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4AEA" w:rsidRPr="0055722A" w:rsidRDefault="0055722A" w:rsidP="0055722A">
      <w:pPr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Техническое задание на разработку программы по ГОСТ 19.201-78 должно содержать в себе следующие элементы: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Введение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программе или программному изделию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программной документации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p w:rsid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Приложения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«Введение»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указывают </w:t>
      </w:r>
      <w:r w:rsidRPr="00CE3042">
        <w:rPr>
          <w:rFonts w:ascii="Times New Roman" w:hAnsi="Times New Roman" w:cs="Times New Roman"/>
          <w:i/>
          <w:sz w:val="28"/>
          <w:szCs w:val="28"/>
        </w:rPr>
        <w:t>наименование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CE3042">
        <w:rPr>
          <w:rFonts w:ascii="Times New Roman" w:hAnsi="Times New Roman" w:cs="Times New Roman"/>
          <w:i/>
          <w:sz w:val="28"/>
          <w:szCs w:val="28"/>
        </w:rPr>
        <w:t>краткую характеристику области применени</w:t>
      </w:r>
      <w:r w:rsidRPr="00CE3042">
        <w:rPr>
          <w:rFonts w:ascii="Times New Roman" w:hAnsi="Times New Roman" w:cs="Times New Roman"/>
          <w:sz w:val="28"/>
          <w:szCs w:val="28"/>
        </w:rPr>
        <w:t>я программы или программного изделия и объекта, в котором используют программу или программное изделие [из п. 2.1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«Основания для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указаны: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документ (документы), на основании которых ведется разработка;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организация, утвердившая этот документ, и дата его утверждения;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наименование и (или) условное обозначение темы разработки.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[из п. 2.2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«Назначение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должно быть указано </w:t>
      </w:r>
      <w:r w:rsidRPr="001A65ED">
        <w:rPr>
          <w:rFonts w:ascii="Times New Roman" w:hAnsi="Times New Roman" w:cs="Times New Roman"/>
          <w:i/>
          <w:sz w:val="28"/>
          <w:szCs w:val="28"/>
        </w:rPr>
        <w:t>функциональное</w:t>
      </w:r>
      <w:r w:rsidRPr="00CE3042">
        <w:rPr>
          <w:rFonts w:ascii="Times New Roman" w:hAnsi="Times New Roman" w:cs="Times New Roman"/>
          <w:sz w:val="28"/>
          <w:szCs w:val="28"/>
        </w:rPr>
        <w:t xml:space="preserve"> и </w:t>
      </w:r>
      <w:r w:rsidRPr="001A65ED">
        <w:rPr>
          <w:rFonts w:ascii="Times New Roman" w:hAnsi="Times New Roman" w:cs="Times New Roman"/>
          <w:i/>
          <w:sz w:val="28"/>
          <w:szCs w:val="28"/>
        </w:rPr>
        <w:t>эксплуатационное</w:t>
      </w:r>
      <w:r w:rsidRPr="00CE3042">
        <w:rPr>
          <w:rFonts w:ascii="Times New Roman" w:hAnsi="Times New Roman" w:cs="Times New Roman"/>
          <w:sz w:val="28"/>
          <w:szCs w:val="28"/>
        </w:rPr>
        <w:t xml:space="preserve"> </w:t>
      </w:r>
      <w:r w:rsidRPr="001A65ED">
        <w:rPr>
          <w:rFonts w:ascii="Times New Roman" w:hAnsi="Times New Roman" w:cs="Times New Roman"/>
          <w:i/>
          <w:sz w:val="28"/>
          <w:szCs w:val="28"/>
        </w:rPr>
        <w:t>назначение</w:t>
      </w:r>
      <w:r w:rsidRPr="00CE3042">
        <w:rPr>
          <w:rFonts w:ascii="Times New Roman" w:hAnsi="Times New Roman" w:cs="Times New Roman"/>
          <w:sz w:val="28"/>
          <w:szCs w:val="28"/>
        </w:rPr>
        <w:t xml:space="preserve"> программы или программного изделия [из п. 2.3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lastRenderedPageBreak/>
        <w:t xml:space="preserve">Раздел </w:t>
      </w:r>
      <w:r w:rsidRPr="00CE3042">
        <w:rPr>
          <w:rFonts w:ascii="Times New Roman" w:hAnsi="Times New Roman" w:cs="Times New Roman"/>
          <w:b/>
          <w:sz w:val="28"/>
          <w:szCs w:val="28"/>
        </w:rPr>
        <w:t>«Требования к программе или программному изделию»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должен содержать следующие подразделы: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надежности;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условия эксплуатации;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информационной и программной совместимости;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маркировке и упаковке;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транспортированию и хранению;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специальные требования.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[из п. 2.4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«Требования к функциональным характеристикам»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требования к составу выполняемых функций, организации входных и выходных данных, временным характеристикам и т. п. [из п. 2.4.1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>В подразделе «</w:t>
      </w:r>
      <w:r w:rsidRPr="001A65ED">
        <w:rPr>
          <w:rFonts w:ascii="Times New Roman" w:hAnsi="Times New Roman" w:cs="Times New Roman"/>
          <w:i/>
          <w:sz w:val="28"/>
          <w:szCs w:val="28"/>
        </w:rPr>
        <w:t>Требования к надежности»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требования к обеспечению надежного функционирования (обеспечения устойчивого функционирования, контроль входной и выходной информации, время восстановления после отказа и т.п.) [из п. 2.4.2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«Условия эксплуатации»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условия эксплуатации (температура окружающего воздуха, относительная влажность и т.п. для выбранных типов носителей данных), при которых должны обеспечиваться заданные характеристики, а также вид обслуживания, необходимое количество и квалификация персонала [из п. 2.4.3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 xml:space="preserve">«Требования к составу и параметрам технических средств» </w:t>
      </w:r>
      <w:r w:rsidRPr="001A65ED">
        <w:rPr>
          <w:rFonts w:ascii="Times New Roman" w:hAnsi="Times New Roman" w:cs="Times New Roman"/>
          <w:sz w:val="28"/>
          <w:szCs w:val="28"/>
        </w:rPr>
        <w:t>указывают необходимый состав технических средств с указанием их основных технических характеристик [из п. 2.4.4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 xml:space="preserve">«Требования к информационной и программной совместимости» </w:t>
      </w:r>
      <w:r w:rsidRPr="001A65ED">
        <w:rPr>
          <w:rFonts w:ascii="Times New Roman" w:hAnsi="Times New Roman" w:cs="Times New Roman"/>
          <w:sz w:val="28"/>
          <w:szCs w:val="28"/>
        </w:rPr>
        <w:t xml:space="preserve">должны быть указаны требования к информационным </w:t>
      </w:r>
      <w:r w:rsidRPr="001A65ED">
        <w:rPr>
          <w:rFonts w:ascii="Times New Roman" w:hAnsi="Times New Roman" w:cs="Times New Roman"/>
          <w:sz w:val="28"/>
          <w:szCs w:val="28"/>
        </w:rPr>
        <w:lastRenderedPageBreak/>
        <w:t>структурам на входе и выходе и методам решения, исходным кодам, языкам программирования и программным средствам, используемым программой.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>При необходимости должна обеспечиваться защита информации и программ [из п. 2.4.5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«Требования к маркировке и упаковке»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в общем случае указывают требования к маркировке программного изделия, варианты и способы упаковки [из п. 2.4.6 ГОСТ 19.201-78]</w:t>
      </w:r>
    </w:p>
    <w:p w:rsidR="00CE3042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bookmarkStart w:id="0" w:name="_GoBack"/>
      <w:r w:rsidRPr="001A65ED">
        <w:rPr>
          <w:rFonts w:ascii="Times New Roman" w:hAnsi="Times New Roman" w:cs="Times New Roman"/>
          <w:i/>
          <w:sz w:val="28"/>
          <w:szCs w:val="28"/>
        </w:rPr>
        <w:t>«Требования к транспортированию и хранению»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</w:t>
      </w:r>
      <w:bookmarkEnd w:id="0"/>
      <w:r w:rsidRPr="001A65ED">
        <w:rPr>
          <w:rFonts w:ascii="Times New Roman" w:hAnsi="Times New Roman" w:cs="Times New Roman"/>
          <w:sz w:val="28"/>
          <w:szCs w:val="28"/>
        </w:rPr>
        <w:t>должны быть указаны для программного изделия условия транспортирования, места хранения, условия хранения, условия складирования, сроки хранения в различных условиях [из п. 2.4.7 ГОСТ 19.201-78]</w:t>
      </w:r>
    </w:p>
    <w:p w:rsid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«Требования к программной документации»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должен быть указан </w:t>
      </w:r>
      <w:r w:rsidRPr="001A65ED">
        <w:rPr>
          <w:rFonts w:ascii="Times New Roman" w:hAnsi="Times New Roman" w:cs="Times New Roman"/>
          <w:i/>
          <w:sz w:val="28"/>
          <w:szCs w:val="28"/>
        </w:rPr>
        <w:t xml:space="preserve">предварительный состав программной документации </w:t>
      </w:r>
      <w:r w:rsidRPr="00CE3042">
        <w:rPr>
          <w:rFonts w:ascii="Times New Roman" w:hAnsi="Times New Roman" w:cs="Times New Roman"/>
          <w:sz w:val="28"/>
          <w:szCs w:val="28"/>
        </w:rPr>
        <w:t xml:space="preserve">и, при необходимости, </w:t>
      </w:r>
      <w:r w:rsidRPr="001A65ED">
        <w:rPr>
          <w:rFonts w:ascii="Times New Roman" w:hAnsi="Times New Roman" w:cs="Times New Roman"/>
          <w:i/>
          <w:sz w:val="28"/>
          <w:szCs w:val="28"/>
        </w:rPr>
        <w:t>специальные требования к ней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</w:t>
      </w:r>
      <w:proofErr w:type="gramStart"/>
      <w:r w:rsidRPr="00CE3042">
        <w:rPr>
          <w:rFonts w:ascii="Times New Roman" w:hAnsi="Times New Roman" w:cs="Times New Roman"/>
          <w:sz w:val="28"/>
          <w:szCs w:val="28"/>
        </w:rPr>
        <w:t>2.5</w:t>
      </w:r>
      <w:proofErr w:type="gramEnd"/>
      <w:r w:rsidRPr="00CE3042">
        <w:rPr>
          <w:rFonts w:ascii="Times New Roman" w:hAnsi="Times New Roman" w:cs="Times New Roman"/>
          <w:sz w:val="28"/>
          <w:szCs w:val="28"/>
        </w:rPr>
        <w:t>а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1A65ED">
        <w:rPr>
          <w:rFonts w:ascii="Times New Roman" w:hAnsi="Times New Roman" w:cs="Times New Roman"/>
          <w:b/>
          <w:sz w:val="28"/>
          <w:szCs w:val="28"/>
        </w:rPr>
        <w:t>«Технико-экономические показатели»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указаны: </w:t>
      </w:r>
      <w:r w:rsidRPr="001A65ED">
        <w:rPr>
          <w:rFonts w:ascii="Times New Roman" w:hAnsi="Times New Roman" w:cs="Times New Roman"/>
          <w:i/>
          <w:sz w:val="28"/>
          <w:szCs w:val="28"/>
        </w:rPr>
        <w:t>ориентировочная экономическая эффективность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1A65ED">
        <w:rPr>
          <w:rFonts w:ascii="Times New Roman" w:hAnsi="Times New Roman" w:cs="Times New Roman"/>
          <w:i/>
          <w:sz w:val="28"/>
          <w:szCs w:val="28"/>
        </w:rPr>
        <w:t>предполагаемая годовая потребность,</w:t>
      </w:r>
      <w:r w:rsidRPr="00CE3042">
        <w:rPr>
          <w:rFonts w:ascii="Times New Roman" w:hAnsi="Times New Roman" w:cs="Times New Roman"/>
          <w:sz w:val="28"/>
          <w:szCs w:val="28"/>
        </w:rPr>
        <w:t xml:space="preserve"> </w:t>
      </w:r>
      <w:r w:rsidRPr="001A65ED">
        <w:rPr>
          <w:rFonts w:ascii="Times New Roman" w:hAnsi="Times New Roman" w:cs="Times New Roman"/>
          <w:i/>
          <w:sz w:val="28"/>
          <w:szCs w:val="28"/>
        </w:rPr>
        <w:t>экономические преимущества разработки по сравнению с лучшими отечественными и зарубежными образцами или аналогами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2.5 ГОСТ 19.201-78]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«Стадии и этапы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устанавливают необходимые </w:t>
      </w:r>
      <w:r w:rsidRPr="001A65ED">
        <w:rPr>
          <w:rFonts w:ascii="Times New Roman" w:hAnsi="Times New Roman" w:cs="Times New Roman"/>
          <w:i/>
          <w:sz w:val="28"/>
          <w:szCs w:val="28"/>
        </w:rPr>
        <w:t>стадии разработки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1A65ED">
        <w:rPr>
          <w:rFonts w:ascii="Times New Roman" w:hAnsi="Times New Roman" w:cs="Times New Roman"/>
          <w:i/>
          <w:sz w:val="28"/>
          <w:szCs w:val="28"/>
        </w:rPr>
        <w:t>этапы и содержание работ</w:t>
      </w:r>
      <w:r w:rsidRPr="00CE3042">
        <w:rPr>
          <w:rFonts w:ascii="Times New Roman" w:hAnsi="Times New Roman" w:cs="Times New Roman"/>
          <w:sz w:val="28"/>
          <w:szCs w:val="28"/>
        </w:rPr>
        <w:t xml:space="preserve"> (перечень программных документов, которые должны быть разработаны, согласованы и утверждены), а </w:t>
      </w:r>
      <w:proofErr w:type="gramStart"/>
      <w:r w:rsidRPr="00CE3042">
        <w:rPr>
          <w:rFonts w:ascii="Times New Roman" w:hAnsi="Times New Roman" w:cs="Times New Roman"/>
          <w:sz w:val="28"/>
          <w:szCs w:val="28"/>
        </w:rPr>
        <w:t>также, как</w:t>
      </w:r>
      <w:proofErr w:type="gramEnd"/>
      <w:r w:rsidRPr="00CE3042">
        <w:rPr>
          <w:rFonts w:ascii="Times New Roman" w:hAnsi="Times New Roman" w:cs="Times New Roman"/>
          <w:sz w:val="28"/>
          <w:szCs w:val="28"/>
        </w:rPr>
        <w:t xml:space="preserve"> правило, </w:t>
      </w:r>
      <w:r w:rsidRPr="001A65ED">
        <w:rPr>
          <w:rFonts w:ascii="Times New Roman" w:hAnsi="Times New Roman" w:cs="Times New Roman"/>
          <w:i/>
          <w:sz w:val="28"/>
          <w:szCs w:val="28"/>
        </w:rPr>
        <w:t>сроки разработки и определяют исполнителей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2.6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lastRenderedPageBreak/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«Порядок контроля и приемки»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 </w:t>
      </w:r>
      <w:r w:rsidRPr="001A65ED">
        <w:rPr>
          <w:rFonts w:ascii="Times New Roman" w:hAnsi="Times New Roman" w:cs="Times New Roman"/>
          <w:i/>
          <w:sz w:val="28"/>
          <w:szCs w:val="28"/>
        </w:rPr>
        <w:t>виды испытаний и общие требования к приемке работы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2.7 ГОСТ 19.201-78]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</w:t>
      </w:r>
      <w:r w:rsidRPr="00CE3042">
        <w:rPr>
          <w:rFonts w:ascii="Times New Roman" w:hAnsi="Times New Roman" w:cs="Times New Roman"/>
          <w:b/>
          <w:sz w:val="28"/>
          <w:szCs w:val="28"/>
        </w:rPr>
        <w:t>приложениях</w:t>
      </w:r>
      <w:r w:rsidRPr="00CE3042">
        <w:rPr>
          <w:rFonts w:ascii="Times New Roman" w:hAnsi="Times New Roman" w:cs="Times New Roman"/>
          <w:sz w:val="28"/>
          <w:szCs w:val="28"/>
        </w:rPr>
        <w:t xml:space="preserve"> к техническому заданию, при необходимости, приводят: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перечень научно-исследовательских и других работ, обосновывающих разработку;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схемы алгоритмов, таблицы, описания, обоснования, расчеты и другие документы, которые могут быть использованы при разработке;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другие источники разработки.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[из п. 2.8 ГОСТ 19.201-78].</w:t>
      </w:r>
    </w:p>
    <w:sectPr w:rsidR="00CE3042" w:rsidRPr="00CE30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944501"/>
    <w:multiLevelType w:val="hybridMultilevel"/>
    <w:tmpl w:val="13C612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">
    <w:nsid w:val="210C740E"/>
    <w:multiLevelType w:val="hybridMultilevel"/>
    <w:tmpl w:val="A2288A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62234B"/>
    <w:multiLevelType w:val="hybridMultilevel"/>
    <w:tmpl w:val="4D38D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CA76C8D"/>
    <w:multiLevelType w:val="hybridMultilevel"/>
    <w:tmpl w:val="71F08C3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5132"/>
    <w:rsid w:val="001A4AEA"/>
    <w:rsid w:val="001A65ED"/>
    <w:rsid w:val="0055722A"/>
    <w:rsid w:val="00CE3042"/>
    <w:rsid w:val="00E9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02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670</Words>
  <Characters>3821</Characters>
  <Application>Microsoft Office Word</Application>
  <DocSecurity>0</DocSecurity>
  <Lines>31</Lines>
  <Paragraphs>8</Paragraphs>
  <ScaleCrop>false</ScaleCrop>
  <Company>SPecialiST RePack</Company>
  <LinksUpToDate>false</LinksUpToDate>
  <CharactersWithSpaces>4483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господин</dc:creator>
  <cp:keywords/>
  <dc:description/>
  <cp:lastModifiedBy>господин</cp:lastModifiedBy>
  <cp:revision>4</cp:revision>
  <dcterms:created xsi:type="dcterms:W3CDTF">2018-03-08T06:14:00Z</dcterms:created>
  <dcterms:modified xsi:type="dcterms:W3CDTF">2018-03-08T06:34:00Z</dcterms:modified>
</cp:coreProperties>
</file>