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STATEMENT OF WORK</w:t>
      </w:r>
    </w:p>
    <w:p>
      <w:pPr>
        <w:spacing w:after="80" w:before="0"/>
        <w:jc w:val="center"/>
      </w:pPr>
      <w:r>
        <w:rPr>
          <w:rFonts w:ascii="Times New Roman" w:hAnsi="Times New Roman"/>
          <w:b/>
          <w:i w:val="0"/>
          <w:sz w:val="24"/>
        </w:rPr>
        <w:t>SOW-2025-BP-034</w:t>
      </w:r>
    </w:p>
    <w:p>
      <w:pPr>
        <w:spacing w:after="240" w:before="0"/>
      </w:pPr>
      <w:r>
        <w:rPr>
          <w:rFonts w:ascii="Times New Roman" w:hAnsi="Times New Roman"/>
          <w:b w:val="0"/>
          <w:i w:val="0"/>
          <w:sz w:val="16"/>
        </w:rPr>
        <w:t>────────────────────────────────────────────────────────────────────────</w:t>
      </w:r>
    </w:p>
    <w:p>
      <w:pPr>
        <w:spacing w:after="120" w:before="200"/>
      </w:pPr>
      <w:r>
        <w:rPr>
          <w:rFonts w:ascii="Times New Roman" w:hAnsi="Times New Roman"/>
          <w:b/>
          <w:i w:val="0"/>
          <w:sz w:val="26"/>
        </w:rPr>
        <w:t>PARTIES</w:t>
      </w:r>
    </w:p>
    <w:p>
      <w:pPr>
        <w:spacing w:after="160" w:before="0"/>
      </w:pPr>
      <w:r>
        <w:rPr>
          <w:rFonts w:ascii="Times New Roman" w:hAnsi="Times New Roman"/>
          <w:b w:val="0"/>
          <w:i w:val="0"/>
          <w:sz w:val="22"/>
        </w:rPr>
        <w:t>This Statement of Work ("SOW") is entered into as of February 28, 2025, by and between:</w:t>
      </w:r>
    </w:p>
    <w:p>
      <w:pPr>
        <w:spacing w:after="120" w:before="0"/>
      </w:pPr>
      <w:r>
        <w:rPr>
          <w:rFonts w:ascii="Times New Roman" w:hAnsi="Times New Roman"/>
          <w:b w:val="0"/>
          <w:i w:val="0"/>
          <w:sz w:val="22"/>
        </w:rPr>
        <w:t>Provider: Brightpath Digital Agency, with offices at 550 Creative Drive, Suite 200, Seattle, WA 98101 (hereinafter "Brightpath" or the "Provider");</w:t>
      </w:r>
    </w:p>
    <w:p>
      <w:pPr>
        <w:spacing w:after="120" w:before="0"/>
        <w:jc w:val="center"/>
      </w:pPr>
      <w:r>
        <w:rPr>
          <w:rFonts w:ascii="Times New Roman" w:hAnsi="Times New Roman"/>
          <w:b w:val="0"/>
          <w:i w:val="0"/>
          <w:sz w:val="22"/>
        </w:rPr>
        <w:t>and</w:t>
      </w:r>
    </w:p>
    <w:p>
      <w:pPr>
        <w:spacing w:after="240" w:before="0"/>
      </w:pPr>
      <w:r>
        <w:rPr>
          <w:rFonts w:ascii="Times New Roman" w:hAnsi="Times New Roman"/>
          <w:b w:val="0"/>
          <w:i w:val="0"/>
          <w:sz w:val="22"/>
        </w:rPr>
        <w:t>Client: Cornerstone Hospitality Group, with offices at 2400 Hotel Boulevard, Las Vegas, NV 89109 (hereinafter "Cornerstone" or the "Client").</w:t>
      </w:r>
    </w:p>
    <w:p>
      <w:pPr>
        <w:spacing w:after="120" w:before="200"/>
      </w:pPr>
      <w:r>
        <w:rPr>
          <w:rFonts w:ascii="Times New Roman" w:hAnsi="Times New Roman"/>
          <w:b/>
          <w:i w:val="0"/>
          <w:sz w:val="24"/>
        </w:rPr>
        <w:t>1. PROJECT OVERVIEW</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Project Name:</w:t>
            </w:r>
          </w:p>
        </w:tc>
        <w:tc>
          <w:tcPr>
            <w:tcW w:type="dxa" w:w="4320"/>
          </w:tcPr>
          <w:p>
            <w:r/>
            <w:r>
              <w:rPr>
                <w:b w:val="0"/>
                <w:sz w:val="20"/>
              </w:rPr>
              <w:t>Website Redesign &amp; Digital Marketing Platform</w:t>
            </w:r>
          </w:p>
        </w:tc>
      </w:tr>
      <w:tr>
        <w:tc>
          <w:tcPr>
            <w:tcW w:type="dxa" w:w="4320"/>
          </w:tcPr>
          <w:p>
            <w:r/>
            <w:r>
              <w:rPr>
                <w:b/>
                <w:sz w:val="20"/>
              </w:rPr>
              <w:t>SOW Number:</w:t>
            </w:r>
          </w:p>
        </w:tc>
        <w:tc>
          <w:tcPr>
            <w:tcW w:type="dxa" w:w="4320"/>
          </w:tcPr>
          <w:p>
            <w:r/>
            <w:r>
              <w:rPr>
                <w:b w:val="0"/>
                <w:sz w:val="20"/>
              </w:rPr>
              <w:t>SOW-2025-BP-034</w:t>
            </w:r>
          </w:p>
        </w:tc>
      </w:tr>
      <w:tr>
        <w:tc>
          <w:tcPr>
            <w:tcW w:type="dxa" w:w="4320"/>
          </w:tcPr>
          <w:p>
            <w:r/>
            <w:r>
              <w:rPr>
                <w:b/>
                <w:sz w:val="20"/>
              </w:rPr>
              <w:t>Effective Date:</w:t>
            </w:r>
          </w:p>
        </w:tc>
        <w:tc>
          <w:tcPr>
            <w:tcW w:type="dxa" w:w="4320"/>
          </w:tcPr>
          <w:p>
            <w:r/>
            <w:r>
              <w:rPr>
                <w:b w:val="0"/>
                <w:sz w:val="20"/>
              </w:rPr>
              <w:t>February 28, 2025</w:t>
            </w:r>
          </w:p>
        </w:tc>
      </w:tr>
      <w:tr>
        <w:tc>
          <w:tcPr>
            <w:tcW w:type="dxa" w:w="4320"/>
          </w:tcPr>
          <w:p>
            <w:r/>
            <w:r>
              <w:rPr>
                <w:b/>
                <w:sz w:val="20"/>
              </w:rPr>
              <w:t>Project Start:</w:t>
            </w:r>
          </w:p>
        </w:tc>
        <w:tc>
          <w:tcPr>
            <w:tcW w:type="dxa" w:w="4320"/>
          </w:tcPr>
          <w:p>
            <w:r/>
            <w:r>
              <w:rPr>
                <w:b w:val="0"/>
                <w:sz w:val="20"/>
              </w:rPr>
              <w:t>March 15, 2025</w:t>
            </w:r>
          </w:p>
        </w:tc>
      </w:tr>
      <w:tr>
        <w:tc>
          <w:tcPr>
            <w:tcW w:type="dxa" w:w="4320"/>
          </w:tcPr>
          <w:p>
            <w:r/>
            <w:r>
              <w:rPr>
                <w:b/>
                <w:sz w:val="20"/>
              </w:rPr>
              <w:t>Project End:</w:t>
            </w:r>
          </w:p>
        </w:tc>
        <w:tc>
          <w:tcPr>
            <w:tcW w:type="dxa" w:w="4320"/>
          </w:tcPr>
          <w:p>
            <w:r/>
            <w:r>
              <w:rPr>
                <w:b w:val="0"/>
                <w:sz w:val="20"/>
              </w:rPr>
              <w:t>August 31, 2025</w:t>
            </w:r>
          </w:p>
        </w:tc>
      </w:tr>
      <w:tr>
        <w:tc>
          <w:tcPr>
            <w:tcW w:type="dxa" w:w="4320"/>
          </w:tcPr>
          <w:p>
            <w:r/>
            <w:r>
              <w:rPr>
                <w:b/>
                <w:sz w:val="20"/>
              </w:rPr>
              <w:t>Total Cost:</w:t>
            </w:r>
          </w:p>
        </w:tc>
        <w:tc>
          <w:tcPr>
            <w:tcW w:type="dxa" w:w="4320"/>
          </w:tcPr>
          <w:p>
            <w:r/>
            <w:r>
              <w:rPr>
                <w:b w:val="0"/>
                <w:sz w:val="20"/>
              </w:rPr>
              <w:t>$185,000</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2. KEY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Role</w:t>
            </w:r>
          </w:p>
        </w:tc>
        <w:tc>
          <w:tcPr>
            <w:tcW w:type="dxa" w:w="2880"/>
          </w:tcPr>
          <w:p>
            <w:r/>
            <w:r>
              <w:rPr>
                <w:b/>
                <w:sz w:val="20"/>
              </w:rPr>
              <w:t>Name</w:t>
            </w:r>
          </w:p>
        </w:tc>
        <w:tc>
          <w:tcPr>
            <w:tcW w:type="dxa" w:w="2880"/>
          </w:tcPr>
          <w:p>
            <w:r/>
            <w:r>
              <w:rPr>
                <w:b/>
                <w:sz w:val="20"/>
              </w:rPr>
              <w:t>Organization</w:t>
            </w:r>
          </w:p>
        </w:tc>
      </w:tr>
      <w:tr>
        <w:tc>
          <w:tcPr>
            <w:tcW w:type="dxa" w:w="2880"/>
          </w:tcPr>
          <w:p>
            <w:r/>
            <w:r>
              <w:rPr>
                <w:b w:val="0"/>
                <w:sz w:val="20"/>
              </w:rPr>
              <w:t>Project Manager</w:t>
            </w:r>
          </w:p>
        </w:tc>
        <w:tc>
          <w:tcPr>
            <w:tcW w:type="dxa" w:w="2880"/>
          </w:tcPr>
          <w:p>
            <w:r/>
            <w:r>
              <w:rPr>
                <w:b w:val="0"/>
                <w:sz w:val="20"/>
              </w:rPr>
              <w:t>Alexis Brennan</w:t>
            </w:r>
          </w:p>
        </w:tc>
        <w:tc>
          <w:tcPr>
            <w:tcW w:type="dxa" w:w="2880"/>
          </w:tcPr>
          <w:p>
            <w:r/>
            <w:r>
              <w:rPr>
                <w:b w:val="0"/>
                <w:sz w:val="20"/>
              </w:rPr>
              <w:t>Brightpath Digital Agency</w:t>
            </w:r>
          </w:p>
        </w:tc>
      </w:tr>
      <w:tr>
        <w:tc>
          <w:tcPr>
            <w:tcW w:type="dxa" w:w="2880"/>
          </w:tcPr>
          <w:p>
            <w:r/>
            <w:r>
              <w:rPr>
                <w:b w:val="0"/>
                <w:sz w:val="20"/>
              </w:rPr>
              <w:t>Client Contact</w:t>
            </w:r>
          </w:p>
        </w:tc>
        <w:tc>
          <w:tcPr>
            <w:tcW w:type="dxa" w:w="2880"/>
          </w:tcPr>
          <w:p>
            <w:r/>
            <w:r>
              <w:rPr>
                <w:b w:val="0"/>
                <w:sz w:val="20"/>
              </w:rPr>
              <w:t>VP of Marketing, Jordan Hayes</w:t>
            </w:r>
          </w:p>
        </w:tc>
        <w:tc>
          <w:tcPr>
            <w:tcW w:type="dxa" w:w="2880"/>
          </w:tcPr>
          <w:p>
            <w:r/>
            <w:r>
              <w:rPr>
                <w:b w:val="0"/>
                <w:sz w:val="20"/>
              </w:rPr>
              <w:t>Cornerstone Hospitality Group</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3. SCOPE OF WORK</w:t>
      </w:r>
    </w:p>
    <w:p>
      <w:pPr>
        <w:spacing w:after="120" w:before="0"/>
      </w:pPr>
      <w:r>
        <w:rPr>
          <w:rFonts w:ascii="Times New Roman" w:hAnsi="Times New Roman"/>
          <w:b w:val="0"/>
          <w:i w:val="0"/>
          <w:sz w:val="22"/>
        </w:rPr>
        <w:t>BRIGHTPATH DIGITAL AGENCY will provide the following services to Cornerstone Hospitality Group for the Website Redesign &amp; Digital Marketing Platform project:</w:t>
      </w:r>
    </w:p>
    <w:p>
      <w:pPr>
        <w:spacing w:after="240" w:before="0"/>
      </w:pPr>
      <w:r>
        <w:rPr>
          <w:rFonts w:ascii="Times New Roman" w:hAnsi="Times New Roman"/>
          <w:b w:val="0"/>
          <w:i w:val="0"/>
          <w:sz w:val="22"/>
        </w:rPr>
        <w:t>a) Full website redesign including responsive design, booking integration, and content management system implementation</w:t>
        <w:br/>
        <w:t>b) Digital marketing platform setup including email automation, social media integration, and analytics dashboard</w:t>
        <w:br/>
        <w:t>c) SEO optimization and content strategy development</w:t>
        <w:br/>
        <w:t>d) Staff training and documentation for all delivered systems</w:t>
      </w:r>
    </w:p>
    <w:p>
      <w:pPr>
        <w:spacing w:after="120" w:before="200"/>
      </w:pPr>
      <w:r>
        <w:rPr>
          <w:rFonts w:ascii="Times New Roman" w:hAnsi="Times New Roman"/>
          <w:b/>
          <w:i w:val="0"/>
          <w:sz w:val="24"/>
        </w:rPr>
        <w:t>4. DELIVERABLES AND MILESTONES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Milestone</w:t>
            </w:r>
          </w:p>
        </w:tc>
        <w:tc>
          <w:tcPr>
            <w:tcW w:type="dxa" w:w="2160"/>
          </w:tcPr>
          <w:p>
            <w:r/>
            <w:r>
              <w:rPr>
                <w:b/>
                <w:sz w:val="18"/>
              </w:rPr>
              <w:t>Deliverable</w:t>
            </w:r>
          </w:p>
        </w:tc>
        <w:tc>
          <w:tcPr>
            <w:tcW w:type="dxa" w:w="2160"/>
          </w:tcPr>
          <w:p>
            <w:r/>
            <w:r>
              <w:rPr>
                <w:b/>
                <w:sz w:val="18"/>
              </w:rPr>
              <w:t>Due Date</w:t>
            </w:r>
          </w:p>
        </w:tc>
        <w:tc>
          <w:tcPr>
            <w:tcW w:type="dxa" w:w="2160"/>
          </w:tcPr>
          <w:p>
            <w:r/>
            <w:r>
              <w:rPr>
                <w:b/>
                <w:sz w:val="18"/>
              </w:rPr>
              <w:t>Cost</w:t>
            </w:r>
          </w:p>
        </w:tc>
      </w:tr>
      <w:tr>
        <w:tc>
          <w:tcPr>
            <w:tcW w:type="dxa" w:w="2160"/>
          </w:tcPr>
          <w:p>
            <w:r/>
            <w:r>
              <w:rPr>
                <w:b w:val="0"/>
                <w:sz w:val="18"/>
              </w:rPr>
              <w:t>M1: Discovery</w:t>
            </w:r>
          </w:p>
        </w:tc>
        <w:tc>
          <w:tcPr>
            <w:tcW w:type="dxa" w:w="2160"/>
          </w:tcPr>
          <w:p>
            <w:r/>
            <w:r>
              <w:rPr>
                <w:b w:val="0"/>
                <w:sz w:val="18"/>
              </w:rPr>
              <w:t>Requirements Document &amp; Wireframes</w:t>
            </w:r>
          </w:p>
        </w:tc>
        <w:tc>
          <w:tcPr>
            <w:tcW w:type="dxa" w:w="2160"/>
          </w:tcPr>
          <w:p>
            <w:r/>
            <w:r>
              <w:rPr>
                <w:b w:val="0"/>
                <w:sz w:val="18"/>
              </w:rPr>
              <w:t>April 15, 2025</w:t>
            </w:r>
          </w:p>
        </w:tc>
        <w:tc>
          <w:tcPr>
            <w:tcW w:type="dxa" w:w="2160"/>
          </w:tcPr>
          <w:p>
            <w:pPr>
              <w:jc w:val="right"/>
            </w:pPr>
            <w:r/>
            <w:r>
              <w:rPr>
                <w:b w:val="0"/>
                <w:sz w:val="18"/>
              </w:rPr>
              <w:t>$25,000</w:t>
            </w:r>
          </w:p>
        </w:tc>
      </w:tr>
      <w:tr>
        <w:tc>
          <w:tcPr>
            <w:tcW w:type="dxa" w:w="2160"/>
          </w:tcPr>
          <w:p>
            <w:r/>
            <w:r>
              <w:rPr>
                <w:b w:val="0"/>
                <w:sz w:val="18"/>
              </w:rPr>
              <w:t>M2: Design</w:t>
            </w:r>
          </w:p>
        </w:tc>
        <w:tc>
          <w:tcPr>
            <w:tcW w:type="dxa" w:w="2160"/>
          </w:tcPr>
          <w:p>
            <w:r/>
            <w:r>
              <w:rPr>
                <w:b w:val="0"/>
                <w:sz w:val="18"/>
              </w:rPr>
              <w:t>UI/UX Designs &amp; Style Guide</w:t>
            </w:r>
          </w:p>
        </w:tc>
        <w:tc>
          <w:tcPr>
            <w:tcW w:type="dxa" w:w="2160"/>
          </w:tcPr>
          <w:p>
            <w:r/>
            <w:r>
              <w:rPr>
                <w:b w:val="0"/>
                <w:sz w:val="18"/>
              </w:rPr>
              <w:t>May 15, 2025</w:t>
            </w:r>
          </w:p>
        </w:tc>
        <w:tc>
          <w:tcPr>
            <w:tcW w:type="dxa" w:w="2160"/>
          </w:tcPr>
          <w:p>
            <w:pPr>
              <w:jc w:val="right"/>
            </w:pPr>
            <w:r/>
            <w:r>
              <w:rPr>
                <w:b w:val="0"/>
                <w:sz w:val="18"/>
              </w:rPr>
              <w:t>$35,000</w:t>
            </w:r>
          </w:p>
        </w:tc>
      </w:tr>
      <w:tr>
        <w:tc>
          <w:tcPr>
            <w:tcW w:type="dxa" w:w="2160"/>
          </w:tcPr>
          <w:p>
            <w:r/>
            <w:r>
              <w:rPr>
                <w:b w:val="0"/>
                <w:sz w:val="18"/>
              </w:rPr>
              <w:t>M3: Development</w:t>
            </w:r>
          </w:p>
        </w:tc>
        <w:tc>
          <w:tcPr>
            <w:tcW w:type="dxa" w:w="2160"/>
          </w:tcPr>
          <w:p>
            <w:r/>
            <w:r>
              <w:rPr>
                <w:b w:val="0"/>
                <w:sz w:val="18"/>
              </w:rPr>
              <w:t>Functional Website &amp; CMS</w:t>
            </w:r>
          </w:p>
        </w:tc>
        <w:tc>
          <w:tcPr>
            <w:tcW w:type="dxa" w:w="2160"/>
          </w:tcPr>
          <w:p>
            <w:r/>
            <w:r>
              <w:rPr>
                <w:b w:val="0"/>
                <w:sz w:val="18"/>
              </w:rPr>
              <w:t>July 1, 2025</w:t>
            </w:r>
          </w:p>
        </w:tc>
        <w:tc>
          <w:tcPr>
            <w:tcW w:type="dxa" w:w="2160"/>
          </w:tcPr>
          <w:p>
            <w:pPr>
              <w:jc w:val="right"/>
            </w:pPr>
            <w:r/>
            <w:r>
              <w:rPr>
                <w:b w:val="0"/>
                <w:sz w:val="18"/>
              </w:rPr>
              <w:t>$65,000</w:t>
            </w:r>
          </w:p>
        </w:tc>
      </w:tr>
      <w:tr>
        <w:tc>
          <w:tcPr>
            <w:tcW w:type="dxa" w:w="2160"/>
          </w:tcPr>
          <w:p>
            <w:r/>
            <w:r>
              <w:rPr>
                <w:b w:val="0"/>
                <w:sz w:val="18"/>
              </w:rPr>
              <w:t>M4: Marketing Platform</w:t>
            </w:r>
          </w:p>
        </w:tc>
        <w:tc>
          <w:tcPr>
            <w:tcW w:type="dxa" w:w="2160"/>
          </w:tcPr>
          <w:p>
            <w:r/>
            <w:r>
              <w:rPr>
                <w:b w:val="0"/>
                <w:sz w:val="18"/>
              </w:rPr>
              <w:t>Email &amp; Social Media Tools</w:t>
            </w:r>
          </w:p>
        </w:tc>
        <w:tc>
          <w:tcPr>
            <w:tcW w:type="dxa" w:w="2160"/>
          </w:tcPr>
          <w:p>
            <w:r/>
            <w:r>
              <w:rPr>
                <w:b w:val="0"/>
                <w:sz w:val="18"/>
              </w:rPr>
              <w:t>August 1, 2025</w:t>
            </w:r>
          </w:p>
        </w:tc>
        <w:tc>
          <w:tcPr>
            <w:tcW w:type="dxa" w:w="2160"/>
          </w:tcPr>
          <w:p>
            <w:pPr>
              <w:jc w:val="right"/>
            </w:pPr>
            <w:r/>
            <w:r>
              <w:rPr>
                <w:b w:val="0"/>
                <w:sz w:val="18"/>
              </w:rPr>
              <w:t>$40,000</w:t>
            </w:r>
          </w:p>
        </w:tc>
      </w:tr>
      <w:tr>
        <w:tc>
          <w:tcPr>
            <w:tcW w:type="dxa" w:w="2160"/>
          </w:tcPr>
          <w:p>
            <w:r/>
            <w:r>
              <w:rPr>
                <w:b w:val="0"/>
                <w:sz w:val="18"/>
              </w:rPr>
              <w:t>M5: Launch &amp; Training</w:t>
            </w:r>
          </w:p>
        </w:tc>
        <w:tc>
          <w:tcPr>
            <w:tcW w:type="dxa" w:w="2160"/>
          </w:tcPr>
          <w:p>
            <w:r/>
            <w:r>
              <w:rPr>
                <w:b w:val="0"/>
                <w:sz w:val="18"/>
              </w:rPr>
              <w:t>Go-Live &amp; Staff Training</w:t>
            </w:r>
          </w:p>
        </w:tc>
        <w:tc>
          <w:tcPr>
            <w:tcW w:type="dxa" w:w="2160"/>
          </w:tcPr>
          <w:p>
            <w:r/>
            <w:r>
              <w:rPr>
                <w:b w:val="0"/>
                <w:sz w:val="18"/>
              </w:rPr>
              <w:t>August 31, 2025</w:t>
            </w:r>
          </w:p>
        </w:tc>
        <w:tc>
          <w:tcPr>
            <w:tcW w:type="dxa" w:w="2160"/>
          </w:tcPr>
          <w:p>
            <w:pPr>
              <w:jc w:val="right"/>
            </w:pPr>
            <w:r/>
            <w:r>
              <w:rPr>
                <w:b w:val="0"/>
                <w:sz w:val="18"/>
              </w:rPr>
              <w:t>$20,000</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5. PAYMENT TERMS</w:t>
      </w:r>
    </w:p>
    <w:p>
      <w:pPr>
        <w:spacing w:after="240" w:before="0"/>
      </w:pPr>
      <w:r>
        <w:rPr>
          <w:rFonts w:ascii="Times New Roman" w:hAnsi="Times New Roman"/>
          <w:b w:val="0"/>
          <w:i w:val="0"/>
          <w:sz w:val="22"/>
        </w:rPr>
        <w:t>Total project cost: $185,000. Payment will be made upon completion of each milestone as outlined above. Brightpath will invoice Cornerstone within five business days of milestone acceptance. Payment is due Net 30 from invoice date. Brennan will coordinate milestone reviews with Hayes to ensure timely approval.</w:t>
      </w:r>
    </w:p>
    <w:p>
      <w:pPr>
        <w:spacing w:after="120" w:before="200"/>
      </w:pPr>
      <w:r>
        <w:rPr>
          <w:rFonts w:ascii="Times New Roman" w:hAnsi="Times New Roman"/>
          <w:b/>
          <w:i w:val="0"/>
          <w:sz w:val="24"/>
        </w:rPr>
        <w:t>6. ACCEPTANCE AND CHANGE CONTROL</w:t>
      </w:r>
    </w:p>
    <w:p>
      <w:pPr>
        <w:spacing w:after="240" w:before="0"/>
      </w:pPr>
      <w:r>
        <w:rPr>
          <w:rFonts w:ascii="Times New Roman" w:hAnsi="Times New Roman"/>
          <w:b w:val="0"/>
          <w:i w:val="0"/>
          <w:sz w:val="22"/>
        </w:rPr>
        <w:t>Any changes to the scope, schedule, or cost of this SOW must be documented in a written Change Order signed by both Brightpath Digital Agency and Cornerstone Hospitality Group. Change Orders will be managed by Brennan and Hayes.</w:t>
      </w:r>
    </w:p>
    <w:p>
      <w:pPr>
        <w:spacing w:after="240" w:before="200"/>
      </w:pPr>
      <w:r>
        <w:rPr>
          <w:rFonts w:ascii="Times New Roman" w:hAnsi="Times New Roman"/>
          <w:b/>
          <w:i w:val="0"/>
          <w:sz w:val="24"/>
        </w:rPr>
        <w:t>ACCEPTED AND AGREED</w:t>
      </w:r>
    </w:p>
    <w:p>
      <w:pPr>
        <w:spacing w:after="80" w:before="0"/>
      </w:pPr>
      <w:r>
        <w:rPr>
          <w:rFonts w:ascii="Times New Roman" w:hAnsi="Times New Roman"/>
          <w:b/>
          <w:i w:val="0"/>
          <w:sz w:val="22"/>
        </w:rPr>
        <w:t>PROVIDER:</w:t>
      </w:r>
    </w:p>
    <w:p>
      <w:pPr>
        <w:spacing w:after="80" w:before="0"/>
      </w:pPr>
      <w:r>
        <w:rPr>
          <w:rFonts w:ascii="Times New Roman" w:hAnsi="Times New Roman"/>
          <w:b/>
          <w:i w:val="0"/>
          <w:sz w:val="20"/>
        </w:rPr>
        <w:t>BRIGHTPATH DIGITAL AGENCY</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Alexis Brennan, Project Manager</w:t>
      </w:r>
    </w:p>
    <w:p>
      <w:pPr>
        <w:spacing w:after="240" w:before="0"/>
      </w:pPr>
      <w:r>
        <w:rPr>
          <w:rFonts w:ascii="Times New Roman" w:hAnsi="Times New Roman"/>
          <w:b w:val="0"/>
          <w:i w:val="0"/>
          <w:sz w:val="20"/>
        </w:rPr>
        <w:t>550 Creative Drive, Suite 200, Seattle, WA 98101</w:t>
      </w:r>
    </w:p>
    <w:p>
      <w:pPr>
        <w:spacing w:after="80" w:before="0"/>
      </w:pPr>
      <w:r>
        <w:rPr>
          <w:rFonts w:ascii="Times New Roman" w:hAnsi="Times New Roman"/>
          <w:b/>
          <w:i w:val="0"/>
          <w:sz w:val="22"/>
        </w:rPr>
        <w:t>CLIENT:</w:t>
      </w:r>
    </w:p>
    <w:p>
      <w:pPr>
        <w:spacing w:after="80" w:before="0"/>
      </w:pPr>
      <w:r>
        <w:rPr>
          <w:rFonts w:ascii="Times New Roman" w:hAnsi="Times New Roman"/>
          <w:b w:val="0"/>
          <w:i w:val="0"/>
          <w:sz w:val="20"/>
        </w:rPr>
        <w:t>Cornerstone Hospitality Group</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Jordan Hayes, VP of Marketing</w:t>
      </w:r>
    </w:p>
    <w:p>
      <w:pPr>
        <w:spacing w:after="120" w:before="0"/>
      </w:pPr>
      <w:r>
        <w:rPr>
          <w:rFonts w:ascii="Times New Roman" w:hAnsi="Times New Roman"/>
          <w:b w:val="0"/>
          <w:i w:val="0"/>
          <w:sz w:val="20"/>
        </w:rPr>
        <w:t>2400 Hotel Boulevard, Las Vegas, NV 89109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