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rtl w:val="0"/>
        </w:rPr>
        <w:t xml:space="preserve">Summary of distribution of tasks</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The work plan at the beginning of the project was put together by all group members. As we proceeded, each one of us brought their individual touch to every deliverables.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The data cleaning process was done by Jean-Paul, with the results and documents reviewed by Zhenye and Naveen. Our analysis required us to classify our data into different categories. We performed energy trend analysis by region, by country economies classification and we studied certain correlation with events like wars in selected countries.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Zhenye did the research into the classification of the data into those different categories. There were a couple of sources out there for classifying countries by economies, some more reliable than others. After her research, she choose the best source and discarded the others and classified our data accordingly.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The R scripts draft with correlation statistics for various countries was mainly put together by Naveen, with the rest of the group assisting with reviewing and editing.</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The plotting was split amongst us. Naveen took care of the plots regarding the selected countries affected by wars at one point or another, Zhenye plotted the energy trends by world region and Jean-Paul analysed the energy trends by economic classification of countries.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The document for the project summary document and the presentation slides were started by Naveen and Jean-Paul respectively with all of us editing and contributing via google docs, while Zhenye took care of the data and the plot for renewable energy in Africa.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All documents were reviewed and edited by all team members.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