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7A670">
      <w:pPr>
        <w:numPr>
          <w:ilvl w:val="0"/>
          <w:numId w:val="0"/>
        </w:numPr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red"/>
          <w:lang w:val="en-US" w:eastAsia="zh-CN"/>
        </w:rPr>
        <w:t>Config文件需</w:t>
      </w:r>
      <w:r>
        <w:rPr>
          <w:rFonts w:ascii="宋体" w:hAnsi="宋体" w:eastAsia="宋体" w:cs="宋体"/>
          <w:sz w:val="28"/>
          <w:szCs w:val="28"/>
          <w:highlight w:val="red"/>
        </w:rPr>
        <w:t>使用</w:t>
      </w:r>
      <w:r>
        <w:rPr>
          <w:rFonts w:hint="eastAsia" w:ascii="宋体" w:hAnsi="宋体" w:eastAsia="宋体" w:cs="宋体"/>
          <w:sz w:val="28"/>
          <w:szCs w:val="28"/>
          <w:highlight w:val="red"/>
          <w:lang w:val="en-US" w:eastAsia="zh-CN"/>
        </w:rPr>
        <w:t>N</w:t>
      </w:r>
      <w:r>
        <w:rPr>
          <w:rFonts w:ascii="宋体" w:hAnsi="宋体" w:eastAsia="宋体" w:cs="宋体"/>
          <w:sz w:val="28"/>
          <w:szCs w:val="28"/>
          <w:highlight w:val="red"/>
        </w:rPr>
        <w:t>o</w:t>
      </w:r>
      <w:r>
        <w:rPr>
          <w:rFonts w:hint="eastAsia" w:ascii="宋体" w:hAnsi="宋体" w:eastAsia="宋体" w:cs="宋体"/>
          <w:sz w:val="28"/>
          <w:szCs w:val="28"/>
          <w:highlight w:val="red"/>
          <w:lang w:val="en-US" w:eastAsia="zh-CN"/>
        </w:rPr>
        <w:t>te</w:t>
      </w:r>
      <w:r>
        <w:rPr>
          <w:rFonts w:ascii="宋体" w:hAnsi="宋体" w:eastAsia="宋体" w:cs="宋体"/>
          <w:sz w:val="28"/>
          <w:szCs w:val="28"/>
          <w:highlight w:val="red"/>
        </w:rPr>
        <w:t>pad</w:t>
      </w:r>
      <w:r>
        <w:rPr>
          <w:rFonts w:hint="eastAsia" w:ascii="宋体" w:hAnsi="宋体" w:eastAsia="宋体" w:cs="宋体"/>
          <w:sz w:val="28"/>
          <w:szCs w:val="28"/>
          <w:highlight w:val="red"/>
          <w:lang w:val="en-US" w:eastAsia="zh-CN"/>
        </w:rPr>
        <w:t>++进行</w:t>
      </w:r>
      <w:r>
        <w:rPr>
          <w:rFonts w:ascii="宋体" w:hAnsi="宋体" w:eastAsia="宋体" w:cs="宋体"/>
          <w:sz w:val="28"/>
          <w:szCs w:val="28"/>
          <w:highlight w:val="red"/>
        </w:rPr>
        <w:t>编辑，不可以使用记事本</w:t>
      </w:r>
      <w:r>
        <w:rPr>
          <w:rFonts w:hint="eastAsia" w:ascii="宋体" w:hAnsi="宋体" w:eastAsia="宋体" w:cs="宋体"/>
          <w:sz w:val="28"/>
          <w:szCs w:val="28"/>
          <w:highlight w:val="red"/>
          <w:lang w:val="en-US" w:eastAsia="zh-CN"/>
        </w:rPr>
        <w:t>进行</w:t>
      </w:r>
      <w:r>
        <w:rPr>
          <w:rFonts w:ascii="宋体" w:hAnsi="宋体" w:eastAsia="宋体" w:cs="宋体"/>
          <w:sz w:val="28"/>
          <w:szCs w:val="28"/>
          <w:highlight w:val="red"/>
        </w:rPr>
        <w:t>编辑</w:t>
      </w:r>
    </w:p>
    <w:p w14:paraId="6247F58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软件部署于闸机运行的闸机中</w:t>
      </w:r>
    </w:p>
    <w:p w14:paraId="5A86878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配置config文件</w:t>
      </w:r>
    </w:p>
    <w:p w14:paraId="7B16F06C">
      <w:pPr>
        <w:numPr>
          <w:ilvl w:val="0"/>
          <w:numId w:val="0"/>
        </w:numPr>
      </w:pPr>
      <w:r>
        <w:drawing>
          <wp:inline distT="0" distB="0" distL="114300" distR="114300">
            <wp:extent cx="5273675" cy="2830195"/>
            <wp:effectExtent l="0" t="0" r="1460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F69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需要配置</w:t>
      </w:r>
    </w:p>
    <w:p w14:paraId="472BBA48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park_key：后台私家车闸机登录名称</w:t>
      </w:r>
    </w:p>
    <w:p w14:paraId="2BB2C49E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park_val：后台私家车闸机登录密码</w:t>
      </w:r>
    </w:p>
    <w:p w14:paraId="6357EC42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Host：服务器地址</w:t>
      </w:r>
    </w:p>
    <w:p w14:paraId="171670B8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Com：led接入的com口</w:t>
      </w:r>
    </w:p>
    <w:p w14:paraId="46E097B0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Is_mix=1,默认开启混合车道</w:t>
      </w:r>
    </w:p>
    <w:p w14:paraId="77E72611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Park_key_mix：后台电单车闸机登录名称</w:t>
      </w:r>
    </w:p>
    <w:p w14:paraId="65869295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Park_val_mix：后台电单车闸机登录密码</w:t>
      </w:r>
    </w:p>
    <w:p w14:paraId="6710F074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keep_time_start = 5.0</w:t>
      </w:r>
    </w:p>
    <w:p w14:paraId="6411E2FD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keep_time_leave = 5.0</w:t>
      </w:r>
    </w:p>
    <w:p w14:paraId="742D674A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keep_time_paid = 5.0</w:t>
      </w:r>
    </w:p>
    <w:p w14:paraId="054D975C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keep_time_except = 8.0</w:t>
      </w:r>
      <w:bookmarkStart w:id="0" w:name="_GoBack"/>
      <w:bookmarkEnd w:id="0"/>
    </w:p>
    <w:p w14:paraId="575ACCD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3DCE65F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运行main.exe</w:t>
      </w:r>
    </w:p>
    <w:p w14:paraId="7E9F3DC9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24785" cy="363283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21F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点击获取车流信息，状态变为成功</w:t>
      </w:r>
    </w:p>
    <w:p w14:paraId="62690163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92400" cy="359981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DE8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选择相应的com口，点击写入，状态变为成功</w:t>
      </w:r>
    </w:p>
    <w:p w14:paraId="0986069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679700" cy="3599815"/>
            <wp:effectExtent l="0" t="0" r="25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0C5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0797C80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BC169"/>
    <w:multiLevelType w:val="multilevel"/>
    <w:tmpl w:val="ED6BC1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76CE916"/>
    <w:multiLevelType w:val="singleLevel"/>
    <w:tmpl w:val="776CE9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4MDAyYWE4ZWVjNzk1NjZiNWU3N2RjZGQ2NTJlOGEifQ=="/>
  </w:docVars>
  <w:rsids>
    <w:rsidRoot w:val="00000000"/>
    <w:rsid w:val="356C1712"/>
    <w:rsid w:val="3F320A9D"/>
    <w:rsid w:val="4DF663A6"/>
    <w:rsid w:val="58647AE5"/>
    <w:rsid w:val="69447383"/>
    <w:rsid w:val="7A63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159</Words>
  <Characters>239</Characters>
  <Lines>0</Lines>
  <Paragraphs>0</Paragraphs>
  <TotalTime>15</TotalTime>
  <ScaleCrop>false</ScaleCrop>
  <LinksUpToDate>false</LinksUpToDate>
  <CharactersWithSpaces>239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2024-05-14T01:37:00Z</dcterms:created>
  <dc:creator>41266</dc:creator>
  <cp:lastModifiedBy>暗‘晨光</cp:lastModifiedBy>
  <dcterms:modified xsi:type="dcterms:W3CDTF">2024-07-25T07:48:12Z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3AE3757F783D4CF7B7C1FDD0F3988398_12</vt:lpwstr>
  </property>
</Properties>
</file>