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8721D">
      <w:pPr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b/>
          <w:sz w:val="44"/>
        </w:rPr>
        <w:drawing>
          <wp:inline distT="0" distB="0" distL="0" distR="0">
            <wp:extent cx="1235075" cy="1195705"/>
            <wp:effectExtent l="0" t="0" r="9525" b="234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1796" cy="1221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0357F">
      <w:pPr>
        <w:spacing w:before="156" w:beforeLines="50" w:line="360" w:lineRule="auto"/>
        <w:jc w:val="center"/>
        <w:rPr>
          <w:rFonts w:ascii="隶书" w:eastAsia="隶书"/>
          <w:bCs/>
          <w:sz w:val="72"/>
          <w:szCs w:val="72"/>
        </w:rPr>
      </w:pPr>
      <w:r>
        <w:rPr>
          <w:rFonts w:hint="eastAsia" w:ascii="隶书" w:eastAsia="隶书"/>
          <w:b/>
          <w:bCs/>
          <w:sz w:val="72"/>
          <w:szCs w:val="72"/>
        </w:rPr>
        <w:t>西南财经大学天府学院</w:t>
      </w:r>
    </w:p>
    <w:p w14:paraId="115A3E78">
      <w:pPr>
        <w:jc w:val="center"/>
        <w:rPr>
          <w:rFonts w:hint="eastAsia" w:ascii="黑体" w:hAnsi="黑体" w:eastAsia="黑体"/>
          <w:sz w:val="48"/>
          <w:szCs w:val="48"/>
          <w:lang w:val="en-US" w:eastAsia="zh-CN"/>
        </w:rPr>
      </w:pPr>
    </w:p>
    <w:p w14:paraId="6AA131F6">
      <w:pPr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  <w:lang w:val="en-US" w:eastAsia="zh-CN"/>
        </w:rPr>
        <w:t>{{courseName}}</w:t>
      </w:r>
      <w:r>
        <w:rPr>
          <w:rFonts w:hint="eastAsia" w:ascii="黑体" w:hAnsi="黑体" w:eastAsia="黑体"/>
          <w:sz w:val="48"/>
          <w:szCs w:val="48"/>
        </w:rPr>
        <w:t>课程</w:t>
      </w:r>
    </w:p>
    <w:p w14:paraId="450688A1">
      <w:pPr>
        <w:spacing w:line="360" w:lineRule="auto"/>
        <w:rPr>
          <w:rFonts w:ascii="黑体" w:eastAsia="黑体"/>
          <w:bCs/>
          <w:sz w:val="36"/>
          <w:szCs w:val="36"/>
        </w:rPr>
      </w:pPr>
    </w:p>
    <w:p w14:paraId="26B44F4C">
      <w:pPr>
        <w:spacing w:line="360" w:lineRule="auto"/>
        <w:jc w:val="center"/>
        <w:rPr>
          <w:rFonts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教学大纲</w:t>
      </w:r>
      <w:bookmarkStart w:id="2" w:name="_GoBack"/>
      <w:bookmarkEnd w:id="2"/>
    </w:p>
    <w:p w14:paraId="6E52E309">
      <w:pPr>
        <w:spacing w:line="360" w:lineRule="auto"/>
        <w:rPr>
          <w:rFonts w:ascii="黑体" w:eastAsia="黑体"/>
          <w:bCs/>
          <w:sz w:val="24"/>
        </w:rPr>
      </w:pPr>
    </w:p>
    <w:tbl>
      <w:tblPr>
        <w:tblStyle w:val="5"/>
        <w:tblW w:w="897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3001"/>
        <w:gridCol w:w="893"/>
        <w:gridCol w:w="1512"/>
        <w:gridCol w:w="782"/>
        <w:gridCol w:w="1849"/>
      </w:tblGrid>
      <w:tr w14:paraId="768574BF">
        <w:trPr>
          <w:cantSplit/>
          <w:trHeight w:val="758" w:hRule="atLeast"/>
          <w:jc w:val="center"/>
        </w:trPr>
        <w:tc>
          <w:tcPr>
            <w:tcW w:w="935" w:type="dxa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7CDCB498">
            <w:pPr>
              <w:jc w:val="center"/>
              <w:rPr>
                <w:szCs w:val="21"/>
              </w:rPr>
            </w:pPr>
            <w:bookmarkStart w:id="0" w:name="_Toc532806354"/>
            <w:bookmarkStart w:id="1" w:name="_Toc532976034"/>
            <w:r>
              <w:rPr>
                <w:rFonts w:hint="eastAsia"/>
                <w:szCs w:val="21"/>
              </w:rPr>
              <w:t>英文</w:t>
            </w:r>
          </w:p>
          <w:p w14:paraId="3A0933D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名称</w:t>
            </w:r>
          </w:p>
        </w:tc>
        <w:tc>
          <w:tcPr>
            <w:tcW w:w="3001" w:type="dxa"/>
            <w:tcBorders>
              <w:top w:val="single" w:color="auto" w:sz="18" w:space="0"/>
            </w:tcBorders>
            <w:vAlign w:val="center"/>
          </w:tcPr>
          <w:p w14:paraId="0E159180">
            <w:pPr>
              <w:jc w:val="center"/>
              <w:rPr>
                <w:szCs w:val="21"/>
              </w:rPr>
            </w:pPr>
            <w:r>
              <w:rPr>
                <w:rFonts w:hint="eastAsia" w:eastAsia="宋体"/>
                <w:szCs w:val="21"/>
                <w:lang w:val="en-US" w:eastAsia="zh-CN"/>
              </w:rPr>
              <w:t>{{</w:t>
            </w:r>
            <w:r>
              <w:rPr>
                <w:rFonts w:hint="default" w:eastAsia="宋体"/>
                <w:szCs w:val="21"/>
                <w:lang w:val="en-US" w:eastAsia="zh-CN"/>
              </w:rPr>
              <w:t>englishName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tcBorders>
              <w:top w:val="single" w:color="auto" w:sz="18" w:space="0"/>
            </w:tcBorders>
            <w:vAlign w:val="center"/>
          </w:tcPr>
          <w:p w14:paraId="6C7B944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</w:t>
            </w:r>
          </w:p>
          <w:p w14:paraId="5BF4F5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代码</w:t>
            </w:r>
          </w:p>
        </w:tc>
        <w:tc>
          <w:tcPr>
            <w:tcW w:w="4143" w:type="dxa"/>
            <w:gridSpan w:val="3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5F73BF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courseCode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</w:tr>
      <w:tr w14:paraId="051CCCC2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78DCC3E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开课</w:t>
            </w:r>
          </w:p>
          <w:p w14:paraId="4853C91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</w:p>
        </w:tc>
        <w:tc>
          <w:tcPr>
            <w:tcW w:w="3001" w:type="dxa"/>
            <w:vAlign w:val="center"/>
          </w:tcPr>
          <w:p w14:paraId="515620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department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703A90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</w:t>
            </w:r>
          </w:p>
          <w:p w14:paraId="11B7D5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方式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54881F12">
            <w:pPr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</w:rPr>
              <w:t>考查</w:t>
            </w:r>
          </w:p>
        </w:tc>
      </w:tr>
      <w:tr w14:paraId="49B0D350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3CE7F27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适用</w:t>
            </w:r>
          </w:p>
          <w:p w14:paraId="294C82D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范围</w:t>
            </w:r>
          </w:p>
        </w:tc>
        <w:tc>
          <w:tcPr>
            <w:tcW w:w="3001" w:type="dxa"/>
            <w:vAlign w:val="center"/>
          </w:tcPr>
          <w:p w14:paraId="77451965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applicableScope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30EC31F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先行课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7046081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14:paraId="457E9FE0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1FA77B3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制定人</w:t>
            </w:r>
          </w:p>
        </w:tc>
        <w:tc>
          <w:tcPr>
            <w:tcW w:w="3001" w:type="dxa"/>
            <w:vAlign w:val="center"/>
          </w:tcPr>
          <w:p w14:paraId="772E5D3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teacherName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48BC0E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审核人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7178E1E2">
            <w:pPr>
              <w:rPr>
                <w:szCs w:val="21"/>
              </w:rPr>
            </w:pPr>
          </w:p>
        </w:tc>
      </w:tr>
      <w:tr w14:paraId="4B00F582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</w:tcBorders>
            <w:vAlign w:val="center"/>
          </w:tcPr>
          <w:p w14:paraId="25C8291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  <w:tc>
          <w:tcPr>
            <w:tcW w:w="3001" w:type="dxa"/>
            <w:vAlign w:val="center"/>
          </w:tcPr>
          <w:p w14:paraId="0ADE4E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credits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vAlign w:val="center"/>
          </w:tcPr>
          <w:p w14:paraId="0D74507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总学时</w:t>
            </w:r>
          </w:p>
        </w:tc>
        <w:tc>
          <w:tcPr>
            <w:tcW w:w="4143" w:type="dxa"/>
            <w:gridSpan w:val="3"/>
            <w:tcBorders>
              <w:right w:val="single" w:color="auto" w:sz="18" w:space="0"/>
            </w:tcBorders>
            <w:vAlign w:val="center"/>
          </w:tcPr>
          <w:p w14:paraId="4240CCE3">
            <w:pPr>
              <w:jc w:val="center"/>
              <w:rPr>
                <w:rFonts w:eastAsia="MS Mincho"/>
                <w:szCs w:val="21"/>
                <w:lang w:eastAsia="ja-JP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totalHours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</w:tr>
      <w:tr w14:paraId="40327E7E">
        <w:trPr>
          <w:cantSplit/>
          <w:trHeight w:val="758" w:hRule="atLeast"/>
          <w:jc w:val="center"/>
        </w:trPr>
        <w:tc>
          <w:tcPr>
            <w:tcW w:w="935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7ED75C4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制定</w:t>
            </w:r>
          </w:p>
          <w:p w14:paraId="26FC31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3001" w:type="dxa"/>
            <w:tcBorders>
              <w:bottom w:val="single" w:color="auto" w:sz="18" w:space="0"/>
            </w:tcBorders>
            <w:vAlign w:val="center"/>
          </w:tcPr>
          <w:p w14:paraId="33F5023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currentDate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893" w:type="dxa"/>
            <w:tcBorders>
              <w:bottom w:val="single" w:color="auto" w:sz="18" w:space="0"/>
            </w:tcBorders>
            <w:vAlign w:val="center"/>
          </w:tcPr>
          <w:p w14:paraId="596312A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修订</w:t>
            </w:r>
          </w:p>
          <w:p w14:paraId="48CEA7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512" w:type="dxa"/>
            <w:tcBorders>
              <w:bottom w:val="single" w:color="auto" w:sz="18" w:space="0"/>
            </w:tcBorders>
            <w:vAlign w:val="center"/>
          </w:tcPr>
          <w:p w14:paraId="3AED202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</w:t>
            </w:r>
            <w:r>
              <w:rPr>
                <w:rFonts w:hint="eastAsia" w:eastAsia="宋体"/>
                <w:szCs w:val="21"/>
                <w:lang w:val="en-US" w:eastAsia="zh-CN"/>
              </w:rPr>
              <w:t>currentDate</w:t>
            </w:r>
            <w:r>
              <w:rPr>
                <w:rFonts w:hint="eastAsia"/>
                <w:szCs w:val="21"/>
                <w:lang w:val="en-US" w:eastAsia="zh-CN"/>
              </w:rPr>
              <w:t>}}</w:t>
            </w:r>
          </w:p>
        </w:tc>
        <w:tc>
          <w:tcPr>
            <w:tcW w:w="782" w:type="dxa"/>
            <w:tcBorders>
              <w:bottom w:val="single" w:color="auto" w:sz="18" w:space="0"/>
            </w:tcBorders>
            <w:vAlign w:val="center"/>
          </w:tcPr>
          <w:p w14:paraId="35F864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版本</w:t>
            </w:r>
          </w:p>
        </w:tc>
        <w:tc>
          <w:tcPr>
            <w:tcW w:w="1849" w:type="dxa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1524CF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2025年第1版</w:t>
            </w:r>
          </w:p>
        </w:tc>
      </w:tr>
    </w:tbl>
    <w:p w14:paraId="6C2B6B5B">
      <w:pPr>
        <w:widowControl/>
        <w:jc w:val="left"/>
        <w:rPr>
          <w:rFonts w:asciiTheme="minorEastAsia" w:hAnsiTheme="minorEastAsia"/>
          <w:b/>
          <w:szCs w:val="21"/>
        </w:rPr>
      </w:pPr>
    </w:p>
    <w:p w14:paraId="58C27C1E">
      <w:pPr>
        <w:widowControl/>
        <w:jc w:val="center"/>
        <w:rPr>
          <w:rFonts w:asciiTheme="minorEastAsia" w:hAnsiTheme="minorEastAsia"/>
          <w:b/>
          <w:szCs w:val="21"/>
        </w:rPr>
      </w:pPr>
      <w:r>
        <w:rPr>
          <w:rFonts w:hint="eastAsia"/>
          <w:b/>
          <w:bCs/>
          <w:sz w:val="30"/>
          <w:szCs w:val="30"/>
        </w:rPr>
        <w:t>西南财经大学天府学院教务处制</w:t>
      </w:r>
    </w:p>
    <w:p w14:paraId="382060B1">
      <w:pPr>
        <w:widowControl/>
        <w:jc w:val="left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b/>
          <w:szCs w:val="21"/>
        </w:rPr>
        <w:br w:type="page"/>
      </w:r>
    </w:p>
    <w:p w14:paraId="4D2A3F51">
      <w:pPr>
        <w:spacing w:line="360" w:lineRule="auto"/>
        <w:ind w:firstLine="150" w:firstLineChars="50"/>
        <w:rPr>
          <w:rFonts w:asciiTheme="minorEastAsia" w:hAnsiTheme="minorEastAsia"/>
          <w:szCs w:val="21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201295</wp:posOffset>
            </wp:positionH>
            <wp:positionV relativeFrom="paragraph">
              <wp:posOffset>-95885</wp:posOffset>
            </wp:positionV>
            <wp:extent cx="671830" cy="680085"/>
            <wp:effectExtent l="0" t="0" r="13970" b="5715"/>
            <wp:wrapTight wrapText="bothSides">
              <wp:wrapPolygon>
                <wp:start x="0" y="0"/>
                <wp:lineTo x="0" y="20975"/>
                <wp:lineTo x="20926" y="20975"/>
                <wp:lineTo x="20926" y="0"/>
                <wp:lineTo x="0" y="0"/>
              </wp:wrapPolygon>
            </wp:wrapTight>
            <wp:docPr id="6" name="图片 2" descr="天府学院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天府学院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68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0"/>
          <w:szCs w:val="30"/>
        </w:rPr>
        <w:t>西南财经大学天府学院课程教学大纲审批表</w:t>
      </w:r>
    </w:p>
    <w:p w14:paraId="68CBD8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6" w:beforeAutospacing="0" w:after="126" w:afterAutospacing="0" w:line="28" w:lineRule="atLeast"/>
        <w:ind w:left="0" w:right="0" w:firstLine="0"/>
        <w:jc w:val="center"/>
        <w:rPr>
          <w:rFonts w:asciiTheme="minorEastAsia" w:hAnsiTheme="minorEastAsia"/>
          <w:szCs w:val="21"/>
        </w:rPr>
      </w:pPr>
      <w:r>
        <w:rPr>
          <w:rFonts w:hint="eastAsia" w:ascii="黑体" w:hAnsi="黑体" w:eastAsia="黑体" w:cs="黑体"/>
          <w:b/>
          <w:sz w:val="24"/>
          <w:lang w:eastAsia="zh-CN"/>
        </w:rPr>
        <w:t>{{</w:t>
      </w:r>
      <w:r>
        <w:rPr>
          <w:rFonts w:hint="default" w:ascii="黑体" w:hAnsi="黑体" w:eastAsia="黑体" w:cs="黑体"/>
          <w:b/>
          <w:sz w:val="24"/>
        </w:rPr>
        <w:t>formattedSemester</w:t>
      </w:r>
      <w:r>
        <w:rPr>
          <w:rFonts w:hint="eastAsia" w:ascii="黑体" w:hAnsi="黑体" w:eastAsia="黑体" w:cs="黑体"/>
          <w:b/>
          <w:sz w:val="24"/>
          <w:lang w:eastAsia="zh-CN"/>
        </w:rPr>
        <w:t>}}</w:t>
      </w:r>
      <w:r>
        <w:rPr>
          <w:rFonts w:hint="eastAsia" w:ascii="黑体" w:hAnsi="黑体" w:eastAsia="黑体" w:cs="黑体"/>
          <w:b/>
          <w:sz w:val="24"/>
        </w:rPr>
        <w:t>学期</w:t>
      </w:r>
    </w:p>
    <w:tbl>
      <w:tblPr>
        <w:tblStyle w:val="5"/>
        <w:tblW w:w="950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17"/>
        <w:gridCol w:w="2175"/>
        <w:gridCol w:w="2196"/>
      </w:tblGrid>
      <w:tr w14:paraId="3026B3F4">
        <w:trPr>
          <w:trHeight w:val="587" w:hRule="atLeast"/>
          <w:jc w:val="center"/>
        </w:trPr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30F057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课程名称</w:t>
            </w:r>
          </w:p>
        </w:tc>
        <w:tc>
          <w:tcPr>
            <w:tcW w:w="33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812A1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{{courseName}}</w:t>
            </w:r>
          </w:p>
        </w:tc>
        <w:tc>
          <w:tcPr>
            <w:tcW w:w="21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37E71B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课程代码</w:t>
            </w:r>
          </w:p>
        </w:tc>
        <w:tc>
          <w:tcPr>
            <w:tcW w:w="21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A9C63B">
            <w:pPr>
              <w:widowControl/>
              <w:jc w:val="center"/>
              <w:textAlignment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</w:t>
            </w:r>
            <w:r>
              <w:rPr>
                <w:rFonts w:hint="default" w:ascii="仿宋" w:hAnsi="仿宋" w:eastAsia="仿宋"/>
                <w:b/>
                <w:color w:val="000000"/>
                <w:kern w:val="0"/>
                <w:lang w:val="en-US" w:eastAsia="zh-CN"/>
              </w:rPr>
              <w:t>courseCode</w:t>
            </w: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}}</w:t>
            </w:r>
          </w:p>
        </w:tc>
      </w:tr>
      <w:tr w14:paraId="4324E39E">
        <w:trPr>
          <w:trHeight w:val="506" w:hRule="atLeast"/>
          <w:jc w:val="center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D26E7B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课程性质</w:t>
            </w:r>
          </w:p>
        </w:tc>
        <w:tc>
          <w:tcPr>
            <w:tcW w:w="33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E55287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{{</w:t>
            </w:r>
            <w:r>
              <w:rPr>
                <w:rFonts w:hint="default" w:ascii="仿宋" w:hAnsi="仿宋" w:eastAsia="仿宋"/>
                <w:b/>
                <w:color w:val="000000"/>
                <w:kern w:val="0"/>
                <w:lang w:val="en-US" w:eastAsia="zh-CN"/>
              </w:rPr>
              <w:t>courseNature</w:t>
            </w:r>
            <w:r>
              <w:rPr>
                <w:rFonts w:hint="eastAsia" w:ascii="仿宋" w:hAnsi="仿宋" w:eastAsia="仿宋"/>
                <w:b/>
                <w:color w:val="000000"/>
                <w:kern w:val="0"/>
                <w:lang w:val="en-US" w:eastAsia="zh-CN"/>
              </w:rPr>
              <w:t>}}</w:t>
            </w:r>
          </w:p>
        </w:tc>
        <w:tc>
          <w:tcPr>
            <w:tcW w:w="21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BE9D1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kern w:val="0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大纲制定人</w:t>
            </w:r>
          </w:p>
          <w:p w14:paraId="3E6602E4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color w:val="000000"/>
                <w:kern w:val="0"/>
              </w:rPr>
              <w:t>（手写签名）</w:t>
            </w:r>
          </w:p>
        </w:tc>
        <w:tc>
          <w:tcPr>
            <w:tcW w:w="21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9CA5B">
            <w:pPr>
              <w:widowControl/>
              <w:jc w:val="center"/>
              <w:textAlignment w:val="center"/>
              <w:rPr>
                <w:rFonts w:hint="eastAsia" w:ascii="仿宋" w:hAnsi="仿宋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仿宋" w:hAnsi="仿宋" w:eastAsia="宋体"/>
                <w:color w:val="000000"/>
                <w:szCs w:val="21"/>
                <w:lang w:eastAsia="zh-CN"/>
              </w:rPr>
              <w:drawing>
                <wp:inline distT="0" distB="0" distL="114300" distR="114300">
                  <wp:extent cx="640715" cy="440055"/>
                  <wp:effectExtent l="0" t="0" r="19685" b="17145"/>
                  <wp:docPr id="1" name="图片 1" descr="0618cf166bdbb555257138522d78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618cf166bdbb555257138522d7811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715" cy="4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6B535C">
        <w:trPr>
          <w:trHeight w:val="960" w:hRule="atLeast"/>
          <w:jc w:val="center"/>
        </w:trPr>
        <w:tc>
          <w:tcPr>
            <w:tcW w:w="1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3D071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bCs/>
                <w:color w:val="000000"/>
                <w:kern w:val="0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kern w:val="0"/>
              </w:rPr>
              <w:t>大纲制定人</w:t>
            </w:r>
          </w:p>
          <w:p w14:paraId="35456C93">
            <w:pPr>
              <w:widowControl/>
              <w:jc w:val="center"/>
              <w:textAlignment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kern w:val="0"/>
              </w:rPr>
              <w:t>基本情况</w:t>
            </w:r>
          </w:p>
        </w:tc>
        <w:tc>
          <w:tcPr>
            <w:tcW w:w="76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DAF0A">
            <w:pPr>
              <w:widowControl/>
              <w:jc w:val="left"/>
              <w:textAlignment w:val="center"/>
              <w:rPr>
                <w:rFonts w:ascii="仿宋" w:hAnsi="仿宋" w:eastAsia="仿宋"/>
                <w:kern w:val="0"/>
              </w:rPr>
            </w:pPr>
          </w:p>
          <w:p w14:paraId="7F2C1223">
            <w:pPr>
              <w:spacing w:line="360" w:lineRule="auto"/>
              <w:rPr>
                <w:rFonts w:ascii="仿宋" w:hAnsi="仿宋" w:eastAsia="仿宋"/>
                <w:bCs/>
              </w:rPr>
            </w:pPr>
            <w:r>
              <w:rPr>
                <w:rFonts w:hint="eastAsia" w:ascii="仿宋" w:hAnsi="仿宋" w:eastAsia="仿宋"/>
                <w:bCs/>
              </w:rPr>
              <w:t>任渝，女，统计学硕士，智能金融学院 金融学教师。</w:t>
            </w:r>
          </w:p>
          <w:p w14:paraId="24F10D15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  <w:r>
              <w:rPr>
                <w:rFonts w:hint="eastAsia" w:ascii="仿宋" w:hAnsi="仿宋" w:eastAsia="仿宋"/>
                <w:bCs/>
              </w:rPr>
              <w:t>2011年毕业于成都信息工程学院，2013年-西南财经大学金融中心进行了全脱产博士学习。研究方向：金融学，大数据标准化。读博士期间，因超额完成小论文发表，获得了“曾康宁奖学金”；参与人工智能--知识图谱IEEE 2807国际标准的设计、撰写与发布，2022并获得了IEEE国际标准委员会标准工作突出贡献奖；参与四川省大数据中心《四川大数据干部读本》的整体撰写，编委委员排名第三，并获得了2022年四川省政府优秀专著奖与奖金；主持了2020年贵州省大数据标准化实践与践行项目，立项了20多项企业信用信息的大数据地方标准，完成并发布了两项四川省企业信用信息的团体标准。立项了四川省出版社《数据经济：大数据标准体系的建设与实践》专著项目。</w:t>
            </w:r>
          </w:p>
          <w:p w14:paraId="4E8FB04D">
            <w:pPr>
              <w:widowControl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</w:rPr>
            </w:pPr>
          </w:p>
        </w:tc>
      </w:tr>
      <w:tr w14:paraId="643D2FEE">
        <w:trPr>
          <w:trHeight w:val="2755" w:hRule="atLeast"/>
          <w:jc w:val="center"/>
        </w:trPr>
        <w:tc>
          <w:tcPr>
            <w:tcW w:w="95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836FD7">
            <w:pPr>
              <w:widowControl/>
              <w:jc w:val="left"/>
            </w:pPr>
            <w:r>
              <w:rPr>
                <w:rFonts w:ascii="仿宋" w:hAnsi="仿宋" w:eastAsia="仿宋" w:cs="仿宋"/>
                <w:color w:val="000000"/>
                <w:kern w:val="0"/>
                <w:szCs w:val="21"/>
              </w:rPr>
              <w:t xml:space="preserve">教学大纲达到适用专业的课程体系要求，教学方式和课程基本框架的设计合理，教学进度和计划适 </w:t>
            </w:r>
          </w:p>
          <w:p w14:paraId="2C3FBB21">
            <w:pPr>
              <w:widowControl/>
              <w:jc w:val="left"/>
              <w:rPr>
                <w:rFonts w:ascii="仿宋" w:hAnsi="仿宋" w:eastAsia="仿宋"/>
                <w:color w:val="FF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当，能够达到设定的教学目标，适用于教学对象的水平，能够保证教学目标和课程要求的达成。</w:t>
            </w:r>
          </w:p>
          <w:p w14:paraId="23FAB6A2">
            <w:pPr>
              <w:widowControl/>
              <w:ind w:firstLine="3360" w:firstLineChars="1600"/>
              <w:jc w:val="left"/>
              <w:textAlignment w:val="center"/>
              <w:rPr>
                <w:rFonts w:ascii="仿宋" w:hAnsi="仿宋" w:eastAsia="仿宋"/>
                <w:color w:val="FF0000"/>
                <w:kern w:val="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kern w:val="0"/>
              </w:rPr>
              <w:t xml:space="preserve">开课单位审核人（手写签名）： </w:t>
            </w:r>
            <w:r>
              <w:rPr>
                <w:rFonts w:hint="eastAsia" w:ascii="仿宋" w:hAnsi="仿宋" w:eastAsia="仿宋"/>
                <w:color w:val="000000"/>
                <w:kern w:val="0"/>
              </w:rPr>
              <w:drawing>
                <wp:inline distT="0" distB="0" distL="0" distR="0">
                  <wp:extent cx="511175" cy="252095"/>
                  <wp:effectExtent l="0" t="0" r="22225" b="1905"/>
                  <wp:docPr id="846938875" name="图片 1" descr="卡通人物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938875" name="图片 1" descr="卡通人物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09" cy="26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color w:val="000000"/>
                <w:kern w:val="0"/>
              </w:rPr>
              <w:t xml:space="preserve">  2025年4月10日</w:t>
            </w:r>
          </w:p>
        </w:tc>
      </w:tr>
      <w:tr w14:paraId="31D8863A">
        <w:trPr>
          <w:trHeight w:val="3669" w:hRule="atLeast"/>
          <w:jc w:val="center"/>
        </w:trPr>
        <w:tc>
          <w:tcPr>
            <w:tcW w:w="95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649774">
            <w:pPr>
              <w:jc w:val="left"/>
              <w:rPr>
                <w:rFonts w:ascii="仿宋" w:hAnsi="仿宋" w:eastAsia="仿宋"/>
              </w:rPr>
            </w:pPr>
          </w:p>
          <w:p w14:paraId="2012F663">
            <w:pPr>
              <w:jc w:val="left"/>
              <w:rPr>
                <w:rFonts w:ascii="仿宋" w:hAnsi="仿宋" w:eastAsia="仿宋"/>
              </w:rPr>
            </w:pPr>
          </w:p>
          <w:p w14:paraId="1283051E">
            <w:pPr>
              <w:jc w:val="left"/>
              <w:rPr>
                <w:rFonts w:ascii="仿宋" w:hAnsi="仿宋" w:eastAsia="仿宋"/>
              </w:rPr>
            </w:pPr>
          </w:p>
          <w:p w14:paraId="4767F882">
            <w:pPr>
              <w:jc w:val="left"/>
              <w:rPr>
                <w:rFonts w:ascii="仿宋" w:hAnsi="仿宋" w:eastAsia="仿宋"/>
              </w:rPr>
            </w:pPr>
          </w:p>
          <w:p w14:paraId="7AB57E4C">
            <w:pPr>
              <w:jc w:val="left"/>
              <w:rPr>
                <w:rFonts w:ascii="仿宋" w:hAnsi="仿宋" w:eastAsia="仿宋"/>
              </w:rPr>
            </w:pPr>
          </w:p>
          <w:p w14:paraId="1FBB191B">
            <w:pPr>
              <w:jc w:val="left"/>
              <w:rPr>
                <w:rFonts w:ascii="仿宋" w:hAnsi="仿宋" w:eastAsia="仿宋"/>
              </w:rPr>
            </w:pPr>
          </w:p>
          <w:p w14:paraId="67BEDF12">
            <w:pPr>
              <w:jc w:val="left"/>
              <w:rPr>
                <w:rFonts w:ascii="仿宋" w:hAnsi="仿宋" w:eastAsia="仿宋"/>
              </w:rPr>
            </w:pPr>
          </w:p>
          <w:p w14:paraId="2080B392">
            <w:pPr>
              <w:jc w:val="left"/>
              <w:rPr>
                <w:rFonts w:ascii="仿宋" w:hAnsi="仿宋" w:eastAsia="仿宋"/>
              </w:rPr>
            </w:pPr>
          </w:p>
          <w:p w14:paraId="0475AF73">
            <w:pPr>
              <w:widowControl/>
              <w:ind w:firstLine="2940" w:firstLineChars="1400"/>
              <w:jc w:val="left"/>
              <w:textAlignment w:val="center"/>
              <w:rPr>
                <w:rFonts w:ascii="仿宋" w:hAnsi="仿宋" w:eastAsia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/>
              </w:rPr>
              <w:t>开课单位负责人审批：（手写签名）               年    月    日</w:t>
            </w:r>
          </w:p>
        </w:tc>
      </w:tr>
    </w:tbl>
    <w:p w14:paraId="5AA2226E"/>
    <w:p w14:paraId="190FBB1E">
      <w:pPr>
        <w:pStyle w:val="2"/>
        <w:spacing w:line="480" w:lineRule="auto"/>
        <w:jc w:val="center"/>
        <w:rPr>
          <w:sz w:val="44"/>
          <w:szCs w:val="44"/>
        </w:rPr>
      </w:pPr>
      <w:r>
        <w:rPr>
          <w:rFonts w:hint="eastAsia" w:ascii="宋体"/>
          <w:color w:val="000000"/>
          <w:sz w:val="44"/>
          <w:szCs w:val="44"/>
        </w:rPr>
        <w:t>目  录</w:t>
      </w:r>
      <w:bookmarkEnd w:id="0"/>
      <w:bookmarkEnd w:id="1"/>
      <w:r>
        <w:rPr>
          <w:rFonts w:ascii="Times New Roman" w:hAnsi="Times New Roman" w:eastAsia="宋体"/>
          <w:b w:val="0"/>
          <w:bCs w:val="0"/>
          <w:sz w:val="44"/>
          <w:szCs w:val="44"/>
        </w:rPr>
        <w:fldChar w:fldCharType="begin"/>
      </w:r>
      <w:r>
        <w:rPr>
          <w:sz w:val="44"/>
          <w:szCs w:val="44"/>
        </w:rPr>
        <w:instrText xml:space="preserve"> TOC \o "1-3" \h \z \u </w:instrText>
      </w:r>
      <w:r>
        <w:rPr>
          <w:rFonts w:ascii="Times New Roman" w:hAnsi="Times New Roman" w:eastAsia="宋体"/>
          <w:b w:val="0"/>
          <w:bCs w:val="0"/>
          <w:sz w:val="44"/>
          <w:szCs w:val="44"/>
        </w:rPr>
        <w:fldChar w:fldCharType="separate"/>
      </w:r>
    </w:p>
    <w:p w14:paraId="0B8A299F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"_Toc532976035"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一、课程简介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4E6B6352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"_Toc532976036"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二、先行课程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_Toc532976036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08CE213A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"_Toc532976037"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三、教学目标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_Toc532976037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3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66DD58C7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"_Toc532976039"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四、教学理念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_Toc532976039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4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54A3B8A9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"_Toc532976040"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五、课程管理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_Toc532976040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5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7F01A97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"_Toc532976041"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六、课程内容与要求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_Toc532976041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6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4138DB9C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"_Toc532976042"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七、使用教材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_Toc532976042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3D4DD7D3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"_Toc532976043"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八、参考书目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_Toc532976043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6E5D7F8F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"_Toc532976044"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九、课程作业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_Toc532976044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9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13F37CD9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"_Toc532976045"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十、课程考核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_Toc532976045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7F0959E2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"_Toc532976046"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十一、课时分配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_Toc532976046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4CA3721">
      <w:pPr>
        <w:pStyle w:val="3"/>
        <w:tabs>
          <w:tab w:val="right" w:leader="dot" w:pos="8511"/>
        </w:tabs>
        <w:spacing w:line="480" w:lineRule="auto"/>
        <w:rPr>
          <w:rFonts w:asciiTheme="minorHAnsi" w:hAnsiTheme="minorHAnsi" w:eastAsiaTheme="minorEastAsia" w:cstheme="minorBidi"/>
          <w:sz w:val="32"/>
          <w:szCs w:val="32"/>
        </w:rPr>
      </w:pPr>
      <w:r>
        <w:fldChar w:fldCharType="begin"/>
      </w:r>
      <w:r>
        <w:instrText xml:space="preserve"> HYPERLINK \l "_Toc532976048" </w:instrText>
      </w:r>
      <w:r>
        <w:fldChar w:fldCharType="separate"/>
      </w:r>
      <w:r>
        <w:rPr>
          <w:rStyle w:val="7"/>
          <w:rFonts w:hint="eastAsia"/>
          <w:sz w:val="32"/>
          <w:szCs w:val="32"/>
        </w:rPr>
        <w:t>十二、教学进度</w:t>
      </w:r>
      <w:r>
        <w:rPr>
          <w:sz w:val="32"/>
          <w:szCs w:val="32"/>
        </w:rPr>
        <w:tab/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PAGEREF _Toc532976048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10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fldChar w:fldCharType="end"/>
      </w:r>
    </w:p>
    <w:p w14:paraId="2EEA66D3">
      <w:r>
        <w:rPr>
          <w:sz w:val="32"/>
          <w:szCs w:val="32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隶书">
    <w:altName w:val="报隶-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F9D0A"/>
    <w:rsid w:val="39FF9D0A"/>
    <w:rsid w:val="7DF7E50F"/>
    <w:rsid w:val="EFD5D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2"/>
    <w:basedOn w:val="1"/>
    <w:next w:val="1"/>
    <w:qFormat/>
    <w:uiPriority w:val="39"/>
    <w:pPr>
      <w:ind w:left="420" w:leftChars="200"/>
    </w:pPr>
  </w:style>
  <w:style w:type="paragraph" w:styleId="4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7">
    <w:name w:val="Hyperlink"/>
    <w:basedOn w:val="6"/>
    <w:qFormat/>
    <w:uiPriority w:val="99"/>
    <w:rPr>
      <w:rFonts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2026-03-14T22:36:00Z</dcterms:created>
  <dc:creator>乞丐僧</dc:creator>
  <cp:lastModifiedBy>乞丐僧</cp:lastModifiedBy>
  <dcterms:modified xsi:type="dcterms:W3CDTF">2026-03-16T12:47:14Z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3D45067C5B3A5D1CD401B5698239ABAE_41</vt:lpwstr>
  </property>
</Properties>
</file>