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14/10/2019      TO       20/10/2019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Submitted the proposal document with new topic. The new research title is a learning AI based on the turn based STG game(ETC. Chess)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Write up the research document</w:t>
                  </w:r>
                </w:p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renew the proposal document </w:t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3jaY0aGS9nU1a/XqRiMyUI12Jg==">AMUW2mXSGusY/MkWfrchZspxS7QjBqA8VJ2y45IPyTNOtbluLWmtryCL16lOQ2/NueteSPbVMDUB9wicvFZn6Ld8HBn4cg4Y6fOkkvlxgzgaM+skwHCFyuK8REbOhZMiekJ+8rOalpYC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