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30/03/2020      TO       5/04/2020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Record the demo video for presentation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Read the research about the Upper Confidence Bound.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Add the new algorithm to help the Monte Carlo Tree Search get the answer with low deviation.</w:t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rPr>
                <w:trHeight w:val="555" w:hRule="atLeast"/>
              </w:trPr>
              <w:tc>
                <w:tcPr/>
                <w:p w:rsidR="00000000" w:rsidDel="00000000" w:rsidP="00000000" w:rsidRDefault="00000000" w:rsidRPr="00000000" w14:paraId="0000001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Research about new algorithm to help the main AI</w:t>
                  </w:r>
                </w:p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Change the value calculation of node score and change is the UCB value.</w:t>
                  </w:r>
                </w:p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new function returning UCB value</w:t>
                  </w:r>
                </w:p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ptO6WJdBvCoDkwWn10ffXHDzgQ==">AMUW2mVwfvUWkeVvqIxaWFWdZLec6pDUw3kppDXwdg3a/Sp1K9ue97ObkDM/DiXQc94F5hL3KhtfWjUcflD0ouEZftMK+RusBP1qiAjgvqhzHMHgYsRT34jwOlc76qc4zky124yoFHrf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