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pacing w:line="25" w:lineRule="atLeast"/>
        <w:jc w:val="center"/>
      </w:pPr>
      <w:r>
        <w:rPr>
          <w:b/>
          <w:bCs/>
          <w:i w:val="0"/>
          <w:iCs w:val="0"/>
          <w:caps w:val="0"/>
          <w:color w:val="333333"/>
          <w:spacing w:val="0"/>
          <w:sz w:val="36"/>
          <w:szCs w:val="36"/>
          <w:u w:val="none"/>
          <w:shd w:val="clear" w:fill="FFFFFF"/>
        </w:rPr>
        <w:t>图灵电商项目课程体系介绍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24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47"/>
          <w:szCs w:val="47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47"/>
          <w:szCs w:val="47"/>
          <w:u w:val="none"/>
          <w:shd w:val="clear" w:fill="FFFFFF"/>
        </w:rPr>
        <w:t>一、项目课主要内容</w:t>
      </w:r>
    </w:p>
    <w:p>
      <w:pPr>
        <w:bidi w:val="0"/>
        <w:rPr>
          <w:rFonts w:hint="default"/>
        </w:rPr>
      </w:pPr>
      <w:r>
        <w:rPr>
          <w:rFonts w:hint="default"/>
        </w:rPr>
        <w:t>一个大型互联网电商项目从需求设计，到架构落地，再到调优上线的全流程。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25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6"/>
          <w:szCs w:val="36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6"/>
          <w:szCs w:val="36"/>
          <w:u w:val="none"/>
          <w:shd w:val="clear" w:fill="FFFFFF"/>
        </w:rPr>
        <w:t>项目整体架构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/>
        </w:rPr>
      </w:pPr>
      <w:r>
        <w:rPr>
          <w:rFonts w:hint="default"/>
          <w:color w:val="auto"/>
          <w:u w:val="none"/>
        </w:rPr>
        <w:t>https://www.processon.com/view/link/653e5e0ebc6fc631ccd82847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183C4"/>
          <w:spacing w:val="0"/>
          <w:sz w:val="32"/>
          <w:szCs w:val="32"/>
          <w:u w:val="none"/>
          <w:shd w:val="clear" w:fill="FFFFFF"/>
        </w:rPr>
      </w:pPr>
      <w:r>
        <w:drawing>
          <wp:inline distT="0" distB="0" distL="114300" distR="114300">
            <wp:extent cx="5268595" cy="450659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25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6"/>
          <w:szCs w:val="36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6"/>
          <w:szCs w:val="36"/>
          <w:u w:val="none"/>
          <w:shd w:val="clear" w:fill="FFFFFF"/>
        </w:rPr>
        <w:t>项目中将学习的技术问题</w:t>
      </w:r>
    </w:p>
    <w:p>
      <w:pPr>
        <w:bidi w:val="0"/>
        <w:rPr>
          <w:rFonts w:hint="default"/>
        </w:rPr>
      </w:pPr>
      <w:r>
        <w:rPr>
          <w:rFonts w:hint="default"/>
        </w:rPr>
        <w:t>分库分表、读写分离</w:t>
      </w:r>
    </w:p>
    <w:p>
      <w:pPr>
        <w:bidi w:val="0"/>
        <w:rPr>
          <w:rFonts w:hint="default"/>
        </w:rPr>
      </w:pPr>
      <w:r>
        <w:rPr>
          <w:rFonts w:hint="default"/>
        </w:rPr>
        <w:t>分布式事务</w:t>
      </w:r>
    </w:p>
    <w:p>
      <w:pPr>
        <w:bidi w:val="0"/>
        <w:rPr>
          <w:rFonts w:hint="default"/>
        </w:rPr>
      </w:pPr>
      <w:r>
        <w:rPr>
          <w:rFonts w:hint="default"/>
        </w:rPr>
        <w:t>全局唯一性ID</w:t>
      </w:r>
    </w:p>
    <w:p>
      <w:pPr>
        <w:bidi w:val="0"/>
        <w:rPr>
          <w:rFonts w:hint="default"/>
        </w:rPr>
      </w:pPr>
      <w:r>
        <w:rPr>
          <w:rFonts w:hint="default"/>
        </w:rPr>
        <w:t>分布式Session</w:t>
      </w:r>
    </w:p>
    <w:p>
      <w:pPr>
        <w:bidi w:val="0"/>
        <w:rPr>
          <w:rFonts w:hint="default"/>
        </w:rPr>
      </w:pPr>
      <w:r>
        <w:rPr>
          <w:rFonts w:hint="default"/>
        </w:rPr>
        <w:t>分布式链路跟踪</w:t>
      </w:r>
    </w:p>
    <w:p>
      <w:pPr>
        <w:bidi w:val="0"/>
        <w:rPr>
          <w:rFonts w:hint="default"/>
        </w:rPr>
      </w:pPr>
      <w:r>
        <w:rPr>
          <w:rFonts w:hint="default"/>
        </w:rPr>
        <w:t>日志收集与展示</w:t>
      </w:r>
    </w:p>
    <w:p>
      <w:pPr>
        <w:bidi w:val="0"/>
        <w:rPr>
          <w:rFonts w:hint="default"/>
        </w:rPr>
      </w:pPr>
      <w:r>
        <w:rPr>
          <w:rFonts w:hint="default"/>
        </w:rPr>
        <w:t>商品搜索</w:t>
      </w:r>
    </w:p>
    <w:p>
      <w:pPr>
        <w:bidi w:val="0"/>
        <w:rPr>
          <w:rFonts w:hint="default"/>
        </w:rPr>
      </w:pPr>
      <w:r>
        <w:rPr>
          <w:rFonts w:hint="default"/>
        </w:rPr>
        <w:t>分布式锁</w:t>
      </w:r>
    </w:p>
    <w:p>
      <w:pPr>
        <w:bidi w:val="0"/>
        <w:rPr>
          <w:rFonts w:hint="default"/>
        </w:rPr>
      </w:pPr>
      <w:r>
        <w:rPr>
          <w:rFonts w:hint="default"/>
        </w:rPr>
        <w:t>服务降级/限流/熔断/隔离</w:t>
      </w:r>
    </w:p>
    <w:p>
      <w:pPr>
        <w:bidi w:val="0"/>
        <w:rPr>
          <w:rFonts w:hint="default"/>
        </w:rPr>
      </w:pPr>
      <w:r>
        <w:rPr>
          <w:rFonts w:hint="default"/>
        </w:rPr>
        <w:t>页面静态化</w:t>
      </w:r>
    </w:p>
    <w:p>
      <w:pPr>
        <w:bidi w:val="0"/>
        <w:rPr>
          <w:rFonts w:hint="default"/>
        </w:rPr>
      </w:pPr>
      <w:r>
        <w:rPr>
          <w:rFonts w:hint="default"/>
        </w:rPr>
        <w:t>分布式任务调度</w:t>
      </w:r>
    </w:p>
    <w:p>
      <w:pPr>
        <w:bidi w:val="0"/>
        <w:rPr>
          <w:rFonts w:hint="default"/>
        </w:rPr>
      </w:pPr>
      <w:r>
        <w:rPr>
          <w:rFonts w:hint="default"/>
        </w:rPr>
        <w:t>数据迁移方案</w:t>
      </w:r>
    </w:p>
    <w:p>
      <w:pPr>
        <w:bidi w:val="0"/>
        <w:rPr>
          <w:rFonts w:hint="default"/>
        </w:rPr>
      </w:pPr>
      <w:r>
        <w:rPr>
          <w:rFonts w:hint="default"/>
        </w:rPr>
        <w:t>数据同步方案</w:t>
      </w:r>
    </w:p>
    <w:p>
      <w:pPr>
        <w:bidi w:val="0"/>
        <w:rPr>
          <w:rFonts w:hint="default"/>
        </w:rPr>
      </w:pPr>
      <w:r>
        <w:rPr>
          <w:rFonts w:hint="default"/>
        </w:rPr>
        <w:t>多级缓存、缓存预热</w:t>
      </w:r>
    </w:p>
    <w:p>
      <w:pPr>
        <w:bidi w:val="0"/>
        <w:rPr>
          <w:rFonts w:hint="default"/>
        </w:rPr>
      </w:pPr>
      <w:r>
        <w:rPr>
          <w:rFonts w:hint="default"/>
        </w:rPr>
        <w:t>高并发秒杀系统实现（秒杀系统的商详页静态化、秒杀系统的隔离、秒杀的削峰和限流等等）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24" w:lineRule="atLeast"/>
        <w:ind w:left="0" w:firstLine="0"/>
        <w:rPr>
          <w:rFonts w:hint="eastAsia" w:eastAsia="宋体"/>
          <w:lang w:eastAsia="zh-CN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47"/>
          <w:szCs w:val="47"/>
          <w:u w:val="none"/>
          <w:shd w:val="clear" w:fill="FFFFFF"/>
        </w:rPr>
        <w:t>二、需要的前置技术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前置知识点</w:t>
      </w:r>
    </w:p>
    <w:p>
      <w:pPr>
        <w:bidi w:val="0"/>
        <w:rPr>
          <w:rFonts w:hint="default"/>
        </w:rPr>
      </w:pPr>
      <w:r>
        <w:rPr>
          <w:rFonts w:hint="default"/>
        </w:rPr>
        <w:t>以下知识点需要大家在学习本项目前牢固掌握：</w:t>
      </w:r>
    </w:p>
    <w:p>
      <w:pPr>
        <w:bidi w:val="0"/>
        <w:rPr>
          <w:rFonts w:hint="default"/>
        </w:rPr>
      </w:pPr>
      <w:r>
        <w:rPr>
          <w:rFonts w:hint="default"/>
        </w:rPr>
        <w:t>并发编程</w:t>
      </w:r>
    </w:p>
    <w:p>
      <w:pPr>
        <w:bidi w:val="0"/>
        <w:rPr>
          <w:rFonts w:hint="default"/>
        </w:rPr>
      </w:pPr>
      <w:r>
        <w:rPr>
          <w:rFonts w:hint="default"/>
        </w:rPr>
        <w:t>SpringBoot + Mybatis + MySQL 下的WEB应用开发</w:t>
      </w:r>
    </w:p>
    <w:p>
      <w:pPr>
        <w:bidi w:val="0"/>
        <w:rPr>
          <w:rFonts w:hint="default"/>
        </w:rPr>
      </w:pPr>
      <w:r>
        <w:rPr>
          <w:rFonts w:hint="default"/>
        </w:rPr>
        <w:t>图灵商城项目单体版</w:t>
      </w:r>
    </w:p>
    <w:p>
      <w:pPr>
        <w:bidi w:val="0"/>
        <w:rPr>
          <w:rFonts w:hint="default"/>
        </w:rPr>
      </w:pPr>
      <w:r>
        <w:rPr>
          <w:rFonts w:hint="default"/>
        </w:rPr>
        <w:t>分布式基本概念</w:t>
      </w:r>
    </w:p>
    <w:p>
      <w:pPr>
        <w:bidi w:val="0"/>
        <w:rPr>
          <w:rFonts w:hint="default"/>
        </w:rPr>
      </w:pPr>
      <w:r>
        <w:rPr>
          <w:rFonts w:hint="default"/>
        </w:rPr>
        <w:t>微服务的基本概念</w:t>
      </w:r>
    </w:p>
    <w:p>
      <w:pPr>
        <w:bidi w:val="0"/>
        <w:rPr>
          <w:rFonts w:hint="default"/>
        </w:rPr>
      </w:pPr>
      <w:r>
        <w:rPr>
          <w:rFonts w:hint="default"/>
        </w:rPr>
        <w:t>事务一致性概念、多副本一致概念和CAP理论</w:t>
      </w:r>
    </w:p>
    <w:p>
      <w:pPr>
        <w:bidi w:val="0"/>
        <w:rPr>
          <w:rFonts w:hint="default"/>
        </w:rPr>
      </w:pPr>
      <w:r>
        <w:rPr>
          <w:rFonts w:hint="default"/>
        </w:rPr>
        <w:t>SpingCloudAlibaba系列组件（Nacos、Seata等等）的作用和基本使用</w:t>
      </w:r>
    </w:p>
    <w:p>
      <w:pPr>
        <w:bidi w:val="0"/>
        <w:rPr>
          <w:rFonts w:hint="default"/>
        </w:rPr>
      </w:pPr>
      <w:r>
        <w:rPr>
          <w:rFonts w:hint="default"/>
        </w:rPr>
        <w:t>Redis各种数据结构和操作、Redis主从和Redis Cluster基本概念</w:t>
      </w:r>
    </w:p>
    <w:p>
      <w:pPr>
        <w:bidi w:val="0"/>
        <w:rPr>
          <w:rFonts w:hint="default"/>
        </w:rPr>
      </w:pPr>
      <w:r>
        <w:rPr>
          <w:rFonts w:hint="default"/>
        </w:rPr>
        <w:t>Lua语言的基础语法</w:t>
      </w:r>
    </w:p>
    <w:p>
      <w:pPr>
        <w:bidi w:val="0"/>
        <w:rPr>
          <w:rFonts w:hint="default"/>
        </w:rPr>
      </w:pPr>
      <w:r>
        <w:rPr>
          <w:rFonts w:hint="default"/>
        </w:rPr>
        <w:t>MongoDB基本概念和操作、MongoDB集群基本概念</w:t>
      </w:r>
    </w:p>
    <w:p>
      <w:pPr>
        <w:bidi w:val="0"/>
        <w:rPr>
          <w:rFonts w:hint="default"/>
        </w:rPr>
      </w:pPr>
      <w:r>
        <w:rPr>
          <w:rFonts w:hint="default"/>
        </w:rPr>
        <w:t>消息中间件的基本概念和RocketMQ的基本操作、RocketMQ集群基本概念</w:t>
      </w:r>
    </w:p>
    <w:p>
      <w:pPr>
        <w:bidi w:val="0"/>
        <w:rPr>
          <w:rFonts w:hint="default"/>
        </w:rPr>
      </w:pPr>
      <w:r>
        <w:rPr>
          <w:rFonts w:hint="default"/>
        </w:rPr>
        <w:t>ELK的基本概念和基本使用</w:t>
      </w:r>
    </w:p>
    <w:p>
      <w:pPr>
        <w:bidi w:val="0"/>
        <w:rPr>
          <w:rFonts w:hint="default"/>
        </w:rPr>
      </w:pPr>
      <w:r>
        <w:rPr>
          <w:rFonts w:hint="default"/>
        </w:rPr>
        <w:t>JavaScript基础语法</w:t>
      </w:r>
    </w:p>
    <w:p>
      <w:pPr>
        <w:bidi w:val="0"/>
        <w:rPr>
          <w:rFonts w:hint="default"/>
        </w:rPr>
      </w:pPr>
      <w:r>
        <w:rPr>
          <w:rFonts w:hint="default"/>
        </w:rPr>
        <w:t>Linux的基本概念和操作</w:t>
      </w:r>
    </w:p>
    <w:p>
      <w:pPr>
        <w:bidi w:val="0"/>
        <w:rPr>
          <w:rFonts w:hint="default"/>
        </w:rPr>
      </w:pPr>
      <w:r>
        <w:rPr>
          <w:rFonts w:hint="default"/>
        </w:rPr>
        <w:t>Nginx基本概念和操作</w:t>
      </w:r>
    </w:p>
    <w:p>
      <w:pPr>
        <w:bidi w:val="0"/>
        <w:rPr>
          <w:rFonts w:hint="default"/>
        </w:rPr>
      </w:pPr>
      <w:r>
        <w:rPr>
          <w:rFonts w:hint="default"/>
        </w:rPr>
        <w:t>Git的基本操作和Maven基本配置方法和常用命令</w:t>
      </w: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前置课程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单机版本电商项目课程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https://vip.tulingxueyuan.cn/p/t_pc/course_pc_detail/big_column/p_607e83a2e4b09134c989f5cd?product_id=p_607e83a2e4b09134c989f5cd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EEEEEE" w:sz="8" w:space="0"/>
        </w:pBdr>
        <w:shd w:val="clear" w:fill="FFFFFF"/>
        <w:spacing w:line="24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47"/>
          <w:szCs w:val="47"/>
          <w:u w:val="none"/>
          <w:shd w:val="clear" w:fill="FFFFFF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47"/>
          <w:szCs w:val="47"/>
          <w:u w:val="none"/>
          <w:shd w:val="clear" w:fill="FFFFFF"/>
        </w:rPr>
        <w:t>调整后的上课形式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课程内容升级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https://www.processon.com/view/link/645dee72576a2410e5ee1a5e 访问密码：ZV89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bookmarkStart w:id="0" w:name="_GoBack"/>
      <w:bookmarkEnd w:id="0"/>
      <w:r>
        <w:drawing>
          <wp:inline distT="0" distB="0" distL="114300" distR="114300">
            <wp:extent cx="5268595" cy="3206115"/>
            <wp:effectExtent l="0" t="0" r="14605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课程形式升级</w:t>
      </w:r>
    </w:p>
    <w:p>
      <w:pPr>
        <w:bidi w:val="0"/>
        <w:rPr>
          <w:rFonts w:hint="default"/>
        </w:rPr>
      </w:pPr>
      <w:r>
        <w:rPr>
          <w:rFonts w:hint="default"/>
        </w:rPr>
        <w:t>录播学习加直播陪跑</w:t>
      </w:r>
    </w:p>
    <w:p>
      <w:pPr>
        <w:bidi w:val="0"/>
        <w:rPr>
          <w:rFonts w:hint="default"/>
        </w:rPr>
      </w:pPr>
      <w:r>
        <w:rPr>
          <w:rFonts w:hint="default"/>
        </w:rPr>
        <w:t>录播按照知识点进行详细拆分，方便大家快速复习。</w:t>
      </w:r>
    </w:p>
    <w:p>
      <w:pPr>
        <w:bidi w:val="0"/>
        <w:rPr>
          <w:rFonts w:hint="default"/>
        </w:rPr>
      </w:pPr>
      <w:r>
        <w:rPr>
          <w:rFonts w:hint="default"/>
        </w:rPr>
        <w:t>每周直播陪跑。阶段总结，技术拓展，实时答疑。</w:t>
      </w: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上课时间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一周时间复习前置知识，11月上旬左右开始上课。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每周三，周五推出最新的一批精品视频。周日直播。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24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47"/>
          <w:szCs w:val="47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47"/>
          <w:szCs w:val="47"/>
          <w:u w:val="none"/>
          <w:shd w:val="clear" w:fill="FFFFFF"/>
        </w:rPr>
        <w:t>四、课程学习环境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完整运行环境</w:t>
      </w:r>
    </w:p>
    <w:p>
      <w:pPr>
        <w:bidi w:val="0"/>
        <w:rPr>
          <w:rFonts w:hint="default"/>
        </w:rPr>
      </w:pPr>
      <w:r>
        <w:rPr>
          <w:rFonts w:hint="default"/>
        </w:rPr>
        <w:t>NodeJS 、 MySQL 、 Nacos 、Redis集群、 Nginx 、RocketMQ 集群、ElasticSearch、 Mongodb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本地开发环境</w:t>
      </w:r>
    </w:p>
    <w:p>
      <w:pPr>
        <w:bidi w:val="0"/>
        <w:rPr>
          <w:rFonts w:hint="default"/>
        </w:rPr>
      </w:pPr>
      <w:r>
        <w:rPr>
          <w:rFonts w:hint="default"/>
        </w:rPr>
        <w:t>基于 Docker 搭建最小运行环境。另外准备一台虚拟机搭建补充服务。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FFC95E"/>
    <w:multiLevelType w:val="singleLevel"/>
    <w:tmpl w:val="E6FFC95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AE3E"/>
    <w:rsid w:val="157B137F"/>
    <w:rsid w:val="353753E6"/>
    <w:rsid w:val="3E63153C"/>
    <w:rsid w:val="3F5F0EE2"/>
    <w:rsid w:val="5AD7487A"/>
    <w:rsid w:val="5DC1F948"/>
    <w:rsid w:val="5FD0517E"/>
    <w:rsid w:val="66BD06B4"/>
    <w:rsid w:val="6DFFF70C"/>
    <w:rsid w:val="7FBFAE3E"/>
    <w:rsid w:val="7FEBAA2C"/>
    <w:rsid w:val="833F5A2E"/>
    <w:rsid w:val="97F75CB9"/>
    <w:rsid w:val="9F7E5149"/>
    <w:rsid w:val="CFB7A43D"/>
    <w:rsid w:val="D84F492E"/>
    <w:rsid w:val="DCEE3CCC"/>
    <w:rsid w:val="DF81CC45"/>
    <w:rsid w:val="DFB9A7E1"/>
    <w:rsid w:val="E8FD1DC9"/>
    <w:rsid w:val="F71F68DE"/>
    <w:rsid w:val="FABF1252"/>
    <w:rsid w:val="FBFB1EC0"/>
    <w:rsid w:val="FD079A56"/>
    <w:rsid w:val="FF7F8DBD"/>
    <w:rsid w:val="FF9D5D16"/>
    <w:rsid w:val="FFA7F463"/>
    <w:rsid w:val="FFF4F1D1"/>
    <w:rsid w:val="FFF9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380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2023-10-29T15:04:00Z</dcterms:created>
  <dc:creator>老汤</dc:creator>
  <cp:lastModifiedBy>老汤</cp:lastModifiedBy>
  <dcterms:modified xsi:type="dcterms:W3CDTF">2023-10-29T21:30:07Z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246466364DB3A31516043E6537AC2876_41</vt:lpwstr>
  </property>
</Properties>
</file>