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jpeg" ContentType="image/jpeg"/>
  <Override PartName="/word/media/image2.jpeg" ContentType="image/jpeg"/>
  <Override PartName="/word/media/image3.jpeg" ContentType="image/jpeg"/>
  <Override PartName="/word/media/image4.wmf" ContentType="image/x-wmf"/>
  <Override PartName="/word/media/image5.jpeg" ContentType="image/jpeg"/>
  <Override PartName="/word/footnotes.xml" ContentType="application/vnd.openxmlformats-officedocument.wordprocessingml.footnotes+xml"/>
  <Override PartName="/word/comments.xml" ContentType="application/vnd.openxmlformats-officedocument.wordprocessingml.comments+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1.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144" w:after="144"/>
        <w:ind w:right="-289" w:hanging="0"/>
        <w:rPr>
          <w:rFonts w:ascii="Verdana" w:hAnsi="Verdana" w:eastAsia="Arial Unicode MS" w:cs="Arial"/>
          <w:sz w:val="18"/>
          <w:szCs w:val="18"/>
        </w:rPr>
      </w:pPr>
      <w:r>
        <w:rPr>
          <w:rFonts w:eastAsia="Arial Unicode MS" w:cs="Arial" w:ascii="Verdana" w:hAnsi="Verdana"/>
          <w:sz w:val="18"/>
          <w:szCs w:val="18"/>
        </w:rPr>
      </w:r>
    </w:p>
    <w:tbl>
      <w:tblPr>
        <w:tblStyle w:val="Tablaconcuadrcula"/>
        <w:tblW w:w="8460" w:type="dxa"/>
        <w:jc w:val="left"/>
        <w:tblInd w:w="-72" w:type="dxa"/>
        <w:tblCellMar>
          <w:top w:w="0" w:type="dxa"/>
          <w:left w:w="108" w:type="dxa"/>
          <w:bottom w:w="0" w:type="dxa"/>
          <w:right w:w="108" w:type="dxa"/>
        </w:tblCellMar>
        <w:tblLook w:firstRow="1" w:noVBand="0" w:lastRow="1" w:firstColumn="1" w:lastColumn="1" w:noHBand="0" w:val="01e0"/>
      </w:tblPr>
      <w:tblGrid>
        <w:gridCol w:w="1080"/>
        <w:gridCol w:w="7379"/>
      </w:tblGrid>
      <w:tr>
        <w:trPr/>
        <w:tc>
          <w:tcPr>
            <w:tcW w:w="8459" w:type="dxa"/>
            <w:gridSpan w:val="2"/>
            <w:tcBorders>
              <w:top w:val="single" w:sz="12" w:space="0" w:color="999999"/>
              <w:left w:val="single" w:sz="8" w:space="0" w:color="FFFFFF"/>
              <w:bottom w:val="single" w:sz="8" w:space="0" w:color="C0C0C0"/>
              <w:right w:val="single" w:sz="8" w:space="0" w:color="FFFFFF"/>
            </w:tcBorders>
            <w:shd w:color="auto" w:fill="auto" w:val="clear"/>
          </w:tcPr>
          <w:p>
            <w:pPr>
              <w:pStyle w:val="Normal"/>
              <w:spacing w:before="144" w:after="144"/>
              <w:ind w:right="-289" w:hanging="0"/>
              <w:jc w:val="center"/>
              <w:rPr>
                <w:rFonts w:ascii="Verdana" w:hAnsi="Verdana" w:eastAsia="Arial Unicode MS" w:cs="Arial"/>
                <w:color w:val="5F5F5F"/>
                <w:sz w:val="18"/>
                <w:szCs w:val="18"/>
              </w:rPr>
            </w:pPr>
            <w:r>
              <w:rPr>
                <w:rFonts w:eastAsia="Arial Unicode MS" w:ascii="Verdana" w:hAnsi="Verdana"/>
                <w:color w:val="5F5F5F"/>
                <w:sz w:val="18"/>
                <w:szCs w:val="18"/>
              </w:rPr>
              <w:t>CURSO DE INGRESO A LA UAI</w:t>
            </w:r>
          </w:p>
        </w:tc>
      </w:tr>
      <w:tr>
        <w:trPr>
          <w:trHeight w:val="434" w:hRule="atLeast"/>
        </w:trPr>
        <w:tc>
          <w:tcPr>
            <w:tcW w:w="8459" w:type="dxa"/>
            <w:gridSpan w:val="2"/>
            <w:tcBorders>
              <w:top w:val="single" w:sz="8" w:space="0" w:color="FFFFFF"/>
              <w:left w:val="single" w:sz="8" w:space="0" w:color="FFFFFF"/>
              <w:bottom w:val="single" w:sz="8" w:space="0" w:color="FFFFFF"/>
              <w:right w:val="nil"/>
            </w:tcBorders>
            <w:shd w:color="auto" w:fill="E0E0E0" w:val="clear"/>
          </w:tcPr>
          <w:p>
            <w:pPr>
              <w:pStyle w:val="Normal"/>
              <w:spacing w:before="144" w:after="144"/>
              <w:ind w:right="-289" w:hanging="0"/>
              <w:jc w:val="center"/>
              <w:rPr>
                <w:rFonts w:ascii="Verdana" w:hAnsi="Verdana" w:eastAsia="Arial Unicode MS" w:cs="Arial"/>
                <w:b/>
                <w:b/>
                <w:sz w:val="16"/>
                <w:szCs w:val="16"/>
              </w:rPr>
            </w:pPr>
            <w:r>
              <w:rPr>
                <w:rFonts w:eastAsia="Arial Unicode MS" w:cs="Arial Unicode MS" w:ascii="Verdana" w:hAnsi="Verdana"/>
                <w:b/>
                <w:color w:val="5F5F5F"/>
                <w:sz w:val="18"/>
                <w:szCs w:val="18"/>
              </w:rPr>
              <w:t>Comunicación Oral y Escrita</w:t>
            </w:r>
          </w:p>
        </w:tc>
      </w:tr>
      <w:tr>
        <w:trPr>
          <w:trHeight w:val="574" w:hRule="atLeast"/>
        </w:trPr>
        <w:tc>
          <w:tcPr>
            <w:tcW w:w="1080" w:type="dxa"/>
            <w:tcBorders>
              <w:top w:val="single" w:sz="8" w:space="0" w:color="FFFFFF"/>
              <w:left w:val="nil"/>
              <w:bottom w:val="nil"/>
              <w:right w:val="nil"/>
            </w:tcBorders>
            <w:shd w:fill="auto" w:val="clear"/>
          </w:tcPr>
          <w:p>
            <w:pPr>
              <w:pStyle w:val="Normal"/>
              <w:spacing w:before="144" w:after="144"/>
              <w:ind w:right="-289" w:hanging="0"/>
              <w:rPr>
                <w:rFonts w:ascii="Verdana" w:hAnsi="Verdana" w:eastAsia="Arial Unicode MS" w:cs="Arial"/>
                <w:b/>
                <w:b/>
                <w:sz w:val="18"/>
                <w:szCs w:val="18"/>
              </w:rPr>
            </w:pPr>
            <w:r>
              <w:rPr>
                <w:rFonts w:eastAsia="Arial Unicode MS" w:cs="Arial" w:ascii="Verdana" w:hAnsi="Verdana"/>
                <w:b/>
                <w:sz w:val="18"/>
                <w:szCs w:val="18"/>
              </w:rPr>
              <w:drawing>
                <wp:anchor behindDoc="0" distT="0" distB="0" distL="0" distR="0" simplePos="0" locked="0" layoutInCell="1" allowOverlap="1" relativeHeight="2">
                  <wp:simplePos x="0" y="0"/>
                  <wp:positionH relativeFrom="column">
                    <wp:posOffset>102870</wp:posOffset>
                  </wp:positionH>
                  <wp:positionV relativeFrom="paragraph">
                    <wp:posOffset>1905</wp:posOffset>
                  </wp:positionV>
                  <wp:extent cx="360045" cy="363855"/>
                  <wp:effectExtent l="0" t="0" r="0" b="0"/>
                  <wp:wrapNone/>
                  <wp:docPr id="1" name="Imagen 223" descr="tp requer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223" descr="tp requerido"/>
                          <pic:cNvPicPr>
                            <a:picLocks noChangeAspect="1" noChangeArrowheads="1"/>
                          </pic:cNvPicPr>
                        </pic:nvPicPr>
                        <pic:blipFill>
                          <a:blip r:embed="rId2"/>
                          <a:stretch>
                            <a:fillRect/>
                          </a:stretch>
                        </pic:blipFill>
                        <pic:spPr bwMode="auto">
                          <a:xfrm>
                            <a:off x="0" y="0"/>
                            <a:ext cx="360045" cy="363855"/>
                          </a:xfrm>
                          <a:prstGeom prst="rect">
                            <a:avLst/>
                          </a:prstGeom>
                        </pic:spPr>
                      </pic:pic>
                    </a:graphicData>
                  </a:graphic>
                </wp:anchor>
              </w:drawing>
            </w:r>
          </w:p>
        </w:tc>
        <w:tc>
          <w:tcPr>
            <w:tcW w:w="7379" w:type="dxa"/>
            <w:tcBorders>
              <w:top w:val="single" w:sz="8" w:space="0" w:color="C0C0C0"/>
              <w:left w:val="nil"/>
              <w:bottom w:val="nil"/>
              <w:right w:val="nil"/>
            </w:tcBorders>
            <w:shd w:color="auto" w:fill="808080" w:val="clear"/>
            <w:vAlign w:val="bottom"/>
          </w:tcPr>
          <w:p>
            <w:pPr>
              <w:pStyle w:val="Normal"/>
              <w:spacing w:before="144" w:after="144"/>
              <w:ind w:right="-289" w:hanging="0"/>
              <w:rPr>
                <w:rFonts w:ascii="Verdana" w:hAnsi="Verdana" w:eastAsia="Arial Unicode MS" w:cs="Arial"/>
                <w:b/>
                <w:b/>
                <w:color w:val="FFFFFF"/>
                <w:sz w:val="18"/>
                <w:szCs w:val="18"/>
              </w:rPr>
            </w:pPr>
            <w:r>
              <w:rPr>
                <w:rFonts w:eastAsia="Arial Unicode MS" w:cs="Arial" w:ascii="Verdana" w:hAnsi="Verdana"/>
                <w:b/>
                <w:color w:val="FFFFFF"/>
                <w:sz w:val="18"/>
                <w:szCs w:val="18"/>
              </w:rPr>
              <w:t>Trabajo práctico integraodor – Primera parte</w:t>
            </w:r>
          </w:p>
        </w:tc>
      </w:tr>
    </w:tbl>
    <w:p>
      <w:pPr>
        <w:pStyle w:val="Normal"/>
        <w:spacing w:before="144" w:after="144"/>
        <w:ind w:left="-90" w:hanging="0"/>
        <w:rPr>
          <w:rFonts w:ascii="Verdana" w:hAnsi="Verdana"/>
          <w:color w:val="3366FF"/>
          <w:sz w:val="22"/>
          <w:szCs w:val="22"/>
        </w:rPr>
      </w:pPr>
      <w:r>
        <w:rPr>
          <w:rFonts w:ascii="Verdana" w:hAnsi="Verdana"/>
          <w:color w:val="3366FF"/>
          <w:sz w:val="22"/>
          <w:szCs w:val="22"/>
        </w:rPr>
      </w:r>
    </w:p>
    <w:p>
      <w:pPr>
        <w:pStyle w:val="Normal"/>
        <w:pBdr>
          <w:bottom w:val="single" w:sz="6" w:space="1" w:color="808080"/>
        </w:pBdr>
        <w:spacing w:before="144" w:after="144"/>
        <w:rPr>
          <w:rFonts w:ascii="Verdana" w:hAnsi="Verdana" w:eastAsia="Arial Unicode MS" w:cs="Arial Unicode MS"/>
          <w:color w:val="5F5F5F"/>
          <w:sz w:val="22"/>
          <w:szCs w:val="22"/>
        </w:rPr>
      </w:pPr>
      <w:r>
        <w:rPr>
          <w:rFonts w:eastAsia="Arial Unicode MS" w:cs="Arial Unicode MS" w:ascii="Verdana" w:hAnsi="Verdana"/>
          <w:color w:val="5F5F5F"/>
          <w:sz w:val="22"/>
          <w:szCs w:val="22"/>
        </w:rPr>
        <w:t xml:space="preserve">Presentación </w:t>
      </w:r>
    </w:p>
    <w:p>
      <w:pPr>
        <w:pStyle w:val="Cuerpodetexto"/>
        <w:spacing w:before="12" w:after="12"/>
        <w:jc w:val="both"/>
        <w:rPr>
          <w:rFonts w:ascii="Verdana" w:hAnsi="Verdana"/>
          <w:sz w:val="20"/>
          <w:szCs w:val="20"/>
        </w:rPr>
      </w:pPr>
      <w:r>
        <w:rPr>
          <w:rFonts w:ascii="Verdana" w:hAnsi="Verdana"/>
          <w:sz w:val="20"/>
          <w:szCs w:val="20"/>
        </w:rPr>
        <w:t xml:space="preserve">En el texto que te acercamos esperamos que puedas poner en práctica tus capacidades para la resolución de las situaciones problemáticas que organizan este curso: leer para aprender y escribir para expresar. </w:t>
      </w:r>
    </w:p>
    <w:p>
      <w:pPr>
        <w:pStyle w:val="NormalWeb"/>
        <w:spacing w:beforeAutospacing="0" w:before="60" w:afterAutospacing="0" w:after="60"/>
        <w:jc w:val="both"/>
        <w:rPr>
          <w:rFonts w:ascii="Verdana" w:hAnsi="Verdana" w:cs="Times New Roman"/>
          <w:sz w:val="20"/>
          <w:szCs w:val="20"/>
        </w:rPr>
      </w:pPr>
      <w:r>
        <w:rPr>
          <w:rFonts w:cs="Times New Roman" w:ascii="Verdana" w:hAnsi="Verdana"/>
          <w:sz w:val="20"/>
          <w:szCs w:val="20"/>
        </w:rPr>
      </w:r>
    </w:p>
    <w:p>
      <w:pPr>
        <w:pStyle w:val="NormalWeb"/>
        <w:spacing w:beforeAutospacing="0" w:before="60" w:afterAutospacing="0" w:after="60"/>
        <w:jc w:val="both"/>
        <w:rPr>
          <w:rFonts w:ascii="Verdana" w:hAnsi="Verdana" w:cs="Times New Roman"/>
          <w:sz w:val="20"/>
          <w:szCs w:val="20"/>
        </w:rPr>
      </w:pPr>
      <w:r>
        <w:rPr>
          <w:rFonts w:cs="Times New Roman" w:ascii="Verdana" w:hAnsi="Verdana"/>
          <w:sz w:val="20"/>
          <w:szCs w:val="20"/>
        </w:rPr>
        <w:t>La propuesta intenta orientarte para el logro de los siguientes objetivos de aprendizaje:</w:t>
      </w:r>
    </w:p>
    <w:p>
      <w:pPr>
        <w:pStyle w:val="NormalWeb"/>
        <w:spacing w:beforeAutospacing="0" w:before="60" w:afterAutospacing="0" w:after="60"/>
        <w:jc w:val="both"/>
        <w:rPr>
          <w:rFonts w:ascii="Verdana" w:hAnsi="Verdana" w:cs="Times New Roman"/>
          <w:sz w:val="20"/>
          <w:szCs w:val="20"/>
        </w:rPr>
      </w:pPr>
      <w:r>
        <w:rPr>
          <w:rFonts w:cs="Times New Roman" w:ascii="Verdana" w:hAnsi="Verdana"/>
          <w:sz w:val="20"/>
          <w:szCs w:val="20"/>
        </w:rPr>
      </w:r>
    </w:p>
    <w:p>
      <w:pPr>
        <w:pStyle w:val="NormalWeb"/>
        <w:numPr>
          <w:ilvl w:val="0"/>
          <w:numId w:val="1"/>
        </w:numPr>
        <w:spacing w:beforeAutospacing="0" w:before="60" w:afterAutospacing="0" w:after="0"/>
        <w:jc w:val="both"/>
        <w:rPr>
          <w:rFonts w:ascii="Verdana" w:hAnsi="Verdana" w:cs="Times New Roman"/>
          <w:sz w:val="20"/>
          <w:szCs w:val="20"/>
        </w:rPr>
      </w:pPr>
      <w:r>
        <w:rPr>
          <w:rFonts w:cs="Times New Roman" w:ascii="Verdana" w:hAnsi="Verdana"/>
          <w:sz w:val="20"/>
          <w:szCs w:val="20"/>
        </w:rPr>
        <w:t>Identificar estrategias destinadas a la comprensión de un texto.</w:t>
      </w:r>
    </w:p>
    <w:p>
      <w:pPr>
        <w:pStyle w:val="NormalWeb"/>
        <w:numPr>
          <w:ilvl w:val="0"/>
          <w:numId w:val="1"/>
        </w:numPr>
        <w:spacing w:beforeAutospacing="0" w:before="60" w:afterAutospacing="0" w:after="0"/>
        <w:jc w:val="both"/>
        <w:rPr>
          <w:rFonts w:ascii="Verdana" w:hAnsi="Verdana" w:cs="Times New Roman"/>
          <w:sz w:val="20"/>
          <w:szCs w:val="20"/>
        </w:rPr>
      </w:pPr>
      <w:r>
        <w:rPr>
          <w:rFonts w:cs="Times New Roman" w:ascii="Verdana" w:hAnsi="Verdana"/>
          <w:sz w:val="20"/>
          <w:szCs w:val="20"/>
        </w:rPr>
        <w:t>Construir el significado global y la organización interna de un texto mediante la adquisición de nuevos instrumentos.</w:t>
      </w:r>
    </w:p>
    <w:p>
      <w:pPr>
        <w:pStyle w:val="NormalWeb"/>
        <w:numPr>
          <w:ilvl w:val="0"/>
          <w:numId w:val="1"/>
        </w:numPr>
        <w:spacing w:beforeAutospacing="0" w:before="60" w:afterAutospacing="0" w:after="0"/>
        <w:jc w:val="both"/>
        <w:rPr>
          <w:rFonts w:ascii="Verdana" w:hAnsi="Verdana" w:cs="Times New Roman"/>
          <w:sz w:val="20"/>
          <w:szCs w:val="20"/>
        </w:rPr>
      </w:pPr>
      <w:r>
        <w:rPr>
          <w:rFonts w:cs="Times New Roman" w:ascii="Verdana" w:hAnsi="Verdana"/>
          <w:sz w:val="20"/>
          <w:szCs w:val="20"/>
        </w:rPr>
        <w:t>Promover el desarrollo de habilidades cognitivas que favorezcan la lectura comprensiva.</w:t>
      </w:r>
    </w:p>
    <w:p>
      <w:pPr>
        <w:pStyle w:val="NormalWeb"/>
        <w:numPr>
          <w:ilvl w:val="0"/>
          <w:numId w:val="1"/>
        </w:numPr>
        <w:spacing w:beforeAutospacing="0" w:before="60" w:afterAutospacing="0" w:after="60"/>
        <w:jc w:val="both"/>
        <w:rPr>
          <w:rFonts w:ascii="Verdana" w:hAnsi="Verdana" w:cs="Times New Roman"/>
          <w:sz w:val="20"/>
          <w:szCs w:val="20"/>
        </w:rPr>
      </w:pPr>
      <w:r>
        <w:rPr>
          <w:rFonts w:cs="Times New Roman" w:ascii="Verdana" w:hAnsi="Verdana"/>
          <w:sz w:val="20"/>
          <w:szCs w:val="20"/>
        </w:rPr>
        <w:t xml:space="preserve">Tomar conciencia y evitar algunos de los errores de razonamiento más comunes a través de la </w:t>
      </w:r>
      <w:r>
        <w:rPr>
          <w:rFonts w:cs="Times New Roman" w:ascii="Verdana" w:hAnsi="Verdana"/>
          <w:sz w:val="20"/>
          <w:szCs w:val="20"/>
          <w:highlight w:val="yellow"/>
          <w:u w:val="single"/>
        </w:rPr>
        <w:t>modelización</w:t>
      </w:r>
      <w:r>
        <w:rPr>
          <w:rFonts w:cs="Times New Roman" w:ascii="Verdana" w:hAnsi="Verdana"/>
          <w:sz w:val="20"/>
          <w:szCs w:val="20"/>
        </w:rPr>
        <w:t xml:space="preserve"> del estudiante experto. </w:t>
      </w:r>
    </w:p>
    <w:p>
      <w:pPr>
        <w:pStyle w:val="Normal"/>
        <w:spacing w:before="12" w:after="12"/>
        <w:rPr>
          <w:rFonts w:ascii="Verdana" w:hAnsi="Verdana"/>
          <w:sz w:val="20"/>
          <w:szCs w:val="20"/>
          <w:lang w:val="es-ES"/>
        </w:rPr>
      </w:pPr>
      <w:r>
        <w:rPr>
          <w:rFonts w:ascii="Verdana" w:hAnsi="Verdana"/>
          <w:sz w:val="20"/>
          <w:szCs w:val="20"/>
          <w:lang w:val="es-ES"/>
        </w:rPr>
      </w:r>
    </w:p>
    <w:p>
      <w:pPr>
        <w:pStyle w:val="Normal"/>
        <w:spacing w:before="12" w:after="12"/>
        <w:rPr>
          <w:rFonts w:ascii="Verdana" w:hAnsi="Verdana"/>
          <w:sz w:val="20"/>
          <w:szCs w:val="20"/>
        </w:rPr>
      </w:pPr>
      <w:r>
        <w:rPr>
          <w:rFonts w:ascii="Verdana" w:hAnsi="Verdana"/>
          <w:sz w:val="20"/>
          <w:szCs w:val="20"/>
        </w:rPr>
        <w:t>Te presentamos las consignas de trabajo:</w:t>
      </w:r>
    </w:p>
    <w:p>
      <w:pPr>
        <w:pStyle w:val="Normal"/>
        <w:pBdr>
          <w:bottom w:val="single" w:sz="6" w:space="1" w:color="808080"/>
        </w:pBdr>
        <w:spacing w:before="144" w:after="144"/>
        <w:rPr>
          <w:rFonts w:ascii="Verdana" w:hAnsi="Verdana" w:eastAsia="Arial Unicode MS" w:cs="Arial Unicode MS"/>
          <w:color w:val="5F5F5F"/>
          <w:sz w:val="22"/>
          <w:szCs w:val="22"/>
        </w:rPr>
      </w:pPr>
      <w:r>
        <w:rPr>
          <w:rFonts w:eastAsia="Arial Unicode MS" w:cs="Arial Unicode MS" w:ascii="Verdana" w:hAnsi="Verdana"/>
          <w:color w:val="5F5F5F"/>
          <w:sz w:val="22"/>
          <w:szCs w:val="22"/>
        </w:rPr>
        <w:t>Consignas</w:t>
      </w:r>
    </w:p>
    <w:p>
      <w:pPr>
        <w:pStyle w:val="Normal"/>
        <w:spacing w:lineRule="auto" w:line="360"/>
        <w:jc w:val="both"/>
        <w:rPr>
          <w:rFonts w:ascii="Verdana" w:hAnsi="Verdana"/>
          <w:sz w:val="20"/>
          <w:szCs w:val="20"/>
          <w:lang w:val="es-ES_tradnl"/>
        </w:rPr>
      </w:pPr>
      <w:r>
        <w:rPr>
          <w:rFonts w:ascii="Verdana" w:hAnsi="Verdana"/>
          <w:sz w:val="20"/>
          <w:szCs w:val="20"/>
          <w:lang w:val="es-ES_tradnl"/>
        </w:rPr>
      </w:r>
    </w:p>
    <w:p>
      <w:pPr>
        <w:pStyle w:val="Normal"/>
        <w:numPr>
          <w:ilvl w:val="0"/>
          <w:numId w:val="2"/>
        </w:numPr>
        <w:spacing w:lineRule="auto" w:line="360"/>
        <w:jc w:val="both"/>
        <w:rPr>
          <w:rFonts w:ascii="Verdana" w:hAnsi="Verdana"/>
          <w:sz w:val="20"/>
          <w:szCs w:val="20"/>
          <w:lang w:val="es-ES_tradnl"/>
        </w:rPr>
      </w:pPr>
      <w:r>
        <w:rPr>
          <w:rFonts w:ascii="Verdana" w:hAnsi="Verdana"/>
          <w:sz w:val="20"/>
          <w:szCs w:val="20"/>
          <w:lang w:val="es-ES_tradnl"/>
        </w:rPr>
        <w:t xml:space="preserve">Leé el texto en forma </w:t>
      </w:r>
      <w:r>
        <w:rPr>
          <w:rFonts w:ascii="Verdana" w:hAnsi="Verdana"/>
          <w:b/>
          <w:color w:val="808080"/>
          <w:sz w:val="20"/>
          <w:szCs w:val="20"/>
          <w:lang w:val="es-ES_tradnl"/>
        </w:rPr>
        <w:t>global</w:t>
      </w:r>
      <w:r>
        <w:rPr>
          <w:rFonts w:ascii="Verdana" w:hAnsi="Verdana"/>
          <w:b/>
          <w:sz w:val="20"/>
          <w:szCs w:val="20"/>
          <w:lang w:val="es-ES_tradnl"/>
        </w:rPr>
        <w:t>. √</w:t>
      </w:r>
    </w:p>
    <w:p>
      <w:pPr>
        <w:pStyle w:val="Normal"/>
        <w:numPr>
          <w:ilvl w:val="0"/>
          <w:numId w:val="2"/>
        </w:numPr>
        <w:spacing w:lineRule="auto" w:line="360"/>
        <w:jc w:val="both"/>
        <w:rPr>
          <w:rFonts w:ascii="Verdana" w:hAnsi="Verdana"/>
          <w:sz w:val="20"/>
          <w:szCs w:val="20"/>
          <w:lang w:val="es-ES_tradnl"/>
        </w:rPr>
      </w:pPr>
      <w:r>
        <w:rPr>
          <w:rFonts w:ascii="Verdana" w:hAnsi="Verdana"/>
          <w:sz w:val="20"/>
          <w:szCs w:val="20"/>
          <w:lang w:val="es-ES_tradnl"/>
        </w:rPr>
        <w:t>Realizá una segunda lectura, de carácter</w:t>
      </w:r>
      <w:r>
        <w:rPr>
          <w:rFonts w:ascii="Verdana" w:hAnsi="Verdana"/>
          <w:b/>
          <w:sz w:val="20"/>
          <w:szCs w:val="20"/>
          <w:lang w:val="es-ES_tradnl"/>
        </w:rPr>
        <w:t xml:space="preserve"> </w:t>
      </w:r>
      <w:r>
        <w:rPr>
          <w:rFonts w:ascii="Verdana" w:hAnsi="Verdana"/>
          <w:b/>
          <w:color w:val="808080"/>
          <w:sz w:val="20"/>
          <w:szCs w:val="20"/>
          <w:lang w:val="es-ES_tradnl"/>
        </w:rPr>
        <w:t>analítico</w:t>
      </w:r>
      <w:r>
        <w:rPr>
          <w:rFonts w:ascii="Verdana" w:hAnsi="Verdana"/>
          <w:sz w:val="20"/>
          <w:szCs w:val="20"/>
          <w:lang w:val="es-ES_tradnl"/>
        </w:rPr>
        <w:t xml:space="preserve">, </w:t>
      </w:r>
      <w:r>
        <w:rPr>
          <w:rFonts w:ascii="Verdana" w:hAnsi="Verdana"/>
          <w:b/>
          <w:color w:val="808080"/>
          <w:sz w:val="20"/>
          <w:szCs w:val="20"/>
          <w:lang w:val="es-ES_tradnl"/>
        </w:rPr>
        <w:t>subrayando</w:t>
      </w:r>
      <w:r>
        <w:rPr>
          <w:rFonts w:ascii="Verdana" w:hAnsi="Verdana"/>
          <w:sz w:val="20"/>
          <w:szCs w:val="20"/>
          <w:lang w:val="es-ES_tradnl"/>
        </w:rPr>
        <w:t xml:space="preserve"> las ideas principales y secundarias. </w:t>
      </w:r>
      <w:r>
        <w:rPr>
          <w:rFonts w:ascii="Verdana" w:hAnsi="Verdana"/>
          <w:b/>
          <w:sz w:val="20"/>
          <w:szCs w:val="20"/>
          <w:lang w:val="es-ES_tradnl"/>
        </w:rPr>
        <w:t>√</w:t>
      </w:r>
    </w:p>
    <w:p>
      <w:pPr>
        <w:pStyle w:val="Normal"/>
        <w:numPr>
          <w:ilvl w:val="0"/>
          <w:numId w:val="2"/>
        </w:numPr>
        <w:spacing w:lineRule="auto" w:line="360"/>
        <w:jc w:val="both"/>
        <w:rPr>
          <w:rFonts w:ascii="Verdana" w:hAnsi="Verdana"/>
          <w:sz w:val="20"/>
          <w:szCs w:val="20"/>
          <w:lang w:val="es-ES_tradnl"/>
        </w:rPr>
      </w:pPr>
      <w:r>
        <w:rPr>
          <w:rFonts w:ascii="Verdana" w:hAnsi="Verdana"/>
          <w:sz w:val="20"/>
          <w:szCs w:val="20"/>
          <w:lang w:val="es-ES_tradnl"/>
        </w:rPr>
        <w:t>Realizá n</w:t>
      </w:r>
      <w:r>
        <w:rPr>
          <w:rFonts w:ascii="Verdana" w:hAnsi="Verdana"/>
          <w:b/>
          <w:color w:val="808080"/>
          <w:sz w:val="20"/>
          <w:szCs w:val="20"/>
          <w:lang w:val="es-ES_tradnl"/>
        </w:rPr>
        <w:t>otaciones marginales</w:t>
      </w:r>
      <w:r>
        <w:rPr>
          <w:rFonts w:ascii="Verdana" w:hAnsi="Verdana"/>
          <w:b/>
          <w:sz w:val="20"/>
          <w:szCs w:val="20"/>
          <w:lang w:val="es-ES_tradnl"/>
        </w:rPr>
        <w:t>. √</w:t>
      </w:r>
    </w:p>
    <w:p>
      <w:pPr>
        <w:pStyle w:val="Normal"/>
        <w:numPr>
          <w:ilvl w:val="0"/>
          <w:numId w:val="2"/>
        </w:numPr>
        <w:spacing w:lineRule="auto" w:line="360"/>
        <w:jc w:val="both"/>
        <w:rPr>
          <w:rFonts w:ascii="Verdana" w:hAnsi="Verdana"/>
          <w:sz w:val="20"/>
          <w:szCs w:val="20"/>
          <w:lang w:val="es-ES_tradnl"/>
        </w:rPr>
      </w:pPr>
      <w:r>
        <w:rPr>
          <w:rFonts w:ascii="Verdana" w:hAnsi="Verdana"/>
          <w:sz w:val="20"/>
          <w:szCs w:val="20"/>
          <w:lang w:val="es-ES_tradnl"/>
        </w:rPr>
        <w:t xml:space="preserve">Respondé las siguientes preguntas: </w:t>
      </w:r>
      <w:r>
        <w:rPr>
          <w:rFonts w:ascii="Verdana" w:hAnsi="Verdana"/>
          <w:b/>
          <w:sz w:val="20"/>
          <w:szCs w:val="20"/>
          <w:lang w:val="es-ES_tradnl"/>
        </w:rPr>
        <w:t>√</w:t>
      </w:r>
    </w:p>
    <w:p>
      <w:pPr>
        <w:pStyle w:val="ListParagraph"/>
        <w:numPr>
          <w:ilvl w:val="0"/>
          <w:numId w:val="3"/>
        </w:numPr>
        <w:spacing w:lineRule="auto" w:line="360"/>
        <w:rPr>
          <w:rFonts w:ascii="Verdana" w:hAnsi="Verdana"/>
          <w:color w:val="FF0000"/>
          <w:sz w:val="20"/>
          <w:szCs w:val="20"/>
          <w:lang w:val="es-ES_tradnl"/>
        </w:rPr>
      </w:pPr>
      <w:r>
        <w:rPr>
          <w:rFonts w:ascii="Verdana" w:hAnsi="Verdana"/>
          <w:sz w:val="20"/>
          <w:szCs w:val="20"/>
          <w:lang w:val="es-ES_tradnl"/>
        </w:rPr>
        <w:t>¿Por qué afirman las autoras que se impone un encuentro inmediato entre escuela y familia?</w:t>
        <w:br/>
      </w:r>
      <w:r>
        <w:rPr>
          <w:rFonts w:ascii="Verdana" w:hAnsi="Verdana"/>
          <w:color w:val="FF0000"/>
          <w:sz w:val="20"/>
          <w:szCs w:val="20"/>
          <w:lang w:val="es-ES_tradnl"/>
        </w:rPr>
        <w:t>Porque la escuela está orientada a una conformación familiar que actualmente no existe.</w:t>
      </w:r>
    </w:p>
    <w:p>
      <w:pPr>
        <w:pStyle w:val="ListParagraph"/>
        <w:numPr>
          <w:ilvl w:val="0"/>
          <w:numId w:val="3"/>
        </w:numPr>
        <w:spacing w:lineRule="auto" w:line="360"/>
        <w:rPr>
          <w:rFonts w:ascii="Verdana" w:hAnsi="Verdana"/>
          <w:color w:val="FF0000"/>
          <w:sz w:val="20"/>
          <w:szCs w:val="20"/>
          <w:lang w:val="es-ES_tradnl"/>
        </w:rPr>
      </w:pPr>
      <w:r>
        <w:rPr>
          <w:rFonts w:ascii="Verdana" w:hAnsi="Verdana"/>
          <w:sz w:val="20"/>
          <w:szCs w:val="20"/>
          <w:lang w:val="es-ES_tradnl"/>
        </w:rPr>
        <w:t>¿Cuál es la dificultad que surge al intentar definir la noción de familia?</w:t>
        <w:br/>
      </w:r>
      <w:r>
        <w:rPr>
          <w:rFonts w:ascii="Verdana" w:hAnsi="Verdana"/>
          <w:color w:val="FF0000"/>
          <w:sz w:val="20"/>
          <w:szCs w:val="20"/>
          <w:lang w:val="es-ES_tradnl"/>
        </w:rPr>
        <w:t>La diversidad tipológica.</w:t>
      </w:r>
    </w:p>
    <w:p>
      <w:pPr>
        <w:pStyle w:val="ListParagraph"/>
        <w:numPr>
          <w:ilvl w:val="0"/>
          <w:numId w:val="3"/>
        </w:numPr>
        <w:spacing w:lineRule="auto" w:line="360"/>
        <w:rPr>
          <w:rFonts w:ascii="Verdana" w:hAnsi="Verdana"/>
          <w:color w:val="FF0000"/>
          <w:sz w:val="20"/>
          <w:szCs w:val="20"/>
          <w:lang w:val="es-ES_tradnl"/>
        </w:rPr>
      </w:pPr>
      <w:r>
        <w:rPr>
          <w:rFonts w:ascii="Verdana" w:hAnsi="Verdana"/>
          <w:sz w:val="20"/>
          <w:szCs w:val="20"/>
          <w:lang w:val="es-ES_tradnl"/>
        </w:rPr>
        <w:t>¿Cómo que cree que afecta el cambio del rol de la mujer en las configuraciones actuales?</w:t>
        <w:br/>
      </w:r>
      <w:r>
        <w:rPr>
          <w:rFonts w:ascii="Verdana" w:hAnsi="Verdana"/>
          <w:color w:val="FF0000"/>
          <w:sz w:val="20"/>
          <w:szCs w:val="20"/>
          <w:lang w:val="es-ES_tradnl"/>
        </w:rPr>
        <w:t>Las autoras creen que impuso el modelo de la diversidad familiar.</w:t>
      </w:r>
    </w:p>
    <w:p>
      <w:pPr>
        <w:pStyle w:val="ListParagraph"/>
        <w:numPr>
          <w:ilvl w:val="0"/>
          <w:numId w:val="3"/>
        </w:numPr>
        <w:spacing w:lineRule="auto" w:line="360"/>
        <w:rPr>
          <w:rFonts w:ascii="Verdana" w:hAnsi="Verdana"/>
          <w:sz w:val="20"/>
          <w:szCs w:val="20"/>
          <w:lang w:val="es-ES_tradnl"/>
        </w:rPr>
      </w:pPr>
      <w:r>
        <w:rPr>
          <w:rFonts w:ascii="Verdana" w:hAnsi="Verdana"/>
          <w:sz w:val="20"/>
          <w:szCs w:val="20"/>
          <w:lang w:val="es-ES_tradnl"/>
        </w:rPr>
        <w:t>¿Por qué se considera de alta relevancia la necesidad de atender por parte de la escuela y de la sociedad, a estos cambios familiares?</w:t>
        <w:br/>
      </w:r>
      <w:r>
        <w:rPr>
          <w:rFonts w:ascii="Verdana" w:hAnsi="Verdana"/>
          <w:color w:val="FF0000"/>
          <w:sz w:val="20"/>
          <w:szCs w:val="20"/>
          <w:lang w:val="es-ES_tradnl"/>
        </w:rPr>
        <w:t>Para subsanar el conflicto y así poder llevar adelante la inclusión.</w:t>
      </w:r>
    </w:p>
    <w:p>
      <w:pPr>
        <w:pStyle w:val="ListParagraph"/>
        <w:numPr>
          <w:ilvl w:val="0"/>
          <w:numId w:val="3"/>
        </w:numPr>
        <w:spacing w:lineRule="auto" w:line="360"/>
        <w:rPr>
          <w:rFonts w:ascii="Verdana" w:hAnsi="Verdana"/>
          <w:sz w:val="20"/>
          <w:szCs w:val="20"/>
          <w:lang w:val="es-ES_tradnl"/>
        </w:rPr>
      </w:pPr>
      <w:r>
        <w:rPr>
          <w:rFonts w:ascii="Verdana" w:hAnsi="Verdana"/>
          <w:sz w:val="20"/>
          <w:szCs w:val="20"/>
          <w:lang w:val="es-ES_tradnl"/>
        </w:rPr>
        <w:t>¿Qué conclusiones podría establecer a partir de la información volcada en la Tabla I?</w:t>
        <w:br/>
      </w:r>
      <w:r>
        <w:rPr>
          <w:rFonts w:ascii="Verdana" w:hAnsi="Verdana"/>
          <w:color w:val="FF0000"/>
          <w:sz w:val="20"/>
          <w:szCs w:val="20"/>
          <w:lang w:val="es-ES_tradnl"/>
        </w:rPr>
        <w:t>Que no son concluyentes del argumento principal.</w:t>
      </w:r>
    </w:p>
    <w:p>
      <w:pPr>
        <w:pStyle w:val="ListParagraph"/>
        <w:numPr>
          <w:ilvl w:val="0"/>
          <w:numId w:val="3"/>
        </w:numPr>
        <w:spacing w:lineRule="auto" w:line="360"/>
        <w:rPr>
          <w:rFonts w:ascii="Verdana" w:hAnsi="Verdana"/>
          <w:color w:val="FF0000"/>
          <w:sz w:val="20"/>
          <w:szCs w:val="20"/>
          <w:lang w:val="es-ES_tradnl"/>
        </w:rPr>
      </w:pPr>
      <w:r>
        <w:rPr>
          <w:rFonts w:ascii="Verdana" w:hAnsi="Verdana"/>
          <w:sz w:val="20"/>
          <w:szCs w:val="20"/>
          <w:lang w:val="es-ES_tradnl"/>
        </w:rPr>
        <w:t>¿Cómo incluiría el concepto de crisis en la comprensión de estos fenómenos?</w:t>
        <w:br/>
      </w:r>
      <w:r>
        <w:rPr>
          <w:rFonts w:ascii="Verdana" w:hAnsi="Verdana"/>
          <w:color w:val="FF0000"/>
          <w:sz w:val="20"/>
          <w:szCs w:val="20"/>
          <w:lang w:val="es-ES_tradnl"/>
        </w:rPr>
        <w:t>Las autoras apuntan a la crisis de la sociedad occidental.</w:t>
      </w:r>
    </w:p>
    <w:p>
      <w:pPr>
        <w:pStyle w:val="ListParagraph"/>
        <w:numPr>
          <w:ilvl w:val="0"/>
          <w:numId w:val="3"/>
        </w:numPr>
        <w:spacing w:lineRule="auto" w:line="360"/>
        <w:rPr>
          <w:rFonts w:ascii="Verdana" w:hAnsi="Verdana"/>
          <w:color w:val="FF0000"/>
          <w:sz w:val="20"/>
          <w:szCs w:val="20"/>
          <w:lang w:val="es-ES_tradnl"/>
        </w:rPr>
      </w:pPr>
      <w:r>
        <w:rPr>
          <w:rFonts w:ascii="Verdana" w:hAnsi="Verdana"/>
          <w:sz w:val="20"/>
          <w:szCs w:val="20"/>
          <w:lang w:val="es-ES_tradnl"/>
        </w:rPr>
        <w:t>¿Cuál es la posible solución explicitada por las autoras?</w:t>
        <w:br/>
      </w:r>
      <w:r>
        <w:rPr>
          <w:rFonts w:ascii="Verdana" w:hAnsi="Verdana"/>
          <w:color w:val="FF0000"/>
          <w:sz w:val="20"/>
          <w:szCs w:val="20"/>
          <w:lang w:val="es-ES_tradnl"/>
        </w:rPr>
        <w:t>La modificación de la escuela para que sea inclusiva y cooptada culturalmente.</w:t>
      </w:r>
    </w:p>
    <w:p>
      <w:pPr>
        <w:pStyle w:val="ListParagraph"/>
        <w:spacing w:lineRule="auto" w:line="360"/>
        <w:ind w:left="1440" w:hanging="0"/>
        <w:jc w:val="both"/>
        <w:rPr>
          <w:rFonts w:ascii="Verdana" w:hAnsi="Verdana"/>
          <w:sz w:val="20"/>
          <w:szCs w:val="20"/>
          <w:lang w:val="es-ES_tradnl"/>
        </w:rPr>
      </w:pPr>
      <w:r>
        <w:rPr>
          <w:rFonts w:ascii="Verdana" w:hAnsi="Verdana"/>
          <w:sz w:val="20"/>
          <w:szCs w:val="20"/>
          <w:lang w:val="es-ES_tradnl"/>
        </w:rPr>
      </w:r>
    </w:p>
    <w:p>
      <w:pPr>
        <w:pStyle w:val="Normal"/>
        <w:numPr>
          <w:ilvl w:val="0"/>
          <w:numId w:val="2"/>
        </w:numPr>
        <w:spacing w:lineRule="auto" w:line="360"/>
        <w:rPr/>
      </w:pPr>
      <w:r>
        <w:drawing>
          <wp:anchor behindDoc="0" distT="0" distB="0" distL="0" distR="0" simplePos="0" locked="0" layoutInCell="1" allowOverlap="1" relativeHeight="22">
            <wp:simplePos x="0" y="0"/>
            <wp:positionH relativeFrom="column">
              <wp:posOffset>889635</wp:posOffset>
            </wp:positionH>
            <wp:positionV relativeFrom="paragraph">
              <wp:posOffset>201930</wp:posOffset>
            </wp:positionV>
            <wp:extent cx="4305300" cy="4086225"/>
            <wp:effectExtent l="0" t="0" r="0" b="0"/>
            <wp:wrapTopAndBottom/>
            <wp:docPr id="2"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1" descr=""/>
                    <pic:cNvPicPr>
                      <a:picLocks noChangeAspect="1" noChangeArrowheads="1"/>
                    </pic:cNvPicPr>
                  </pic:nvPicPr>
                  <pic:blipFill>
                    <a:blip r:embed="rId3"/>
                    <a:stretch>
                      <a:fillRect/>
                    </a:stretch>
                  </pic:blipFill>
                  <pic:spPr bwMode="auto">
                    <a:xfrm>
                      <a:off x="0" y="0"/>
                      <a:ext cx="4305300" cy="4086225"/>
                    </a:xfrm>
                    <a:prstGeom prst="rect">
                      <a:avLst/>
                    </a:prstGeom>
                  </pic:spPr>
                </pic:pic>
              </a:graphicData>
            </a:graphic>
          </wp:anchor>
        </w:drawing>
      </w:r>
      <w:r>
        <w:rPr>
          <w:rFonts w:ascii="Verdana" w:hAnsi="Verdana"/>
          <w:sz w:val="20"/>
          <w:szCs w:val="20"/>
          <w:lang w:val="es-ES_tradnl"/>
        </w:rPr>
        <w:t xml:space="preserve">Diseñá un </w:t>
      </w:r>
      <w:r>
        <w:rPr>
          <w:rFonts w:ascii="Verdana" w:hAnsi="Verdana"/>
          <w:b/>
          <w:color w:val="808080"/>
          <w:sz w:val="20"/>
          <w:szCs w:val="20"/>
          <w:lang w:val="es-ES_tradnl"/>
        </w:rPr>
        <w:t>cuadro</w:t>
      </w:r>
      <w:r>
        <w:rPr>
          <w:rFonts w:ascii="Verdana" w:hAnsi="Verdana"/>
          <w:b/>
          <w:sz w:val="20"/>
          <w:szCs w:val="20"/>
          <w:lang w:val="es-ES_tradnl"/>
        </w:rPr>
        <w:t xml:space="preserve"> </w:t>
      </w:r>
      <w:r>
        <w:rPr>
          <w:rFonts w:ascii="Verdana" w:hAnsi="Verdana"/>
          <w:b/>
          <w:color w:val="808080"/>
          <w:sz w:val="20"/>
          <w:szCs w:val="20"/>
          <w:lang w:val="es-ES_tradnl"/>
        </w:rPr>
        <w:t>sinóptico</w:t>
      </w:r>
      <w:r>
        <w:rPr>
          <w:rFonts w:ascii="Verdana" w:hAnsi="Verdana"/>
          <w:sz w:val="20"/>
          <w:szCs w:val="20"/>
          <w:lang w:val="es-ES_tradnl"/>
        </w:rPr>
        <w:t>.</w:t>
        <w:br/>
      </w:r>
      <w:r>
        <w:br w:type="page"/>
      </w:r>
    </w:p>
    <w:p>
      <w:pPr>
        <w:pStyle w:val="Normal"/>
        <w:numPr>
          <w:ilvl w:val="0"/>
          <w:numId w:val="2"/>
        </w:numPr>
        <w:spacing w:lineRule="auto" w:line="360"/>
        <w:rPr/>
      </w:pPr>
      <w:r>
        <w:drawing>
          <wp:anchor behindDoc="0" distT="0" distB="0" distL="0" distR="0" simplePos="0" locked="0" layoutInCell="1" allowOverlap="1" relativeHeight="23">
            <wp:simplePos x="0" y="0"/>
            <wp:positionH relativeFrom="column">
              <wp:posOffset>217170</wp:posOffset>
            </wp:positionH>
            <wp:positionV relativeFrom="paragraph">
              <wp:posOffset>377825</wp:posOffset>
            </wp:positionV>
            <wp:extent cx="5383530" cy="2829560"/>
            <wp:effectExtent l="0" t="0" r="0" b="0"/>
            <wp:wrapTopAndBottom/>
            <wp:docPr id="3"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2" descr=""/>
                    <pic:cNvPicPr>
                      <a:picLocks noChangeAspect="1" noChangeArrowheads="1"/>
                    </pic:cNvPicPr>
                  </pic:nvPicPr>
                  <pic:blipFill>
                    <a:blip r:embed="rId4"/>
                    <a:stretch>
                      <a:fillRect/>
                    </a:stretch>
                  </pic:blipFill>
                  <pic:spPr bwMode="auto">
                    <a:xfrm>
                      <a:off x="0" y="0"/>
                      <a:ext cx="5383530" cy="2829560"/>
                    </a:xfrm>
                    <a:prstGeom prst="rect">
                      <a:avLst/>
                    </a:prstGeom>
                  </pic:spPr>
                </pic:pic>
              </a:graphicData>
            </a:graphic>
          </wp:anchor>
        </w:drawing>
      </w:r>
      <w:r>
        <w:rPr>
          <w:rFonts w:ascii="Verdana" w:hAnsi="Verdana"/>
          <w:sz w:val="20"/>
          <w:szCs w:val="20"/>
          <w:lang w:val="es-ES_tradnl"/>
        </w:rPr>
        <w:t xml:space="preserve">Diseñá un </w:t>
      </w:r>
      <w:r>
        <w:rPr>
          <w:rFonts w:ascii="Verdana" w:hAnsi="Verdana"/>
          <w:b/>
          <w:color w:val="808080"/>
          <w:sz w:val="20"/>
          <w:szCs w:val="20"/>
          <w:lang w:val="es-ES_tradnl"/>
        </w:rPr>
        <w:t>mapa</w:t>
      </w:r>
      <w:r>
        <w:rPr>
          <w:rFonts w:ascii="Verdana" w:hAnsi="Verdana"/>
          <w:b/>
          <w:sz w:val="20"/>
          <w:szCs w:val="20"/>
          <w:lang w:val="es-ES_tradnl"/>
        </w:rPr>
        <w:t xml:space="preserve"> </w:t>
      </w:r>
      <w:r>
        <w:rPr>
          <w:rFonts w:ascii="Verdana" w:hAnsi="Verdana"/>
          <w:b/>
          <w:color w:val="808080"/>
          <w:sz w:val="20"/>
          <w:szCs w:val="20"/>
          <w:lang w:val="es-ES_tradnl"/>
        </w:rPr>
        <w:t>conceptual</w:t>
      </w:r>
      <w:r>
        <w:rPr>
          <w:rFonts w:ascii="Verdana" w:hAnsi="Verdana"/>
          <w:sz w:val="20"/>
          <w:szCs w:val="20"/>
          <w:lang w:val="es-ES_tradnl"/>
        </w:rPr>
        <w:t>.</w:t>
        <w:br/>
      </w:r>
    </w:p>
    <w:p>
      <w:pPr>
        <w:pStyle w:val="Normal"/>
        <w:numPr>
          <w:ilvl w:val="0"/>
          <w:numId w:val="2"/>
        </w:numPr>
        <w:spacing w:lineRule="auto" w:line="360"/>
        <w:rPr/>
      </w:pPr>
      <w:r>
        <w:rPr>
          <w:rFonts w:ascii="Verdana" w:hAnsi="Verdana"/>
          <w:sz w:val="20"/>
          <w:szCs w:val="20"/>
          <w:lang w:val="es-ES_tradnl"/>
        </w:rPr>
        <w:t xml:space="preserve">Elaborá una </w:t>
      </w:r>
      <w:r>
        <w:rPr>
          <w:rFonts w:ascii="Verdana" w:hAnsi="Verdana"/>
          <w:b/>
          <w:color w:val="808080"/>
          <w:sz w:val="20"/>
          <w:szCs w:val="20"/>
          <w:lang w:val="es-ES_tradnl"/>
        </w:rPr>
        <w:t>síntesis</w:t>
      </w:r>
      <w:r>
        <w:rPr>
          <w:rFonts w:ascii="Verdana" w:hAnsi="Verdana"/>
          <w:sz w:val="20"/>
          <w:szCs w:val="20"/>
          <w:lang w:val="es-ES_tradnl"/>
        </w:rPr>
        <w:t xml:space="preserve"> que reorganice la información relevante de un modo significativo.</w:t>
        <w:br/>
      </w:r>
      <w:r>
        <w:rPr>
          <w:rFonts w:ascii="Verdana" w:hAnsi="Verdana"/>
          <w:color w:val="C9211E"/>
          <w:sz w:val="20"/>
          <w:szCs w:val="20"/>
          <w:lang w:val="es-ES_tradnl"/>
        </w:rPr>
        <w:t>La sociedad occidental ha cambiado. Una nueva realidad se abre paso y entra en conflicto, quiérase o no, con un modelo que no solo va quedando retrógrado, sino que es discriminatorio. Y son los educandos quienes viven en carne propia la confusión de estos tiempo</w:t>
      </w:r>
      <w:r>
        <w:rPr>
          <w:rFonts w:ascii="Verdana" w:hAnsi="Verdana"/>
          <w:color w:val="C9211E"/>
          <w:sz w:val="20"/>
          <w:szCs w:val="20"/>
          <w:lang w:val="es-ES_tradnl"/>
        </w:rPr>
        <w:t>s</w:t>
      </w:r>
      <w:r>
        <w:rPr>
          <w:rFonts w:ascii="Verdana" w:hAnsi="Verdana"/>
          <w:color w:val="C9211E"/>
          <w:sz w:val="20"/>
          <w:szCs w:val="20"/>
          <w:lang w:val="es-ES_tradnl"/>
        </w:rPr>
        <w:t xml:space="preserve">, transitando entre surcos paralelos de una historia dual que se desenvuelve y que los involucra y que al mismo tiempo los excluye de su propia búsqueda personal. El </w:t>
      </w:r>
      <w:r>
        <w:rPr>
          <w:rFonts w:ascii="Verdana" w:hAnsi="Verdana"/>
          <w:color w:val="C9211E"/>
          <w:sz w:val="20"/>
          <w:szCs w:val="20"/>
          <w:lang w:val="es-ES_tradnl" w:eastAsia="es-ES"/>
        </w:rPr>
        <w:t>c</w:t>
      </w:r>
      <w:r>
        <w:rPr>
          <w:rFonts w:ascii="Verdana" w:hAnsi="Verdana"/>
          <w:color w:val="C9211E"/>
          <w:sz w:val="20"/>
          <w:szCs w:val="20"/>
          <w:lang w:val="es-ES_tradnl" w:eastAsia="es-ES"/>
        </w:rPr>
        <w:t>ambio necesario</w:t>
      </w:r>
      <w:r>
        <w:rPr>
          <w:rFonts w:ascii="Verdana" w:hAnsi="Verdana"/>
          <w:color w:val="C9211E"/>
          <w:sz w:val="20"/>
          <w:szCs w:val="20"/>
          <w:lang w:val="es-ES_tradnl"/>
        </w:rPr>
        <w:t xml:space="preserve"> debe ser definido en </w:t>
      </w:r>
      <w:r>
        <w:rPr>
          <w:rFonts w:ascii="Verdana" w:hAnsi="Verdana"/>
          <w:color w:val="C9211E"/>
          <w:sz w:val="20"/>
          <w:szCs w:val="20"/>
          <w:lang w:val="es-ES_tradnl"/>
        </w:rPr>
        <w:t>un nuevo desenvolvimiento de la historia de la que pueda ser protagonista no el presente sino el futuro en la persona de los educandos.</w:t>
      </w:r>
    </w:p>
    <w:p>
      <w:pPr>
        <w:pStyle w:val="Normal"/>
        <w:spacing w:lineRule="auto" w:line="360"/>
        <w:ind w:left="720" w:hanging="0"/>
        <w:rPr>
          <w:rFonts w:ascii="Verdana" w:hAnsi="Verdana"/>
          <w:sz w:val="20"/>
          <w:szCs w:val="20"/>
          <w:lang w:val="es-ES_tradnl"/>
        </w:rPr>
      </w:pPr>
      <w:r>
        <w:rPr>
          <w:rFonts w:ascii="Verdana" w:hAnsi="Verdana"/>
          <w:sz w:val="20"/>
          <w:szCs w:val="20"/>
          <w:lang w:val="es-ES_tradnl"/>
        </w:rPr>
      </w:r>
    </w:p>
    <w:p>
      <w:pPr>
        <w:pStyle w:val="Normal"/>
        <w:rPr>
          <w:rFonts w:ascii="Verdana" w:hAnsi="Verdana"/>
          <w:sz w:val="20"/>
          <w:szCs w:val="20"/>
          <w:lang w:val="es-ES_tradnl"/>
        </w:rPr>
      </w:pPr>
      <w:r>
        <w:rPr>
          <w:rFonts w:ascii="Verdana" w:hAnsi="Verdana"/>
          <w:sz w:val="20"/>
          <w:szCs w:val="20"/>
          <w:lang w:val="es-ES_tradnl"/>
        </w:rPr>
        <w:t>Te presentamos el texto de análisis.</w:t>
      </w:r>
    </w:p>
    <w:p>
      <w:pPr>
        <w:pStyle w:val="Normal"/>
        <w:jc w:val="center"/>
        <w:rPr>
          <w:b/>
          <w:b/>
          <w:sz w:val="22"/>
          <w:szCs w:val="22"/>
          <w:lang w:val="es-ES_tradnl"/>
        </w:rPr>
      </w:pPr>
      <w:r>
        <w:rPr>
          <w:b/>
          <w:sz w:val="22"/>
          <w:szCs w:val="22"/>
          <w:lang w:val="es-ES_tradnl"/>
        </w:rPr>
      </w:r>
    </w:p>
    <w:p>
      <w:pPr>
        <w:pStyle w:val="Normal"/>
        <w:jc w:val="center"/>
        <w:rPr>
          <w:b/>
          <w:b/>
          <w:sz w:val="22"/>
          <w:szCs w:val="22"/>
          <w:lang w:val="es-ES_tradnl"/>
        </w:rPr>
      </w:pPr>
      <w:r>
        <w:rPr>
          <w:b/>
          <w:sz w:val="22"/>
          <w:szCs w:val="22"/>
          <w:lang w:val="es-ES_tradnl"/>
        </w:rPr>
      </w:r>
    </w:p>
    <w:p>
      <w:pPr>
        <w:pStyle w:val="Normal"/>
        <w:jc w:val="center"/>
        <w:rPr>
          <w:b/>
          <w:b/>
          <w:sz w:val="22"/>
          <w:szCs w:val="22"/>
          <w:lang w:val="es-ES_tradnl"/>
        </w:rPr>
      </w:pPr>
      <w:r>
        <w:rPr>
          <w:b/>
          <w:sz w:val="22"/>
          <w:szCs w:val="22"/>
          <w:highlight w:val="yellow"/>
          <w:lang w:val="es-ES_tradnl"/>
        </w:rPr>
        <w:t>La escuela</w:t>
      </w:r>
      <w:r>
        <w:rPr>
          <w:b/>
          <w:sz w:val="22"/>
          <w:szCs w:val="22"/>
          <w:lang w:val="es-ES_tradnl"/>
        </w:rPr>
        <w:t xml:space="preserve"> ante las </w:t>
      </w:r>
      <w:r>
        <w:rPr>
          <w:b/>
          <w:sz w:val="22"/>
          <w:szCs w:val="22"/>
          <w:highlight w:val="green"/>
          <w:lang w:val="es-ES_tradnl"/>
        </w:rPr>
        <w:t>nuevas configuraciones familiares</w:t>
      </w:r>
    </w:p>
    <w:p>
      <w:pPr>
        <w:pStyle w:val="Normal"/>
        <w:jc w:val="right"/>
        <w:rPr>
          <w:i/>
          <w:i/>
          <w:sz w:val="22"/>
          <w:szCs w:val="22"/>
          <w:lang w:val="it-IT"/>
        </w:rPr>
      </w:pPr>
      <w:r>
        <w:rPr>
          <w:i/>
          <w:sz w:val="22"/>
          <w:szCs w:val="22"/>
          <w:lang w:val="it-IT"/>
        </w:rPr>
        <w:t xml:space="preserve">Sandra Martinez Perez </w:t>
      </w:r>
    </w:p>
    <w:p>
      <w:pPr>
        <w:pStyle w:val="Normal"/>
        <w:jc w:val="right"/>
        <w:rPr>
          <w:i/>
          <w:i/>
          <w:sz w:val="22"/>
          <w:szCs w:val="22"/>
          <w:lang w:val="it-IT"/>
        </w:rPr>
      </w:pPr>
      <w:r>
        <w:rPr>
          <w:i/>
          <w:sz w:val="22"/>
          <w:szCs w:val="22"/>
          <w:lang w:val="it-IT"/>
        </w:rPr>
        <w:t>Liliana Zielonka</w:t>
      </w:r>
      <w:r>
        <w:rPr>
          <w:rStyle w:val="Ancladenotaalpie"/>
          <w:i/>
          <w:sz w:val="22"/>
          <w:szCs w:val="22"/>
          <w:lang w:val="es-ES_tradnl"/>
        </w:rPr>
        <w:footnoteReference w:id="2"/>
      </w:r>
    </w:p>
    <w:p>
      <w:pPr>
        <w:pStyle w:val="Normal"/>
        <w:spacing w:lineRule="auto" w:line="360"/>
        <w:rPr>
          <w:sz w:val="22"/>
          <w:szCs w:val="22"/>
          <w:lang w:val="it-IT"/>
        </w:rPr>
      </w:pPr>
      <w:r>
        <w:rPr>
          <w:sz w:val="22"/>
          <w:szCs w:val="22"/>
          <w:lang w:val="it-IT"/>
        </w:rPr>
      </w:r>
    </w:p>
    <w:p>
      <w:pPr>
        <w:pStyle w:val="Normal"/>
        <w:spacing w:before="120" w:after="120"/>
        <w:jc w:val="both"/>
        <w:rPr>
          <w:sz w:val="22"/>
          <w:szCs w:val="22"/>
          <w:lang w:val="es-ES_tradnl"/>
        </w:rPr>
      </w:pPr>
      <w:commentRangeStart w:id="0"/>
      <w:r>
        <w:rPr>
          <w:color w:val="FF0000"/>
          <w:sz w:val="22"/>
          <w:szCs w:val="22"/>
          <w:lang w:val="es-ES_tradnl"/>
        </w:rPr>
        <w:t>Las familias se están transformando y las nuevas configuraciones que éstas van asumiendo, no se corresponden con una idea tradicional de la familia que aún predomina en la representación social.</w:t>
      </w:r>
      <w:r>
        <w:rPr>
          <w:sz w:val="22"/>
          <w:szCs w:val="22"/>
          <w:lang w:val="es-ES_tradnl"/>
        </w:rPr>
        <w:t xml:space="preserve"> </w:t>
      </w:r>
      <w:r>
        <w:rPr>
          <w:sz w:val="22"/>
          <w:szCs w:val="22"/>
          <w:lang w:val="es-ES_tradnl"/>
        </w:rPr>
      </w:r>
      <w:commentRangeEnd w:id="0"/>
      <w:r>
        <w:commentReference w:id="0"/>
      </w:r>
      <w:r>
        <w:rPr>
          <w:sz w:val="22"/>
          <w:szCs w:val="22"/>
          <w:lang w:val="es-ES_tradnl"/>
        </w:rPr>
        <w:t>El modelo familiar conformado por un padre, una madre y uno o más hijos, con roles y funciones predeterminados coexiste con diferentes conformaciones cada vez más diversas y complejas.</w:t>
      </w:r>
    </w:p>
    <w:p>
      <w:pPr>
        <w:pStyle w:val="Normal"/>
        <w:spacing w:before="120" w:after="120"/>
        <w:jc w:val="both"/>
        <w:rPr>
          <w:sz w:val="22"/>
          <w:szCs w:val="22"/>
          <w:lang w:val="es-ES_tradnl"/>
        </w:rPr>
      </w:pPr>
      <w:commentRangeStart w:id="1"/>
      <w:r>
        <w:rPr>
          <w:color w:val="FF0000"/>
          <w:sz w:val="22"/>
          <w:szCs w:val="22"/>
          <w:lang w:val="es-ES_tradnl"/>
        </w:rPr>
        <w:t>Las escuelas de hoy conservan una imagen de familia que cada vez se corresponde menos con los nuevos escenarios de los hogares actuales.</w:t>
      </w:r>
      <w:r>
        <w:rPr>
          <w:color w:val="FF0000"/>
          <w:sz w:val="22"/>
          <w:szCs w:val="22"/>
          <w:lang w:val="es-ES_tradnl"/>
        </w:rPr>
      </w:r>
      <w:commentRangeEnd w:id="1"/>
      <w:r>
        <w:commentReference w:id="1"/>
      </w:r>
      <w:r>
        <w:rPr>
          <w:sz w:val="22"/>
          <w:szCs w:val="22"/>
          <w:lang w:val="es-ES_tradnl"/>
        </w:rPr>
        <w:t xml:space="preserve"> Al modelo tradicional de familia, se suman otros como las familias monoparentales, polinucleares, de cohabitación, biparentales de dos madres, o dos padres, entre otras. Las familias han cambiado considerablemente.</w:t>
      </w:r>
    </w:p>
    <w:p>
      <w:pPr>
        <w:pStyle w:val="Normal"/>
        <w:spacing w:before="120" w:after="120"/>
        <w:jc w:val="both"/>
        <w:rPr>
          <w:sz w:val="22"/>
          <w:szCs w:val="22"/>
          <w:lang w:val="es-ES_tradnl"/>
        </w:rPr>
      </w:pPr>
      <w:r>
        <w:rPr>
          <w:sz w:val="22"/>
          <w:szCs w:val="22"/>
          <w:lang w:val="es-ES_tradnl"/>
        </w:rPr>
        <w:t xml:space="preserve">Pero, ¿cómo tienen en cuenta los centros educativos estos cambios? Sin duda, </w:t>
      </w:r>
      <w:commentRangeStart w:id="2"/>
      <w:r>
        <w:rPr>
          <w:color w:val="FF0000"/>
          <w:sz w:val="22"/>
          <w:szCs w:val="22"/>
          <w:lang w:val="es-ES_tradnl"/>
        </w:rPr>
        <w:t>uno de los desafíos de la escuela actual y futura consiste en plantear la necesidad de explorar formas creativas de encuentro</w:t>
      </w:r>
      <w:r>
        <w:rPr>
          <w:color w:val="FF0000"/>
          <w:sz w:val="22"/>
          <w:szCs w:val="22"/>
          <w:lang w:val="es-ES_tradnl"/>
        </w:rPr>
      </w:r>
      <w:commentRangeEnd w:id="2"/>
      <w:r>
        <w:commentReference w:id="2"/>
      </w:r>
      <w:r>
        <w:rPr>
          <w:sz w:val="22"/>
          <w:szCs w:val="22"/>
          <w:lang w:val="es-ES_tradnl"/>
        </w:rPr>
        <w:t xml:space="preserve"> para conformar comunidades de aprendizaje que potencien una relación más colaborativa entre ambas instituciones.</w:t>
      </w:r>
    </w:p>
    <w:p>
      <w:pPr>
        <w:pStyle w:val="Normal"/>
        <w:spacing w:before="120" w:after="120"/>
        <w:jc w:val="both"/>
        <w:rPr>
          <w:b/>
          <w:b/>
          <w:sz w:val="22"/>
          <w:szCs w:val="22"/>
          <w:u w:val="single"/>
          <w:lang w:val="es-ES_tradnl"/>
        </w:rPr>
      </w:pPr>
      <w:r>
        <w:rPr>
          <w:b/>
          <w:sz w:val="22"/>
          <w:szCs w:val="22"/>
          <w:u w:val="single"/>
          <w:lang w:val="es-ES_tradnl"/>
        </w:rPr>
      </w:r>
    </w:p>
    <w:p>
      <w:pPr>
        <w:pStyle w:val="Normal"/>
        <w:spacing w:before="120" w:after="120"/>
        <w:jc w:val="both"/>
        <w:rPr>
          <w:b/>
          <w:b/>
          <w:sz w:val="22"/>
          <w:szCs w:val="22"/>
          <w:u w:val="single"/>
          <w:lang w:val="es-ES_tradnl"/>
        </w:rPr>
      </w:pPr>
      <w:r>
        <w:rPr>
          <w:b/>
          <w:sz w:val="22"/>
          <w:szCs w:val="22"/>
          <w:u w:val="single"/>
          <w:lang w:val="es-ES_tradnl"/>
        </w:rPr>
      </w:r>
    </w:p>
    <w:p>
      <w:pPr>
        <w:pStyle w:val="Normal"/>
        <w:spacing w:before="120" w:after="120"/>
        <w:jc w:val="both"/>
        <w:rPr>
          <w:b/>
          <w:b/>
          <w:sz w:val="22"/>
          <w:szCs w:val="22"/>
          <w:u w:val="single"/>
          <w:lang w:val="es-ES_tradnl"/>
        </w:rPr>
      </w:pPr>
      <w:r>
        <w:rPr>
          <w:b/>
          <w:sz w:val="22"/>
          <w:szCs w:val="22"/>
          <w:u w:val="single"/>
          <w:lang w:val="es-ES_tradnl"/>
        </w:rPr>
      </w:r>
    </w:p>
    <w:p>
      <w:pPr>
        <w:pStyle w:val="Normal"/>
        <w:spacing w:before="120" w:after="120"/>
        <w:jc w:val="both"/>
        <w:rPr>
          <w:b/>
          <w:b/>
          <w:color w:val="808080"/>
          <w:sz w:val="22"/>
          <w:szCs w:val="22"/>
          <w:lang w:val="es-ES_tradnl"/>
        </w:rPr>
      </w:pPr>
      <w:r>
        <w:rPr>
          <w:b/>
          <w:color w:val="808080"/>
          <w:sz w:val="22"/>
          <w:szCs w:val="22"/>
          <w:highlight w:val="yellow"/>
          <w:lang w:val="es-ES_tradnl"/>
        </w:rPr>
        <w:t xml:space="preserve">Metamorfosis en las familias contemporáneas: </w:t>
      </w:r>
      <w:commentRangeStart w:id="3"/>
      <w:r>
        <w:rPr>
          <w:b/>
          <w:color w:val="808080"/>
          <w:sz w:val="22"/>
          <w:szCs w:val="22"/>
          <w:highlight w:val="yellow"/>
          <w:lang w:val="es-ES_tradnl"/>
        </w:rPr>
        <w:t>¿un único tipo de familia?</w:t>
      </w:r>
      <w:commentRangeEnd w:id="3"/>
      <w:r>
        <w:commentReference w:id="3"/>
      </w:r>
      <w:r>
        <w:rPr>
          <w:b/>
          <w:color w:val="808080"/>
          <w:sz w:val="22"/>
          <w:szCs w:val="22"/>
          <w:highlight w:val="yellow"/>
          <w:lang w:val="es-ES_tradnl"/>
        </w:rPr>
      </w:r>
    </w:p>
    <w:p>
      <w:pPr>
        <w:pStyle w:val="Normal"/>
        <w:spacing w:before="120" w:after="120"/>
        <w:jc w:val="both"/>
        <w:rPr>
          <w:b/>
          <w:b/>
          <w:sz w:val="22"/>
          <w:szCs w:val="22"/>
          <w:lang w:val="es-ES_tradnl"/>
        </w:rPr>
      </w:pPr>
      <w:r>
        <w:rPr>
          <w:b/>
          <w:sz w:val="22"/>
          <w:szCs w:val="22"/>
          <w:lang w:val="es-ES_tradnl"/>
        </w:rPr>
      </w:r>
    </w:p>
    <w:p>
      <w:pPr>
        <w:pStyle w:val="Normal"/>
        <w:spacing w:before="120" w:after="120"/>
        <w:jc w:val="both"/>
        <w:rPr>
          <w:sz w:val="22"/>
          <w:szCs w:val="22"/>
          <w:lang w:val="es-ES_tradnl"/>
        </w:rPr>
      </w:pPr>
      <w:r>
        <w:rPr>
          <w:b/>
          <w:color w:val="FF0000"/>
          <w:sz w:val="22"/>
          <w:szCs w:val="22"/>
          <w:u w:val="single"/>
          <w:lang w:val="es-ES_tradnl"/>
        </w:rPr>
        <w:t xml:space="preserve">Parte de la </w:t>
      </w:r>
      <w:commentRangeStart w:id="4"/>
      <w:r>
        <w:rPr>
          <w:b/>
          <w:color w:val="FF0000"/>
          <w:sz w:val="22"/>
          <w:szCs w:val="22"/>
          <w:u w:val="single"/>
          <w:lang w:val="es-ES_tradnl"/>
        </w:rPr>
        <w:t>dificultad</w:t>
      </w:r>
      <w:r>
        <w:rPr>
          <w:b/>
          <w:color w:val="FF0000"/>
          <w:sz w:val="22"/>
          <w:szCs w:val="22"/>
          <w:u w:val="single"/>
          <w:lang w:val="es-ES_tradnl"/>
        </w:rPr>
      </w:r>
      <w:commentRangeEnd w:id="4"/>
      <w:r>
        <w:commentReference w:id="4"/>
      </w:r>
      <w:r>
        <w:rPr>
          <w:color w:val="FF0000"/>
          <w:sz w:val="22"/>
          <w:szCs w:val="22"/>
          <w:lang w:val="es-ES_tradnl"/>
        </w:rPr>
        <w:t xml:space="preserve"> que se nos presenta al intentar </w:t>
      </w:r>
      <w:r>
        <w:rPr>
          <w:b/>
          <w:color w:val="FF0000"/>
          <w:sz w:val="22"/>
          <w:szCs w:val="22"/>
          <w:u w:val="single"/>
          <w:lang w:val="es-ES_tradnl"/>
        </w:rPr>
        <w:t>definir el concepto de familia</w:t>
      </w:r>
      <w:r>
        <w:rPr>
          <w:color w:val="FF0000"/>
          <w:sz w:val="22"/>
          <w:szCs w:val="22"/>
          <w:lang w:val="es-ES_tradnl"/>
        </w:rPr>
        <w:t>, deriva de la coexistencia y diversidad de configuraciones familiares que se evidencian en la actualidad.</w:t>
      </w:r>
      <w:r>
        <w:rPr>
          <w:sz w:val="22"/>
          <w:szCs w:val="22"/>
          <w:lang w:val="es-ES_tradnl"/>
        </w:rPr>
        <w:t xml:space="preserve"> Ante esta diversidad nos enfrentamos a la necesidad de replantear los modelos tradicionales y de intentar comprender cuáles son las diferencias que las caracterizan en cuanto a distribución de tareas, roles, estructuras de poder, funcionamiento, organización económica y del tiempo, entre otras. </w:t>
      </w:r>
      <w:r>
        <w:rPr>
          <w:color w:val="FF0000"/>
          <w:sz w:val="22"/>
          <w:szCs w:val="22"/>
          <w:lang w:val="es-ES_tradnl"/>
        </w:rPr>
        <w:t xml:space="preserve">Estas </w:t>
      </w:r>
      <w:commentRangeStart w:id="5"/>
      <w:r>
        <w:rPr>
          <w:color w:val="FF0000"/>
          <w:sz w:val="22"/>
          <w:szCs w:val="22"/>
          <w:lang w:val="es-ES_tradnl"/>
        </w:rPr>
        <w:t>transformaciones</w:t>
      </w:r>
      <w:r>
        <w:rPr>
          <w:color w:val="FF0000"/>
          <w:sz w:val="22"/>
          <w:szCs w:val="22"/>
          <w:lang w:val="es-ES_tradnl"/>
        </w:rPr>
      </w:r>
      <w:commentRangeEnd w:id="5"/>
      <w:r>
        <w:commentReference w:id="5"/>
      </w:r>
      <w:r>
        <w:rPr>
          <w:color w:val="FF0000"/>
          <w:sz w:val="22"/>
          <w:szCs w:val="22"/>
          <w:lang w:val="es-ES_tradnl"/>
        </w:rPr>
        <w:t xml:space="preserve"> también se explican a partir del cambio que se ha producido en el papel social y económico que está ejerciendo la mujer en las sociedades contemporáneas.</w:t>
      </w:r>
    </w:p>
    <w:p>
      <w:pPr>
        <w:pStyle w:val="Normal"/>
        <w:spacing w:before="120" w:after="120"/>
        <w:jc w:val="both"/>
        <w:rPr>
          <w:i/>
          <w:i/>
          <w:sz w:val="22"/>
          <w:szCs w:val="22"/>
          <w:lang w:val="es-ES_tradnl"/>
        </w:rPr>
      </w:pPr>
      <w:r>
        <w:rPr>
          <w:sz w:val="22"/>
          <w:szCs w:val="22"/>
          <w:lang w:val="es-ES_tradnl"/>
        </w:rPr>
        <w:t>En este sentido, para Musitu y Cava (2001:15-15) “</w:t>
      </w:r>
      <w:r>
        <w:rPr>
          <w:i/>
          <w:sz w:val="22"/>
          <w:szCs w:val="22"/>
          <w:lang w:val="es-ES_tradnl"/>
        </w:rPr>
        <w:t>en los países del mundo desarrollado, la mayor esperanza de vida, las menores tasas de mortalidad infantil, los mayores niveles de educación, y la mayor incorporación de la mujer al mundo laboral, ha significado que la mujer no se define exclusivamente por su lugar en la familia y que se pospongan tanto el matrimonio como la maternidad (…)En concreto, se observa que la proporción de hogares que representan el modelo de familia nuclear clásico, ha disminuido considerablemente, al tiempo que se ha impuesto el modelo de la diversidad familiar.”</w:t>
      </w:r>
    </w:p>
    <w:p>
      <w:pPr>
        <w:pStyle w:val="Normal"/>
        <w:spacing w:before="120" w:after="120"/>
        <w:jc w:val="both"/>
        <w:rPr>
          <w:sz w:val="22"/>
          <w:szCs w:val="22"/>
          <w:lang w:val="es-ES_tradnl"/>
        </w:rPr>
      </w:pPr>
      <w:r>
        <w:rPr>
          <w:sz w:val="22"/>
          <w:szCs w:val="22"/>
          <w:lang w:val="es-ES_tradnl"/>
        </w:rPr>
        <w:t xml:space="preserve">Estos cambios conllevan consecuencias importantes para el proceso socializador y educativo de niños y adolescentes. </w:t>
      </w:r>
      <w:commentRangeStart w:id="6"/>
      <w:r>
        <w:rPr>
          <w:sz w:val="22"/>
          <w:szCs w:val="22"/>
          <w:lang w:val="es-ES_tradnl"/>
        </w:rPr>
        <w:t>Sobre todo como muestra la encuesta realizada por la ONG Aldeas Infantiles SOS, a 40.000 niños y niñas entre 6 y 12 años, padres, madres, y potros miembros de la familia son sus primeras figuras de referencia e influencia, seguidas del profesorado y de los personajes de la televisión</w:t>
      </w:r>
      <w:r>
        <w:rPr>
          <w:sz w:val="22"/>
          <w:szCs w:val="22"/>
          <w:lang w:val="es-ES_tradnl"/>
        </w:rPr>
      </w:r>
      <w:commentRangeEnd w:id="6"/>
      <w:r>
        <w:commentReference w:id="6"/>
      </w:r>
      <w:r>
        <w:rPr>
          <w:sz w:val="22"/>
          <w:szCs w:val="22"/>
          <w:lang w:val="es-ES_tradnl"/>
        </w:rPr>
        <w:t xml:space="preserve"> (Hernández, 2004).</w:t>
      </w:r>
    </w:p>
    <w:p>
      <w:pPr>
        <w:pStyle w:val="Normal"/>
        <w:spacing w:before="120" w:after="120"/>
        <w:jc w:val="both"/>
        <w:rPr>
          <w:b/>
          <w:b/>
          <w:sz w:val="22"/>
          <w:szCs w:val="22"/>
          <w:u w:val="single"/>
          <w:lang w:val="es-ES_tradnl"/>
        </w:rPr>
      </w:pPr>
      <w:r>
        <w:rPr>
          <w:b/>
          <w:sz w:val="22"/>
          <w:szCs w:val="22"/>
          <w:u w:val="single"/>
          <w:lang w:val="es-ES_tradnl"/>
        </w:rPr>
      </w:r>
    </w:p>
    <w:p>
      <w:pPr>
        <w:pStyle w:val="Normal"/>
        <w:spacing w:before="120" w:after="120"/>
        <w:jc w:val="both"/>
        <w:rPr>
          <w:b/>
          <w:b/>
          <w:sz w:val="22"/>
          <w:szCs w:val="22"/>
          <w:u w:val="single"/>
          <w:lang w:val="es-ES_tradnl"/>
        </w:rPr>
      </w:pPr>
      <w:r>
        <w:rPr>
          <w:b/>
          <w:sz w:val="22"/>
          <w:szCs w:val="22"/>
          <w:u w:val="single"/>
          <w:lang w:val="es-ES_tradnl"/>
        </w:rPr>
      </w:r>
    </w:p>
    <w:p>
      <w:pPr>
        <w:pStyle w:val="Normal"/>
        <w:spacing w:before="120" w:after="120"/>
        <w:jc w:val="both"/>
        <w:rPr>
          <w:b/>
          <w:b/>
          <w:sz w:val="22"/>
          <w:szCs w:val="22"/>
          <w:u w:val="single"/>
          <w:lang w:val="es-ES_tradnl"/>
        </w:rPr>
      </w:pPr>
      <w:r>
        <w:rPr>
          <w:b/>
          <w:sz w:val="22"/>
          <w:szCs w:val="22"/>
          <w:u w:val="single"/>
          <w:lang w:val="es-ES_tradnl"/>
        </w:rPr>
      </w:r>
    </w:p>
    <w:p>
      <w:pPr>
        <w:pStyle w:val="Normal"/>
        <w:spacing w:before="120" w:after="120"/>
        <w:jc w:val="both"/>
        <w:rPr>
          <w:b/>
          <w:b/>
          <w:sz w:val="22"/>
          <w:szCs w:val="22"/>
          <w:u w:val="single"/>
          <w:lang w:val="es-ES_tradnl"/>
        </w:rPr>
      </w:pPr>
      <w:r>
        <w:rPr>
          <w:b/>
          <w:sz w:val="22"/>
          <w:szCs w:val="22"/>
          <w:u w:val="single"/>
          <w:lang w:val="es-ES_tradnl"/>
        </w:rPr>
      </w:r>
    </w:p>
    <w:p>
      <w:pPr>
        <w:pStyle w:val="Normal"/>
        <w:spacing w:before="120" w:after="120"/>
        <w:jc w:val="both"/>
        <w:rPr>
          <w:b/>
          <w:b/>
          <w:color w:val="808080"/>
          <w:sz w:val="22"/>
          <w:szCs w:val="22"/>
          <w:lang w:val="es-ES_tradnl"/>
        </w:rPr>
      </w:pPr>
      <w:r>
        <w:rPr>
          <w:b/>
          <w:color w:val="C9211E"/>
          <w:sz w:val="22"/>
          <w:szCs w:val="22"/>
          <w:lang w:val="es-ES_tradnl"/>
        </w:rPr>
        <w:t>Algunos indicadores de cambios</w:t>
      </w:r>
    </w:p>
    <w:p>
      <w:pPr>
        <w:pStyle w:val="Normal"/>
        <w:spacing w:before="120" w:after="120"/>
        <w:jc w:val="both"/>
        <w:rPr/>
      </w:pPr>
      <w:r>
        <w:rPr>
          <w:sz w:val="22"/>
          <w:szCs w:val="22"/>
          <w:lang w:val="es-ES_tradnl"/>
        </w:rPr>
        <w:t xml:space="preserve">Los datos estadísticos de la tabla I nos permiten situarnos para comprender cuál es el </w:t>
      </w:r>
      <w:r>
        <w:rPr>
          <w:color w:val="FF0000"/>
          <w:sz w:val="22"/>
          <w:szCs w:val="22"/>
          <w:lang w:val="es-ES_tradnl"/>
        </w:rPr>
        <w:t>panorama que conforma en la actualidad el nuevo mapa de las familias</w:t>
      </w:r>
      <w:r>
        <w:rPr>
          <w:sz w:val="22"/>
          <w:szCs w:val="22"/>
          <w:lang w:val="es-ES_tradnl"/>
        </w:rPr>
        <w:t>. Si bien los datos se centran principalmente en España, las tendencias podrían generalizarse a otros países del mundo occidental</w:t>
      </w:r>
    </w:p>
    <w:p>
      <w:pPr>
        <w:pStyle w:val="Normal"/>
        <w:spacing w:before="120" w:after="120"/>
        <w:jc w:val="both"/>
        <w:rPr>
          <w:sz w:val="22"/>
          <w:szCs w:val="22"/>
          <w:lang w:val="es-ES_tradnl"/>
        </w:rPr>
      </w:pPr>
      <w:r>
        <w:rPr>
          <w:sz w:val="22"/>
          <w:szCs w:val="22"/>
          <w:lang w:val="es-ES_tradnl"/>
        </w:rPr>
      </w:r>
    </w:p>
    <w:tbl>
      <w:tblPr>
        <w:tblStyle w:val="Tablaconcuadrcula"/>
        <w:tblW w:w="8644" w:type="dxa"/>
        <w:jc w:val="left"/>
        <w:tblInd w:w="0" w:type="dxa"/>
        <w:tblCellMar>
          <w:top w:w="0" w:type="dxa"/>
          <w:left w:w="108" w:type="dxa"/>
          <w:bottom w:w="0" w:type="dxa"/>
          <w:right w:w="108" w:type="dxa"/>
        </w:tblCellMar>
        <w:tblLook w:firstRow="1" w:noVBand="0" w:lastRow="1" w:firstColumn="1" w:lastColumn="1" w:noHBand="0" w:val="01e0"/>
      </w:tblPr>
      <w:tblGrid>
        <w:gridCol w:w="4967"/>
        <w:gridCol w:w="1081"/>
        <w:gridCol w:w="1079"/>
        <w:gridCol w:w="1516"/>
      </w:tblGrid>
      <w:tr>
        <w:trPr/>
        <w:tc>
          <w:tcPr>
            <w:tcW w:w="4967" w:type="dxa"/>
            <w:tcBorders/>
            <w:shd w:color="auto" w:fill="A0A0A0" w:val="clear"/>
          </w:tcPr>
          <w:p>
            <w:pPr>
              <w:pStyle w:val="Normal"/>
              <w:spacing w:before="120" w:after="120"/>
              <w:jc w:val="center"/>
              <w:rPr>
                <w:sz w:val="22"/>
                <w:szCs w:val="22"/>
                <w:lang w:val="es-ES_tradnl"/>
              </w:rPr>
            </w:pPr>
            <w:r>
              <w:rPr>
                <w:sz w:val="22"/>
                <w:szCs w:val="22"/>
                <w:lang w:val="es-ES_tradnl"/>
              </w:rPr>
              <w:t>Categorías</w:t>
            </w:r>
          </w:p>
        </w:tc>
        <w:tc>
          <w:tcPr>
            <w:tcW w:w="1081" w:type="dxa"/>
            <w:tcBorders/>
            <w:shd w:color="auto" w:fill="A0A0A0" w:val="clear"/>
          </w:tcPr>
          <w:p>
            <w:pPr>
              <w:pStyle w:val="Normal"/>
              <w:spacing w:before="120" w:after="120"/>
              <w:jc w:val="center"/>
              <w:rPr>
                <w:sz w:val="22"/>
                <w:szCs w:val="22"/>
                <w:lang w:val="es-ES_tradnl"/>
              </w:rPr>
            </w:pPr>
            <w:r>
              <w:rPr>
                <w:sz w:val="22"/>
                <w:szCs w:val="22"/>
                <w:lang w:val="es-ES_tradnl"/>
              </w:rPr>
              <w:t>1970</w:t>
            </w:r>
          </w:p>
        </w:tc>
        <w:tc>
          <w:tcPr>
            <w:tcW w:w="1079" w:type="dxa"/>
            <w:tcBorders/>
            <w:shd w:color="auto" w:fill="A0A0A0" w:val="clear"/>
          </w:tcPr>
          <w:p>
            <w:pPr>
              <w:pStyle w:val="Normal"/>
              <w:spacing w:before="120" w:after="120"/>
              <w:jc w:val="center"/>
              <w:rPr>
                <w:sz w:val="22"/>
                <w:szCs w:val="22"/>
                <w:lang w:val="es-ES_tradnl"/>
              </w:rPr>
            </w:pPr>
            <w:r>
              <w:rPr>
                <w:sz w:val="22"/>
                <w:szCs w:val="22"/>
                <w:lang w:val="es-ES_tradnl"/>
              </w:rPr>
              <w:t>1991</w:t>
            </w:r>
          </w:p>
        </w:tc>
        <w:tc>
          <w:tcPr>
            <w:tcW w:w="1516" w:type="dxa"/>
            <w:tcBorders/>
            <w:shd w:color="auto" w:fill="A0A0A0" w:val="clear"/>
          </w:tcPr>
          <w:p>
            <w:pPr>
              <w:pStyle w:val="Normal"/>
              <w:spacing w:before="120" w:after="120"/>
              <w:jc w:val="center"/>
              <w:rPr>
                <w:sz w:val="22"/>
                <w:szCs w:val="22"/>
                <w:lang w:val="es-ES_tradnl"/>
              </w:rPr>
            </w:pPr>
            <w:r>
              <w:rPr>
                <w:sz w:val="22"/>
                <w:szCs w:val="22"/>
                <w:lang w:val="es-ES_tradnl"/>
              </w:rPr>
              <w:t>2001-3</w:t>
            </w:r>
          </w:p>
        </w:tc>
      </w:tr>
      <w:tr>
        <w:trPr/>
        <w:tc>
          <w:tcPr>
            <w:tcW w:w="4967" w:type="dxa"/>
            <w:tcBorders/>
            <w:shd w:fill="auto" w:val="clear"/>
          </w:tcPr>
          <w:p>
            <w:pPr>
              <w:pStyle w:val="Normal"/>
              <w:spacing w:before="120" w:after="120"/>
              <w:jc w:val="both"/>
              <w:rPr>
                <w:sz w:val="22"/>
                <w:szCs w:val="22"/>
                <w:lang w:val="es-ES_tradnl"/>
              </w:rPr>
            </w:pPr>
            <w:r>
              <w:rPr>
                <w:sz w:val="22"/>
                <w:szCs w:val="22"/>
                <w:lang w:val="es-ES_tradnl"/>
              </w:rPr>
              <w:t>Tamaño medio de la familia</w:t>
            </w:r>
          </w:p>
        </w:tc>
        <w:tc>
          <w:tcPr>
            <w:tcW w:w="1081" w:type="dxa"/>
            <w:tcBorders/>
            <w:shd w:fill="auto" w:val="clear"/>
          </w:tcPr>
          <w:p>
            <w:pPr>
              <w:pStyle w:val="Normal"/>
              <w:spacing w:before="120" w:after="120"/>
              <w:jc w:val="center"/>
              <w:rPr>
                <w:sz w:val="22"/>
                <w:szCs w:val="22"/>
                <w:lang w:val="es-ES_tradnl"/>
              </w:rPr>
            </w:pPr>
            <w:r>
              <w:rPr>
                <w:sz w:val="22"/>
                <w:szCs w:val="22"/>
                <w:lang w:val="es-ES_tradnl"/>
              </w:rPr>
              <w:t>3,8</w:t>
            </w:r>
          </w:p>
        </w:tc>
        <w:tc>
          <w:tcPr>
            <w:tcW w:w="1079" w:type="dxa"/>
            <w:tcBorders/>
            <w:shd w:fill="auto" w:val="clear"/>
          </w:tcPr>
          <w:p>
            <w:pPr>
              <w:pStyle w:val="Normal"/>
              <w:spacing w:before="120" w:after="120"/>
              <w:jc w:val="center"/>
              <w:rPr>
                <w:sz w:val="22"/>
                <w:szCs w:val="22"/>
                <w:lang w:val="es-ES_tradnl"/>
              </w:rPr>
            </w:pPr>
            <w:r>
              <w:rPr>
                <w:sz w:val="22"/>
                <w:szCs w:val="22"/>
                <w:lang w:val="es-ES_tradnl"/>
              </w:rPr>
              <w:t>3,2</w:t>
            </w:r>
          </w:p>
        </w:tc>
        <w:tc>
          <w:tcPr>
            <w:tcW w:w="1516" w:type="dxa"/>
            <w:tcBorders/>
            <w:shd w:fill="auto" w:val="clear"/>
          </w:tcPr>
          <w:p>
            <w:pPr>
              <w:pStyle w:val="Normal"/>
              <w:spacing w:before="120" w:after="120"/>
              <w:jc w:val="center"/>
              <w:rPr>
                <w:sz w:val="22"/>
                <w:szCs w:val="22"/>
                <w:lang w:val="es-ES_tradnl"/>
              </w:rPr>
            </w:pPr>
            <w:r>
              <w:rPr>
                <w:sz w:val="22"/>
                <w:szCs w:val="22"/>
                <w:lang w:val="es-ES_tradnl"/>
              </w:rPr>
              <w:t>2,9 miembros</w:t>
            </w:r>
          </w:p>
        </w:tc>
      </w:tr>
      <w:tr>
        <w:trPr/>
        <w:tc>
          <w:tcPr>
            <w:tcW w:w="4967" w:type="dxa"/>
            <w:tcBorders/>
            <w:shd w:fill="auto" w:val="clear"/>
          </w:tcPr>
          <w:p>
            <w:pPr>
              <w:pStyle w:val="Normal"/>
              <w:spacing w:before="120" w:after="120"/>
              <w:jc w:val="both"/>
              <w:rPr>
                <w:sz w:val="22"/>
                <w:szCs w:val="22"/>
                <w:lang w:val="es-ES_tradnl"/>
              </w:rPr>
            </w:pPr>
            <w:r>
              <w:rPr>
                <w:sz w:val="22"/>
                <w:szCs w:val="22"/>
                <w:lang w:val="es-ES_tradnl"/>
              </w:rPr>
              <w:t>Edad media de las mujeres al primer matrimonio</w:t>
            </w:r>
          </w:p>
        </w:tc>
        <w:tc>
          <w:tcPr>
            <w:tcW w:w="1081" w:type="dxa"/>
            <w:tcBorders/>
            <w:shd w:fill="auto" w:val="clear"/>
          </w:tcPr>
          <w:p>
            <w:pPr>
              <w:pStyle w:val="Normal"/>
              <w:spacing w:before="120" w:after="120"/>
              <w:jc w:val="center"/>
              <w:rPr>
                <w:sz w:val="22"/>
                <w:szCs w:val="22"/>
                <w:lang w:val="es-ES_tradnl"/>
              </w:rPr>
            </w:pPr>
            <w:r>
              <w:rPr>
                <w:sz w:val="22"/>
                <w:szCs w:val="22"/>
                <w:lang w:val="es-ES_tradnl"/>
              </w:rPr>
              <w:t>19,7</w:t>
            </w:r>
          </w:p>
        </w:tc>
        <w:tc>
          <w:tcPr>
            <w:tcW w:w="1079" w:type="dxa"/>
            <w:tcBorders/>
            <w:shd w:fill="auto" w:val="clear"/>
          </w:tcPr>
          <w:p>
            <w:pPr>
              <w:pStyle w:val="Normal"/>
              <w:spacing w:before="120" w:after="120"/>
              <w:jc w:val="center"/>
              <w:rPr>
                <w:sz w:val="22"/>
                <w:szCs w:val="22"/>
                <w:lang w:val="es-ES_tradnl"/>
              </w:rPr>
            </w:pPr>
            <w:r>
              <w:rPr>
                <w:sz w:val="22"/>
                <w:szCs w:val="22"/>
                <w:lang w:val="es-ES_tradnl"/>
              </w:rPr>
              <w:t>23,9</w:t>
            </w:r>
          </w:p>
        </w:tc>
        <w:tc>
          <w:tcPr>
            <w:tcW w:w="1516" w:type="dxa"/>
            <w:tcBorders/>
            <w:shd w:fill="auto" w:val="clear"/>
          </w:tcPr>
          <w:p>
            <w:pPr>
              <w:pStyle w:val="Normal"/>
              <w:spacing w:before="120" w:after="120"/>
              <w:jc w:val="center"/>
              <w:rPr>
                <w:sz w:val="22"/>
                <w:szCs w:val="22"/>
                <w:lang w:val="es-ES_tradnl"/>
              </w:rPr>
            </w:pPr>
            <w:r>
              <w:rPr>
                <w:sz w:val="22"/>
                <w:szCs w:val="22"/>
                <w:lang w:val="es-ES_tradnl"/>
              </w:rPr>
              <w:t>28,6 años</w:t>
            </w:r>
          </w:p>
        </w:tc>
      </w:tr>
      <w:tr>
        <w:trPr/>
        <w:tc>
          <w:tcPr>
            <w:tcW w:w="4967" w:type="dxa"/>
            <w:tcBorders/>
            <w:shd w:fill="auto" w:val="clear"/>
          </w:tcPr>
          <w:p>
            <w:pPr>
              <w:pStyle w:val="Normal"/>
              <w:spacing w:before="120" w:after="120"/>
              <w:jc w:val="both"/>
              <w:rPr>
                <w:sz w:val="22"/>
                <w:szCs w:val="22"/>
                <w:lang w:val="es-ES_tradnl"/>
              </w:rPr>
            </w:pPr>
            <w:r>
              <w:rPr>
                <w:sz w:val="22"/>
                <w:szCs w:val="22"/>
                <w:lang w:val="es-ES_tradnl"/>
              </w:rPr>
              <w:t>Edad media de la madres al nacimiento del primer hijo</w:t>
            </w:r>
          </w:p>
        </w:tc>
        <w:tc>
          <w:tcPr>
            <w:tcW w:w="1081" w:type="dxa"/>
            <w:tcBorders/>
            <w:shd w:fill="auto" w:val="clear"/>
          </w:tcPr>
          <w:p>
            <w:pPr>
              <w:pStyle w:val="Normal"/>
              <w:spacing w:before="120" w:after="120"/>
              <w:jc w:val="center"/>
              <w:rPr>
                <w:sz w:val="22"/>
                <w:szCs w:val="22"/>
                <w:lang w:val="es-ES_tradnl"/>
              </w:rPr>
            </w:pPr>
            <w:r>
              <w:rPr>
                <w:sz w:val="22"/>
                <w:szCs w:val="22"/>
                <w:lang w:val="es-ES_tradnl"/>
              </w:rPr>
              <w:t>20,8</w:t>
            </w:r>
          </w:p>
        </w:tc>
        <w:tc>
          <w:tcPr>
            <w:tcW w:w="1079" w:type="dxa"/>
            <w:tcBorders/>
            <w:shd w:fill="auto" w:val="clear"/>
          </w:tcPr>
          <w:p>
            <w:pPr>
              <w:pStyle w:val="Normal"/>
              <w:spacing w:before="120" w:after="120"/>
              <w:jc w:val="center"/>
              <w:rPr>
                <w:sz w:val="22"/>
                <w:szCs w:val="22"/>
                <w:lang w:val="es-ES_tradnl"/>
              </w:rPr>
            </w:pPr>
            <w:r>
              <w:rPr>
                <w:sz w:val="22"/>
                <w:szCs w:val="22"/>
                <w:lang w:val="es-ES_tradnl"/>
              </w:rPr>
              <w:t>25,3</w:t>
            </w:r>
          </w:p>
        </w:tc>
        <w:tc>
          <w:tcPr>
            <w:tcW w:w="1516" w:type="dxa"/>
            <w:tcBorders/>
            <w:shd w:fill="auto" w:val="clear"/>
          </w:tcPr>
          <w:p>
            <w:pPr>
              <w:pStyle w:val="Normal"/>
              <w:spacing w:before="120" w:after="120"/>
              <w:jc w:val="center"/>
              <w:rPr>
                <w:sz w:val="22"/>
                <w:szCs w:val="22"/>
                <w:lang w:val="es-ES_tradnl"/>
              </w:rPr>
            </w:pPr>
            <w:r>
              <w:rPr>
                <w:sz w:val="22"/>
                <w:szCs w:val="22"/>
                <w:lang w:val="es-ES_tradnl"/>
              </w:rPr>
              <w:t>29,7 años</w:t>
            </w:r>
          </w:p>
        </w:tc>
      </w:tr>
      <w:tr>
        <w:trPr/>
        <w:tc>
          <w:tcPr>
            <w:tcW w:w="4967" w:type="dxa"/>
            <w:tcBorders/>
            <w:shd w:fill="auto" w:val="clear"/>
          </w:tcPr>
          <w:p>
            <w:pPr>
              <w:pStyle w:val="Normal"/>
              <w:spacing w:before="120" w:after="120"/>
              <w:jc w:val="both"/>
              <w:rPr>
                <w:sz w:val="22"/>
                <w:szCs w:val="22"/>
                <w:lang w:val="es-ES_tradnl"/>
              </w:rPr>
            </w:pPr>
            <w:r>
              <w:rPr>
                <w:sz w:val="22"/>
                <w:szCs w:val="22"/>
                <w:lang w:val="es-ES_tradnl"/>
              </w:rPr>
              <w:t>Número medio de hijos por mujer</w:t>
            </w:r>
          </w:p>
        </w:tc>
        <w:tc>
          <w:tcPr>
            <w:tcW w:w="1081" w:type="dxa"/>
            <w:tcBorders/>
            <w:shd w:fill="auto" w:val="clear"/>
          </w:tcPr>
          <w:p>
            <w:pPr>
              <w:pStyle w:val="Normal"/>
              <w:spacing w:before="120" w:after="120"/>
              <w:jc w:val="center"/>
              <w:rPr>
                <w:sz w:val="22"/>
                <w:szCs w:val="22"/>
                <w:lang w:val="es-ES_tradnl"/>
              </w:rPr>
            </w:pPr>
            <w:r>
              <w:rPr>
                <w:sz w:val="22"/>
                <w:szCs w:val="22"/>
                <w:lang w:val="es-ES_tradnl"/>
              </w:rPr>
              <w:t>2,8</w:t>
            </w:r>
          </w:p>
        </w:tc>
        <w:tc>
          <w:tcPr>
            <w:tcW w:w="1079" w:type="dxa"/>
            <w:tcBorders/>
            <w:shd w:fill="auto" w:val="clear"/>
          </w:tcPr>
          <w:p>
            <w:pPr>
              <w:pStyle w:val="Normal"/>
              <w:spacing w:before="120" w:after="120"/>
              <w:jc w:val="center"/>
              <w:rPr>
                <w:sz w:val="22"/>
                <w:szCs w:val="22"/>
                <w:lang w:val="es-ES_tradnl"/>
              </w:rPr>
            </w:pPr>
            <w:r>
              <w:rPr>
                <w:sz w:val="22"/>
                <w:szCs w:val="22"/>
                <w:lang w:val="es-ES_tradnl"/>
              </w:rPr>
              <w:t>2,2</w:t>
            </w:r>
          </w:p>
        </w:tc>
        <w:tc>
          <w:tcPr>
            <w:tcW w:w="1516" w:type="dxa"/>
            <w:tcBorders/>
            <w:shd w:fill="auto" w:val="clear"/>
          </w:tcPr>
          <w:p>
            <w:pPr>
              <w:pStyle w:val="Normal"/>
              <w:spacing w:before="120" w:after="120"/>
              <w:jc w:val="center"/>
              <w:rPr>
                <w:sz w:val="22"/>
                <w:szCs w:val="22"/>
                <w:lang w:val="es-ES_tradnl"/>
              </w:rPr>
            </w:pPr>
            <w:r>
              <w:rPr>
                <w:sz w:val="22"/>
                <w:szCs w:val="22"/>
                <w:lang w:val="es-ES_tradnl"/>
              </w:rPr>
              <w:t>1,2 hijos</w:t>
            </w:r>
          </w:p>
        </w:tc>
      </w:tr>
      <w:tr>
        <w:trPr/>
        <w:tc>
          <w:tcPr>
            <w:tcW w:w="4967" w:type="dxa"/>
            <w:tcBorders/>
            <w:shd w:fill="auto" w:val="clear"/>
          </w:tcPr>
          <w:p>
            <w:pPr>
              <w:pStyle w:val="Normal"/>
              <w:spacing w:before="120" w:after="120"/>
              <w:jc w:val="both"/>
              <w:rPr>
                <w:sz w:val="22"/>
                <w:szCs w:val="22"/>
                <w:lang w:val="es-ES_tradnl"/>
              </w:rPr>
            </w:pPr>
            <w:r>
              <w:rPr>
                <w:sz w:val="22"/>
                <w:szCs w:val="22"/>
                <w:lang w:val="es-ES_tradnl"/>
              </w:rPr>
              <w:t>Porcentaje de mujeres casadas con empleo</w:t>
            </w:r>
          </w:p>
        </w:tc>
        <w:tc>
          <w:tcPr>
            <w:tcW w:w="1081" w:type="dxa"/>
            <w:tcBorders/>
            <w:shd w:fill="auto" w:val="clear"/>
          </w:tcPr>
          <w:p>
            <w:pPr>
              <w:pStyle w:val="Normal"/>
              <w:spacing w:before="120" w:after="120"/>
              <w:jc w:val="center"/>
              <w:rPr>
                <w:sz w:val="22"/>
                <w:szCs w:val="22"/>
                <w:lang w:val="es-ES_tradnl"/>
              </w:rPr>
            </w:pPr>
            <w:r>
              <w:rPr>
                <w:sz w:val="22"/>
                <w:szCs w:val="22"/>
                <w:lang w:val="es-ES_tradnl"/>
              </w:rPr>
              <w:t>21,2%</w:t>
            </w:r>
          </w:p>
        </w:tc>
        <w:tc>
          <w:tcPr>
            <w:tcW w:w="1079" w:type="dxa"/>
            <w:tcBorders/>
            <w:shd w:fill="auto" w:val="clear"/>
          </w:tcPr>
          <w:p>
            <w:pPr>
              <w:pStyle w:val="Normal"/>
              <w:spacing w:before="120" w:after="120"/>
              <w:jc w:val="center"/>
              <w:rPr>
                <w:sz w:val="22"/>
                <w:szCs w:val="22"/>
                <w:lang w:val="es-ES_tradnl"/>
              </w:rPr>
            </w:pPr>
            <w:r>
              <w:rPr>
                <w:sz w:val="22"/>
                <w:szCs w:val="22"/>
                <w:lang w:val="es-ES_tradnl"/>
              </w:rPr>
              <w:t>24,4%</w:t>
            </w:r>
          </w:p>
        </w:tc>
        <w:tc>
          <w:tcPr>
            <w:tcW w:w="1516" w:type="dxa"/>
            <w:tcBorders/>
            <w:shd w:fill="auto" w:val="clear"/>
          </w:tcPr>
          <w:p>
            <w:pPr>
              <w:pStyle w:val="Normal"/>
              <w:spacing w:before="120" w:after="120"/>
              <w:jc w:val="center"/>
              <w:rPr>
                <w:sz w:val="22"/>
                <w:szCs w:val="22"/>
                <w:lang w:val="es-ES_tradnl"/>
              </w:rPr>
            </w:pPr>
            <w:r>
              <w:rPr>
                <w:sz w:val="22"/>
                <w:szCs w:val="22"/>
                <w:lang w:val="es-ES_tradnl"/>
              </w:rPr>
              <w:t>36%</w:t>
            </w:r>
          </w:p>
        </w:tc>
      </w:tr>
      <w:tr>
        <w:trPr/>
        <w:tc>
          <w:tcPr>
            <w:tcW w:w="4967" w:type="dxa"/>
            <w:tcBorders/>
            <w:shd w:fill="auto" w:val="clear"/>
          </w:tcPr>
          <w:p>
            <w:pPr>
              <w:pStyle w:val="Normal"/>
              <w:spacing w:before="120" w:after="120"/>
              <w:jc w:val="both"/>
              <w:rPr>
                <w:sz w:val="22"/>
                <w:szCs w:val="22"/>
                <w:lang w:val="es-ES_tradnl"/>
              </w:rPr>
            </w:pPr>
            <w:r>
              <w:rPr>
                <w:sz w:val="22"/>
                <w:szCs w:val="22"/>
                <w:lang w:val="es-ES_tradnl"/>
              </w:rPr>
              <w:t>Porcentaje de hogares con un adulto e hijos</w:t>
            </w:r>
          </w:p>
        </w:tc>
        <w:tc>
          <w:tcPr>
            <w:tcW w:w="1081" w:type="dxa"/>
            <w:tcBorders/>
            <w:shd w:fill="auto" w:val="clear"/>
          </w:tcPr>
          <w:p>
            <w:pPr>
              <w:pStyle w:val="Normal"/>
              <w:spacing w:before="120" w:after="120"/>
              <w:jc w:val="center"/>
              <w:rPr>
                <w:sz w:val="22"/>
                <w:szCs w:val="22"/>
                <w:lang w:val="es-ES_tradnl"/>
              </w:rPr>
            </w:pPr>
            <w:r>
              <w:rPr>
                <w:sz w:val="22"/>
                <w:szCs w:val="22"/>
                <w:lang w:val="es-ES_tradnl"/>
              </w:rPr>
            </w:r>
          </w:p>
        </w:tc>
        <w:tc>
          <w:tcPr>
            <w:tcW w:w="1079" w:type="dxa"/>
            <w:tcBorders/>
            <w:shd w:fill="auto" w:val="clear"/>
          </w:tcPr>
          <w:p>
            <w:pPr>
              <w:pStyle w:val="Normal"/>
              <w:spacing w:before="120" w:after="120"/>
              <w:jc w:val="center"/>
              <w:rPr>
                <w:sz w:val="22"/>
                <w:szCs w:val="22"/>
                <w:lang w:val="es-ES_tradnl"/>
              </w:rPr>
            </w:pPr>
            <w:r>
              <w:rPr>
                <w:sz w:val="22"/>
                <w:szCs w:val="22"/>
                <w:lang w:val="es-ES_tradnl"/>
              </w:rPr>
            </w:r>
          </w:p>
        </w:tc>
        <w:tc>
          <w:tcPr>
            <w:tcW w:w="1516" w:type="dxa"/>
            <w:tcBorders/>
            <w:shd w:fill="auto" w:val="clear"/>
          </w:tcPr>
          <w:p>
            <w:pPr>
              <w:pStyle w:val="Normal"/>
              <w:spacing w:before="120" w:after="120"/>
              <w:jc w:val="center"/>
              <w:rPr>
                <w:sz w:val="22"/>
                <w:szCs w:val="22"/>
                <w:lang w:val="es-ES_tradnl"/>
              </w:rPr>
            </w:pPr>
            <w:r>
              <w:rPr>
                <w:sz w:val="22"/>
                <w:szCs w:val="22"/>
                <w:lang w:val="es-ES_tradnl"/>
              </w:rPr>
              <w:t>7%</w:t>
            </w:r>
          </w:p>
        </w:tc>
      </w:tr>
      <w:tr>
        <w:trPr/>
        <w:tc>
          <w:tcPr>
            <w:tcW w:w="4967" w:type="dxa"/>
            <w:tcBorders/>
            <w:shd w:fill="auto" w:val="clear"/>
          </w:tcPr>
          <w:p>
            <w:pPr>
              <w:pStyle w:val="Normal"/>
              <w:spacing w:before="120" w:after="120"/>
              <w:jc w:val="both"/>
              <w:rPr>
                <w:sz w:val="22"/>
                <w:szCs w:val="22"/>
                <w:lang w:val="es-ES_tradnl"/>
              </w:rPr>
            </w:pPr>
            <w:r>
              <w:rPr>
                <w:sz w:val="22"/>
                <w:szCs w:val="22"/>
                <w:lang w:val="es-ES_tradnl"/>
              </w:rPr>
              <w:t>Otro tipo de hogares</w:t>
            </w:r>
          </w:p>
        </w:tc>
        <w:tc>
          <w:tcPr>
            <w:tcW w:w="1081" w:type="dxa"/>
            <w:tcBorders/>
            <w:shd w:fill="auto" w:val="clear"/>
          </w:tcPr>
          <w:p>
            <w:pPr>
              <w:pStyle w:val="Normal"/>
              <w:spacing w:before="120" w:after="120"/>
              <w:jc w:val="center"/>
              <w:rPr>
                <w:sz w:val="22"/>
                <w:szCs w:val="22"/>
                <w:lang w:val="es-ES_tradnl"/>
              </w:rPr>
            </w:pPr>
            <w:r>
              <w:rPr>
                <w:sz w:val="22"/>
                <w:szCs w:val="22"/>
                <w:lang w:val="es-ES_tradnl"/>
              </w:rPr>
            </w:r>
          </w:p>
        </w:tc>
        <w:tc>
          <w:tcPr>
            <w:tcW w:w="1079" w:type="dxa"/>
            <w:tcBorders/>
            <w:shd w:fill="auto" w:val="clear"/>
          </w:tcPr>
          <w:p>
            <w:pPr>
              <w:pStyle w:val="Normal"/>
              <w:spacing w:before="120" w:after="120"/>
              <w:jc w:val="center"/>
              <w:rPr>
                <w:sz w:val="22"/>
                <w:szCs w:val="22"/>
                <w:lang w:val="es-ES_tradnl"/>
              </w:rPr>
            </w:pPr>
            <w:r>
              <w:rPr>
                <w:sz w:val="22"/>
                <w:szCs w:val="22"/>
                <w:lang w:val="es-ES_tradnl"/>
              </w:rPr>
            </w:r>
          </w:p>
        </w:tc>
        <w:tc>
          <w:tcPr>
            <w:tcW w:w="1516" w:type="dxa"/>
            <w:tcBorders/>
            <w:shd w:fill="auto" w:val="clear"/>
          </w:tcPr>
          <w:p>
            <w:pPr>
              <w:pStyle w:val="Normal"/>
              <w:spacing w:before="120" w:after="120"/>
              <w:jc w:val="center"/>
              <w:rPr>
                <w:sz w:val="22"/>
                <w:szCs w:val="22"/>
                <w:lang w:val="es-ES_tradnl"/>
              </w:rPr>
            </w:pPr>
            <w:r>
              <w:rPr>
                <w:sz w:val="22"/>
                <w:szCs w:val="22"/>
                <w:lang w:val="es-ES_tradnl"/>
              </w:rPr>
              <w:t>15,5%</w:t>
            </w:r>
          </w:p>
        </w:tc>
      </w:tr>
      <w:tr>
        <w:trPr/>
        <w:tc>
          <w:tcPr>
            <w:tcW w:w="4967" w:type="dxa"/>
            <w:tcBorders/>
            <w:shd w:fill="auto" w:val="clear"/>
          </w:tcPr>
          <w:p>
            <w:pPr>
              <w:pStyle w:val="Normal"/>
              <w:spacing w:before="120" w:after="120"/>
              <w:jc w:val="both"/>
              <w:rPr>
                <w:sz w:val="22"/>
                <w:szCs w:val="22"/>
                <w:lang w:val="es-ES_tradnl"/>
              </w:rPr>
            </w:pPr>
            <w:r>
              <w:rPr>
                <w:sz w:val="22"/>
                <w:szCs w:val="22"/>
                <w:lang w:val="es-ES_tradnl"/>
              </w:rPr>
              <w:t>Nacimientos fuera del matrimonio</w:t>
            </w:r>
          </w:p>
        </w:tc>
        <w:tc>
          <w:tcPr>
            <w:tcW w:w="1081" w:type="dxa"/>
            <w:tcBorders/>
            <w:shd w:fill="auto" w:val="clear"/>
          </w:tcPr>
          <w:p>
            <w:pPr>
              <w:pStyle w:val="Normal"/>
              <w:spacing w:before="120" w:after="120"/>
              <w:jc w:val="center"/>
              <w:rPr>
                <w:sz w:val="22"/>
                <w:szCs w:val="22"/>
                <w:lang w:val="es-ES_tradnl"/>
              </w:rPr>
            </w:pPr>
            <w:r>
              <w:rPr>
                <w:sz w:val="22"/>
                <w:szCs w:val="22"/>
                <w:lang w:val="es-ES_tradnl"/>
              </w:rPr>
            </w:r>
          </w:p>
        </w:tc>
        <w:tc>
          <w:tcPr>
            <w:tcW w:w="1079" w:type="dxa"/>
            <w:tcBorders/>
            <w:shd w:fill="auto" w:val="clear"/>
          </w:tcPr>
          <w:p>
            <w:pPr>
              <w:pStyle w:val="Normal"/>
              <w:spacing w:before="120" w:after="120"/>
              <w:jc w:val="center"/>
              <w:rPr>
                <w:sz w:val="22"/>
                <w:szCs w:val="22"/>
                <w:lang w:val="es-ES_tradnl"/>
              </w:rPr>
            </w:pPr>
            <w:r>
              <w:rPr>
                <w:sz w:val="22"/>
                <w:szCs w:val="22"/>
                <w:lang w:val="es-ES_tradnl"/>
              </w:rPr>
              <w:t>10,7%</w:t>
            </w:r>
          </w:p>
        </w:tc>
        <w:tc>
          <w:tcPr>
            <w:tcW w:w="1516" w:type="dxa"/>
            <w:tcBorders/>
            <w:shd w:fill="auto" w:val="clear"/>
          </w:tcPr>
          <w:p>
            <w:pPr>
              <w:pStyle w:val="Normal"/>
              <w:spacing w:before="120" w:after="120"/>
              <w:jc w:val="center"/>
              <w:rPr>
                <w:sz w:val="22"/>
                <w:szCs w:val="22"/>
                <w:lang w:val="es-ES_tradnl"/>
              </w:rPr>
            </w:pPr>
            <w:r>
              <w:rPr>
                <w:sz w:val="22"/>
                <w:szCs w:val="22"/>
                <w:lang w:val="es-ES_tradnl"/>
              </w:rPr>
              <w:t>21,4%</w:t>
            </w:r>
          </w:p>
        </w:tc>
      </w:tr>
    </w:tbl>
    <w:p>
      <w:pPr>
        <w:pStyle w:val="Normal"/>
        <w:spacing w:before="120" w:after="120"/>
        <w:jc w:val="center"/>
        <w:rPr>
          <w:i/>
          <w:i/>
          <w:sz w:val="20"/>
          <w:szCs w:val="20"/>
          <w:lang w:val="es-ES_tradnl"/>
        </w:rPr>
      </w:pPr>
      <w:r>
        <w:rPr>
          <w:sz w:val="20"/>
          <w:szCs w:val="20"/>
          <w:lang w:val="es-ES_tradnl"/>
        </w:rPr>
        <w:t xml:space="preserve">Tabla I: Características de las configuraciones familiares en España. Fuente: INE. </w:t>
      </w:r>
      <w:r>
        <w:rPr>
          <w:i/>
          <w:sz w:val="20"/>
          <w:szCs w:val="20"/>
          <w:lang w:val="es-ES_tradnl"/>
        </w:rPr>
        <w:t>El País, 15 de Mayo de 2004, p.32</w:t>
      </w:r>
    </w:p>
    <w:p>
      <w:pPr>
        <w:pStyle w:val="Normal"/>
        <w:spacing w:before="120" w:after="120"/>
        <w:jc w:val="both"/>
        <w:rPr>
          <w:sz w:val="22"/>
          <w:szCs w:val="22"/>
          <w:lang w:val="es-ES_tradnl"/>
        </w:rPr>
      </w:pPr>
      <w:r>
        <w:rPr>
          <w:sz w:val="22"/>
          <w:szCs w:val="22"/>
          <w:lang w:val="es-ES_tradnl"/>
        </w:rPr>
      </w:r>
    </w:p>
    <w:p>
      <w:pPr>
        <w:pStyle w:val="Normal"/>
        <w:spacing w:before="120" w:after="120"/>
        <w:jc w:val="both"/>
        <w:rPr>
          <w:sz w:val="22"/>
          <w:szCs w:val="22"/>
          <w:lang w:val="es-ES_tradnl"/>
        </w:rPr>
      </w:pPr>
      <w:commentRangeStart w:id="7"/>
      <w:r>
        <w:rPr>
          <w:color w:val="FF0000"/>
          <w:sz w:val="22"/>
          <w:szCs w:val="22"/>
          <w:lang w:val="es-ES_tradnl"/>
        </w:rPr>
        <w:t>Las nuevas configuraciones familiares requieren un marco de referencia para incorporar estos cambios que cuestionan la vigencia de los modelos tradicionales.</w:t>
      </w:r>
      <w:r>
        <w:rPr>
          <w:color w:val="FF0000"/>
          <w:sz w:val="22"/>
          <w:szCs w:val="22"/>
          <w:lang w:val="es-ES_tradnl"/>
        </w:rPr>
      </w:r>
      <w:commentRangeEnd w:id="7"/>
      <w:r>
        <w:commentReference w:id="7"/>
      </w:r>
      <w:r>
        <w:rPr>
          <w:sz w:val="22"/>
          <w:szCs w:val="22"/>
          <w:lang w:val="es-ES_tradnl"/>
        </w:rPr>
        <w:t xml:space="preserve"> Necesitan encontrar modos de guiar, orientar y educar a sus hijos, porque sumergidas en un mundo cambiante, </w:t>
      </w:r>
      <w:commentRangeStart w:id="8"/>
      <w:r>
        <w:rPr>
          <w:sz w:val="22"/>
          <w:szCs w:val="22"/>
          <w:lang w:val="es-ES_tradnl"/>
        </w:rPr>
        <w:t>cuya inestabilidad e incertidumbre fomenta la inseguridad y el miedo, se encuentran confundidas</w:t>
      </w:r>
      <w:r>
        <w:rPr>
          <w:sz w:val="22"/>
          <w:szCs w:val="22"/>
          <w:lang w:val="es-ES_tradnl"/>
        </w:rPr>
      </w:r>
      <w:commentRangeEnd w:id="8"/>
      <w:r>
        <w:commentReference w:id="8"/>
      </w:r>
      <w:r>
        <w:rPr>
          <w:sz w:val="22"/>
          <w:szCs w:val="22"/>
          <w:lang w:val="es-ES_tradnl"/>
        </w:rPr>
        <w:t xml:space="preserve">. Las viejas creencias, los valores vividos, la educación recibida no les sirven para decodificar este mundo en constante transformación. </w:t>
      </w:r>
      <w:commentRangeStart w:id="9"/>
      <w:r>
        <w:rPr>
          <w:b/>
          <w:sz w:val="22"/>
          <w:szCs w:val="22"/>
          <w:u w:val="single"/>
          <w:lang w:val="es-ES_tradnl"/>
        </w:rPr>
        <w:t>De hecho, no sólo necesitan encontrar nuevos modos de autorrepresentación para la conformación de su identidad</w:t>
      </w:r>
      <w:r>
        <w:rPr>
          <w:b/>
          <w:sz w:val="22"/>
          <w:szCs w:val="22"/>
          <w:u w:val="single"/>
          <w:lang w:val="es-ES_tradnl"/>
        </w:rPr>
      </w:r>
      <w:commentRangeEnd w:id="9"/>
      <w:r>
        <w:commentReference w:id="9"/>
      </w:r>
      <w:r>
        <w:rPr>
          <w:sz w:val="22"/>
          <w:szCs w:val="22"/>
          <w:lang w:val="es-ES_tradnl"/>
        </w:rPr>
        <w:t>, sino que también deben construir nuevos espacios y modalidades de diálogo con otras instituciones, que siguen apegadas a la imagen tradicional de familia, como por ejemplo, la escuela.</w:t>
      </w:r>
    </w:p>
    <w:p>
      <w:pPr>
        <w:pStyle w:val="Normal"/>
        <w:spacing w:before="120" w:after="120"/>
        <w:jc w:val="both"/>
        <w:rPr>
          <w:sz w:val="22"/>
          <w:szCs w:val="22"/>
          <w:lang w:val="es-ES_tradnl"/>
        </w:rPr>
      </w:pPr>
      <w:commentRangeStart w:id="10"/>
      <w:r>
        <w:rPr>
          <w:color w:val="FF0000"/>
          <w:sz w:val="22"/>
          <w:szCs w:val="22"/>
          <w:lang w:val="es-ES_tradnl"/>
        </w:rPr>
        <w:t>La familia se encuentra buscando diferentes pilares en los que asentar su nueva identidad</w:t>
      </w:r>
      <w:r>
        <w:rPr>
          <w:color w:val="FF0000"/>
          <w:sz w:val="22"/>
          <w:szCs w:val="22"/>
          <w:lang w:val="es-ES_tradnl"/>
        </w:rPr>
      </w:r>
      <w:commentRangeEnd w:id="10"/>
      <w:r>
        <w:commentReference w:id="10"/>
      </w:r>
      <w:r>
        <w:rPr>
          <w:sz w:val="22"/>
          <w:szCs w:val="22"/>
          <w:lang w:val="es-ES_tradnl"/>
        </w:rPr>
        <w:t>, en especial ante la caída de viejos modelos (</w:t>
      </w:r>
      <w:r>
        <w:rPr>
          <w:sz w:val="22"/>
          <w:szCs w:val="22"/>
          <w:highlight w:val="yellow"/>
          <w:lang w:val="es-ES_tradnl"/>
        </w:rPr>
        <w:t>por ej la autoridad paterna en tanto sostén y fortaleza, la mujer vinculada con la abnegación y la sumisión, o la sexualidad atada a la reproducción</w:t>
      </w:r>
      <w:r>
        <w:rPr>
          <w:sz w:val="22"/>
          <w:szCs w:val="22"/>
          <w:lang w:val="es-ES_tradnl"/>
        </w:rPr>
        <w:t>)</w:t>
      </w:r>
    </w:p>
    <w:p>
      <w:pPr>
        <w:pStyle w:val="Normal"/>
        <w:spacing w:before="120" w:after="120"/>
        <w:jc w:val="both"/>
        <w:rPr>
          <w:sz w:val="22"/>
          <w:szCs w:val="22"/>
          <w:lang w:val="es-ES_tradnl"/>
        </w:rPr>
      </w:pPr>
      <w:r>
        <w:rPr>
          <w:sz w:val="22"/>
          <w:szCs w:val="22"/>
          <w:lang w:val="es-ES_tradnl"/>
        </w:rPr>
        <w:t>Como plantean Gómez-Granell, García, Ripol-Millet, y Panchón (2004:21) “….</w:t>
      </w:r>
      <w:r>
        <w:rPr>
          <w:i/>
          <w:sz w:val="22"/>
          <w:szCs w:val="22"/>
          <w:highlight w:val="yellow"/>
          <w:lang w:val="es-ES_tradnl"/>
        </w:rPr>
        <w:t xml:space="preserve">la autoridad </w:t>
      </w:r>
      <w:commentRangeStart w:id="11"/>
      <w:r>
        <w:rPr>
          <w:i/>
          <w:sz w:val="22"/>
          <w:szCs w:val="22"/>
          <w:highlight w:val="yellow"/>
          <w:lang w:val="es-ES_tradnl"/>
        </w:rPr>
        <w:t>parental</w:t>
      </w:r>
      <w:r>
        <w:rPr>
          <w:i/>
          <w:sz w:val="22"/>
          <w:szCs w:val="22"/>
          <w:highlight w:val="yellow"/>
          <w:lang w:val="es-ES_tradnl"/>
        </w:rPr>
      </w:r>
      <w:commentRangeEnd w:id="11"/>
      <w:r>
        <w:commentReference w:id="11"/>
      </w:r>
      <w:r>
        <w:rPr>
          <w:i/>
          <w:sz w:val="22"/>
          <w:szCs w:val="22"/>
          <w:highlight w:val="yellow"/>
          <w:lang w:val="es-ES_tradnl"/>
        </w:rPr>
        <w:t xml:space="preserve"> sólidamente establecida durante siglos como uno de los pilares educativos de la familia se ha debilitado y el paso a nuevas formas de relación más democráticas, no siempre puede hacerse sin crisis, conflicto y una cierta dosis de desorientación, tanto por parte de los padres, como de los hijos</w:t>
      </w:r>
      <w:r>
        <w:rPr>
          <w:i/>
          <w:sz w:val="22"/>
          <w:szCs w:val="22"/>
          <w:lang w:val="es-ES_tradnl"/>
        </w:rPr>
        <w:t>.”</w:t>
      </w:r>
    </w:p>
    <w:p>
      <w:pPr>
        <w:pStyle w:val="Normal"/>
        <w:spacing w:before="120" w:after="120"/>
        <w:jc w:val="both"/>
        <w:rPr>
          <w:i/>
          <w:i/>
          <w:sz w:val="22"/>
          <w:szCs w:val="22"/>
          <w:lang w:val="es-ES_tradnl"/>
        </w:rPr>
      </w:pPr>
      <w:r>
        <w:rPr>
          <w:sz w:val="22"/>
          <w:szCs w:val="22"/>
          <w:lang w:val="es-ES_tradnl"/>
        </w:rPr>
        <w:t xml:space="preserve">Esta idea puede comprenderse mejor a la luz de las conceptualizaciones de Alberdi (1999:385-386) quien considera que ”[…] </w:t>
      </w:r>
      <w:commentRangeStart w:id="12"/>
      <w:r>
        <w:rPr>
          <w:i/>
          <w:sz w:val="22"/>
          <w:szCs w:val="22"/>
          <w:lang w:val="es-ES_tradnl"/>
        </w:rPr>
        <w:t>no hay crisis de la institución familiar</w:t>
      </w:r>
      <w:r>
        <w:rPr>
          <w:i/>
          <w:sz w:val="22"/>
          <w:szCs w:val="22"/>
          <w:lang w:val="es-ES_tradnl"/>
        </w:rPr>
      </w:r>
      <w:commentRangeEnd w:id="12"/>
      <w:r>
        <w:commentReference w:id="12"/>
      </w:r>
      <w:r>
        <w:rPr>
          <w:i/>
          <w:sz w:val="22"/>
          <w:szCs w:val="22"/>
          <w:lang w:val="es-ES_tradnl"/>
        </w:rPr>
        <w:t>, lo que hay es crisis  de los valores tradicionales. Los valores propios de la familia tradicional, como la estabilidad matrimonial, por encima del conflicto entre los esposos, el sometimiento de las mujeres a los maridos, la reclusión en el hogar y la maternidad como destino natural de las mujeres, fue una forma de entender la familia que está despareciendo.”</w:t>
      </w:r>
    </w:p>
    <w:p>
      <w:pPr>
        <w:pStyle w:val="Normal"/>
        <w:spacing w:before="120" w:after="120"/>
        <w:jc w:val="both"/>
        <w:rPr>
          <w:sz w:val="22"/>
          <w:szCs w:val="22"/>
          <w:lang w:val="es-ES_tradnl"/>
        </w:rPr>
      </w:pPr>
      <w:commentRangeStart w:id="13"/>
      <w:r>
        <w:rPr>
          <w:sz w:val="22"/>
          <w:szCs w:val="22"/>
          <w:lang w:val="es-ES_tradnl"/>
        </w:rPr>
        <w:t>También ejercen un gran peso las nuevas posibilidades científicas en relación con  formas de reproducción asistida</w:t>
      </w:r>
      <w:r>
        <w:rPr>
          <w:sz w:val="22"/>
          <w:szCs w:val="22"/>
          <w:lang w:val="es-ES_tradnl"/>
        </w:rPr>
      </w:r>
      <w:commentRangeEnd w:id="13"/>
      <w:r>
        <w:commentReference w:id="13"/>
      </w:r>
      <w:r>
        <w:rPr>
          <w:sz w:val="22"/>
          <w:szCs w:val="22"/>
          <w:lang w:val="es-ES_tradnl"/>
        </w:rPr>
        <w:t>.</w:t>
      </w:r>
    </w:p>
    <w:p>
      <w:pPr>
        <w:pStyle w:val="Normal"/>
        <w:spacing w:before="120" w:after="120"/>
        <w:jc w:val="both"/>
        <w:rPr>
          <w:sz w:val="22"/>
          <w:szCs w:val="22"/>
          <w:lang w:val="es-ES_tradnl"/>
        </w:rPr>
      </w:pPr>
      <w:r>
        <w:rPr>
          <w:sz w:val="22"/>
          <w:szCs w:val="22"/>
          <w:lang w:val="es-ES_tradnl"/>
        </w:rPr>
      </w:r>
    </w:p>
    <w:p>
      <w:pPr>
        <w:pStyle w:val="Normal"/>
        <w:spacing w:before="120" w:after="120"/>
        <w:jc w:val="both"/>
        <w:rPr>
          <w:b/>
          <w:b/>
          <w:color w:val="808080"/>
          <w:sz w:val="22"/>
          <w:szCs w:val="22"/>
          <w:lang w:val="es-ES_tradnl"/>
        </w:rPr>
      </w:pPr>
      <w:r>
        <w:rPr>
          <w:b/>
          <w:color w:val="808080"/>
          <w:sz w:val="22"/>
          <w:szCs w:val="22"/>
          <w:lang w:val="es-ES_tradnl"/>
        </w:rPr>
        <w:t>Configuraciones familiares diversas y coexistentes</w:t>
      </w:r>
    </w:p>
    <w:p>
      <w:pPr>
        <w:pStyle w:val="Normal"/>
        <w:spacing w:before="120" w:after="120"/>
        <w:jc w:val="both"/>
        <w:rPr>
          <w:sz w:val="22"/>
          <w:szCs w:val="22"/>
          <w:lang w:val="es-ES_tradnl"/>
        </w:rPr>
      </w:pPr>
      <w:commentRangeStart w:id="14"/>
      <w:r>
        <w:rPr>
          <w:sz w:val="22"/>
          <w:szCs w:val="22"/>
          <w:lang w:val="es-ES_tradnl"/>
        </w:rPr>
        <w:t>Lo expuesto hasta aquí nos permite argumentar que la idea tradicional de familia no es la más frecuente en la actualidad.</w:t>
      </w:r>
      <w:r>
        <w:rPr>
          <w:sz w:val="22"/>
          <w:szCs w:val="22"/>
          <w:lang w:val="es-ES_tradnl"/>
        </w:rPr>
      </w:r>
      <w:commentRangeEnd w:id="14"/>
      <w:r>
        <w:commentReference w:id="14"/>
      </w:r>
      <w:r>
        <w:rPr>
          <w:sz w:val="22"/>
          <w:szCs w:val="22"/>
          <w:lang w:val="es-ES_tradnl"/>
        </w:rPr>
        <w:t xml:space="preserve"> Frente a la homogeneidad del modelo familiar que parece todavía flotar en las representaciones sociales, nos enfrentamos a una multiplicidad y cada vez mayor diversidad de configuraciones de familia. Musitu y Cava (2001) mencionan entre éstas:</w:t>
      </w:r>
    </w:p>
    <w:p>
      <w:pPr>
        <w:pStyle w:val="Normal"/>
        <w:spacing w:before="120" w:after="120"/>
        <w:jc w:val="both"/>
        <w:rPr>
          <w:sz w:val="22"/>
          <w:szCs w:val="22"/>
          <w:lang w:val="es-ES_tradnl"/>
        </w:rPr>
      </w:pPr>
      <w:r>
        <w:rPr>
          <w:b/>
          <w:sz w:val="22"/>
          <w:szCs w:val="22"/>
          <w:lang w:val="es-ES_tradnl"/>
        </w:rPr>
        <w:t xml:space="preserve">Familias nucleares: </w:t>
      </w:r>
      <w:r>
        <w:rPr>
          <w:sz w:val="22"/>
          <w:szCs w:val="22"/>
          <w:lang w:val="es-ES_tradnl"/>
        </w:rPr>
        <w:t xml:space="preserve">compuestas por un hobre y una mujer, unidos mediante matrimonio y sus hijos. </w:t>
      </w:r>
      <w:commentRangeStart w:id="15"/>
      <w:r>
        <w:rPr>
          <w:sz w:val="22"/>
          <w:szCs w:val="22"/>
          <w:u w:val="single"/>
          <w:lang w:val="es-ES_tradnl"/>
        </w:rPr>
        <w:t>Es la más frecuente en Europa</w:t>
      </w:r>
      <w:commentRangeEnd w:id="15"/>
      <w:r>
        <w:commentReference w:id="15"/>
      </w:r>
      <w:r>
        <w:rPr>
          <w:sz w:val="22"/>
          <w:szCs w:val="22"/>
          <w:u w:val="single"/>
          <w:lang w:val="es-ES_tradnl"/>
        </w:rPr>
      </w:r>
    </w:p>
    <w:p>
      <w:pPr>
        <w:pStyle w:val="Normal"/>
        <w:spacing w:before="120" w:after="120"/>
        <w:jc w:val="both"/>
        <w:rPr>
          <w:sz w:val="22"/>
          <w:szCs w:val="22"/>
          <w:lang w:val="es-ES_tradnl"/>
        </w:rPr>
      </w:pPr>
      <w:r>
        <w:rPr>
          <w:b/>
          <w:sz w:val="22"/>
          <w:szCs w:val="22"/>
          <w:lang w:val="es-ES_tradnl"/>
        </w:rPr>
        <w:t xml:space="preserve">Familias en cohabitación: </w:t>
      </w:r>
      <w:r>
        <w:rPr>
          <w:sz w:val="22"/>
          <w:szCs w:val="22"/>
          <w:lang w:val="es-ES_tradnl"/>
        </w:rPr>
        <w:t>se trata de la convivencia de una pareja unida por lazos afectivos, pero sin el vínculo legal del matrimonio. Son las denominadas parejas de hecho.</w:t>
      </w:r>
    </w:p>
    <w:p>
      <w:pPr>
        <w:pStyle w:val="Normal"/>
        <w:spacing w:before="120" w:after="120"/>
        <w:jc w:val="both"/>
        <w:rPr>
          <w:sz w:val="22"/>
          <w:szCs w:val="22"/>
          <w:lang w:val="es-ES_tradnl"/>
        </w:rPr>
      </w:pPr>
      <w:r>
        <w:rPr>
          <w:b/>
          <w:sz w:val="22"/>
          <w:szCs w:val="22"/>
          <w:lang w:val="es-ES_tradnl"/>
        </w:rPr>
        <w:t>Hogares unipersonales</w:t>
      </w:r>
      <w:r>
        <w:rPr>
          <w:sz w:val="22"/>
          <w:szCs w:val="22"/>
          <w:lang w:val="es-ES_tradnl"/>
        </w:rPr>
        <w:t xml:space="preserve">: </w:t>
      </w:r>
      <w:commentRangeStart w:id="16"/>
      <w:r>
        <w:rPr>
          <w:sz w:val="22"/>
          <w:szCs w:val="22"/>
          <w:lang w:val="es-ES_tradnl"/>
        </w:rPr>
        <w:t>formados por una sola persona</w:t>
      </w:r>
      <w:r>
        <w:rPr>
          <w:sz w:val="22"/>
          <w:szCs w:val="22"/>
          <w:lang w:val="es-ES_tradnl"/>
        </w:rPr>
      </w:r>
      <w:commentRangeEnd w:id="16"/>
      <w:r>
        <w:commentReference w:id="16"/>
      </w:r>
      <w:r>
        <w:rPr>
          <w:sz w:val="22"/>
          <w:szCs w:val="22"/>
          <w:lang w:val="es-ES_tradnl"/>
        </w:rPr>
        <w:t>, dependiendo de que la persona sea joven, adulta, anciana, mujer o varón. Vivir solo, a diferentes edades se corresponde con posiciones personales diferentes: los jóvenes suelen ser solteros, los adultos separados o divorciados y los ancianos viudos.</w:t>
      </w:r>
    </w:p>
    <w:p>
      <w:pPr>
        <w:pStyle w:val="Normal"/>
        <w:spacing w:before="120" w:after="120"/>
        <w:jc w:val="both"/>
        <w:rPr>
          <w:sz w:val="22"/>
          <w:szCs w:val="22"/>
          <w:lang w:val="es-ES_tradnl"/>
        </w:rPr>
      </w:pPr>
      <w:r>
        <w:rPr>
          <w:b/>
          <w:sz w:val="22"/>
          <w:szCs w:val="22"/>
          <w:lang w:val="es-ES_tradnl"/>
        </w:rPr>
        <w:t xml:space="preserve">Familias monoparentales: </w:t>
      </w:r>
      <w:r>
        <w:rPr>
          <w:sz w:val="22"/>
          <w:szCs w:val="22"/>
          <w:lang w:val="es-ES_tradnl"/>
        </w:rPr>
        <w:t>Constituidas por un padre o una madre que no vive en pareja. Puede vivir o no con otras personas y vive al menos con un hijo menor de 18 años. En España en 7 de cada 100 hogares vive un adulto solo con uno o varios hijos. Las mujeres encabezan 9 de cada 10 hogares monoparentales.</w:t>
      </w:r>
    </w:p>
    <w:p>
      <w:pPr>
        <w:pStyle w:val="Normal"/>
        <w:spacing w:before="120" w:after="120"/>
        <w:jc w:val="both"/>
        <w:rPr>
          <w:sz w:val="22"/>
          <w:szCs w:val="22"/>
          <w:lang w:val="es-ES_tradnl"/>
        </w:rPr>
      </w:pPr>
      <w:r>
        <w:rPr>
          <w:b/>
          <w:sz w:val="22"/>
          <w:szCs w:val="22"/>
          <w:lang w:val="es-ES_tradnl"/>
        </w:rPr>
        <w:t xml:space="preserve">Familias reconstituidas: </w:t>
      </w:r>
      <w:r>
        <w:rPr>
          <w:sz w:val="22"/>
          <w:szCs w:val="22"/>
          <w:lang w:val="es-ES_tradnl"/>
        </w:rPr>
        <w:t>es el tercer tipo de familia más frecuente en la Unión Europea; se refiere a la familia, que rota después de un divorcio, se rehace con el padre o madre, que tiene a su cargo los hijos y su nuevo cónyuge-que también puede tener hijos.</w:t>
      </w:r>
    </w:p>
    <w:p>
      <w:pPr>
        <w:pStyle w:val="Normal"/>
        <w:spacing w:before="120" w:after="120"/>
        <w:jc w:val="both"/>
        <w:rPr>
          <w:sz w:val="22"/>
          <w:szCs w:val="22"/>
          <w:lang w:val="es-ES_tradnl"/>
        </w:rPr>
      </w:pPr>
      <w:r>
        <w:rPr>
          <w:b/>
          <w:sz w:val="22"/>
          <w:szCs w:val="22"/>
          <w:lang w:val="es-ES_tradnl"/>
        </w:rPr>
        <w:t xml:space="preserve">Familias con hijos adoptivos, familias biparentales constituidas por parejas del mismo sexo y familias poli nucleares, </w:t>
      </w:r>
      <w:r>
        <w:rPr>
          <w:sz w:val="22"/>
          <w:szCs w:val="22"/>
          <w:lang w:val="es-ES_tradnl"/>
        </w:rPr>
        <w:t>formadas por padres o madres que deben atender económicamente además de su actual hogar, algún otro tras el divorcio o separación, constituyen formas frecuentes también.</w:t>
      </w:r>
    </w:p>
    <w:p>
      <w:pPr>
        <w:pStyle w:val="Normal"/>
        <w:spacing w:before="120" w:after="120"/>
        <w:jc w:val="both"/>
        <w:rPr>
          <w:b/>
          <w:b/>
          <w:sz w:val="22"/>
          <w:szCs w:val="22"/>
          <w:u w:val="single"/>
          <w:lang w:val="es-ES_tradnl"/>
        </w:rPr>
      </w:pPr>
      <w:r>
        <w:rPr>
          <w:b/>
          <w:sz w:val="22"/>
          <w:szCs w:val="22"/>
          <w:u w:val="single"/>
          <w:lang w:val="es-ES_tradnl"/>
        </w:rPr>
      </w:r>
    </w:p>
    <w:p>
      <w:pPr>
        <w:pStyle w:val="Normal"/>
        <w:spacing w:before="120" w:after="120"/>
        <w:jc w:val="both"/>
        <w:rPr>
          <w:b/>
          <w:b/>
          <w:color w:val="808080"/>
          <w:sz w:val="22"/>
          <w:szCs w:val="22"/>
          <w:lang w:val="es-ES_tradnl"/>
        </w:rPr>
      </w:pPr>
      <w:r>
        <w:rPr>
          <w:b/>
          <w:color w:val="808080"/>
          <w:sz w:val="22"/>
          <w:szCs w:val="22"/>
          <w:highlight w:val="yellow"/>
          <w:lang w:val="es-ES_tradnl"/>
        </w:rPr>
        <w:t>Actitud de la escuela ante estos cambios</w:t>
      </w:r>
    </w:p>
    <w:p>
      <w:pPr>
        <w:pStyle w:val="Normal"/>
        <w:spacing w:before="120" w:after="120"/>
        <w:jc w:val="both"/>
        <w:rPr>
          <w:sz w:val="22"/>
          <w:szCs w:val="22"/>
          <w:lang w:val="es-ES_tradnl"/>
        </w:rPr>
      </w:pPr>
      <w:r>
        <w:rPr>
          <w:sz w:val="22"/>
          <w:szCs w:val="22"/>
          <w:lang w:val="es-ES_tradnl"/>
        </w:rPr>
      </w:r>
    </w:p>
    <w:p>
      <w:pPr>
        <w:pStyle w:val="Normal"/>
        <w:spacing w:before="120" w:after="120"/>
        <w:jc w:val="both"/>
        <w:rPr>
          <w:sz w:val="22"/>
          <w:szCs w:val="22"/>
          <w:lang w:val="es-ES_tradnl"/>
        </w:rPr>
      </w:pPr>
      <w:r>
        <w:rPr>
          <w:sz w:val="22"/>
          <w:szCs w:val="22"/>
          <w:lang w:val="es-ES_tradnl"/>
        </w:rPr>
        <w:t xml:space="preserve">Ante estos cambios, muchas veces las escuelas se sienten descolocadas. </w:t>
      </w:r>
      <w:commentRangeStart w:id="17"/>
      <w:r>
        <w:rPr>
          <w:sz w:val="22"/>
          <w:szCs w:val="22"/>
          <w:lang w:val="es-ES_tradnl"/>
        </w:rPr>
        <w:t>Siguen representándose a la familia desde un modelo tradicional, sin considerar las grandes transformaciones que se están dando vertiginosamente en las vidas de sus estudiantes.</w:t>
      </w:r>
      <w:commentRangeEnd w:id="17"/>
      <w:r>
        <w:commentReference w:id="17"/>
      </w:r>
      <w:r>
        <w:rPr>
          <w:sz w:val="22"/>
          <w:szCs w:val="22"/>
          <w:lang w:val="es-ES_tradnl"/>
        </w:rPr>
      </w:r>
    </w:p>
    <w:p>
      <w:pPr>
        <w:pStyle w:val="Normal"/>
        <w:spacing w:before="120" w:after="120"/>
        <w:jc w:val="both"/>
        <w:rPr>
          <w:sz w:val="22"/>
          <w:szCs w:val="22"/>
          <w:lang w:val="es-ES_tradnl"/>
        </w:rPr>
      </w:pPr>
      <w:r>
        <w:rPr>
          <w:sz w:val="22"/>
          <w:szCs w:val="22"/>
          <w:lang w:val="es-ES_tradnl"/>
        </w:rPr>
        <w:t xml:space="preserve">La institución escolar es un sistema en el cual los niños permanecen durante un largo período. Es donde se generan hábitos, se introducen parámetros culturales, y donde tiene lugar gran parte de la socialización de niños y adolescentes. </w:t>
      </w:r>
      <w:commentRangeStart w:id="18"/>
      <w:r>
        <w:rPr>
          <w:sz w:val="22"/>
          <w:szCs w:val="22"/>
          <w:lang w:val="es-ES_tradnl"/>
        </w:rPr>
        <w:t>En consecuencia, podríamos afirmar que un niño “pertenece” a dos sistemas: el familiar y el escolar, los cuales funcionan con reglas particulares y específicas, que pueden coexistir contradiciéndose, complementándose o generando conflicto.</w:t>
      </w:r>
      <w:commentRangeEnd w:id="18"/>
      <w:r>
        <w:commentReference w:id="18"/>
      </w:r>
      <w:r>
        <w:rPr>
          <w:sz w:val="22"/>
          <w:szCs w:val="22"/>
          <w:lang w:val="es-ES_tradnl"/>
        </w:rPr>
      </w:r>
    </w:p>
    <w:p>
      <w:pPr>
        <w:pStyle w:val="Normal"/>
        <w:spacing w:before="120" w:after="120"/>
        <w:jc w:val="both"/>
        <w:rPr>
          <w:sz w:val="22"/>
          <w:szCs w:val="22"/>
          <w:lang w:val="es-ES_tradnl"/>
        </w:rPr>
      </w:pPr>
      <w:commentRangeStart w:id="19"/>
      <w:r>
        <w:rPr>
          <w:sz w:val="22"/>
          <w:szCs w:val="22"/>
          <w:lang w:val="es-ES_tradnl"/>
        </w:rPr>
        <w:t xml:space="preserve">En estos momentos el desafío de la escuela es atender a la diversidad. </w:t>
      </w:r>
      <w:r>
        <w:rPr>
          <w:sz w:val="22"/>
          <w:szCs w:val="22"/>
          <w:lang w:val="es-ES_tradnl"/>
        </w:rPr>
      </w:r>
      <w:commentRangeEnd w:id="19"/>
      <w:r>
        <w:commentReference w:id="19"/>
      </w:r>
      <w:r>
        <w:rPr>
          <w:sz w:val="22"/>
          <w:szCs w:val="22"/>
          <w:lang w:val="es-ES_tradnl"/>
        </w:rPr>
        <w:t>La constitución subjetiva de los niños, dependerá en gran parte de la forma en que la escuela trate temas como el divorcio, la homosexualidad, en la mirada de inclusión o exclusión que promueva</w:t>
      </w:r>
    </w:p>
    <w:p>
      <w:pPr>
        <w:pStyle w:val="Normal"/>
        <w:spacing w:before="120" w:after="120"/>
        <w:jc w:val="both"/>
        <w:rPr>
          <w:sz w:val="22"/>
          <w:szCs w:val="22"/>
          <w:lang w:val="es-ES_tradnl"/>
        </w:rPr>
      </w:pPr>
      <w:r>
        <w:rPr>
          <w:sz w:val="22"/>
          <w:szCs w:val="22"/>
          <w:lang w:val="es-ES_tradnl"/>
        </w:rPr>
      </w:r>
    </w:p>
    <w:p>
      <w:pPr>
        <w:pStyle w:val="Normal"/>
        <w:spacing w:before="120" w:after="120"/>
        <w:jc w:val="both"/>
        <w:rPr>
          <w:sz w:val="22"/>
          <w:szCs w:val="22"/>
          <w:lang w:val="es-ES_tradnl"/>
        </w:rPr>
      </w:pPr>
      <w:commentRangeStart w:id="20"/>
      <w:r>
        <w:rPr>
          <w:sz w:val="22"/>
          <w:szCs w:val="22"/>
          <w:lang w:val="es-ES_tradnl"/>
        </w:rPr>
        <w:t>Deberán surgir nuevos espacios de encuentro y diálogo entre ambas instituciones en función de conocer sus estructuras, comprender el lugar del otro y construir estrategias para la complementación de las funciones educativas.</w:t>
      </w:r>
      <w:commentRangeEnd w:id="20"/>
      <w:r>
        <w:commentReference w:id="20"/>
      </w:r>
      <w:r>
        <w:rPr>
          <w:sz w:val="22"/>
          <w:szCs w:val="22"/>
          <w:lang w:val="es-ES_tradnl"/>
        </w:rPr>
      </w:r>
    </w:p>
    <w:p>
      <w:pPr>
        <w:pStyle w:val="Normal"/>
        <w:spacing w:before="120" w:after="120"/>
        <w:jc w:val="both"/>
        <w:rPr>
          <w:b/>
          <w:b/>
          <w:i/>
          <w:i/>
          <w:sz w:val="22"/>
          <w:szCs w:val="22"/>
          <w:lang w:val="es-ES_tradnl"/>
        </w:rPr>
      </w:pPr>
      <w:r>
        <w:rPr>
          <w:sz w:val="22"/>
          <w:szCs w:val="22"/>
          <w:lang w:val="es-ES_tradnl"/>
        </w:rPr>
        <w:t xml:space="preserve">El camino pareciera ser de cooperación y consenso en función de diagramar proyectos comunes en un marco de auténticas </w:t>
      </w:r>
      <w:r>
        <w:rPr>
          <w:i/>
          <w:sz w:val="22"/>
          <w:szCs w:val="22"/>
          <w:lang w:val="es-ES_tradnl"/>
        </w:rPr>
        <w:t>comunidades de aprendizaje</w:t>
      </w:r>
    </w:p>
    <w:p>
      <w:pPr>
        <w:pStyle w:val="Normal"/>
        <w:spacing w:before="120" w:after="120"/>
        <w:jc w:val="both"/>
        <w:rPr>
          <w:sz w:val="22"/>
          <w:szCs w:val="22"/>
          <w:lang w:val="es-ES_tradnl"/>
        </w:rPr>
      </w:pPr>
      <w:r>
        <w:rPr>
          <w:sz w:val="22"/>
          <w:szCs w:val="22"/>
          <w:lang w:val="es-ES_tradnl"/>
        </w:rPr>
        <w:t xml:space="preserve">Para Torres (2003) una comunidad de aprendizaje está integrada por un grupo que se organiza para construir e involucrarse en un </w:t>
      </w:r>
      <w:commentRangeStart w:id="21"/>
      <w:r>
        <w:rPr>
          <w:sz w:val="22"/>
          <w:szCs w:val="22"/>
          <w:u w:val="single"/>
          <w:lang w:val="es-ES_tradnl"/>
        </w:rPr>
        <w:t>proyecto cultural propio</w:t>
      </w:r>
      <w:r>
        <w:rPr>
          <w:sz w:val="22"/>
          <w:szCs w:val="22"/>
          <w:u w:val="single"/>
          <w:lang w:val="es-ES_tradnl"/>
        </w:rPr>
      </w:r>
      <w:commentRangeEnd w:id="21"/>
      <w:r>
        <w:commentReference w:id="21"/>
      </w:r>
      <w:r>
        <w:rPr>
          <w:sz w:val="22"/>
          <w:szCs w:val="22"/>
          <w:lang w:val="es-ES_tradnl"/>
        </w:rPr>
        <w:t>. La  finalidad de este encuentro es educarse a sí misma, a sus niños y jóvenes, en un contexto cooperativo y solidario</w:t>
      </w:r>
    </w:p>
    <w:p>
      <w:pPr>
        <w:pStyle w:val="Normal"/>
        <w:spacing w:before="120" w:after="120"/>
        <w:jc w:val="both"/>
        <w:rPr>
          <w:sz w:val="22"/>
          <w:szCs w:val="22"/>
          <w:lang w:val="es-ES_tradnl"/>
        </w:rPr>
      </w:pPr>
      <w:r>
        <w:rPr>
          <w:sz w:val="22"/>
          <w:szCs w:val="22"/>
          <w:lang w:val="es-ES_tradnl"/>
        </w:rPr>
        <w:t xml:space="preserve">Desde esta concepción familias y escuelas podrán conformar espacios de encuentro y diálogo para revisar las mutuas representaciones que una tiene de la otra y </w:t>
      </w:r>
      <w:commentRangeStart w:id="22"/>
      <w:r>
        <w:rPr>
          <w:sz w:val="22"/>
          <w:szCs w:val="22"/>
          <w:u w:val="single"/>
          <w:lang w:val="es-ES_tradnl"/>
        </w:rPr>
        <w:t>ofrecer alternativas que posibiliten la inclusión de la diversidad</w:t>
      </w:r>
      <w:r>
        <w:rPr>
          <w:sz w:val="22"/>
          <w:szCs w:val="22"/>
          <w:u w:val="single"/>
          <w:lang w:val="es-ES_tradnl"/>
        </w:rPr>
      </w:r>
      <w:commentRangeEnd w:id="22"/>
      <w:r>
        <w:commentReference w:id="22"/>
      </w:r>
      <w:r>
        <w:rPr>
          <w:sz w:val="22"/>
          <w:szCs w:val="22"/>
          <w:lang w:val="es-ES_tradnl"/>
        </w:rPr>
        <w:t xml:space="preserve"> y el establecimiento conjunto de estrategias para la comprensión de los cambios significativos que caracterizan a las sociedades contemporáneas, en las cuales se vean representadas ambas instituciones.</w:t>
      </w:r>
    </w:p>
    <w:p>
      <w:pPr>
        <w:pStyle w:val="Normal"/>
        <w:spacing w:before="120" w:after="120"/>
        <w:jc w:val="both"/>
        <w:rPr>
          <w:sz w:val="22"/>
          <w:szCs w:val="22"/>
          <w:lang w:val="es-ES_tradnl"/>
        </w:rPr>
      </w:pPr>
      <w:r>
        <w:rPr>
          <w:sz w:val="22"/>
          <w:szCs w:val="22"/>
          <w:lang w:val="es-ES_tradnl"/>
        </w:rPr>
      </w:r>
    </w:p>
    <w:p>
      <w:pPr>
        <w:pStyle w:val="Normal"/>
        <w:spacing w:before="120" w:after="120"/>
        <w:jc w:val="both"/>
        <w:rPr>
          <w:sz w:val="22"/>
          <w:szCs w:val="22"/>
          <w:lang w:val="es-ES_tradnl"/>
        </w:rPr>
      </w:pPr>
      <w:r>
        <w:rPr>
          <w:rFonts w:ascii="Verdana" w:hAnsi="Verdana"/>
          <w:sz w:val="20"/>
          <w:szCs w:val="20"/>
          <w:lang w:val="es-ES_tradnl"/>
        </w:rPr>
        <w:t>Responder algunas preguntas seguramente contribuirá a profundizar su comprensión del texto.</w:t>
      </w:r>
    </w:p>
    <w:p>
      <w:pPr>
        <w:pStyle w:val="Parrafoprincipal"/>
        <w:spacing w:lineRule="auto" w:line="240" w:before="0" w:after="0"/>
        <w:ind w:left="0" w:right="0" w:firstLine="709"/>
        <w:jc w:val="right"/>
        <w:rPr>
          <w:rFonts w:cs="Times New Roman"/>
          <w:sz w:val="20"/>
          <w:szCs w:val="20"/>
        </w:rPr>
      </w:pPr>
      <w:r>
        <w:rPr>
          <w:rFonts w:cs="Times New Roman"/>
          <w:sz w:val="20"/>
          <w:szCs w:val="20"/>
        </w:rPr>
      </w:r>
    </w:p>
    <w:p>
      <w:pPr>
        <w:pStyle w:val="Normal"/>
        <w:pBdr>
          <w:bottom w:val="single" w:sz="6" w:space="1" w:color="808080"/>
        </w:pBdr>
        <w:spacing w:before="144" w:after="144"/>
        <w:rPr>
          <w:rFonts w:ascii="Verdana" w:hAnsi="Verdana" w:eastAsia="Arial Unicode MS" w:cs="Arial Unicode MS"/>
          <w:color w:val="5F5F5F"/>
          <w:sz w:val="22"/>
          <w:szCs w:val="22"/>
        </w:rPr>
      </w:pPr>
      <w:r>
        <w:rPr>
          <w:rFonts w:eastAsia="Arial Unicode MS" w:cs="Arial Unicode MS" w:ascii="Verdana" w:hAnsi="Verdana"/>
          <w:color w:val="5F5F5F"/>
          <w:sz w:val="22"/>
          <w:szCs w:val="22"/>
        </w:rPr>
        <w:t>Crit</w:t>
      </w:r>
      <w:bookmarkStart w:id="0" w:name="_GoBack"/>
      <w:bookmarkEnd w:id="0"/>
      <w:r>
        <w:rPr>
          <w:rFonts w:eastAsia="Arial Unicode MS" w:cs="Arial Unicode MS" w:ascii="Verdana" w:hAnsi="Verdana"/>
          <w:color w:val="5F5F5F"/>
          <w:sz w:val="22"/>
          <w:szCs w:val="22"/>
        </w:rPr>
        <w:t>erios de corrección</w:t>
      </w:r>
    </w:p>
    <w:p>
      <w:pPr>
        <w:pStyle w:val="Normal"/>
        <w:spacing w:before="12" w:after="12"/>
        <w:jc w:val="both"/>
        <w:rPr>
          <w:rFonts w:ascii="Verdana" w:hAnsi="Verdana"/>
          <w:i/>
          <w:i/>
          <w:color w:val="993366"/>
          <w:sz w:val="18"/>
          <w:szCs w:val="18"/>
        </w:rPr>
      </w:pPr>
      <w:r>
        <w:rPr>
          <w:rFonts w:cs="Arial" w:ascii="Verdana" w:hAnsi="Verdana"/>
          <w:sz w:val="20"/>
          <w:szCs w:val="20"/>
        </w:rPr>
        <w:t xml:space="preserve">Para la corrección de este trabajo tendremos en cuenta los criterios que te presentamos a continuación. </w:t>
      </w:r>
      <w:r>
        <w:rPr>
          <w:rFonts w:ascii="Verdana" w:hAnsi="Verdana"/>
          <w:i/>
          <w:color w:val="993366"/>
          <w:sz w:val="18"/>
          <w:szCs w:val="18"/>
        </w:rPr>
        <w:t>Utilízalos para</w:t>
      </w:r>
      <w:r>
        <w:rPr>
          <w:rFonts w:cs="Arial" w:ascii="Verdana" w:hAnsi="Verdana"/>
          <w:sz w:val="20"/>
          <w:szCs w:val="20"/>
        </w:rPr>
        <w:t xml:space="preserve"> </w:t>
      </w:r>
      <w:r>
        <w:rPr>
          <w:rFonts w:ascii="Verdana" w:hAnsi="Verdana"/>
          <w:i/>
          <w:color w:val="993366"/>
          <w:sz w:val="18"/>
          <w:szCs w:val="18"/>
        </w:rPr>
        <w:t>anticiparte a los resultados de la evaluación y para adecuar tu producción a los parámetros señalados.</w:t>
      </w:r>
    </w:p>
    <w:p>
      <w:pPr>
        <w:pStyle w:val="Normal"/>
        <w:spacing w:before="12" w:after="12"/>
        <w:jc w:val="both"/>
        <w:rPr>
          <w:rFonts w:ascii="Verdana" w:hAnsi="Verdana" w:cs="Arial"/>
          <w:sz w:val="20"/>
          <w:szCs w:val="20"/>
        </w:rPr>
      </w:pPr>
      <w:r>
        <w:rPr>
          <w:rFonts w:cs="Arial" w:ascii="Verdana" w:hAnsi="Verdana"/>
          <w:sz w:val="20"/>
          <w:szCs w:val="20"/>
        </w:rPr>
      </w:r>
    </w:p>
    <w:p>
      <w:pPr>
        <w:pStyle w:val="Normal"/>
        <w:rPr>
          <w:rFonts w:ascii="Verdana" w:hAnsi="Verdana"/>
          <w:sz w:val="20"/>
          <w:szCs w:val="20"/>
        </w:rPr>
      </w:pPr>
      <w:r>
        <w:rPr>
          <w:rFonts w:ascii="Verdana" w:hAnsi="Verdana"/>
          <w:sz w:val="20"/>
          <w:szCs w:val="20"/>
        </w:rPr>
      </w:r>
    </w:p>
    <w:p>
      <w:pPr>
        <w:pStyle w:val="Normal"/>
        <w:jc w:val="center"/>
        <w:rPr>
          <w:rFonts w:ascii="Verdana" w:hAnsi="Verdana" w:cs="Arial"/>
          <w:sz w:val="20"/>
          <w:szCs w:val="20"/>
        </w:rPr>
      </w:pPr>
      <w:r>
        <w:rPr/>
        <w:drawing>
          <wp:inline distT="0" distB="0" distL="0" distR="0">
            <wp:extent cx="4295775" cy="4677410"/>
            <wp:effectExtent l="0" t="0" r="0" b="0"/>
            <wp:docPr id="4" name="Imagen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19" descr=""/>
                    <pic:cNvPicPr>
                      <a:picLocks noChangeAspect="1" noChangeArrowheads="1"/>
                    </pic:cNvPicPr>
                  </pic:nvPicPr>
                  <pic:blipFill>
                    <a:blip r:embed="rId5"/>
                    <a:stretch>
                      <a:fillRect/>
                    </a:stretch>
                  </pic:blipFill>
                  <pic:spPr bwMode="auto">
                    <a:xfrm>
                      <a:off x="0" y="0"/>
                      <a:ext cx="4295775" cy="4677410"/>
                    </a:xfrm>
                    <a:prstGeom prst="rect">
                      <a:avLst/>
                    </a:prstGeom>
                  </pic:spPr>
                </pic:pic>
              </a:graphicData>
            </a:graphic>
          </wp:inline>
        </w:drawing>
      </w:r>
    </w:p>
    <w:p>
      <w:pPr>
        <w:pStyle w:val="Normal"/>
        <w:spacing w:before="12" w:after="12"/>
        <w:jc w:val="both"/>
        <w:rPr>
          <w:rFonts w:ascii="Verdana" w:hAnsi="Verdana" w:cs="Arial"/>
          <w:sz w:val="20"/>
          <w:szCs w:val="20"/>
        </w:rPr>
      </w:pPr>
      <w:r>
        <w:rPr>
          <w:rFonts w:cs="Arial" w:ascii="Verdana" w:hAnsi="Verdana"/>
          <w:sz w:val="20"/>
          <w:szCs w:val="20"/>
        </w:rPr>
      </w:r>
    </w:p>
    <w:p>
      <w:pPr>
        <w:pStyle w:val="Normal"/>
        <w:spacing w:lineRule="auto" w:line="360" w:before="144" w:after="144"/>
        <w:rPr/>
      </w:pPr>
      <w:r>
        <w:rPr/>
      </w:r>
    </w:p>
    <w:sectPr>
      <w:headerReference w:type="default" r:id="rId6"/>
      <w:footerReference w:type="default" r:id="rId7"/>
      <w:footnotePr>
        <w:numFmt w:val="decimal"/>
      </w:footnotePr>
      <w:type w:val="nextPage"/>
      <w:pgSz w:w="12240" w:h="15840"/>
      <w:pgMar w:left="1701" w:right="1701" w:header="709" w:top="2410" w:footer="709" w:bottom="1417" w:gutter="0"/>
      <w:pgNumType w:fmt="decimal"/>
      <w:formProt w:val="false"/>
      <w:textDirection w:val="lrTb"/>
      <w:docGrid w:type="default" w:linePitch="36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Gerardo Tordoya" w:date="2020-08-04T16:24:00Z" w:initials="GT">
    <w:p>
      <w:r>
        <w:rPr>
          <w:rFonts w:eastAsia="Segoe UI" w:cs="Tahoma"/>
          <w:lang w:val="en-US" w:eastAsia="en-US" w:bidi="en-US"/>
        </w:rPr>
        <w:t>IDEA GENERAL</w:t>
      </w:r>
    </w:p>
  </w:comment>
  <w:comment w:id="1" w:author="Gerardo Tordoya" w:date="2020-08-04T16:24:00Z" w:initials="GT">
    <w:p>
      <w:r>
        <w:rPr>
          <w:rFonts w:eastAsia="Segoe UI" w:cs="Tahoma"/>
          <w:lang w:val="en-US" w:eastAsia="en-US" w:bidi="en-US"/>
        </w:rPr>
        <w:t>TESIS PRINCIPAL</w:t>
      </w:r>
    </w:p>
  </w:comment>
  <w:comment w:id="2" w:author="Gerardo Tordoya" w:date="2020-08-04T16:25:00Z" w:initials="GT">
    <w:p>
      <w:r>
        <w:rPr>
          <w:rFonts w:eastAsia="Segoe UI" w:cs="Tahoma"/>
          <w:lang w:val="en-US" w:eastAsia="en-US" w:bidi="en-US"/>
        </w:rPr>
        <w:t>CONCLUSIÓN PRINCIPAL</w:t>
      </w:r>
    </w:p>
  </w:comment>
  <w:comment w:id="3" w:author="Gerardo Tordoya" w:date="2020-08-04T16:26:00Z" w:initials="GT">
    <w:p>
      <w:r>
        <w:rPr>
          <w:rFonts w:eastAsia="Segoe UI" w:cs="Tahoma"/>
          <w:lang w:val="en-US" w:eastAsia="en-US" w:bidi="en-US"/>
        </w:rPr>
        <w:t>EXPANDE CONCEPTO DE LA IDEA PRINCIPAL</w:t>
      </w:r>
    </w:p>
  </w:comment>
  <w:comment w:id="4" w:author="Gerardo Tordoya" w:date="2020-08-04T15:22:00Z" w:initials="GT">
    <w:p>
      <w:r>
        <w:rPr>
          <w:rFonts w:eastAsia="Segoe UI" w:cs="Tahoma"/>
          <w:lang w:val="en-US" w:eastAsia="en-US" w:bidi="en-US"/>
        </w:rPr>
        <w:t>…y parte de la dificultad es la ideología en la que se van a intentar encajar esas definiciones.</w:t>
      </w:r>
    </w:p>
  </w:comment>
  <w:comment w:id="5" w:author="Gerardo Tordoya" w:date="2020-08-04T16:30:00Z" w:initials="GT">
    <w:p>
      <w:r>
        <w:rPr>
          <w:rFonts w:eastAsia="Segoe UI" w:cs="Tahoma"/>
          <w:lang w:val="en-US" w:eastAsia="en-US" w:bidi="en-US"/>
        </w:rPr>
        <w:t>CAUSAL DE LA NUEVA CONFIGURACIÓN.</w:t>
      </w:r>
    </w:p>
  </w:comment>
  <w:comment w:id="6" w:author="Gerardo Tordoya" w:date="2020-08-04T15:25:00Z" w:initials="GT">
    <w:p>
      <w:r>
        <w:rPr>
          <w:rFonts w:eastAsia="Segoe UI" w:cs="Tahoma"/>
          <w:lang w:val="en-US" w:eastAsia="en-US" w:bidi="en-US"/>
        </w:rPr>
        <w:t>Parece mera opinión.</w:t>
      </w:r>
    </w:p>
  </w:comment>
  <w:comment w:id="7" w:author="Gerardo Tordoya" w:date="2020-08-04T16:37:00Z" w:initials="GT">
    <w:p>
      <w:r>
        <w:rPr>
          <w:rFonts w:eastAsia="Segoe UI" w:cs="Tahoma"/>
          <w:lang w:val="en-US" w:eastAsia="en-US" w:bidi="en-US"/>
        </w:rPr>
        <w:t>Este párrafo quizá sea el detentor más claro de la idea principal. Esta oración sola prácticamente resume el artículo completo.</w:t>
      </w:r>
    </w:p>
  </w:comment>
  <w:comment w:id="8" w:author="Gerardo Tordoya" w:date="2020-08-04T16:34:00Z" w:initials="GT">
    <w:p>
      <w:r>
        <w:rPr>
          <w:rFonts w:eastAsia="Segoe UI" w:cs="Tahoma"/>
          <w:lang w:val="en-US" w:eastAsia="en-US" w:bidi="en-US"/>
        </w:rPr>
        <w:t>Sigue pareciendo opinión…</w:t>
      </w:r>
    </w:p>
  </w:comment>
  <w:comment w:id="9" w:author="Gerardo Tordoya" w:date="2020-08-04T16:34:00Z" w:initials="GT">
    <w:p>
      <w:r>
        <w:rPr>
          <w:rFonts w:eastAsia="Segoe UI" w:cs="Tahoma"/>
          <w:lang w:val="en-US" w:eastAsia="en-US" w:bidi="en-US"/>
        </w:rPr>
        <w:t>Ya me imagino a dónde esto va, y supongo que el resto del artículo va a plantear el cambio cultural.</w:t>
      </w:r>
    </w:p>
  </w:comment>
  <w:comment w:id="10" w:author="Gerardo Tordoya" w:date="2020-08-04T16:40:00Z" w:initials="GT">
    <w:p>
      <w:r>
        <w:rPr>
          <w:rFonts w:eastAsia="Segoe UI" w:cs="Tahoma"/>
          <w:lang w:val="en-US" w:eastAsia="en-US" w:bidi="en-US"/>
        </w:rPr>
        <w:t>Si lo anterior era el resumen de la hipótesis general, lo que venga a continuación habrá de ser su argumentación.</w:t>
      </w:r>
    </w:p>
  </w:comment>
  <w:comment w:id="11" w:author="Gerardo Tordoya" w:date="2020-08-04T16:43:00Z" w:initials="GT">
    <w:p>
      <w:r>
        <w:rPr>
          <w:rFonts w:eastAsia="Segoe UI" w:cs="Tahoma"/>
          <w:lang w:val="en-US" w:eastAsia="en-US" w:bidi="en-US"/>
        </w:rPr>
        <w:t>Reinterpreto a las autoras: “la autoridad PATRIARCAL sólidamente establecida durante siglos…”</w:t>
      </w:r>
    </w:p>
  </w:comment>
  <w:comment w:id="12" w:author="Gerardo Tordoya" w:date="2020-08-04T16:46:00Z" w:initials="GT">
    <w:p>
      <w:r>
        <w:rPr>
          <w:rFonts w:eastAsia="Segoe UI" w:cs="Tahoma"/>
          <w:lang w:val="en-US" w:eastAsia="en-US" w:bidi="en-US"/>
        </w:rPr>
        <w:t>Esta aclaración, para el que no tiene pericia en el tema, pasa desapercibida y conciliadora. Pero el análisis de esa idea más general excede con mucho el alcance de la consigna.</w:t>
      </w:r>
    </w:p>
  </w:comment>
  <w:comment w:id="13" w:author="Gerardo Tordoya" w:date="2020-08-04T16:47:00Z" w:initials="GT">
    <w:p>
      <w:r>
        <w:rPr>
          <w:rFonts w:eastAsia="Segoe UI" w:cs="Tahoma"/>
          <w:lang w:val="en-US" w:eastAsia="en-US" w:bidi="en-US"/>
        </w:rPr>
        <w:t>Tal vez conceptual, pero no numérico, no suma a la tasa estadística que esgrime.</w:t>
      </w:r>
    </w:p>
  </w:comment>
  <w:comment w:id="14" w:author="Gerardo Tordoya" w:date="2020-08-04T15:51:00Z" w:initials="GT">
    <w:p>
      <w:r>
        <w:rPr>
          <w:rFonts w:eastAsia="Segoe UI" w:cs="Tahoma"/>
          <w:lang w:val="en-US" w:eastAsia="en-US" w:bidi="en-US"/>
        </w:rPr>
        <w:t>¿En serio?</w:t>
      </w:r>
    </w:p>
  </w:comment>
  <w:comment w:id="15" w:author="Gerardo Tordoya" w:date="2020-08-04T15:52:00Z" w:initials="GT">
    <w:p>
      <w:r>
        <w:rPr>
          <w:rFonts w:eastAsia="Segoe UI" w:cs="Tahoma"/>
          <w:lang w:val="en-US" w:eastAsia="en-US" w:bidi="en-US"/>
        </w:rPr>
        <w:t>¿Contradicción?</w:t>
      </w:r>
    </w:p>
  </w:comment>
  <w:comment w:id="16" w:author="Gerardo Tordoya" w:date="2020-08-04T15:53:00Z" w:initials="GT">
    <w:p>
      <w:r>
        <w:rPr>
          <w:rFonts w:eastAsia="Segoe UI" w:cs="Tahoma"/>
          <w:lang w:val="en-US" w:eastAsia="en-US" w:bidi="en-US"/>
        </w:rPr>
        <w:t>Aquí no hay familia, ¿no?</w:t>
      </w:r>
    </w:p>
  </w:comment>
  <w:comment w:id="17" w:author="Gerardo Tordoya" w:date="2020-08-04T15:55:00Z" w:initials="GT">
    <w:p>
      <w:r>
        <w:rPr>
          <w:rFonts w:eastAsia="Segoe UI" w:cs="Tahoma"/>
          <w:lang w:val="en-US" w:eastAsia="en-US" w:bidi="en-US"/>
        </w:rPr>
        <w:t>Lo siento, me sigue sonando a opinión sin respaldo.</w:t>
      </w:r>
    </w:p>
  </w:comment>
  <w:comment w:id="18" w:author="Gerardo Tordoya" w:date="2020-08-04T15:57:00Z" w:initials="GT">
    <w:p>
      <w:r>
        <w:rPr>
          <w:rFonts w:eastAsia="Segoe UI" w:cs="Tahoma"/>
          <w:lang w:val="en-US" w:eastAsia="en-US" w:bidi="en-US"/>
        </w:rPr>
        <w:t>Pero para que esto sea cierto, debe mostrar primero al menos evidencia de que la escuela se mueve en torno al concepto de familia “tradicional”.</w:t>
      </w:r>
    </w:p>
  </w:comment>
  <w:comment w:id="19" w:author="Gerardo Tordoya" w:date="2020-08-04T15:58:00Z" w:initials="GT">
    <w:p>
      <w:r>
        <w:rPr>
          <w:rFonts w:eastAsia="Segoe UI" w:cs="Tahoma"/>
          <w:lang w:val="en-US" w:eastAsia="en-US" w:bidi="en-US"/>
        </w:rPr>
        <w:t>De nuevo: si es que lo aseverado hasta aquí es cierto.</w:t>
      </w:r>
    </w:p>
  </w:comment>
  <w:comment w:id="20" w:author="Gerardo Tordoya" w:date="2020-08-04T16:00:00Z" w:initials="GT">
    <w:p>
      <w:r>
        <w:rPr>
          <w:rFonts w:eastAsia="Segoe UI" w:cs="Tahoma"/>
          <w:lang w:val="en-US" w:eastAsia="en-US" w:bidi="en-US"/>
        </w:rPr>
        <w:t>Dogmático.</w:t>
      </w:r>
    </w:p>
  </w:comment>
  <w:comment w:id="21" w:author="Gerardo Tordoya" w:date="2020-08-04T16:01:00Z" w:initials="GT">
    <w:p>
      <w:r>
        <w:rPr>
          <w:rFonts w:eastAsia="Segoe UI" w:cs="Tahoma"/>
          <w:lang w:val="en-US" w:eastAsia="en-US" w:bidi="en-US"/>
        </w:rPr>
        <w:t>No aclara lo que debe entenderse por esto.</w:t>
      </w:r>
    </w:p>
  </w:comment>
  <w:comment w:id="22" w:author="Gerardo Tordoya" w:date="2020-08-04T16:03:00Z" w:initials="GT">
    <w:p>
      <w:r>
        <w:rPr>
          <w:rFonts w:eastAsia="Segoe UI" w:cs="Tahoma"/>
          <w:lang w:val="en-US" w:eastAsia="en-US" w:bidi="en-US"/>
        </w:rPr>
        <w:t>Según las autoras, por lógica argumental, no es inclusiva.</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Arial">
    <w:charset w:val="00"/>
    <w:family w:val="roman"/>
    <w:pitch w:val="variable"/>
  </w:font>
  <w:font w:name="Verdana">
    <w:charset w:val="00"/>
    <w:family w:val="roman"/>
    <w:pitch w:val="variable"/>
  </w:font>
  <w:font w:name="Tahoma">
    <w:charset w:val="00"/>
    <w:family w:val="roman"/>
    <w:pitch w:val="variable"/>
  </w:font>
  <w:font w:name="Arial Unicode MS">
    <w:charset w:val="00"/>
    <w:family w:val="roman"/>
    <w:pitch w:val="variable"/>
  </w:font>
  <w:font w:name="Wingdings">
    <w:charset w:val="02"/>
    <w:family w:val="auto"/>
    <w:pitch w:val="variable"/>
  </w:font>
  <w:font w:name="Courier New">
    <w:charset w:val="01"/>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ind w:right="360" w:hanging="0"/>
      <w:jc w:val="center"/>
      <w:rPr>
        <w:rFonts w:ascii="Verdana" w:hAnsi="Verdana"/>
        <w:sz w:val="16"/>
        <w:szCs w:val="16"/>
        <w:lang w:val="es-ES_tradnl"/>
      </w:rPr>
    </w:pPr>
    <w:r>
      <w:rPr>
        <w:rFonts w:ascii="Verdana" w:hAnsi="Verdana"/>
        <w:sz w:val="16"/>
        <w:szCs w:val="16"/>
        <w:lang w:val="es-ES_tradnl"/>
      </w:rPr>
      <w:t xml:space="preserve">                                                                                           </w:t>
    </w:r>
    <w:r>
      <w:rPr>
        <w:rFonts w:ascii="Verdana" w:hAnsi="Verdana"/>
        <w:sz w:val="16"/>
        <w:szCs w:val="16"/>
        <w:lang w:val="es-ES_tradnl"/>
      </w:rPr>
      <w:t xml:space="preserve">Curso de Ingreso a la UAI </w:t>
    </w:r>
    <w:r>
      <w:rPr>
        <w:rFonts w:ascii="Verdana" w:hAnsi="Verdana"/>
        <w:color w:val="808080"/>
        <w:sz w:val="16"/>
        <w:szCs w:val="16"/>
        <w:lang w:val="es-ES_tradnl"/>
      </w:rPr>
      <w:t>/</w:t>
    </w:r>
    <w:r>
      <mc:AlternateContent>
        <mc:Choice Requires="wps">
          <w:drawing>
            <wp:anchor behindDoc="0" distT="0" distB="0" distL="0" distR="0" simplePos="0" locked="0" layoutInCell="1" allowOverlap="1" relativeHeight="21">
              <wp:simplePos x="0" y="0"/>
              <wp:positionH relativeFrom="margin">
                <wp:align>right</wp:align>
              </wp:positionH>
              <wp:positionV relativeFrom="paragraph">
                <wp:posOffset>635</wp:posOffset>
              </wp:positionV>
              <wp:extent cx="323850" cy="123825"/>
              <wp:effectExtent l="0" t="0" r="0" b="0"/>
              <wp:wrapSquare wrapText="largest"/>
              <wp:docPr id="6" name="Marco1"/>
              <a:graphic xmlns:a="http://schemas.openxmlformats.org/drawingml/2006/main">
                <a:graphicData uri="http://schemas.microsoft.com/office/word/2010/wordprocessingShape">
                  <wps:wsp>
                    <wps:cNvSpPr txBox="1"/>
                    <wps:spPr>
                      <a:xfrm>
                        <a:off x="0" y="0"/>
                        <a:ext cx="323850" cy="123825"/>
                      </a:xfrm>
                      <a:prstGeom prst="rect"/>
                      <a:solidFill>
                        <a:srgbClr val="FFFFFF">
                          <a:alpha val="0"/>
                        </a:srgbClr>
                      </a:solidFill>
                    </wps:spPr>
                    <wps:txbx>
                      <w:txbxContent>
                        <w:p>
                          <w:pPr>
                            <w:pStyle w:val="Piedepgina"/>
                            <w:pBdr/>
                            <w:rPr/>
                          </w:pPr>
                          <w:r>
                            <w:rPr>
                              <w:rStyle w:val="Pagenumber"/>
                              <w:rFonts w:ascii="Verdana" w:hAnsi="Verdana"/>
                              <w:color w:val="333333"/>
                              <w:sz w:val="16"/>
                              <w:szCs w:val="16"/>
                            </w:rPr>
                            <w:t xml:space="preserve">Pág. </w:t>
                          </w:r>
                          <w:r>
                            <w:rPr>
                              <w:rStyle w:val="Pagenumber"/>
                              <w:rFonts w:ascii="Verdana" w:hAnsi="Verdana"/>
                              <w:color w:val="333333"/>
                              <w:sz w:val="16"/>
                              <w:szCs w:val="16"/>
                            </w:rPr>
                            <w:fldChar w:fldCharType="begin"/>
                          </w:r>
                          <w:r>
                            <w:rPr>
                              <w:rStyle w:val="Pagenumber"/>
                              <w:sz w:val="16"/>
                              <w:szCs w:val="16"/>
                              <w:rFonts w:ascii="Verdana" w:hAnsi="Verdana"/>
                            </w:rPr>
                            <w:instrText> PAGE </w:instrText>
                          </w:r>
                          <w:r>
                            <w:rPr>
                              <w:rStyle w:val="Pagenumber"/>
                              <w:sz w:val="16"/>
                              <w:szCs w:val="16"/>
                              <w:rFonts w:ascii="Verdana" w:hAnsi="Verdana"/>
                            </w:rPr>
                            <w:fldChar w:fldCharType="separate"/>
                          </w:r>
                          <w:r>
                            <w:rPr>
                              <w:rStyle w:val="Pagenumber"/>
                              <w:sz w:val="16"/>
                              <w:szCs w:val="16"/>
                              <w:rFonts w:ascii="Verdana" w:hAnsi="Verdana"/>
                            </w:rPr>
                            <w:t>9</w:t>
                          </w:r>
                          <w:r>
                            <w:rPr>
                              <w:rStyle w:val="Pagenumber"/>
                              <w:sz w:val="16"/>
                              <w:szCs w:val="16"/>
                              <w:rFonts w:ascii="Verdana" w:hAnsi="Verdana"/>
                            </w:rPr>
                            <w:fldChar w:fldCharType="end"/>
                          </w:r>
                        </w:p>
                      </w:txbxContent>
                    </wps:txbx>
                    <wps:bodyPr anchor="t" lIns="0" tIns="0" rIns="0" bIns="0">
                      <a:spAutoFit/>
                    </wps:bodyPr>
                  </wps:wsp>
                </a:graphicData>
              </a:graphic>
            </wp:anchor>
          </w:drawing>
        </mc:Choice>
        <mc:Fallback>
          <w:pict>
            <v:rect fillcolor="#FFFFFF" style="position:absolute;rotation:0;width:25.5pt;height:9.75pt;mso-wrap-distance-left:0pt;mso-wrap-distance-right:0pt;mso-wrap-distance-top:0pt;mso-wrap-distance-bottom:0pt;margin-top:0.05pt;mso-position-vertical-relative:text;margin-left:416.4pt;mso-position-horizontal:right;mso-position-horizontal-relative:margin">
              <v:fill opacity="0f"/>
              <v:textbox inset="0in,0in,0in,0in">
                <w:txbxContent>
                  <w:p>
                    <w:pPr>
                      <w:pStyle w:val="Piedepgina"/>
                      <w:pBdr/>
                      <w:rPr/>
                    </w:pPr>
                    <w:r>
                      <w:rPr>
                        <w:rStyle w:val="Pagenumber"/>
                        <w:rFonts w:ascii="Verdana" w:hAnsi="Verdana"/>
                        <w:color w:val="333333"/>
                        <w:sz w:val="16"/>
                        <w:szCs w:val="16"/>
                      </w:rPr>
                      <w:t xml:space="preserve">Pág. </w:t>
                    </w:r>
                    <w:r>
                      <w:rPr>
                        <w:rStyle w:val="Pagenumber"/>
                        <w:rFonts w:ascii="Verdana" w:hAnsi="Verdana"/>
                        <w:color w:val="333333"/>
                        <w:sz w:val="16"/>
                        <w:szCs w:val="16"/>
                      </w:rPr>
                      <w:fldChar w:fldCharType="begin"/>
                    </w:r>
                    <w:r>
                      <w:rPr>
                        <w:rStyle w:val="Pagenumber"/>
                        <w:sz w:val="16"/>
                        <w:szCs w:val="16"/>
                        <w:rFonts w:ascii="Verdana" w:hAnsi="Verdana"/>
                      </w:rPr>
                      <w:instrText> PAGE </w:instrText>
                    </w:r>
                    <w:r>
                      <w:rPr>
                        <w:rStyle w:val="Pagenumber"/>
                        <w:sz w:val="16"/>
                        <w:szCs w:val="16"/>
                        <w:rFonts w:ascii="Verdana" w:hAnsi="Verdana"/>
                      </w:rPr>
                      <w:fldChar w:fldCharType="separate"/>
                    </w:r>
                    <w:r>
                      <w:rPr>
                        <w:rStyle w:val="Pagenumber"/>
                        <w:sz w:val="16"/>
                        <w:szCs w:val="16"/>
                        <w:rFonts w:ascii="Verdana" w:hAnsi="Verdana"/>
                      </w:rPr>
                      <w:t>9</w:t>
                    </w:r>
                    <w:r>
                      <w:rPr>
                        <w:rStyle w:val="Pagenumber"/>
                        <w:sz w:val="16"/>
                        <w:szCs w:val="16"/>
                        <w:rFonts w:ascii="Verdana" w:hAnsi="Verdana"/>
                      </w:rPr>
                      <w:fldChar w:fldCharType="end"/>
                    </w:r>
                  </w:p>
                </w:txbxContent>
              </v:textbox>
              <w10:wrap type="square" side="largest"/>
            </v:rect>
          </w:pict>
        </mc:Fallback>
      </mc:AlternateContent>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p>
  </w:footnote>
  <w:footnote w:id="1" w:type="continuationSeparator">
    <w:p>
      <w:r>
        <w:continuationSeparator/>
      </w:r>
    </w:p>
  </w:footnote>
  <w:footnote w:id="2">
    <w:p>
      <w:pPr>
        <w:pStyle w:val="Notaalpie"/>
        <w:rPr/>
      </w:pPr>
      <w:r>
        <w:rPr>
          <w:rStyle w:val="Caracteresdenotaalpie"/>
        </w:rPr>
        <w:footnoteRef/>
      </w:r>
      <w:r>
        <w:rPr/>
        <w:t xml:space="preserve"> </w:t>
      </w:r>
      <w:r>
        <w:rPr>
          <w:lang w:val="es-ES_tradnl"/>
        </w:rPr>
        <w:t xml:space="preserve">.Investigadoras del Centro de Estudios sobre el cambio en la cultura y la educación. </w:t>
      </w:r>
      <w:r>
        <w:rPr>
          <w:highlight w:val="yellow"/>
          <w:lang w:val="es-ES_tradnl"/>
        </w:rPr>
        <w:t>Barcelona</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rPr/>
    </w:pPr>
    <w:r>
      <w:rPr/>
      <w:drawing>
        <wp:anchor behindDoc="1" distT="0" distB="0" distL="0" distR="0" simplePos="0" locked="0" layoutInCell="1" allowOverlap="1" relativeHeight="11">
          <wp:simplePos x="0" y="0"/>
          <wp:positionH relativeFrom="column">
            <wp:posOffset>-114300</wp:posOffset>
          </wp:positionH>
          <wp:positionV relativeFrom="paragraph">
            <wp:posOffset>6985</wp:posOffset>
          </wp:positionV>
          <wp:extent cx="5368290" cy="753745"/>
          <wp:effectExtent l="0" t="0" r="0" b="0"/>
          <wp:wrapNone/>
          <wp:docPr id="5" name="Imagen 18" descr="en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18" descr="enca"/>
                  <pic:cNvPicPr>
                    <a:picLocks noChangeAspect="1" noChangeArrowheads="1"/>
                  </pic:cNvPicPr>
                </pic:nvPicPr>
                <pic:blipFill>
                  <a:blip r:embed="rId1"/>
                  <a:stretch>
                    <a:fillRect/>
                  </a:stretch>
                </pic:blipFill>
                <pic:spPr bwMode="auto">
                  <a:xfrm>
                    <a:off x="0" y="0"/>
                    <a:ext cx="5368290" cy="753745"/>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
    <w:lvl w:ilvl="0">
      <w:start w:val="1"/>
      <w:numFmt w:val="decimal"/>
      <w:lvlText w:val="%1."/>
      <w:lvlJc w:val="left"/>
      <w:pPr>
        <w:tabs>
          <w:tab w:val="num" w:pos="720"/>
        </w:tabs>
        <w:ind w:left="720" w:hanging="360"/>
      </w:pPr>
      <w:rPr>
        <w:sz w:val="20"/>
        <w:i w:val="false"/>
        <w:b w:val="false"/>
        <w:rFonts w:ascii="Verdana" w:hAnsi="Verdana"/>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val="bestFit" w:percent="148"/>
  <w:embedSystemFonts/>
  <w:defaultTabStop w:val="708"/>
  <w:autoHyphenation w:val="true"/>
  <w:footnotePr>
    <w:numFmt w:val="decimal"/>
    <w:footnote w:id="0"/>
    <w:footnote w:id="1"/>
  </w:foot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hyphenationZone w:val="227"/>
  <w:themeFontLang w:val="es-A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s-AR" w:eastAsia="es-AR"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semiHidden="0" w:unhideWhenUsed="0" w:qFormat="1"/>
    <w:lsdException w:name="heading 3" w:uiPriority="9" w:semiHidden="0" w:unhideWhenUsed="0" w:qFormat="1"/>
    <w:lsdException w:name="heading 4" w:uiPriority="9" w:qFormat="1"/>
    <w:lsdException w:name="heading 5" w:uiPriority="9" w:semiHidden="0" w:unhideWhenUsed="0" w:qFormat="1"/>
    <w:lsdException w:name="heading 6" w:uiPriority="9" w:qFormat="1"/>
    <w:lsdException w:name="heading 7" w:uiPriority="9" w:semiHidden="0" w:unhideWhenUsed="0" w:qFormat="1"/>
    <w:lsdException w:name="heading 8" w:uiPriority="9" w:qFormat="1"/>
    <w:lsdException w:name="heading 9" w:uiPriority="9" w:semiHidden="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811a22"/>
    <w:pPr>
      <w:widowControl/>
      <w:suppressAutoHyphens w:val="false"/>
      <w:bidi w:val="0"/>
      <w:spacing w:before="0" w:after="0"/>
      <w:jc w:val="left"/>
    </w:pPr>
    <w:rPr>
      <w:rFonts w:ascii="Times New Roman" w:hAnsi="Times New Roman" w:eastAsia="Times New Roman" w:cs="Times New Roman"/>
      <w:color w:val="auto"/>
      <w:kern w:val="0"/>
      <w:sz w:val="24"/>
      <w:szCs w:val="24"/>
      <w:lang w:eastAsia="es-ES" w:val="es-AR" w:bidi="ar-SA"/>
    </w:rPr>
  </w:style>
  <w:style w:type="paragraph" w:styleId="Ttulo1">
    <w:name w:val="Heading 1"/>
    <w:basedOn w:val="Normal"/>
    <w:next w:val="Normal"/>
    <w:qFormat/>
    <w:pPr>
      <w:keepNext w:val="true"/>
      <w:spacing w:before="240" w:after="60"/>
      <w:outlineLvl w:val="0"/>
    </w:pPr>
    <w:rPr>
      <w:rFonts w:ascii="Arial" w:hAnsi="Arial" w:cs="Arial"/>
      <w:b/>
      <w:bCs/>
      <w:kern w:val="2"/>
      <w:sz w:val="32"/>
      <w:szCs w:val="32"/>
      <w:lang w:val="es-ES"/>
    </w:rPr>
  </w:style>
  <w:style w:type="paragraph" w:styleId="Ttulo2">
    <w:name w:val="Heading 2"/>
    <w:basedOn w:val="Normal"/>
    <w:next w:val="Normal"/>
    <w:qFormat/>
    <w:pPr>
      <w:keepNext w:val="true"/>
      <w:ind w:left="708" w:hanging="0"/>
      <w:outlineLvl w:val="1"/>
    </w:pPr>
    <w:rPr>
      <w:u w:val="single"/>
      <w:lang w:val="es-ES_tradnl"/>
    </w:rPr>
  </w:style>
  <w:style w:type="paragraph" w:styleId="Ttulo3">
    <w:name w:val="Heading 3"/>
    <w:basedOn w:val="Normal"/>
    <w:next w:val="Normal"/>
    <w:qFormat/>
    <w:pPr>
      <w:keepNext w:val="true"/>
      <w:spacing w:before="240" w:after="60"/>
      <w:outlineLvl w:val="2"/>
    </w:pPr>
    <w:rPr>
      <w:rFonts w:ascii="Arial" w:hAnsi="Arial" w:cs="Arial"/>
      <w:b/>
      <w:bCs/>
      <w:sz w:val="26"/>
      <w:szCs w:val="26"/>
      <w:lang w:val="es-ES"/>
    </w:rPr>
  </w:style>
  <w:style w:type="paragraph" w:styleId="Ttulo5">
    <w:name w:val="Heading 5"/>
    <w:basedOn w:val="Normal"/>
    <w:next w:val="Normal"/>
    <w:qFormat/>
    <w:pPr>
      <w:keepNext w:val="true"/>
      <w:ind w:left="360" w:hanging="0"/>
      <w:outlineLvl w:val="4"/>
    </w:pPr>
    <w:rPr>
      <w:b/>
      <w:bCs/>
      <w:lang w:val="es-ES"/>
    </w:rPr>
  </w:style>
  <w:style w:type="paragraph" w:styleId="Ttulo7">
    <w:name w:val="Heading 7"/>
    <w:basedOn w:val="Normal"/>
    <w:next w:val="Normal"/>
    <w:qFormat/>
    <w:rsid w:val="007262cd"/>
    <w:pPr>
      <w:spacing w:before="240" w:after="60"/>
      <w:outlineLvl w:val="6"/>
    </w:pPr>
    <w:rPr/>
  </w:style>
  <w:style w:type="paragraph" w:styleId="Ttulo9">
    <w:name w:val="Heading 9"/>
    <w:basedOn w:val="Normal"/>
    <w:next w:val="Normal"/>
    <w:qFormat/>
    <w:rsid w:val="007262cd"/>
    <w:pPr>
      <w:spacing w:before="240" w:after="60"/>
      <w:outlineLvl w:val="8"/>
    </w:pPr>
    <w:rPr>
      <w:rFonts w:ascii="Arial" w:hAnsi="Arial" w:cs="Arial"/>
      <w:sz w:val="22"/>
      <w:szCs w:val="22"/>
    </w:rPr>
  </w:style>
  <w:style w:type="character" w:styleId="DefaultParagraphFont" w:default="1">
    <w:name w:val="Default Paragraph Font"/>
    <w:uiPriority w:val="1"/>
    <w:semiHidden/>
    <w:unhideWhenUsed/>
    <w:qFormat/>
    <w:rPr/>
  </w:style>
  <w:style w:type="character" w:styleId="Ancladenotaalpie">
    <w:name w:val="Ancla de nota al pie"/>
    <w:rPr>
      <w:vertAlign w:val="superscript"/>
    </w:rPr>
  </w:style>
  <w:style w:type="character" w:styleId="FootnoteCharacters">
    <w:name w:val="Footnote Characters"/>
    <w:basedOn w:val="DefaultParagraphFont"/>
    <w:semiHidden/>
    <w:qFormat/>
    <w:rPr>
      <w:vertAlign w:val="superscript"/>
    </w:rPr>
  </w:style>
  <w:style w:type="character" w:styleId="Pagenumber">
    <w:name w:val="page number"/>
    <w:basedOn w:val="DefaultParagraphFont"/>
    <w:qFormat/>
    <w:rPr/>
  </w:style>
  <w:style w:type="character" w:styleId="EnlacedeInternet">
    <w:name w:val="Enlace de Internet"/>
    <w:basedOn w:val="DefaultParagraphFont"/>
    <w:rsid w:val="00850e96"/>
    <w:rPr>
      <w:color w:val="0000FF"/>
      <w:u w:val="single"/>
    </w:rPr>
  </w:style>
  <w:style w:type="character" w:styleId="Boldnegro1" w:customStyle="1">
    <w:name w:val="boldnegro1"/>
    <w:basedOn w:val="DefaultParagraphFont"/>
    <w:qFormat/>
    <w:rsid w:val="00850e96"/>
    <w:rPr>
      <w:rFonts w:ascii="Verdana" w:hAnsi="Verdana"/>
      <w:b/>
      <w:bCs/>
      <w:color w:val="000000"/>
      <w:sz w:val="17"/>
      <w:szCs w:val="17"/>
    </w:rPr>
  </w:style>
  <w:style w:type="character" w:styleId="TextodegloboCar" w:customStyle="1">
    <w:name w:val="Texto de globo Car"/>
    <w:basedOn w:val="DefaultParagraphFont"/>
    <w:link w:val="Textodeglobo"/>
    <w:uiPriority w:val="99"/>
    <w:semiHidden/>
    <w:qFormat/>
    <w:rsid w:val="00d62112"/>
    <w:rPr>
      <w:rFonts w:ascii="Tahoma" w:hAnsi="Tahoma" w:cs="Tahoma"/>
      <w:sz w:val="16"/>
      <w:szCs w:val="16"/>
      <w:lang w:eastAsia="es-ES"/>
    </w:rPr>
  </w:style>
  <w:style w:type="character" w:styleId="Annotationreference">
    <w:name w:val="annotation reference"/>
    <w:basedOn w:val="DefaultParagraphFont"/>
    <w:uiPriority w:val="99"/>
    <w:semiHidden/>
    <w:unhideWhenUsed/>
    <w:qFormat/>
    <w:rsid w:val="00d62112"/>
    <w:rPr>
      <w:sz w:val="16"/>
      <w:szCs w:val="16"/>
    </w:rPr>
  </w:style>
  <w:style w:type="character" w:styleId="TextocomentarioCar" w:customStyle="1">
    <w:name w:val="Texto comentario Car"/>
    <w:basedOn w:val="DefaultParagraphFont"/>
    <w:link w:val="Textocomentario"/>
    <w:uiPriority w:val="99"/>
    <w:qFormat/>
    <w:rsid w:val="00d62112"/>
    <w:rPr>
      <w:lang w:eastAsia="es-ES"/>
    </w:rPr>
  </w:style>
  <w:style w:type="character" w:styleId="AsuntodelcomentarioCar" w:customStyle="1">
    <w:name w:val="Asunto del comentario Car"/>
    <w:basedOn w:val="TextocomentarioCar"/>
    <w:link w:val="Asuntodelcomentario"/>
    <w:uiPriority w:val="99"/>
    <w:semiHidden/>
    <w:qFormat/>
    <w:rsid w:val="00d62112"/>
    <w:rPr>
      <w:b/>
      <w:bCs/>
      <w:lang w:eastAsia="es-ES"/>
    </w:rPr>
  </w:style>
  <w:style w:type="character" w:styleId="Caracteresdenotaalpie">
    <w:name w:val="Caracteres de nota al pie"/>
    <w:qFormat/>
    <w:rPr/>
  </w:style>
  <w:style w:type="character" w:styleId="Ancladenotafinal">
    <w:name w:val="Ancla de nota final"/>
    <w:rPr>
      <w:vertAlign w:val="superscript"/>
    </w:rPr>
  </w:style>
  <w:style w:type="character" w:styleId="Caracteresdenotafinal">
    <w:name w:val="Caracteres de nota final"/>
    <w:qFormat/>
    <w:rPr/>
  </w:style>
  <w:style w:type="paragraph" w:styleId="Ttulo">
    <w:name w:val="Título"/>
    <w:basedOn w:val="Normal"/>
    <w:next w:val="Cuerpodetexto"/>
    <w:qFormat/>
    <w:pPr>
      <w:keepNext w:val="true"/>
      <w:spacing w:before="240" w:after="120"/>
    </w:pPr>
    <w:rPr>
      <w:rFonts w:ascii="Arial" w:hAnsi="Arial" w:eastAsia="Microsoft YaHei" w:cs="Arial"/>
      <w:sz w:val="28"/>
      <w:szCs w:val="28"/>
    </w:rPr>
  </w:style>
  <w:style w:type="paragraph" w:styleId="Cuerpodetexto">
    <w:name w:val="Body Text"/>
    <w:basedOn w:val="Normal"/>
    <w:pPr>
      <w:spacing w:before="0" w:after="120"/>
    </w:pPr>
    <w:rPr>
      <w:lang w:val="es-ES"/>
    </w:rPr>
  </w:style>
  <w:style w:type="paragraph" w:styleId="Lista">
    <w:name w:val="List"/>
    <w:basedOn w:val="Cuerpodetexto"/>
    <w:pPr/>
    <w:rPr>
      <w:rFonts w:cs="Arial"/>
    </w:rPr>
  </w:style>
  <w:style w:type="paragraph" w:styleId="Ley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NormalWeb">
    <w:name w:val="Normal (Web)"/>
    <w:basedOn w:val="Normal"/>
    <w:qFormat/>
    <w:pPr>
      <w:spacing w:beforeAutospacing="1" w:afterAutospacing="1"/>
    </w:pPr>
    <w:rPr>
      <w:rFonts w:ascii="Arial Unicode MS" w:hAnsi="Arial Unicode MS" w:eastAsia="Arial Unicode MS" w:cs="Arial Unicode MS"/>
      <w:lang w:val="es-ES"/>
    </w:rPr>
  </w:style>
  <w:style w:type="paragraph" w:styleId="Textopregunta" w:customStyle="1">
    <w:name w:val="Texto pregunta"/>
    <w:basedOn w:val="Cuerpodetexto"/>
    <w:qFormat/>
    <w:pPr>
      <w:spacing w:before="200" w:after="0"/>
      <w:jc w:val="both"/>
    </w:pPr>
    <w:rPr>
      <w:rFonts w:ascii="Arial" w:hAnsi="Arial"/>
      <w:b/>
      <w:szCs w:val="20"/>
      <w:lang w:val="es-ES_tradnl"/>
    </w:rPr>
  </w:style>
  <w:style w:type="paragraph" w:styleId="BodyText2">
    <w:name w:val="Body Text 2"/>
    <w:basedOn w:val="Normal"/>
    <w:qFormat/>
    <w:pPr>
      <w:jc w:val="both"/>
    </w:pPr>
    <w:rPr>
      <w:szCs w:val="20"/>
      <w:lang w:val="en-US"/>
    </w:rPr>
  </w:style>
  <w:style w:type="paragraph" w:styleId="Notaalpie">
    <w:name w:val="Footnote Text"/>
    <w:basedOn w:val="Normal"/>
    <w:semiHidden/>
    <w:pPr/>
    <w:rPr>
      <w:sz w:val="20"/>
      <w:szCs w:val="20"/>
      <w:lang w:val="es-ES"/>
    </w:rPr>
  </w:style>
  <w:style w:type="paragraph" w:styleId="Cabeceraypie">
    <w:name w:val="Cabecera y pie"/>
    <w:basedOn w:val="Normal"/>
    <w:qFormat/>
    <w:pPr/>
    <w:rPr/>
  </w:style>
  <w:style w:type="paragraph" w:styleId="Cabecera">
    <w:name w:val="Header"/>
    <w:basedOn w:val="Normal"/>
    <w:pPr>
      <w:tabs>
        <w:tab w:val="clear" w:pos="708"/>
        <w:tab w:val="center" w:pos="4252" w:leader="none"/>
        <w:tab w:val="right" w:pos="8504" w:leader="none"/>
      </w:tabs>
    </w:pPr>
    <w:rPr>
      <w:lang w:val="es-ES"/>
    </w:rPr>
  </w:style>
  <w:style w:type="paragraph" w:styleId="Piedepgina">
    <w:name w:val="Footer"/>
    <w:basedOn w:val="Normal"/>
    <w:pPr>
      <w:tabs>
        <w:tab w:val="clear" w:pos="708"/>
        <w:tab w:val="center" w:pos="4252" w:leader="none"/>
        <w:tab w:val="right" w:pos="8504" w:leader="none"/>
      </w:tabs>
    </w:pPr>
    <w:rPr>
      <w:lang w:val="es-ES"/>
    </w:rPr>
  </w:style>
  <w:style w:type="paragraph" w:styleId="BodyText3">
    <w:name w:val="Body Text 3"/>
    <w:basedOn w:val="Normal"/>
    <w:qFormat/>
    <w:pPr>
      <w:ind w:right="44" w:hanging="0"/>
      <w:jc w:val="both"/>
    </w:pPr>
    <w:rPr/>
  </w:style>
  <w:style w:type="paragraph" w:styleId="Cuerpodetextoconsangra">
    <w:name w:val="Body Text Indent"/>
    <w:basedOn w:val="Normal"/>
    <w:rsid w:val="00850e96"/>
    <w:pPr>
      <w:spacing w:before="0" w:after="120"/>
      <w:ind w:left="283" w:hanging="0"/>
    </w:pPr>
    <w:rPr/>
  </w:style>
  <w:style w:type="paragraph" w:styleId="Parrafoprincipal" w:customStyle="1">
    <w:name w:val="parrafo_principal"/>
    <w:basedOn w:val="Normal"/>
    <w:qFormat/>
    <w:rsid w:val="00850e96"/>
    <w:pPr>
      <w:spacing w:lineRule="atLeast" w:line="234" w:before="251" w:after="167"/>
      <w:ind w:left="251" w:right="167" w:hanging="0"/>
      <w:jc w:val="both"/>
    </w:pPr>
    <w:rPr>
      <w:rFonts w:ascii="Verdana" w:hAnsi="Verdana" w:eastAsia="Arial Unicode MS" w:cs="Arial Unicode MS"/>
      <w:color w:val="333333"/>
      <w:sz w:val="17"/>
      <w:szCs w:val="17"/>
      <w:lang w:val="es-ES"/>
    </w:rPr>
  </w:style>
  <w:style w:type="paragraph" w:styleId="ListParagraph">
    <w:name w:val="List Paragraph"/>
    <w:basedOn w:val="Normal"/>
    <w:uiPriority w:val="34"/>
    <w:qFormat/>
    <w:rsid w:val="001423dc"/>
    <w:pPr>
      <w:spacing w:before="0" w:after="0"/>
      <w:ind w:left="720" w:hanging="0"/>
      <w:contextualSpacing/>
    </w:pPr>
    <w:rPr/>
  </w:style>
  <w:style w:type="paragraph" w:styleId="BalloonText">
    <w:name w:val="Balloon Text"/>
    <w:basedOn w:val="Normal"/>
    <w:link w:val="TextodegloboCar"/>
    <w:uiPriority w:val="99"/>
    <w:semiHidden/>
    <w:unhideWhenUsed/>
    <w:qFormat/>
    <w:rsid w:val="00d62112"/>
    <w:pPr/>
    <w:rPr>
      <w:rFonts w:ascii="Tahoma" w:hAnsi="Tahoma" w:cs="Tahoma"/>
      <w:sz w:val="16"/>
      <w:szCs w:val="16"/>
    </w:rPr>
  </w:style>
  <w:style w:type="paragraph" w:styleId="Annotationtext">
    <w:name w:val="annotation text"/>
    <w:basedOn w:val="Normal"/>
    <w:link w:val="TextocomentarioCar"/>
    <w:uiPriority w:val="99"/>
    <w:unhideWhenUsed/>
    <w:qFormat/>
    <w:rsid w:val="00d62112"/>
    <w:pPr/>
    <w:rPr>
      <w:sz w:val="20"/>
      <w:szCs w:val="20"/>
    </w:rPr>
  </w:style>
  <w:style w:type="paragraph" w:styleId="Annotationsubject">
    <w:name w:val="annotation subject"/>
    <w:basedOn w:val="Annotationtext"/>
    <w:next w:val="Annotationtext"/>
    <w:link w:val="AsuntodelcomentarioCar"/>
    <w:uiPriority w:val="99"/>
    <w:semiHidden/>
    <w:unhideWhenUsed/>
    <w:qFormat/>
    <w:rsid w:val="00d62112"/>
    <w:pPr/>
    <w:rPr>
      <w:b/>
      <w:bCs/>
    </w:rPr>
  </w:style>
  <w:style w:type="paragraph" w:styleId="Contenidodelmarco">
    <w:name w:val="Contenido del marco"/>
    <w:basedOn w:val="Normal"/>
    <w:qFormat/>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styleId="Tablaconcuadrcula">
    <w:name w:val="Table Grid"/>
    <w:basedOn w:val="Tablanormal"/>
    <w:rsid w:val="00296d7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wmf"/><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otnotes" Target="footnotes.xml"/><Relationship Id="rId9" Type="http://schemas.openxmlformats.org/officeDocument/2006/relationships/comments" Target="comments.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5.jpeg"/>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B66428-8FBF-4973-8750-EB66DD374B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179</TotalTime>
  <Application>LibreOffice/6.3.5.2$Windows_x86 LibreOffice_project/dd0751754f11728f69b42ee2af66670068624673</Application>
  <Pages>9</Pages>
  <Words>2075</Words>
  <Characters>11194</Characters>
  <CharactersWithSpaces>13255</CharactersWithSpaces>
  <Paragraphs>99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2020-07-18T14:57:00Z</dcterms:created>
  <dc:creator>User</dc:creator>
  <dc:description/>
  <dc:language>es-AR</dc:language>
  <cp:lastModifiedBy/>
  <cp:lastPrinted>2006-02-06T16:43:00Z</cp:lastPrinted>
  <dcterms:modified xsi:type="dcterms:W3CDTF">2020-08-04T23:26:44Z</dcterms:modified>
  <cp:revision>19</cp:revision>
  <dc:subject/>
  <dc:title>Orientador del Aprendizaje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