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560B" w14:textId="77777777" w:rsidR="00FC2BED" w:rsidRPr="00FC2BED" w:rsidRDefault="00FC2BED" w:rsidP="00FC2BED">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FC2BED">
        <w:rPr>
          <w:rFonts w:ascii="Open Sans" w:eastAsia="Times New Roman" w:hAnsi="Open Sans" w:cs="Open Sans"/>
          <w:b/>
          <w:bCs/>
          <w:color w:val="262626"/>
          <w:sz w:val="48"/>
          <w:szCs w:val="48"/>
          <w:lang w:val="es-AR" w:eastAsia="es-AR"/>
        </w:rPr>
        <w:t>LA ESPADA, LA JOYA, EL ESPEJO</w:t>
      </w:r>
    </w:p>
    <w:p w14:paraId="31A0BE96"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b/>
          <w:bCs/>
          <w:color w:val="262626"/>
          <w:sz w:val="21"/>
          <w:szCs w:val="21"/>
          <w:lang w:val="es-AR" w:eastAsia="es-AR"/>
        </w:rPr>
        <w:t>Anotaciones para el 1er Práctico</w:t>
      </w:r>
    </w:p>
    <w:p w14:paraId="7EBC4B1E"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p>
    <w:p w14:paraId="189ABACE"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En el libro «Cambio de Poder, Alvin Toffler usa una metáfora en la que dice que los elementos básicos para el poder son la espada, la joya y el espejo. Esta analogía está tomada de la mitología japonesa que usa esas metáforas: para la violencia, la espada; para la riqueza, la joya; y para el conocimiento, el espejo. Toffler coincide en que esas son las tres fuentes básicas de poder social.</w:t>
      </w:r>
    </w:p>
    <w:p w14:paraId="02FD42E3"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En cada sociedad hay poder. El poder no es ni bueno ni malo. Simplemente, está en todas las relaciones humanas. La pregunta es ¿Quién lo usa y para qué?</w:t>
      </w:r>
    </w:p>
    <w:p w14:paraId="48FBADF8"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FC2BED">
        <w:rPr>
          <w:rFonts w:ascii="Open Sans" w:eastAsia="Times New Roman" w:hAnsi="Open Sans" w:cs="Open Sans"/>
          <w:color w:val="262626"/>
          <w:sz w:val="21"/>
          <w:szCs w:val="21"/>
          <w:lang w:val="es-AR" w:eastAsia="es-AR"/>
        </w:rPr>
        <w:t>enforce</w:t>
      </w:r>
      <w:proofErr w:type="spellEnd"/>
      <w:r w:rsidRPr="00FC2BED">
        <w:rPr>
          <w:rFonts w:ascii="Open Sans" w:eastAsia="Times New Roman" w:hAnsi="Open Sans" w:cs="Open Sans"/>
          <w:color w:val="262626"/>
          <w:sz w:val="21"/>
          <w:szCs w:val="21"/>
          <w:lang w:val="es-AR" w:eastAsia="es-AR"/>
        </w:rPr>
        <w:t>" (forzar) que implica el concepto de violencia. Así que la violencia es una de las fuentes de poder en la sociedad.</w:t>
      </w:r>
    </w:p>
    <w:p w14:paraId="7A4DE313"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p>
    <w:p w14:paraId="190D5AE6"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3064DAEF" w14:textId="23CCC78C"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 xml:space="preserve">Así </w:t>
      </w:r>
      <w:r w:rsidRPr="00FC2BED">
        <w:rPr>
          <w:rFonts w:ascii="Open Sans" w:eastAsia="Times New Roman" w:hAnsi="Open Sans" w:cs="Open Sans"/>
          <w:color w:val="262626"/>
          <w:sz w:val="21"/>
          <w:szCs w:val="21"/>
          <w:lang w:val="es-AR" w:eastAsia="es-AR"/>
        </w:rPr>
        <w:t>que,</w:t>
      </w:r>
      <w:r w:rsidRPr="00FC2BED">
        <w:rPr>
          <w:rFonts w:ascii="Open Sans" w:eastAsia="Times New Roman" w:hAnsi="Open Sans" w:cs="Open Sans"/>
          <w:color w:val="262626"/>
          <w:sz w:val="21"/>
          <w:szCs w:val="21"/>
          <w:lang w:val="es-AR" w:eastAsia="es-AR"/>
        </w:rPr>
        <w:t xml:space="preserve"> de todas las fuentes de poder, el conocimiento es el más flexible. Y es también el más democrático porque con frecuencia las armas están en manos del poder, de los ricos, de los poderosos. El dinero está en manos de los ricos. Pero la información no se queda en manos de los ricos. Y a lo largo de la historia, </w:t>
      </w:r>
      <w:r w:rsidRPr="00FC2BED">
        <w:rPr>
          <w:rFonts w:ascii="Open Sans" w:eastAsia="Times New Roman" w:hAnsi="Open Sans" w:cs="Open Sans"/>
          <w:color w:val="262626"/>
          <w:sz w:val="21"/>
          <w:szCs w:val="21"/>
          <w:lang w:val="es-AR" w:eastAsia="es-AR"/>
        </w:rPr>
        <w:t>ha</w:t>
      </w:r>
      <w:r w:rsidRPr="00FC2BED">
        <w:rPr>
          <w:rFonts w:ascii="Open Sans" w:eastAsia="Times New Roman" w:hAnsi="Open Sans" w:cs="Open Sans"/>
          <w:color w:val="262626"/>
          <w:sz w:val="21"/>
          <w:szCs w:val="21"/>
          <w:lang w:val="es-AR" w:eastAsia="es-AR"/>
        </w:rPr>
        <w:t xml:space="preserve"> habido muchas luchas para liberar la información de parte de la Iglesia o de otras instituciones, o de la censura y de otras fuentes.</w:t>
      </w:r>
    </w:p>
    <w:p w14:paraId="282FD133"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El conocimiento eventualmente puede difundirse en la sociedad. El argumento (o tesis) de «Cambio de Poder» es lo que ahora estamos viendo: una revolución en el poder debido a esto. Si usted ve la guerra, la violencia a nivel de guerra, si usted ve qué es lo que sucedió en la guerra del golfo, usted verá que el poder para ganar una guerra, cada vez más, se basa en el conocimiento. Fue el conocimiento, la información, lo que dio superioridad a los aliados en la guerra del golfo. No fue la superioridad aérea ni la superioridad terrestre. Fue la superioridad en el conocimiento. Ellos sabían todo lo que Sadam Hussein iba a hacer. Y él no sabía qué iban a hacer los aliados. Cuando sacaron los radares, fue como si lo hubieran dejado ciego. Pero la parte contraria, es decir, los aliados, sabían todo. Así que fue la superioridad en la información, el conocimiento el que ganó la guerra y todos los militares en el mundo de hoy están en una carrera para mejorar sus computadoras. Para usar tecnología de punta en base a información y conocimiento.</w:t>
      </w:r>
    </w:p>
    <w:p w14:paraId="4D796B37" w14:textId="77777777"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lastRenderedPageBreak/>
        <w:t>Así que ahora la violencia depende del conocimiento y en lo que respecta al dinero, la riqueza también depende del conocimiento. Y el mejor ejemplo de ello es la empresa Microsoft creada por Bill Gates en los EEUU. Todo el mundo sabe quién es Bill Gates ahora.</w:t>
      </w:r>
    </w:p>
    <w:p w14:paraId="46130714" w14:textId="42F9ED98"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 xml:space="preserve">Hoy en día esta empresa se cotiza en la bolsa de valores de todo el mundo. Es más valiosa y tiene una clasificación de su capital más alta que la de General Motors y quizá que la de General Motors y Ford juntas. Y esta es una empresa que no vende hardware. No vende nada físico. No es algo que uno pueda tocar. Lo que vende es el poder del intelecto. Y el poder del intelecto es ahora más valioso. Es necesario para todas las otras formas de producción. Así </w:t>
      </w:r>
      <w:r w:rsidRPr="00FC2BED">
        <w:rPr>
          <w:rFonts w:ascii="Open Sans" w:eastAsia="Times New Roman" w:hAnsi="Open Sans" w:cs="Open Sans"/>
          <w:color w:val="262626"/>
          <w:sz w:val="21"/>
          <w:szCs w:val="21"/>
          <w:lang w:val="es-AR" w:eastAsia="es-AR"/>
        </w:rPr>
        <w:t>que,</w:t>
      </w:r>
      <w:r w:rsidRPr="00FC2BED">
        <w:rPr>
          <w:rFonts w:ascii="Open Sans" w:eastAsia="Times New Roman" w:hAnsi="Open Sans" w:cs="Open Sans"/>
          <w:color w:val="262626"/>
          <w:sz w:val="21"/>
          <w:szCs w:val="21"/>
          <w:lang w:val="es-AR" w:eastAsia="es-AR"/>
        </w:rPr>
        <w:t xml:space="preserve"> si vamos a producir un nuevo producto, si vamos a producir un nuevo servicio, ahora todo ha sido mejorado y es más competitivo porque se le agrega conocimiento.</w:t>
      </w:r>
    </w:p>
    <w:p w14:paraId="63036BE5" w14:textId="7278E914" w:rsidR="00FC2BED" w:rsidRPr="00FC2BED" w:rsidRDefault="00FC2BED" w:rsidP="00FC2BED">
      <w:pPr>
        <w:shd w:val="clear" w:color="auto" w:fill="FFFFFF"/>
        <w:spacing w:after="0" w:line="240" w:lineRule="auto"/>
        <w:rPr>
          <w:rFonts w:ascii="Open Sans" w:eastAsia="Times New Roman" w:hAnsi="Open Sans" w:cs="Open Sans"/>
          <w:color w:val="262626"/>
          <w:sz w:val="21"/>
          <w:szCs w:val="21"/>
          <w:lang w:val="es-AR" w:eastAsia="es-AR"/>
        </w:rPr>
      </w:pPr>
      <w:r w:rsidRPr="00FC2BED">
        <w:rPr>
          <w:rFonts w:ascii="Open Sans" w:eastAsia="Times New Roman" w:hAnsi="Open Sans" w:cs="Open Sans"/>
          <w:color w:val="262626"/>
          <w:sz w:val="21"/>
          <w:szCs w:val="21"/>
          <w:lang w:val="es-AR" w:eastAsia="es-AR"/>
        </w:rPr>
        <w:t xml:space="preserve">Así que ésa es la razón por la que creemos que ha habido un cambio básico en </w:t>
      </w:r>
      <w:r w:rsidRPr="00FC2BED">
        <w:rPr>
          <w:rFonts w:ascii="Open Sans" w:eastAsia="Times New Roman" w:hAnsi="Open Sans" w:cs="Open Sans"/>
          <w:color w:val="262626"/>
          <w:sz w:val="21"/>
          <w:szCs w:val="21"/>
          <w:lang w:val="es-AR" w:eastAsia="es-AR"/>
        </w:rPr>
        <w:t>las relaciones</w:t>
      </w:r>
      <w:r w:rsidRPr="00FC2BED">
        <w:rPr>
          <w:rFonts w:ascii="Open Sans" w:eastAsia="Times New Roman" w:hAnsi="Open Sans" w:cs="Open Sans"/>
          <w:color w:val="262626"/>
          <w:sz w:val="21"/>
          <w:szCs w:val="21"/>
          <w:lang w:val="es-AR" w:eastAsia="es-AR"/>
        </w:rPr>
        <w:t xml:space="preserve"> entre sí de las herramientas de poder. Y por eso decimos que ésta es una revolución del poder. </w:t>
      </w:r>
    </w:p>
    <w:p w14:paraId="4E871313" w14:textId="77777777" w:rsidR="00E845DC" w:rsidRPr="00FC2BED" w:rsidRDefault="00E845DC">
      <w:pPr>
        <w:rPr>
          <w:lang w:val="es-AR"/>
        </w:rPr>
      </w:pPr>
    </w:p>
    <w:sectPr w:rsidR="00E845DC" w:rsidRPr="00FC2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A7"/>
    <w:rsid w:val="00E845DC"/>
    <w:rsid w:val="00F353A7"/>
    <w:rsid w:val="00FC2B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CD5AC-D392-46F9-AF38-DA7DE7D4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FC2BED"/>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C2BED"/>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FC2BE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C2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695</Words>
  <Characters>3826</Characters>
  <Application>Microsoft Office Word</Application>
  <DocSecurity>0</DocSecurity>
  <Lines>31</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2021-11-08T01:10:00Z</dcterms:created>
  <dcterms:modified xsi:type="dcterms:W3CDTF">2021-11-08T01:11:00Z</dcterms:modified>
</cp:coreProperties>
</file>