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F5" w:rsidRDefault="006443F5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CU27</w:t>
      </w:r>
    </w:p>
    <w:p w:rsidR="00BA4E4E" w:rsidRDefault="006443F5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Generar Reportes</w:t>
      </w:r>
    </w:p>
    <w:p w:rsidR="006443F5" w:rsidRDefault="00BA4E4E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</w:t>
      </w:r>
      <w:r w:rsidR="006443F5">
        <w:rPr>
          <w:b/>
          <w:kern w:val="2"/>
        </w:rPr>
        <w:t>i</w:t>
      </w:r>
      <w:r>
        <w:rPr>
          <w:b/>
          <w:kern w:val="2"/>
        </w:rPr>
        <w:t xml:space="preserve">ón </w:t>
      </w:r>
      <w:r w:rsidR="006443F5">
        <w:rPr>
          <w:b/>
          <w:kern w:val="2"/>
        </w:rPr>
        <w:t>A</w:t>
      </w:r>
      <w:r>
        <w:rPr>
          <w:b/>
          <w:kern w:val="2"/>
        </w:rPr>
        <w:t xml:space="preserve">ctual </w:t>
      </w:r>
      <w:r w:rsidR="006443F5">
        <w:rPr>
          <w:b/>
          <w:kern w:val="2"/>
        </w:rPr>
        <w:t>1</w:t>
      </w:r>
    </w:p>
    <w:p w:rsidR="00BA4E4E" w:rsidRDefault="006443F5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2023-03-01</w:t>
      </w:r>
    </w:p>
    <w:p w:rsidR="00BA4E4E" w:rsidRDefault="00BA4E4E" w:rsidP="009674F1"/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2"/>
        <w:gridCol w:w="1724"/>
        <w:gridCol w:w="2027"/>
        <w:gridCol w:w="1805"/>
        <w:gridCol w:w="1452"/>
      </w:tblGrid>
      <w:tr w:rsidR="00BA4E4E" w:rsidTr="006443F5">
        <w:trPr>
          <w:trHeight w:val="191"/>
        </w:trPr>
        <w:tc>
          <w:tcPr>
            <w:tcW w:w="1712" w:type="dxa"/>
          </w:tcPr>
          <w:p w:rsidR="00BA4E4E" w:rsidRDefault="00BA4E4E" w:rsidP="002E1478">
            <w:pPr>
              <w:spacing w:after="200"/>
              <w:jc w:val="center"/>
            </w:pPr>
            <w:proofErr w:type="spellStart"/>
            <w:r>
              <w:t>REVISION</w:t>
            </w:r>
            <w:proofErr w:type="spellEnd"/>
          </w:p>
        </w:tc>
        <w:tc>
          <w:tcPr>
            <w:tcW w:w="1724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27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80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2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6443F5" w:rsidTr="006443F5">
        <w:tc>
          <w:tcPr>
            <w:tcW w:w="1712" w:type="dxa"/>
          </w:tcPr>
          <w:p w:rsidR="006443F5" w:rsidRDefault="006443F5" w:rsidP="00B01B22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724" w:type="dxa"/>
          </w:tcPr>
          <w:p w:rsidR="006443F5" w:rsidRDefault="006443F5" w:rsidP="00B01B22">
            <w:pPr>
              <w:spacing w:after="200" w:line="276" w:lineRule="auto"/>
              <w:jc w:val="center"/>
            </w:pPr>
            <w:r>
              <w:t>2023-03-01</w:t>
            </w:r>
          </w:p>
        </w:tc>
        <w:tc>
          <w:tcPr>
            <w:tcW w:w="2027" w:type="dxa"/>
          </w:tcPr>
          <w:p w:rsidR="006443F5" w:rsidRDefault="006443F5" w:rsidP="00B01B22">
            <w:pPr>
              <w:spacing w:after="200" w:line="276" w:lineRule="auto"/>
              <w:jc w:val="center"/>
            </w:pPr>
            <w:r w:rsidRPr="00871FCD">
              <w:t>Gerardo Tordoya</w:t>
            </w:r>
          </w:p>
        </w:tc>
        <w:tc>
          <w:tcPr>
            <w:tcW w:w="1805" w:type="dxa"/>
          </w:tcPr>
          <w:p w:rsidR="006443F5" w:rsidRDefault="006443F5" w:rsidP="002E1478">
            <w:pPr>
              <w:spacing w:after="200" w:line="276" w:lineRule="auto"/>
              <w:jc w:val="center"/>
            </w:pPr>
          </w:p>
        </w:tc>
        <w:tc>
          <w:tcPr>
            <w:tcW w:w="1452" w:type="dxa"/>
          </w:tcPr>
          <w:p w:rsidR="006443F5" w:rsidRDefault="006443F5" w:rsidP="002E1478">
            <w:pPr>
              <w:spacing w:after="200" w:line="276" w:lineRule="auto"/>
            </w:pPr>
          </w:p>
        </w:tc>
      </w:tr>
    </w:tbl>
    <w:p w:rsidR="00BA4E4E" w:rsidRDefault="00BA4E4E" w:rsidP="009674F1"/>
    <w:p w:rsidR="00955E45" w:rsidRDefault="00955E45" w:rsidP="00955E45">
      <w:pPr>
        <w:pStyle w:val="Prrafodelista"/>
        <w:spacing w:after="200" w:line="276" w:lineRule="auto"/>
        <w:ind w:left="142"/>
      </w:pPr>
    </w:p>
    <w:p w:rsidR="00955E45" w:rsidRDefault="00955E45" w:rsidP="00955E45">
      <w:pPr>
        <w:pStyle w:val="Prrafodelista"/>
        <w:numPr>
          <w:ilvl w:val="0"/>
          <w:numId w:val="1"/>
        </w:numPr>
        <w:spacing w:after="200" w:line="276" w:lineRule="auto"/>
        <w:ind w:left="142" w:hanging="284"/>
      </w:pPr>
      <w:bookmarkStart w:id="0" w:name="_GoBack"/>
      <w:bookmarkEnd w:id="0"/>
      <w:r>
        <w:t>Descripción analítica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6F229A" w:rsidRDefault="006443F5" w:rsidP="002E1478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  <w:r>
              <w:rPr>
                <w:bCs/>
                <w:lang w:val="es-AR"/>
              </w:rPr>
              <w:t>CU27 – Generar Reportes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6443F5" w:rsidP="002E1478">
            <w:pPr>
              <w:pBdr>
                <w:top w:val="single" w:sz="4" w:space="1" w:color="auto"/>
              </w:pBdr>
              <w:jc w:val="both"/>
            </w:pPr>
            <w:r>
              <w:t>En 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443F5" w:rsidRDefault="00D8275D" w:rsidP="006443F5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>DESCRIPCIÓN</w:t>
            </w:r>
            <w:r w:rsidR="001B2A25" w:rsidRPr="006F229A">
              <w:rPr>
                <w:b/>
              </w:rPr>
              <w:t xml:space="preserve">: </w:t>
            </w:r>
            <w:r w:rsidR="006443F5">
              <w:t>Esta funcionalidad permite que al usuario generar reportes en varios formatos con las cifras finales de la proyección contable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443F5" w:rsidRDefault="001B2A25" w:rsidP="006443F5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 xml:space="preserve">ACTOR PRINCIPAL: </w:t>
            </w:r>
            <w:r w:rsidR="006443F5">
              <w:t>Referente (contador) del área contable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</w:t>
            </w:r>
            <w:r w:rsidR="006443F5">
              <w:rPr>
                <w:b/>
              </w:rPr>
              <w:t>S</w:t>
            </w:r>
            <w:r w:rsidRPr="006F229A">
              <w:rPr>
                <w:b/>
              </w:rPr>
              <w:t>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  <w:r w:rsidR="00D8275D" w:rsidRPr="00D8275D">
              <w:t>Que</w:t>
            </w:r>
            <w:r w:rsidR="00D8275D">
              <w:t xml:space="preserve"> el operador ya se cuente con las cifras finales de la proyección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</w:t>
            </w:r>
            <w:r w:rsidR="00D8275D" w:rsidRPr="006F229A">
              <w:rPr>
                <w:b/>
              </w:rPr>
              <w:t>EXTENSIÓN</w:t>
            </w:r>
            <w:r w:rsidRPr="006F229A">
              <w:rPr>
                <w:b/>
              </w:rPr>
              <w:t xml:space="preserve">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D8275D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CONDICIÓN</w:t>
            </w:r>
            <w:r w:rsidR="001B2A25" w:rsidRPr="006F229A">
              <w:rPr>
                <w:b/>
              </w:rPr>
              <w:t>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1B2A25" w:rsidRDefault="00A62D21" w:rsidP="00A62D21">
            <w:pPr>
              <w:pStyle w:val="Prrafodelista"/>
              <w:numPr>
                <w:ilvl w:val="0"/>
                <w:numId w:val="2"/>
              </w:numPr>
            </w:pPr>
            <w:r>
              <w:t>El empleado envía la información producida en el CU26</w:t>
            </w:r>
          </w:p>
          <w:p w:rsidR="00A62D21" w:rsidRDefault="00A62D21" w:rsidP="00A62D21">
            <w:pPr>
              <w:pStyle w:val="Prrafodelista"/>
              <w:numPr>
                <w:ilvl w:val="0"/>
                <w:numId w:val="2"/>
              </w:numPr>
            </w:pPr>
            <w:r>
              <w:t>El sistema muestra en pantalla opciones a elegir para armar el reporte: tablas, gráficos, diagramas, texto, o animación</w:t>
            </w:r>
          </w:p>
          <w:p w:rsidR="00A62D21" w:rsidRDefault="00A62D21" w:rsidP="00A62D21">
            <w:pPr>
              <w:pStyle w:val="Prrafodelista"/>
              <w:numPr>
                <w:ilvl w:val="0"/>
                <w:numId w:val="2"/>
              </w:numPr>
            </w:pPr>
            <w:r>
              <w:t>El empleado elige un formato determinado</w:t>
            </w:r>
          </w:p>
          <w:p w:rsidR="00A62D21" w:rsidRDefault="00A62D21" w:rsidP="00A62D21">
            <w:pPr>
              <w:pStyle w:val="Prrafodelista"/>
              <w:numPr>
                <w:ilvl w:val="0"/>
                <w:numId w:val="2"/>
              </w:numPr>
            </w:pPr>
            <w:r>
              <w:t>El sistema pone a su disposición las herramientas para confeccionar el reporte</w:t>
            </w:r>
          </w:p>
          <w:p w:rsidR="00A62D21" w:rsidRDefault="00A62D21" w:rsidP="00A62D21">
            <w:pPr>
              <w:pStyle w:val="Prrafodelista"/>
              <w:numPr>
                <w:ilvl w:val="0"/>
                <w:numId w:val="2"/>
              </w:numPr>
            </w:pPr>
            <w:r>
              <w:t>El empleado, luego de terminada la confección, tiene la opción de agregar otro formato (o el mismo) para generar otro tipo de reporte</w:t>
            </w:r>
          </w:p>
          <w:p w:rsidR="00A62D21" w:rsidRDefault="00A62D21" w:rsidP="00A62D21">
            <w:pPr>
              <w:pStyle w:val="Prrafodelista"/>
              <w:numPr>
                <w:ilvl w:val="0"/>
                <w:numId w:val="2"/>
              </w:numPr>
            </w:pPr>
            <w:r>
              <w:t>El sistema vuelve a la pantalla inicial y le vuelve a mostrar las opciones del punto 2 con la opción de continuar o finalizar</w:t>
            </w:r>
          </w:p>
          <w:p w:rsidR="00A62D21" w:rsidRDefault="00A62D21" w:rsidP="00A62D21">
            <w:pPr>
              <w:pStyle w:val="Prrafodelista"/>
              <w:numPr>
                <w:ilvl w:val="0"/>
                <w:numId w:val="2"/>
              </w:numPr>
            </w:pPr>
            <w:r>
              <w:t>El empleado, luego de haber armado la documental que considere pertinente, pide al sistema ya sea imprimir o generar archivo, según corresponda a cada formato elegido</w:t>
            </w:r>
          </w:p>
          <w:p w:rsidR="001B2A25" w:rsidRPr="006F229A" w:rsidRDefault="00A62D21" w:rsidP="000D4A11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>
              <w:t>El sistema envía a impresora o guarda en disco los reportes generados</w:t>
            </w:r>
            <w:r w:rsidR="001B2A25" w:rsidRPr="004A19DC">
              <w:t xml:space="preserve"> 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Default="000D4A11" w:rsidP="002E1478">
            <w:pPr>
              <w:pBdr>
                <w:top w:val="single" w:sz="4" w:space="1" w:color="auto"/>
              </w:pBdr>
              <w:jc w:val="both"/>
            </w:pPr>
            <w:r>
              <w:rPr>
                <w:kern w:val="2"/>
              </w:rPr>
              <w:tab/>
              <w:t>4.1</w:t>
            </w:r>
            <w:r>
              <w:rPr>
                <w:kern w:val="2"/>
              </w:rPr>
              <w:tab/>
              <w:t>El sistema pone a disposición del empleado la opción de cancelar, lo cual lo retorna al punto 2</w:t>
            </w:r>
          </w:p>
          <w:p w:rsidR="001B2A25" w:rsidRPr="006F229A" w:rsidRDefault="000D4A11" w:rsidP="000D4A11">
            <w:pPr>
              <w:pBdr>
                <w:top w:val="single" w:sz="4" w:space="1" w:color="auto"/>
              </w:pBdr>
              <w:jc w:val="both"/>
              <w:rPr>
                <w:lang w:val="es-AR"/>
              </w:rPr>
            </w:pPr>
            <w:r>
              <w:rPr>
                <w:kern w:val="2"/>
              </w:rPr>
              <w:tab/>
              <w:t>7.1</w:t>
            </w:r>
            <w:r>
              <w:rPr>
                <w:kern w:val="2"/>
              </w:rPr>
              <w:tab/>
              <w:t>El sistema pone a disposición del empleado la posibilidad de eliminar algunos de los reportes generados</w:t>
            </w:r>
            <w:r w:rsidR="001B2A25" w:rsidRPr="004A19DC">
              <w:t xml:space="preserve"> 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D8275D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lastRenderedPageBreak/>
              <w:t>POS CONDICIONES</w:t>
            </w:r>
            <w:r w:rsidR="001B2A25" w:rsidRPr="006F229A">
              <w:rPr>
                <w:b/>
              </w:rPr>
              <w:t xml:space="preserve">: 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EC8" w:rsidRDefault="009B7EC8" w:rsidP="00BA4E4E">
      <w:r>
        <w:separator/>
      </w:r>
    </w:p>
  </w:endnote>
  <w:endnote w:type="continuationSeparator" w:id="0">
    <w:p w:rsidR="009B7EC8" w:rsidRDefault="009B7EC8" w:rsidP="00BA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2E1478" w:rsidP="00BA4E4E">
          <w:pPr>
            <w:pStyle w:val="Piedepgina"/>
          </w:pPr>
          <w:r>
            <w:t>[ Nombre del caso de uso ]</w:t>
          </w:r>
        </w:p>
      </w:tc>
      <w:tc>
        <w:tcPr>
          <w:tcW w:w="5425" w:type="dxa"/>
        </w:tcPr>
        <w:p w:rsidR="00BA4E4E" w:rsidRDefault="002E1478" w:rsidP="002E1478">
          <w:pPr>
            <w:pStyle w:val="Piedepgina"/>
            <w:jc w:val="right"/>
          </w:pPr>
          <w:r>
            <w:t xml:space="preserve"> [ Autor ]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Piedepgina"/>
          </w:pPr>
          <w:r>
            <w:t>[ ID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  <w:r>
            <w:t>[ Fecha ]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Piedepgina"/>
          </w:pPr>
          <w:r>
            <w:t>[ Revisión ]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EC8" w:rsidRDefault="009B7EC8" w:rsidP="00BA4E4E">
      <w:r>
        <w:separator/>
      </w:r>
    </w:p>
  </w:footnote>
  <w:footnote w:type="continuationSeparator" w:id="0">
    <w:p w:rsidR="009B7EC8" w:rsidRDefault="009B7EC8" w:rsidP="00BA4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4E" w:rsidRDefault="009B7EC8" w:rsidP="00C73DC9">
    <w:pPr>
      <w:pStyle w:val="Encabezado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3768D"/>
    <w:multiLevelType w:val="hybridMultilevel"/>
    <w:tmpl w:val="C21884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A25"/>
    <w:rsid w:val="00020B89"/>
    <w:rsid w:val="000D4A11"/>
    <w:rsid w:val="00110702"/>
    <w:rsid w:val="001B2A25"/>
    <w:rsid w:val="002E1478"/>
    <w:rsid w:val="003241F0"/>
    <w:rsid w:val="003A0B87"/>
    <w:rsid w:val="003D3C0A"/>
    <w:rsid w:val="00412C5E"/>
    <w:rsid w:val="006443F5"/>
    <w:rsid w:val="00861843"/>
    <w:rsid w:val="00955E45"/>
    <w:rsid w:val="009674F1"/>
    <w:rsid w:val="009B7EC8"/>
    <w:rsid w:val="009F0E5B"/>
    <w:rsid w:val="00A62D21"/>
    <w:rsid w:val="00BA4E4E"/>
    <w:rsid w:val="00BD1F4B"/>
    <w:rsid w:val="00BE797C"/>
    <w:rsid w:val="00C70166"/>
    <w:rsid w:val="00C73DC9"/>
    <w:rsid w:val="00CA65DC"/>
    <w:rsid w:val="00D4019B"/>
    <w:rsid w:val="00D8275D"/>
    <w:rsid w:val="00F2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Gerardo Tordoya</cp:lastModifiedBy>
  <cp:revision>15</cp:revision>
  <dcterms:created xsi:type="dcterms:W3CDTF">2011-06-07T17:31:00Z</dcterms:created>
  <dcterms:modified xsi:type="dcterms:W3CDTF">2023-03-02T05:01:00Z</dcterms:modified>
</cp:coreProperties>
</file>