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6BB" w14:textId="77777777" w:rsidR="00BA4E4E" w:rsidRDefault="00BA4E4E" w:rsidP="002E1478">
      <w:pPr>
        <w:spacing w:line="240" w:lineRule="atLeast"/>
        <w:ind w:right="57"/>
        <w:jc w:val="center"/>
        <w:rPr>
          <w:b/>
          <w:kern w:val="2"/>
        </w:rPr>
      </w:pPr>
    </w:p>
    <w:p w14:paraId="3F653B69" w14:textId="77777777" w:rsidR="00BA4E4E" w:rsidRDefault="00BA4E4E" w:rsidP="002E1478">
      <w:pPr>
        <w:spacing w:line="240" w:lineRule="atLeast"/>
        <w:ind w:right="57"/>
        <w:jc w:val="center"/>
        <w:rPr>
          <w:b/>
          <w:kern w:val="2"/>
        </w:rPr>
      </w:pPr>
    </w:p>
    <w:p w14:paraId="29A4FF11" w14:textId="77777777" w:rsidR="00BA4E4E" w:rsidRDefault="00BA4E4E" w:rsidP="002E1478">
      <w:pPr>
        <w:spacing w:line="240" w:lineRule="atLeast"/>
        <w:ind w:right="57"/>
        <w:jc w:val="center"/>
        <w:rPr>
          <w:b/>
          <w:kern w:val="2"/>
        </w:rPr>
      </w:pPr>
    </w:p>
    <w:p w14:paraId="39D9F370" w14:textId="77777777" w:rsidR="00BA4E4E" w:rsidRDefault="00BA4E4E" w:rsidP="002E1478">
      <w:pPr>
        <w:spacing w:line="240" w:lineRule="atLeast"/>
        <w:ind w:right="57"/>
        <w:jc w:val="center"/>
        <w:rPr>
          <w:b/>
          <w:kern w:val="2"/>
        </w:rPr>
      </w:pPr>
    </w:p>
    <w:p w14:paraId="795CD55E" w14:textId="77777777" w:rsidR="00BA4E4E" w:rsidRDefault="00BA4E4E" w:rsidP="002E1478">
      <w:pPr>
        <w:spacing w:line="240" w:lineRule="atLeast"/>
        <w:ind w:right="57"/>
        <w:jc w:val="center"/>
        <w:rPr>
          <w:b/>
          <w:kern w:val="2"/>
        </w:rPr>
      </w:pPr>
    </w:p>
    <w:p w14:paraId="79727480" w14:textId="77777777" w:rsidR="00BA4E4E" w:rsidRDefault="00BA4E4E" w:rsidP="002E1478">
      <w:pPr>
        <w:spacing w:line="240" w:lineRule="atLeast"/>
        <w:ind w:right="57"/>
        <w:jc w:val="center"/>
        <w:rPr>
          <w:b/>
          <w:kern w:val="2"/>
        </w:rPr>
      </w:pPr>
    </w:p>
    <w:p w14:paraId="36EC4E5B" w14:textId="77777777" w:rsidR="00BA4E4E" w:rsidRDefault="00BA4E4E" w:rsidP="002E1478">
      <w:pPr>
        <w:spacing w:line="240" w:lineRule="atLeast"/>
        <w:ind w:right="57"/>
        <w:jc w:val="center"/>
        <w:rPr>
          <w:b/>
          <w:kern w:val="2"/>
        </w:rPr>
      </w:pPr>
    </w:p>
    <w:p w14:paraId="2286DCA4" w14:textId="77777777" w:rsidR="00BA4E4E" w:rsidRDefault="00BA4E4E" w:rsidP="002E1478">
      <w:pPr>
        <w:spacing w:line="240" w:lineRule="atLeast"/>
        <w:ind w:right="57"/>
        <w:jc w:val="center"/>
        <w:rPr>
          <w:b/>
          <w:kern w:val="2"/>
        </w:rPr>
      </w:pPr>
    </w:p>
    <w:p w14:paraId="2ACB426A" w14:textId="77777777" w:rsidR="00BA4E4E" w:rsidRDefault="00BA4E4E" w:rsidP="002E1478">
      <w:pPr>
        <w:spacing w:line="240" w:lineRule="atLeast"/>
        <w:ind w:right="57"/>
        <w:jc w:val="center"/>
        <w:rPr>
          <w:b/>
          <w:kern w:val="2"/>
        </w:rPr>
      </w:pPr>
    </w:p>
    <w:p w14:paraId="52BFB73F" w14:textId="77777777" w:rsidR="00BA4E4E" w:rsidRDefault="00BA4E4E" w:rsidP="002E1478">
      <w:pPr>
        <w:spacing w:line="240" w:lineRule="atLeast"/>
        <w:ind w:right="57"/>
        <w:jc w:val="center"/>
        <w:rPr>
          <w:b/>
          <w:kern w:val="2"/>
        </w:rPr>
      </w:pPr>
    </w:p>
    <w:p w14:paraId="1FE5C474" w14:textId="77777777" w:rsidR="00BA4E4E" w:rsidRDefault="00BA4E4E" w:rsidP="002E1478">
      <w:pPr>
        <w:spacing w:line="240" w:lineRule="atLeast"/>
        <w:ind w:right="57"/>
        <w:jc w:val="center"/>
        <w:rPr>
          <w:b/>
          <w:kern w:val="2"/>
        </w:rPr>
      </w:pPr>
    </w:p>
    <w:p w14:paraId="4CAE6471" w14:textId="77777777" w:rsidR="00BA4E4E" w:rsidRDefault="00BA4E4E" w:rsidP="002E1478">
      <w:pPr>
        <w:spacing w:line="240" w:lineRule="atLeast"/>
        <w:ind w:right="57"/>
        <w:jc w:val="center"/>
        <w:rPr>
          <w:b/>
          <w:kern w:val="2"/>
        </w:rPr>
      </w:pPr>
    </w:p>
    <w:p w14:paraId="595015C5" w14:textId="77777777" w:rsidR="00BA4E4E" w:rsidRDefault="00BA4E4E" w:rsidP="002E1478">
      <w:pPr>
        <w:spacing w:line="240" w:lineRule="atLeast"/>
        <w:ind w:right="57"/>
        <w:jc w:val="center"/>
        <w:rPr>
          <w:b/>
          <w:kern w:val="2"/>
        </w:rPr>
      </w:pPr>
    </w:p>
    <w:p w14:paraId="706014C9" w14:textId="77777777" w:rsidR="00BA4E4E" w:rsidRDefault="00BA4E4E" w:rsidP="002E1478">
      <w:pPr>
        <w:spacing w:line="240" w:lineRule="atLeast"/>
        <w:ind w:right="57"/>
        <w:jc w:val="center"/>
        <w:rPr>
          <w:b/>
          <w:kern w:val="2"/>
        </w:rPr>
      </w:pPr>
    </w:p>
    <w:p w14:paraId="310A4447" w14:textId="77777777" w:rsidR="00BA4E4E" w:rsidRDefault="00BA4E4E" w:rsidP="002E1478">
      <w:pPr>
        <w:spacing w:line="240" w:lineRule="atLeast"/>
        <w:ind w:right="57"/>
        <w:jc w:val="center"/>
        <w:rPr>
          <w:b/>
          <w:kern w:val="2"/>
        </w:rPr>
      </w:pPr>
    </w:p>
    <w:p w14:paraId="71EA28F0" w14:textId="77777777" w:rsidR="00BA4E4E" w:rsidRDefault="00BA4E4E" w:rsidP="002E1478">
      <w:pPr>
        <w:spacing w:line="240" w:lineRule="atLeast"/>
        <w:ind w:right="57"/>
        <w:jc w:val="center"/>
        <w:rPr>
          <w:b/>
          <w:kern w:val="2"/>
        </w:rPr>
      </w:pPr>
    </w:p>
    <w:p w14:paraId="3F317487" w14:textId="77777777" w:rsidR="00BA4E4E" w:rsidRDefault="00BA4E4E" w:rsidP="002E1478">
      <w:pPr>
        <w:spacing w:line="240" w:lineRule="atLeast"/>
        <w:ind w:right="57"/>
        <w:jc w:val="center"/>
        <w:rPr>
          <w:b/>
          <w:kern w:val="2"/>
        </w:rPr>
      </w:pPr>
    </w:p>
    <w:p w14:paraId="675023E6" w14:textId="77777777" w:rsidR="00BA4E4E" w:rsidRDefault="00BA4E4E" w:rsidP="002E1478">
      <w:pPr>
        <w:spacing w:line="240" w:lineRule="atLeast"/>
        <w:ind w:right="57"/>
        <w:jc w:val="center"/>
        <w:rPr>
          <w:b/>
          <w:kern w:val="2"/>
        </w:rPr>
      </w:pPr>
    </w:p>
    <w:p w14:paraId="087E2BFD" w14:textId="77777777" w:rsidR="00BA4E4E" w:rsidRDefault="00BA4E4E" w:rsidP="002E1478">
      <w:pPr>
        <w:spacing w:line="240" w:lineRule="atLeast"/>
        <w:ind w:right="57"/>
        <w:jc w:val="center"/>
        <w:rPr>
          <w:b/>
          <w:kern w:val="2"/>
        </w:rPr>
      </w:pPr>
    </w:p>
    <w:p w14:paraId="6B6A3EEE" w14:textId="77777777" w:rsidR="00BA4E4E" w:rsidRDefault="00BA4E4E" w:rsidP="002E1478">
      <w:pPr>
        <w:spacing w:line="240" w:lineRule="atLeast"/>
        <w:ind w:right="57"/>
        <w:jc w:val="center"/>
        <w:rPr>
          <w:b/>
          <w:kern w:val="2"/>
        </w:rPr>
      </w:pPr>
    </w:p>
    <w:p w14:paraId="65FD2F3D" w14:textId="77777777" w:rsidR="00BA4E4E" w:rsidRDefault="00BA4E4E" w:rsidP="002E1478">
      <w:pPr>
        <w:spacing w:line="240" w:lineRule="atLeast"/>
        <w:ind w:right="57"/>
        <w:jc w:val="center"/>
        <w:rPr>
          <w:b/>
          <w:kern w:val="2"/>
        </w:rPr>
      </w:pPr>
    </w:p>
    <w:p w14:paraId="3D0A1DE3" w14:textId="5D0B603A" w:rsidR="00BA4E4E" w:rsidRDefault="00BA4E4E" w:rsidP="002E1478">
      <w:pPr>
        <w:spacing w:line="240" w:lineRule="atLeast"/>
        <w:ind w:right="57"/>
        <w:jc w:val="center"/>
        <w:rPr>
          <w:b/>
          <w:kern w:val="2"/>
        </w:rPr>
      </w:pPr>
      <w:r>
        <w:rPr>
          <w:b/>
          <w:kern w:val="2"/>
        </w:rPr>
        <w:t xml:space="preserve">[ </w:t>
      </w:r>
      <w:r w:rsidR="00420A4E">
        <w:rPr>
          <w:b/>
          <w:kern w:val="2"/>
        </w:rPr>
        <w:t>004</w:t>
      </w:r>
      <w:r>
        <w:rPr>
          <w:b/>
          <w:kern w:val="2"/>
        </w:rPr>
        <w:t xml:space="preserve"> ]  - [ </w:t>
      </w:r>
      <w:r w:rsidR="00420A4E">
        <w:rPr>
          <w:b/>
          <w:kern w:val="2"/>
        </w:rPr>
        <w:t>CONSULTA Y ASIGNACIÓN DE PENDIENTES</w:t>
      </w:r>
      <w:r>
        <w:rPr>
          <w:b/>
          <w:kern w:val="2"/>
        </w:rPr>
        <w:t xml:space="preserve"> ]</w:t>
      </w:r>
    </w:p>
    <w:p w14:paraId="4829686D" w14:textId="38E33C93" w:rsidR="00BA4E4E" w:rsidRDefault="006C68E1" w:rsidP="002E1478">
      <w:pPr>
        <w:spacing w:line="240" w:lineRule="atLeast"/>
        <w:ind w:right="57"/>
        <w:jc w:val="center"/>
        <w:rPr>
          <w:b/>
          <w:kern w:val="2"/>
        </w:rPr>
      </w:pPr>
      <w:r>
        <w:rPr>
          <w:b/>
          <w:kern w:val="2"/>
        </w:rPr>
        <w:t>Revisión</w:t>
      </w:r>
      <w:r w:rsidR="00BA4E4E">
        <w:rPr>
          <w:b/>
          <w:kern w:val="2"/>
        </w:rPr>
        <w:t xml:space="preserve"> actual [R</w:t>
      </w:r>
      <w:r w:rsidR="00420A4E">
        <w:rPr>
          <w:b/>
          <w:kern w:val="2"/>
        </w:rPr>
        <w:t>1</w:t>
      </w:r>
      <w:r w:rsidR="00BA4E4E">
        <w:rPr>
          <w:b/>
          <w:kern w:val="2"/>
        </w:rPr>
        <w:t>]</w:t>
      </w:r>
      <w:r w:rsidR="00BD1F4B">
        <w:rPr>
          <w:b/>
          <w:kern w:val="2"/>
        </w:rPr>
        <w:t xml:space="preserve"> – [ </w:t>
      </w:r>
      <w:r w:rsidR="00420A4E">
        <w:rPr>
          <w:b/>
          <w:kern w:val="2"/>
        </w:rPr>
        <w:t>2021OCT</w:t>
      </w:r>
      <w:r w:rsidR="00BD1F4B">
        <w:rPr>
          <w:b/>
          <w:kern w:val="2"/>
        </w:rPr>
        <w:t xml:space="preserve"> ]</w:t>
      </w:r>
    </w:p>
    <w:p w14:paraId="77980B11" w14:textId="77777777" w:rsidR="00BA4E4E" w:rsidRDefault="00BA4E4E" w:rsidP="002E1478">
      <w:pPr>
        <w:spacing w:after="200"/>
        <w:jc w:val="center"/>
      </w:pPr>
      <w:r>
        <w:br w:type="page"/>
      </w:r>
    </w:p>
    <w:p w14:paraId="1EED737A" w14:textId="77777777" w:rsidR="00BA4E4E" w:rsidRDefault="00BA4E4E" w:rsidP="002E1478">
      <w:pPr>
        <w:spacing w:after="200"/>
        <w:jc w:val="center"/>
      </w:pPr>
    </w:p>
    <w:p w14:paraId="1673E32B" w14:textId="77777777" w:rsidR="00BA4E4E" w:rsidRDefault="00BA4E4E" w:rsidP="002E1478">
      <w:pPr>
        <w:spacing w:after="200"/>
        <w:jc w:val="center"/>
      </w:pPr>
    </w:p>
    <w:p w14:paraId="76DEA5E9" w14:textId="77777777" w:rsidR="00BA4E4E" w:rsidRDefault="00BA4E4E" w:rsidP="002E1478">
      <w:pPr>
        <w:spacing w:after="200"/>
        <w:jc w:val="center"/>
      </w:pPr>
      <w:r>
        <w:t>HISTORIAL DE REVISIONES</w:t>
      </w:r>
    </w:p>
    <w:tbl>
      <w:tblPr>
        <w:tblStyle w:val="Tablaconcuadrcula"/>
        <w:tblW w:w="0" w:type="auto"/>
        <w:tblLook w:val="04A0" w:firstRow="1" w:lastRow="0" w:firstColumn="1" w:lastColumn="0" w:noHBand="0" w:noVBand="1"/>
      </w:tblPr>
      <w:tblGrid>
        <w:gridCol w:w="1712"/>
        <w:gridCol w:w="1724"/>
        <w:gridCol w:w="2027"/>
        <w:gridCol w:w="1805"/>
        <w:gridCol w:w="1452"/>
      </w:tblGrid>
      <w:tr w:rsidR="00BA4E4E" w14:paraId="2DA0C271" w14:textId="77777777" w:rsidTr="00BA4E4E">
        <w:trPr>
          <w:trHeight w:val="191"/>
        </w:trPr>
        <w:tc>
          <w:tcPr>
            <w:tcW w:w="1714" w:type="dxa"/>
          </w:tcPr>
          <w:p w14:paraId="568FCBD0" w14:textId="77777777" w:rsidR="00BA4E4E" w:rsidRDefault="00BA4E4E" w:rsidP="002E1478">
            <w:pPr>
              <w:spacing w:after="200"/>
              <w:jc w:val="center"/>
            </w:pPr>
            <w:r>
              <w:t>REVISION</w:t>
            </w:r>
          </w:p>
        </w:tc>
        <w:tc>
          <w:tcPr>
            <w:tcW w:w="1727" w:type="dxa"/>
          </w:tcPr>
          <w:p w14:paraId="658AC141" w14:textId="77777777" w:rsidR="00BA4E4E" w:rsidRDefault="00BA4E4E" w:rsidP="002E1478">
            <w:pPr>
              <w:spacing w:after="200"/>
              <w:jc w:val="center"/>
            </w:pPr>
            <w:r>
              <w:t>FECHA</w:t>
            </w:r>
          </w:p>
        </w:tc>
        <w:tc>
          <w:tcPr>
            <w:tcW w:w="2031" w:type="dxa"/>
          </w:tcPr>
          <w:p w14:paraId="1724BA86" w14:textId="77777777" w:rsidR="00BA4E4E" w:rsidRDefault="00BA4E4E" w:rsidP="002E1478">
            <w:pPr>
              <w:spacing w:after="200"/>
              <w:jc w:val="center"/>
            </w:pPr>
            <w:r>
              <w:t>AUTOR</w:t>
            </w:r>
          </w:p>
        </w:tc>
        <w:tc>
          <w:tcPr>
            <w:tcW w:w="1795" w:type="dxa"/>
          </w:tcPr>
          <w:p w14:paraId="77146D56" w14:textId="77777777" w:rsidR="00BA4E4E" w:rsidRDefault="00BA4E4E" w:rsidP="002E1478">
            <w:pPr>
              <w:spacing w:after="200"/>
              <w:jc w:val="center"/>
            </w:pPr>
            <w:r>
              <w:t>COMENTARIOS</w:t>
            </w:r>
          </w:p>
        </w:tc>
        <w:tc>
          <w:tcPr>
            <w:tcW w:w="1453" w:type="dxa"/>
          </w:tcPr>
          <w:p w14:paraId="65B36118" w14:textId="77777777" w:rsidR="00BA4E4E" w:rsidRDefault="00BA4E4E" w:rsidP="002E1478">
            <w:pPr>
              <w:spacing w:after="200"/>
            </w:pPr>
            <w:r>
              <w:t>REVISOR</w:t>
            </w:r>
          </w:p>
        </w:tc>
      </w:tr>
      <w:tr w:rsidR="00BA4E4E" w14:paraId="00E08423" w14:textId="77777777" w:rsidTr="00BA4E4E">
        <w:tc>
          <w:tcPr>
            <w:tcW w:w="1714" w:type="dxa"/>
          </w:tcPr>
          <w:p w14:paraId="0B503209" w14:textId="5DE5958B" w:rsidR="00BA4E4E" w:rsidRDefault="00420A4E" w:rsidP="002E1478">
            <w:pPr>
              <w:spacing w:after="200" w:line="276" w:lineRule="auto"/>
              <w:jc w:val="center"/>
            </w:pPr>
            <w:r>
              <w:t>01</w:t>
            </w:r>
          </w:p>
        </w:tc>
        <w:tc>
          <w:tcPr>
            <w:tcW w:w="1727" w:type="dxa"/>
          </w:tcPr>
          <w:p w14:paraId="1E9C339A" w14:textId="3D9F162A" w:rsidR="00BA4E4E" w:rsidRDefault="005C76EB" w:rsidP="002E1478">
            <w:pPr>
              <w:spacing w:after="200" w:line="276" w:lineRule="auto"/>
              <w:jc w:val="center"/>
            </w:pPr>
            <w:r>
              <w:t xml:space="preserve">Oct </w:t>
            </w:r>
            <w:r w:rsidR="00420A4E">
              <w:t>2021</w:t>
            </w:r>
          </w:p>
        </w:tc>
        <w:tc>
          <w:tcPr>
            <w:tcW w:w="2031" w:type="dxa"/>
          </w:tcPr>
          <w:p w14:paraId="6974547D" w14:textId="6CCE64E7" w:rsidR="00BA4E4E" w:rsidRDefault="005C76EB" w:rsidP="002E1478">
            <w:pPr>
              <w:spacing w:after="200" w:line="276" w:lineRule="auto"/>
              <w:jc w:val="center"/>
            </w:pPr>
            <w:r>
              <w:t>Gerardo Tordoya</w:t>
            </w:r>
          </w:p>
        </w:tc>
        <w:tc>
          <w:tcPr>
            <w:tcW w:w="1795" w:type="dxa"/>
          </w:tcPr>
          <w:p w14:paraId="2EDA2C6F" w14:textId="76A401BA" w:rsidR="00BA4E4E" w:rsidRDefault="005C76EB" w:rsidP="002E1478">
            <w:pPr>
              <w:spacing w:after="200" w:line="276" w:lineRule="auto"/>
              <w:jc w:val="center"/>
            </w:pPr>
            <w:r>
              <w:t xml:space="preserve">Se </w:t>
            </w:r>
            <w:r w:rsidR="00420A4E">
              <w:t xml:space="preserve">ha diseñado la propuesta en base al pedido del cliente de simplificar el mismo procedimiento </w:t>
            </w:r>
            <w:r>
              <w:t>que actualmente</w:t>
            </w:r>
            <w:r w:rsidR="00420A4E">
              <w:t xml:space="preserve"> se hace en las sucursales mediante un sistema analógico </w:t>
            </w:r>
          </w:p>
        </w:tc>
        <w:tc>
          <w:tcPr>
            <w:tcW w:w="1453" w:type="dxa"/>
          </w:tcPr>
          <w:p w14:paraId="02E75CD2" w14:textId="77777777" w:rsidR="00BA4E4E" w:rsidRDefault="00BA4E4E" w:rsidP="002E1478">
            <w:pPr>
              <w:spacing w:after="200" w:line="276" w:lineRule="auto"/>
            </w:pPr>
          </w:p>
        </w:tc>
      </w:tr>
    </w:tbl>
    <w:p w14:paraId="4039EDC3" w14:textId="77777777" w:rsidR="00BA4E4E" w:rsidRDefault="00BA4E4E" w:rsidP="002E1478">
      <w:pPr>
        <w:spacing w:after="200" w:line="276" w:lineRule="auto"/>
        <w:jc w:val="center"/>
      </w:pPr>
    </w:p>
    <w:p w14:paraId="09632169" w14:textId="77777777" w:rsidR="00BA4E4E" w:rsidRDefault="00BA4E4E" w:rsidP="002E1478">
      <w:pPr>
        <w:spacing w:after="200" w:line="276" w:lineRule="auto"/>
      </w:pPr>
      <w:r>
        <w:br w:type="page"/>
      </w:r>
    </w:p>
    <w:p w14:paraId="3B057C22" w14:textId="77777777" w:rsidR="00BA4E4E" w:rsidRDefault="00BA4E4E" w:rsidP="002E1478">
      <w:pPr>
        <w:spacing w:after="200" w:line="276" w:lineRule="auto"/>
      </w:pPr>
    </w:p>
    <w:p w14:paraId="5C77E6A9" w14:textId="77777777" w:rsidR="009F0E5B" w:rsidRDefault="00BA4E4E" w:rsidP="009D2FFD">
      <w:pPr>
        <w:pStyle w:val="Prrafodelista"/>
        <w:numPr>
          <w:ilvl w:val="0"/>
          <w:numId w:val="1"/>
        </w:numPr>
        <w:spacing w:after="200" w:line="276" w:lineRule="auto"/>
        <w:ind w:left="0"/>
      </w:pPr>
      <w:r>
        <w:t>Gráfico del caso de uso</w:t>
      </w:r>
    </w:p>
    <w:p w14:paraId="7ED8D814" w14:textId="51F2C254" w:rsidR="009F0E5B" w:rsidRDefault="006C68E1" w:rsidP="006C68E1">
      <w:pPr>
        <w:spacing w:after="200" w:line="276" w:lineRule="auto"/>
        <w:jc w:val="center"/>
      </w:pPr>
      <w:r>
        <w:rPr>
          <w:noProof/>
        </w:rPr>
        <w:drawing>
          <wp:inline distT="0" distB="0" distL="0" distR="0" wp14:anchorId="6915FCB6" wp14:editId="63997EDC">
            <wp:extent cx="5400040" cy="307848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078480"/>
                    </a:xfrm>
                    <a:prstGeom prst="rect">
                      <a:avLst/>
                    </a:prstGeom>
                  </pic:spPr>
                </pic:pic>
              </a:graphicData>
            </a:graphic>
          </wp:inline>
        </w:drawing>
      </w:r>
    </w:p>
    <w:p w14:paraId="407C319C" w14:textId="77777777" w:rsidR="00113DB8" w:rsidRDefault="00113DB8">
      <w:pPr>
        <w:spacing w:after="200" w:line="276" w:lineRule="auto"/>
      </w:pPr>
    </w:p>
    <w:p w14:paraId="0D524396" w14:textId="77777777" w:rsidR="000A11D1" w:rsidRDefault="000A11D1">
      <w:pPr>
        <w:spacing w:after="200" w:line="276" w:lineRule="auto"/>
      </w:pPr>
    </w:p>
    <w:p w14:paraId="5FE66CAD" w14:textId="77777777" w:rsidR="00BA4E4E" w:rsidRDefault="00BA4E4E" w:rsidP="002E1478">
      <w:pPr>
        <w:pStyle w:val="Prrafodelista"/>
        <w:numPr>
          <w:ilvl w:val="0"/>
          <w:numId w:val="1"/>
        </w:numPr>
        <w:spacing w:after="200" w:line="276" w:lineRule="auto"/>
        <w:ind w:left="0"/>
      </w:pPr>
      <w:r>
        <w:t>Objetivos</w:t>
      </w:r>
    </w:p>
    <w:p w14:paraId="25E41AF7" w14:textId="1D6BD4D8" w:rsidR="009F0E5B" w:rsidRDefault="00C30C36" w:rsidP="009F0E5B">
      <w:pPr>
        <w:spacing w:after="200" w:line="276" w:lineRule="auto"/>
      </w:pPr>
      <w:r>
        <w:t>El sistema de llamadas pendientes p</w:t>
      </w:r>
      <w:r w:rsidR="0083537F">
        <w:t>ermite al coordinador de operaciones de servicio telefónico de atención al cliente</w:t>
      </w:r>
      <w:r>
        <w:t xml:space="preserve"> derivar sin pérdidas de llamadas que requieren un operador especializado. Las llamadas, por lo general son largas porque generalmente las hacen los encargados de sistemas de las empresas de los clientes y por lo general las dudas de ellos surgen a medida que explican el problema que han encontrado con los sistemas informáticos.</w:t>
      </w:r>
    </w:p>
    <w:p w14:paraId="5E1FE3F0" w14:textId="77777777" w:rsidR="009F0E5B" w:rsidRDefault="009F0E5B" w:rsidP="009F0E5B">
      <w:pPr>
        <w:spacing w:after="200" w:line="276" w:lineRule="auto"/>
      </w:pPr>
    </w:p>
    <w:p w14:paraId="08785FA2" w14:textId="77777777" w:rsidR="009F0E5B" w:rsidRDefault="009F0E5B" w:rsidP="009F0E5B">
      <w:pPr>
        <w:spacing w:after="200" w:line="276" w:lineRule="auto"/>
      </w:pPr>
    </w:p>
    <w:p w14:paraId="0CF97D7B" w14:textId="0CD6E782" w:rsidR="002E1478" w:rsidRDefault="00BA4E4E" w:rsidP="002E1478">
      <w:pPr>
        <w:pStyle w:val="Prrafodelista"/>
        <w:numPr>
          <w:ilvl w:val="0"/>
          <w:numId w:val="1"/>
        </w:numPr>
        <w:spacing w:after="200" w:line="276" w:lineRule="auto"/>
        <w:ind w:left="0"/>
      </w:pPr>
      <w:r>
        <w:t>Disparadores</w:t>
      </w:r>
    </w:p>
    <w:p w14:paraId="2B7C13A2" w14:textId="12F9BFAA" w:rsidR="00922AF4" w:rsidRDefault="00922AF4" w:rsidP="00922AF4">
      <w:pPr>
        <w:spacing w:after="200" w:line="276" w:lineRule="auto"/>
        <w:ind w:left="-360"/>
      </w:pPr>
      <w:r>
        <w:t>El cliente ha llamado no ha encontrado operadores específicos del área desocupados. El sistema ha identificado la llamada a partir de la base de datos de clientes y la agenda para devolver la llamada.</w:t>
      </w:r>
    </w:p>
    <w:p w14:paraId="123A939C" w14:textId="6C3D90A6" w:rsidR="00113DB8" w:rsidRDefault="00113DB8" w:rsidP="00922AF4">
      <w:pPr>
        <w:spacing w:after="200" w:line="276" w:lineRule="auto"/>
        <w:ind w:left="-360"/>
      </w:pPr>
    </w:p>
    <w:p w14:paraId="10E32D5D" w14:textId="77777777" w:rsidR="00113DB8" w:rsidRDefault="00113DB8" w:rsidP="00922AF4">
      <w:pPr>
        <w:spacing w:after="200" w:line="276" w:lineRule="auto"/>
        <w:ind w:left="-360"/>
      </w:pPr>
    </w:p>
    <w:p w14:paraId="5C38790C" w14:textId="77777777" w:rsidR="000D5FFF" w:rsidRDefault="000D5FFF" w:rsidP="00955E45">
      <w:pPr>
        <w:pStyle w:val="Prrafodelista"/>
        <w:spacing w:after="200" w:line="276" w:lineRule="auto"/>
        <w:ind w:left="142"/>
      </w:pPr>
    </w:p>
    <w:p w14:paraId="0126321F" w14:textId="77777777" w:rsidR="000D5FFF" w:rsidRDefault="000D5FFF" w:rsidP="00955E45">
      <w:pPr>
        <w:pStyle w:val="Prrafodelista"/>
        <w:spacing w:after="200" w:line="276" w:lineRule="auto"/>
        <w:ind w:left="142"/>
      </w:pPr>
    </w:p>
    <w:p w14:paraId="68E3BB8F" w14:textId="77777777" w:rsidR="000D5FFF" w:rsidRDefault="000D5FFF" w:rsidP="00955E45">
      <w:pPr>
        <w:pStyle w:val="Prrafodelista"/>
        <w:spacing w:after="200" w:line="276" w:lineRule="auto"/>
        <w:ind w:left="142"/>
      </w:pPr>
    </w:p>
    <w:p w14:paraId="1145DFA8" w14:textId="77777777" w:rsidR="000D5FFF" w:rsidRDefault="000D5FFF" w:rsidP="00955E45">
      <w:pPr>
        <w:pStyle w:val="Prrafodelista"/>
        <w:spacing w:after="200" w:line="276" w:lineRule="auto"/>
        <w:ind w:left="142"/>
      </w:pPr>
    </w:p>
    <w:p w14:paraId="5A4F90ED" w14:textId="039F4C7C" w:rsidR="00955E45" w:rsidRDefault="00955E45" w:rsidP="00955E45">
      <w:pPr>
        <w:pStyle w:val="Prrafodelista"/>
        <w:spacing w:after="200" w:line="276" w:lineRule="auto"/>
        <w:ind w:left="142"/>
      </w:pPr>
      <w:r>
        <w:t xml:space="preserve"> </w:t>
      </w:r>
    </w:p>
    <w:p w14:paraId="3977CB9C" w14:textId="77777777" w:rsidR="00955E45" w:rsidRDefault="00955E45" w:rsidP="00955E45">
      <w:pPr>
        <w:pStyle w:val="Prrafodelista"/>
        <w:numPr>
          <w:ilvl w:val="0"/>
          <w:numId w:val="1"/>
        </w:numPr>
        <w:spacing w:after="200" w:line="276" w:lineRule="auto"/>
        <w:ind w:left="142" w:hanging="284"/>
      </w:pPr>
      <w:r>
        <w:t>Descripción analítica</w:t>
      </w:r>
    </w:p>
    <w:p w14:paraId="43CAEEA5" w14:textId="77777777" w:rsidR="00BA4E4E" w:rsidRDefault="00BA4E4E" w:rsidP="002E14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35"/>
      </w:tblGrid>
      <w:tr w:rsidR="001B2A25" w14:paraId="28D205C2" w14:textId="77777777" w:rsidTr="00023628">
        <w:tc>
          <w:tcPr>
            <w:tcW w:w="3085" w:type="dxa"/>
          </w:tcPr>
          <w:p w14:paraId="19562EC8" w14:textId="77777777" w:rsidR="0083537F" w:rsidRDefault="0083537F" w:rsidP="002E1478">
            <w:pPr>
              <w:pBdr>
                <w:top w:val="single" w:sz="4" w:space="1" w:color="auto"/>
              </w:pBdr>
              <w:jc w:val="both"/>
              <w:rPr>
                <w:kern w:val="2"/>
                <w:highlight w:val="yellow"/>
              </w:rPr>
            </w:pPr>
          </w:p>
          <w:p w14:paraId="5B321B03" w14:textId="7C6066D7" w:rsidR="001B2A25" w:rsidRPr="006F229A" w:rsidRDefault="00BA4E4E" w:rsidP="002E1478">
            <w:pPr>
              <w:pBdr>
                <w:top w:val="single" w:sz="4" w:space="1" w:color="auto"/>
              </w:pBdr>
              <w:jc w:val="both"/>
              <w:rPr>
                <w:rFonts w:ascii="Coli" w:hAnsi="Coli"/>
                <w:b/>
              </w:rPr>
            </w:pPr>
            <w:r>
              <w:rPr>
                <w:kern w:val="2"/>
                <w:highlight w:val="yellow"/>
              </w:rPr>
              <w:br w:type="page"/>
            </w:r>
            <w:r w:rsidR="002E1478">
              <w:rPr>
                <w:b/>
              </w:rPr>
              <w:t xml:space="preserve">ID </w:t>
            </w:r>
            <w:r w:rsidR="001B2A25" w:rsidRPr="006F229A">
              <w:rPr>
                <w:b/>
              </w:rPr>
              <w:t xml:space="preserve"> Y NOMBRE:</w:t>
            </w:r>
          </w:p>
        </w:tc>
        <w:tc>
          <w:tcPr>
            <w:tcW w:w="5635" w:type="dxa"/>
          </w:tcPr>
          <w:p w14:paraId="0B9EE938" w14:textId="77777777" w:rsidR="0083537F" w:rsidRDefault="0083537F" w:rsidP="002E1478">
            <w:pPr>
              <w:pBdr>
                <w:top w:val="single" w:sz="4" w:space="1" w:color="auto"/>
              </w:pBdr>
              <w:jc w:val="both"/>
              <w:rPr>
                <w:bCs/>
                <w:lang w:val="es-AR"/>
              </w:rPr>
            </w:pPr>
          </w:p>
          <w:p w14:paraId="5DFADF96" w14:textId="1D3D38FA" w:rsidR="001B2A25" w:rsidRDefault="00B530FF" w:rsidP="002E1478">
            <w:pPr>
              <w:pBdr>
                <w:top w:val="single" w:sz="4" w:space="1" w:color="auto"/>
              </w:pBdr>
              <w:jc w:val="both"/>
              <w:rPr>
                <w:bCs/>
                <w:lang w:val="es-AR"/>
              </w:rPr>
            </w:pPr>
            <w:r>
              <w:rPr>
                <w:bCs/>
                <w:lang w:val="es-AR"/>
              </w:rPr>
              <w:t>CU</w:t>
            </w:r>
            <w:r w:rsidR="00420A4E">
              <w:rPr>
                <w:bCs/>
                <w:lang w:val="es-AR"/>
              </w:rPr>
              <w:t xml:space="preserve"> </w:t>
            </w:r>
            <w:r>
              <w:rPr>
                <w:bCs/>
                <w:lang w:val="es-AR"/>
              </w:rPr>
              <w:t>0</w:t>
            </w:r>
            <w:r w:rsidR="00420A4E">
              <w:rPr>
                <w:bCs/>
                <w:lang w:val="es-AR"/>
              </w:rPr>
              <w:t>04</w:t>
            </w:r>
            <w:r>
              <w:rPr>
                <w:bCs/>
                <w:lang w:val="es-AR"/>
              </w:rPr>
              <w:t xml:space="preserve"> </w:t>
            </w:r>
            <w:r w:rsidR="00420A4E">
              <w:rPr>
                <w:bCs/>
                <w:lang w:val="es-AR"/>
              </w:rPr>
              <w:t>- Consulta y asignación de pendientes</w:t>
            </w:r>
            <w:r w:rsidR="00922AF4">
              <w:rPr>
                <w:bCs/>
                <w:lang w:val="es-AR"/>
              </w:rPr>
              <w:t>.</w:t>
            </w:r>
          </w:p>
          <w:p w14:paraId="2C433196" w14:textId="6A65C9C8" w:rsidR="0083537F" w:rsidRPr="006F229A" w:rsidRDefault="0083537F" w:rsidP="002E1478">
            <w:pPr>
              <w:pBdr>
                <w:top w:val="single" w:sz="4" w:space="1" w:color="auto"/>
              </w:pBdr>
              <w:jc w:val="both"/>
              <w:rPr>
                <w:bCs/>
                <w:lang w:val="es-AR"/>
              </w:rPr>
            </w:pPr>
          </w:p>
        </w:tc>
      </w:tr>
      <w:tr w:rsidR="001B2A25" w14:paraId="03ADFFA5" w14:textId="77777777" w:rsidTr="00023628">
        <w:tc>
          <w:tcPr>
            <w:tcW w:w="3085" w:type="dxa"/>
          </w:tcPr>
          <w:p w14:paraId="1D850532" w14:textId="77777777" w:rsidR="000D5FFF" w:rsidRDefault="000D5FFF" w:rsidP="002E1478">
            <w:pPr>
              <w:pBdr>
                <w:top w:val="single" w:sz="4" w:space="1" w:color="auto"/>
              </w:pBdr>
              <w:jc w:val="both"/>
              <w:rPr>
                <w:b/>
              </w:rPr>
            </w:pPr>
          </w:p>
          <w:p w14:paraId="0E3F1B1D" w14:textId="77777777" w:rsidR="001B2A25" w:rsidRDefault="001B2A25" w:rsidP="002E1478">
            <w:pPr>
              <w:pBdr>
                <w:top w:val="single" w:sz="4" w:space="1" w:color="auto"/>
              </w:pBdr>
              <w:jc w:val="both"/>
              <w:rPr>
                <w:b/>
              </w:rPr>
            </w:pPr>
            <w:r w:rsidRPr="006F229A">
              <w:rPr>
                <w:b/>
              </w:rPr>
              <w:t>ESTADO:</w:t>
            </w:r>
          </w:p>
          <w:p w14:paraId="1C33BB25" w14:textId="1325050A" w:rsidR="000D5FFF" w:rsidRPr="006F229A" w:rsidRDefault="000D5FFF" w:rsidP="002E1478">
            <w:pPr>
              <w:pBdr>
                <w:top w:val="single" w:sz="4" w:space="1" w:color="auto"/>
              </w:pBdr>
              <w:jc w:val="both"/>
              <w:rPr>
                <w:b/>
              </w:rPr>
            </w:pPr>
          </w:p>
        </w:tc>
        <w:tc>
          <w:tcPr>
            <w:tcW w:w="5635" w:type="dxa"/>
          </w:tcPr>
          <w:p w14:paraId="66AC6F4A" w14:textId="77777777" w:rsidR="000D5FFF" w:rsidRDefault="000D5FFF" w:rsidP="002E1478">
            <w:pPr>
              <w:pBdr>
                <w:top w:val="single" w:sz="4" w:space="1" w:color="auto"/>
              </w:pBdr>
              <w:jc w:val="both"/>
            </w:pPr>
          </w:p>
          <w:p w14:paraId="079F41DA" w14:textId="25FFF025" w:rsidR="001B2A25" w:rsidRPr="000D0B18" w:rsidRDefault="00922AF4" w:rsidP="002E1478">
            <w:pPr>
              <w:pBdr>
                <w:top w:val="single" w:sz="4" w:space="1" w:color="auto"/>
              </w:pBdr>
              <w:jc w:val="both"/>
            </w:pPr>
            <w:r>
              <w:t>Propuesta pendiente de aprobación.</w:t>
            </w:r>
          </w:p>
        </w:tc>
      </w:tr>
      <w:tr w:rsidR="001B2A25" w14:paraId="22250F21" w14:textId="77777777" w:rsidTr="00023628">
        <w:tc>
          <w:tcPr>
            <w:tcW w:w="8720" w:type="dxa"/>
            <w:gridSpan w:val="2"/>
          </w:tcPr>
          <w:p w14:paraId="40D033D7" w14:textId="77777777" w:rsidR="000D5FFF" w:rsidRDefault="000D5FFF" w:rsidP="002E1478">
            <w:pPr>
              <w:pBdr>
                <w:top w:val="single" w:sz="4" w:space="1" w:color="auto"/>
              </w:pBdr>
              <w:jc w:val="both"/>
              <w:rPr>
                <w:b/>
              </w:rPr>
            </w:pPr>
          </w:p>
          <w:p w14:paraId="07546E45" w14:textId="77777777" w:rsidR="000D5FFF" w:rsidRDefault="001B2A25" w:rsidP="002E1478">
            <w:pPr>
              <w:pBdr>
                <w:top w:val="single" w:sz="4" w:space="1" w:color="auto"/>
              </w:pBdr>
              <w:jc w:val="both"/>
              <w:rPr>
                <w:b/>
              </w:rPr>
            </w:pPr>
            <w:r w:rsidRPr="006F229A">
              <w:rPr>
                <w:b/>
              </w:rPr>
              <w:t>DESCRIPCION:</w:t>
            </w:r>
          </w:p>
          <w:p w14:paraId="0744B8E1" w14:textId="4FBFACC9" w:rsidR="001B2A25" w:rsidRDefault="00922AF4" w:rsidP="002E1478">
            <w:pPr>
              <w:pBdr>
                <w:top w:val="single" w:sz="4" w:space="1" w:color="auto"/>
              </w:pBdr>
              <w:jc w:val="both"/>
              <w:rPr>
                <w:bCs/>
              </w:rPr>
            </w:pPr>
            <w:r w:rsidRPr="00922AF4">
              <w:rPr>
                <w:bCs/>
              </w:rPr>
              <w:t>E</w:t>
            </w:r>
            <w:r>
              <w:rPr>
                <w:bCs/>
              </w:rPr>
              <w:t>l coordinador, al armar la agenda diaria, recupera un listado de clientes que han llamado y, según la especialidad del operador, carga las respectivas colas de trabajo.</w:t>
            </w:r>
          </w:p>
          <w:p w14:paraId="4535204D" w14:textId="5DEDCFAB" w:rsidR="00922AF4" w:rsidRPr="00922AF4" w:rsidRDefault="00922AF4" w:rsidP="002E1478">
            <w:pPr>
              <w:pBdr>
                <w:top w:val="single" w:sz="4" w:space="1" w:color="auto"/>
              </w:pBdr>
              <w:jc w:val="both"/>
              <w:rPr>
                <w:bCs/>
              </w:rPr>
            </w:pPr>
          </w:p>
        </w:tc>
      </w:tr>
      <w:tr w:rsidR="001B2A25" w14:paraId="6C6D90AD" w14:textId="77777777" w:rsidTr="00023628">
        <w:tc>
          <w:tcPr>
            <w:tcW w:w="8720" w:type="dxa"/>
            <w:gridSpan w:val="2"/>
          </w:tcPr>
          <w:p w14:paraId="055A533C" w14:textId="77777777" w:rsidR="000D5FFF" w:rsidRDefault="000D5FFF" w:rsidP="002E1478">
            <w:pPr>
              <w:pBdr>
                <w:top w:val="single" w:sz="4" w:space="1" w:color="auto"/>
              </w:pBdr>
              <w:jc w:val="both"/>
              <w:rPr>
                <w:b/>
              </w:rPr>
            </w:pPr>
          </w:p>
          <w:p w14:paraId="72E4E4EC" w14:textId="4D16F8F9" w:rsidR="001B2A25" w:rsidRDefault="001B2A25" w:rsidP="002E1478">
            <w:pPr>
              <w:pBdr>
                <w:top w:val="single" w:sz="4" w:space="1" w:color="auto"/>
              </w:pBdr>
              <w:jc w:val="both"/>
              <w:rPr>
                <w:b/>
              </w:rPr>
            </w:pPr>
            <w:r w:rsidRPr="006F229A">
              <w:rPr>
                <w:b/>
              </w:rPr>
              <w:t>ACTOR PRINCIPAL:</w:t>
            </w:r>
          </w:p>
          <w:p w14:paraId="3B29189C" w14:textId="77777777" w:rsidR="00420A4E" w:rsidRDefault="00420A4E" w:rsidP="002E1478">
            <w:pPr>
              <w:pBdr>
                <w:top w:val="single" w:sz="4" w:space="1" w:color="auto"/>
              </w:pBdr>
              <w:jc w:val="both"/>
              <w:rPr>
                <w:bCs/>
              </w:rPr>
            </w:pPr>
            <w:r>
              <w:rPr>
                <w:bCs/>
              </w:rPr>
              <w:t>El coordinador de operaciones de la sede</w:t>
            </w:r>
            <w:r w:rsidR="0083537F">
              <w:rPr>
                <w:bCs/>
              </w:rPr>
              <w:t xml:space="preserve"> </w:t>
            </w:r>
          </w:p>
          <w:p w14:paraId="02C220B6" w14:textId="6A9D99FB" w:rsidR="0083537F" w:rsidRPr="00420A4E" w:rsidRDefault="0083537F" w:rsidP="002E1478">
            <w:pPr>
              <w:pBdr>
                <w:top w:val="single" w:sz="4" w:space="1" w:color="auto"/>
              </w:pBdr>
              <w:jc w:val="both"/>
              <w:rPr>
                <w:bCs/>
              </w:rPr>
            </w:pPr>
          </w:p>
        </w:tc>
      </w:tr>
      <w:tr w:rsidR="001B2A25" w14:paraId="2FF43B3C" w14:textId="77777777" w:rsidTr="00023628">
        <w:tc>
          <w:tcPr>
            <w:tcW w:w="8720" w:type="dxa"/>
            <w:gridSpan w:val="2"/>
          </w:tcPr>
          <w:p w14:paraId="798231D5" w14:textId="77777777" w:rsidR="000D5FFF" w:rsidRDefault="000D5FFF" w:rsidP="002E1478">
            <w:pPr>
              <w:pBdr>
                <w:top w:val="single" w:sz="4" w:space="1" w:color="auto"/>
              </w:pBdr>
              <w:jc w:val="both"/>
              <w:rPr>
                <w:b/>
              </w:rPr>
            </w:pPr>
          </w:p>
          <w:p w14:paraId="76DCB47F" w14:textId="7537D20D" w:rsidR="00420A4E" w:rsidRDefault="001B2A25" w:rsidP="002E1478">
            <w:pPr>
              <w:pBdr>
                <w:top w:val="single" w:sz="4" w:space="1" w:color="auto"/>
              </w:pBdr>
              <w:jc w:val="both"/>
              <w:rPr>
                <w:b/>
              </w:rPr>
            </w:pPr>
            <w:r w:rsidRPr="006F229A">
              <w:rPr>
                <w:b/>
              </w:rPr>
              <w:t>ACTOR</w:t>
            </w:r>
            <w:r w:rsidR="002E1478">
              <w:rPr>
                <w:b/>
              </w:rPr>
              <w:t>ES</w:t>
            </w:r>
            <w:r w:rsidRPr="006F229A">
              <w:rPr>
                <w:b/>
              </w:rPr>
              <w:t xml:space="preserve"> SECUNDARIO</w:t>
            </w:r>
            <w:r w:rsidR="00420A4E">
              <w:rPr>
                <w:b/>
              </w:rPr>
              <w:t>S</w:t>
            </w:r>
            <w:r w:rsidRPr="006F229A">
              <w:rPr>
                <w:b/>
              </w:rPr>
              <w:t>:</w:t>
            </w:r>
          </w:p>
          <w:p w14:paraId="42AADCC3" w14:textId="77777777" w:rsidR="001B2A25" w:rsidRDefault="0083537F" w:rsidP="002E1478">
            <w:pPr>
              <w:pBdr>
                <w:top w:val="single" w:sz="4" w:space="1" w:color="auto"/>
              </w:pBdr>
              <w:jc w:val="both"/>
              <w:rPr>
                <w:bCs/>
              </w:rPr>
            </w:pPr>
            <w:r>
              <w:rPr>
                <w:bCs/>
              </w:rPr>
              <w:t>Sistema de cuentas corrientes de casa central</w:t>
            </w:r>
          </w:p>
          <w:p w14:paraId="42541D48" w14:textId="465B9689" w:rsidR="0083537F" w:rsidRPr="00B530FF" w:rsidRDefault="0083537F" w:rsidP="002E1478">
            <w:pPr>
              <w:pBdr>
                <w:top w:val="single" w:sz="4" w:space="1" w:color="auto"/>
              </w:pBdr>
              <w:jc w:val="both"/>
              <w:rPr>
                <w:bCs/>
              </w:rPr>
            </w:pPr>
          </w:p>
        </w:tc>
      </w:tr>
      <w:tr w:rsidR="001B2A25" w14:paraId="2747BB51" w14:textId="77777777" w:rsidTr="00023628">
        <w:tc>
          <w:tcPr>
            <w:tcW w:w="8720" w:type="dxa"/>
            <w:gridSpan w:val="2"/>
          </w:tcPr>
          <w:p w14:paraId="39320416" w14:textId="77777777" w:rsidR="000D5FFF" w:rsidRDefault="000D5FFF" w:rsidP="002E1478">
            <w:pPr>
              <w:pBdr>
                <w:top w:val="single" w:sz="4" w:space="1" w:color="auto"/>
              </w:pBdr>
              <w:jc w:val="both"/>
              <w:rPr>
                <w:b/>
              </w:rPr>
            </w:pPr>
          </w:p>
          <w:p w14:paraId="2657A26B" w14:textId="12BEB4FD" w:rsidR="001B2A25" w:rsidRDefault="001B2A25" w:rsidP="002E1478">
            <w:pPr>
              <w:pBdr>
                <w:top w:val="single" w:sz="4" w:space="1" w:color="auto"/>
              </w:pBdr>
              <w:jc w:val="both"/>
              <w:rPr>
                <w:b/>
              </w:rPr>
            </w:pPr>
            <w:r w:rsidRPr="006F229A">
              <w:rPr>
                <w:b/>
              </w:rPr>
              <w:t>PRECONDICIONES:</w:t>
            </w:r>
          </w:p>
          <w:p w14:paraId="0EE3E269" w14:textId="78085C4E" w:rsidR="00420A4E" w:rsidRDefault="0083537F" w:rsidP="002E1478">
            <w:pPr>
              <w:pBdr>
                <w:top w:val="single" w:sz="4" w:space="1" w:color="auto"/>
              </w:pBdr>
              <w:jc w:val="both"/>
              <w:rPr>
                <w:bCs/>
              </w:rPr>
            </w:pPr>
            <w:r>
              <w:rPr>
                <w:bCs/>
              </w:rPr>
              <w:t>-Alta de operadores (y estado activo)</w:t>
            </w:r>
          </w:p>
          <w:p w14:paraId="26572067" w14:textId="77777777" w:rsidR="0083537F" w:rsidRDefault="0083537F" w:rsidP="002E1478">
            <w:pPr>
              <w:pBdr>
                <w:top w:val="single" w:sz="4" w:space="1" w:color="auto"/>
              </w:pBdr>
              <w:jc w:val="both"/>
              <w:rPr>
                <w:bCs/>
              </w:rPr>
            </w:pPr>
            <w:r>
              <w:rPr>
                <w:bCs/>
              </w:rPr>
              <w:t>-Alta de clientes (con cuenta corriente)</w:t>
            </w:r>
          </w:p>
          <w:p w14:paraId="58049283" w14:textId="77777777" w:rsidR="0083537F" w:rsidRDefault="0083537F" w:rsidP="002E1478">
            <w:pPr>
              <w:pBdr>
                <w:top w:val="single" w:sz="4" w:space="1" w:color="auto"/>
              </w:pBdr>
              <w:jc w:val="both"/>
              <w:rPr>
                <w:bCs/>
              </w:rPr>
            </w:pPr>
            <w:r>
              <w:rPr>
                <w:bCs/>
              </w:rPr>
              <w:t>-Validación de clientes con cuenta corriente y sin servicio suspendido</w:t>
            </w:r>
          </w:p>
          <w:p w14:paraId="47912BBD" w14:textId="2FE3FA42" w:rsidR="0083537F" w:rsidRPr="00B530FF" w:rsidRDefault="0083537F" w:rsidP="002E1478">
            <w:pPr>
              <w:pBdr>
                <w:top w:val="single" w:sz="4" w:space="1" w:color="auto"/>
              </w:pBdr>
              <w:jc w:val="both"/>
              <w:rPr>
                <w:bCs/>
              </w:rPr>
            </w:pPr>
          </w:p>
        </w:tc>
      </w:tr>
      <w:tr w:rsidR="001B2A25" w14:paraId="77877BFD" w14:textId="77777777" w:rsidTr="00023628">
        <w:trPr>
          <w:trHeight w:val="673"/>
        </w:trPr>
        <w:tc>
          <w:tcPr>
            <w:tcW w:w="8720" w:type="dxa"/>
            <w:gridSpan w:val="2"/>
          </w:tcPr>
          <w:p w14:paraId="22E19EAC" w14:textId="77777777" w:rsidR="000D5FFF" w:rsidRDefault="000D5FFF" w:rsidP="002E1478">
            <w:pPr>
              <w:pBdr>
                <w:top w:val="single" w:sz="4" w:space="1" w:color="auto"/>
              </w:pBdr>
              <w:jc w:val="both"/>
              <w:rPr>
                <w:b/>
              </w:rPr>
            </w:pPr>
          </w:p>
          <w:p w14:paraId="122017E1" w14:textId="4ED37FFB" w:rsidR="001B2A25" w:rsidRDefault="001B2A25" w:rsidP="002E1478">
            <w:pPr>
              <w:pBdr>
                <w:top w:val="single" w:sz="4" w:space="1" w:color="auto"/>
              </w:pBdr>
              <w:jc w:val="both"/>
              <w:rPr>
                <w:bCs/>
              </w:rPr>
            </w:pPr>
            <w:r w:rsidRPr="006F229A">
              <w:rPr>
                <w:b/>
              </w:rPr>
              <w:t>PUNTO</w:t>
            </w:r>
            <w:r w:rsidR="00BA4E4E">
              <w:rPr>
                <w:b/>
              </w:rPr>
              <w:t>S</w:t>
            </w:r>
            <w:r w:rsidRPr="006F229A">
              <w:rPr>
                <w:b/>
              </w:rPr>
              <w:t xml:space="preserve"> DE EXTENSION:</w:t>
            </w:r>
          </w:p>
          <w:p w14:paraId="76DFB4F7" w14:textId="1A408B83" w:rsidR="00420A4E" w:rsidRDefault="00113DB8" w:rsidP="002E1478">
            <w:pPr>
              <w:pBdr>
                <w:top w:val="single" w:sz="4" w:space="1" w:color="auto"/>
              </w:pBdr>
              <w:jc w:val="both"/>
              <w:rPr>
                <w:bCs/>
              </w:rPr>
            </w:pPr>
            <w:r>
              <w:rPr>
                <w:bCs/>
              </w:rPr>
              <w:t>El sistema necesita consultar un padrón diario de cuentas corrientes generado por un software casi obsoleto que se opera en casa central, y que, por tanto, no admite librerías de comunicación para automatizar el proceso.</w:t>
            </w:r>
          </w:p>
          <w:p w14:paraId="05E9DB1C" w14:textId="0D00E862" w:rsidR="00113DB8" w:rsidRPr="00B530FF" w:rsidRDefault="00113DB8" w:rsidP="002E1478">
            <w:pPr>
              <w:pBdr>
                <w:top w:val="single" w:sz="4" w:space="1" w:color="auto"/>
              </w:pBdr>
              <w:jc w:val="both"/>
              <w:rPr>
                <w:bCs/>
              </w:rPr>
            </w:pPr>
          </w:p>
        </w:tc>
      </w:tr>
      <w:tr w:rsidR="001B2A25" w14:paraId="2D1C3A7F" w14:textId="77777777" w:rsidTr="00023628">
        <w:trPr>
          <w:trHeight w:val="673"/>
        </w:trPr>
        <w:tc>
          <w:tcPr>
            <w:tcW w:w="8720" w:type="dxa"/>
            <w:gridSpan w:val="2"/>
          </w:tcPr>
          <w:p w14:paraId="05348ECF" w14:textId="77777777" w:rsidR="000D5FFF" w:rsidRDefault="000D5FFF" w:rsidP="002E1478">
            <w:pPr>
              <w:pBdr>
                <w:top w:val="single" w:sz="4" w:space="1" w:color="auto"/>
              </w:pBdr>
              <w:jc w:val="both"/>
              <w:rPr>
                <w:b/>
              </w:rPr>
            </w:pPr>
          </w:p>
          <w:p w14:paraId="48524BF2" w14:textId="4490E1D5" w:rsidR="00420A4E" w:rsidRDefault="001B2A25" w:rsidP="002E1478">
            <w:pPr>
              <w:pBdr>
                <w:top w:val="single" w:sz="4" w:space="1" w:color="auto"/>
              </w:pBdr>
              <w:jc w:val="both"/>
              <w:rPr>
                <w:b/>
              </w:rPr>
            </w:pPr>
            <w:r w:rsidRPr="006F229A">
              <w:rPr>
                <w:b/>
              </w:rPr>
              <w:t>CONDICION:</w:t>
            </w:r>
          </w:p>
          <w:p w14:paraId="5B55C3FC" w14:textId="02EB2BBE" w:rsidR="001B2A25" w:rsidRDefault="00113DB8" w:rsidP="002E1478">
            <w:pPr>
              <w:pBdr>
                <w:top w:val="single" w:sz="4" w:space="1" w:color="auto"/>
              </w:pBdr>
              <w:jc w:val="both"/>
              <w:rPr>
                <w:bCs/>
              </w:rPr>
            </w:pPr>
            <w:r>
              <w:rPr>
                <w:bCs/>
              </w:rPr>
              <w:t>El coordinador, por diseño del sistema, debe solicitar el recupero de información para actualizar las distintas cargas de trabajo a través de las distintas opciones del panel de control.</w:t>
            </w:r>
          </w:p>
          <w:p w14:paraId="23AC894E" w14:textId="4B1AB9C6" w:rsidR="00113DB8" w:rsidRPr="00B530FF" w:rsidRDefault="00113DB8" w:rsidP="002E1478">
            <w:pPr>
              <w:pBdr>
                <w:top w:val="single" w:sz="4" w:space="1" w:color="auto"/>
              </w:pBdr>
              <w:jc w:val="both"/>
              <w:rPr>
                <w:bCs/>
              </w:rPr>
            </w:pPr>
          </w:p>
        </w:tc>
      </w:tr>
      <w:tr w:rsidR="001B2A25" w14:paraId="1A0C2B7D" w14:textId="77777777" w:rsidTr="00023628">
        <w:tc>
          <w:tcPr>
            <w:tcW w:w="8720" w:type="dxa"/>
            <w:gridSpan w:val="2"/>
          </w:tcPr>
          <w:p w14:paraId="4E2FA079" w14:textId="77777777" w:rsidR="000D5FFF" w:rsidRDefault="000D5FFF" w:rsidP="002E1478">
            <w:pPr>
              <w:pBdr>
                <w:top w:val="single" w:sz="4" w:space="1" w:color="auto"/>
              </w:pBdr>
              <w:jc w:val="both"/>
              <w:rPr>
                <w:b/>
              </w:rPr>
            </w:pPr>
          </w:p>
          <w:p w14:paraId="2EFCE6B7" w14:textId="142C28C3" w:rsidR="001B2A25" w:rsidRDefault="001B2A25" w:rsidP="002E1478">
            <w:pPr>
              <w:pBdr>
                <w:top w:val="single" w:sz="4" w:space="1" w:color="auto"/>
              </w:pBdr>
              <w:jc w:val="both"/>
              <w:rPr>
                <w:b/>
              </w:rPr>
            </w:pPr>
            <w:r w:rsidRPr="00922AF4">
              <w:rPr>
                <w:b/>
              </w:rPr>
              <w:lastRenderedPageBreak/>
              <w:t>ESCENARIO PRINCIPAL:</w:t>
            </w:r>
          </w:p>
          <w:p w14:paraId="7D247C68" w14:textId="77777777" w:rsidR="000D5FFF" w:rsidRPr="006F229A" w:rsidRDefault="000D5FFF" w:rsidP="002E1478">
            <w:pPr>
              <w:pBdr>
                <w:top w:val="single" w:sz="4" w:space="1" w:color="auto"/>
              </w:pBdr>
              <w:jc w:val="both"/>
              <w:rPr>
                <w:b/>
              </w:rPr>
            </w:pPr>
          </w:p>
          <w:p w14:paraId="4C01ED00" w14:textId="4D4A5FE1" w:rsidR="00A53CC0" w:rsidRDefault="00922AF4" w:rsidP="00922AF4">
            <w:r>
              <w:t>1) El coordinador accede desde el panel de control a planificación diaria</w:t>
            </w:r>
            <w:r w:rsidR="000D5FFF">
              <w:t>:</w:t>
            </w:r>
          </w:p>
          <w:p w14:paraId="503C3B8E" w14:textId="6988863F" w:rsidR="006C68E1" w:rsidRDefault="00D15E82" w:rsidP="00AA10A4">
            <w:pPr>
              <w:jc w:val="center"/>
            </w:pPr>
            <w:r>
              <w:rPr>
                <w:noProof/>
              </w:rPr>
              <w:drawing>
                <wp:inline distT="0" distB="0" distL="0" distR="0" wp14:anchorId="35930D55" wp14:editId="2AE09A5E">
                  <wp:extent cx="4053600" cy="3038400"/>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3600" cy="3038400"/>
                          </a:xfrm>
                          <a:prstGeom prst="rect">
                            <a:avLst/>
                          </a:prstGeom>
                        </pic:spPr>
                      </pic:pic>
                    </a:graphicData>
                  </a:graphic>
                </wp:inline>
              </w:drawing>
            </w:r>
          </w:p>
          <w:p w14:paraId="647759D0" w14:textId="77777777" w:rsidR="000D5FFF" w:rsidRDefault="000D5FFF" w:rsidP="00922AF4"/>
          <w:p w14:paraId="0DFD879C" w14:textId="7BC58B21" w:rsidR="00922AF4" w:rsidRDefault="00922AF4" w:rsidP="00922AF4">
            <w:r>
              <w:t xml:space="preserve">2) </w:t>
            </w:r>
            <w:r w:rsidR="0080494F">
              <w:t>El sistema recupera desde la base de datos ad hoc la información requerida</w:t>
            </w:r>
          </w:p>
          <w:p w14:paraId="7D726509" w14:textId="77777777" w:rsidR="00AA10A4" w:rsidRDefault="00AA10A4" w:rsidP="00922AF4"/>
          <w:p w14:paraId="477965C5" w14:textId="21315ABA" w:rsidR="0080494F" w:rsidRDefault="0080494F" w:rsidP="00AA10A4">
            <w:pPr>
              <w:keepNext/>
            </w:pPr>
            <w:r>
              <w:t>3) El coordinador, con los audios suministrados, agrupa por área técnica</w:t>
            </w:r>
            <w:r w:rsidR="000D5FFF">
              <w:t>:</w:t>
            </w:r>
          </w:p>
          <w:p w14:paraId="224D1F8E" w14:textId="2ED29B46" w:rsidR="006C68E1" w:rsidRDefault="00482F1A" w:rsidP="00AA10A4">
            <w:pPr>
              <w:jc w:val="center"/>
            </w:pPr>
            <w:r>
              <w:rPr>
                <w:noProof/>
              </w:rPr>
              <w:drawing>
                <wp:inline distT="0" distB="0" distL="0" distR="0" wp14:anchorId="609B8E97" wp14:editId="058EDFBE">
                  <wp:extent cx="4050000" cy="331200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000" cy="3312000"/>
                          </a:xfrm>
                          <a:prstGeom prst="rect">
                            <a:avLst/>
                          </a:prstGeom>
                        </pic:spPr>
                      </pic:pic>
                    </a:graphicData>
                  </a:graphic>
                </wp:inline>
              </w:drawing>
            </w:r>
          </w:p>
          <w:p w14:paraId="505E5CCC" w14:textId="77777777" w:rsidR="00AA10A4" w:rsidRDefault="00AA10A4" w:rsidP="00922AF4"/>
          <w:p w14:paraId="72A5C6E7" w14:textId="552A3C76" w:rsidR="0080494F" w:rsidRDefault="0080494F" w:rsidP="00922AF4">
            <w:r>
              <w:t>4) El sistema, con el agrupado, envía a la cola de trabajo correspondiente a cada operador especialista, cola que se fusiona por prioridad en sus agendados</w:t>
            </w:r>
          </w:p>
          <w:p w14:paraId="6703DB97" w14:textId="22FA34E5" w:rsidR="001B2A25" w:rsidRPr="006F229A" w:rsidRDefault="001B2A25" w:rsidP="002E1478">
            <w:pPr>
              <w:rPr>
                <w:lang w:val="es-AR"/>
              </w:rPr>
            </w:pPr>
          </w:p>
        </w:tc>
      </w:tr>
      <w:tr w:rsidR="001B2A25" w14:paraId="26C3859A" w14:textId="77777777" w:rsidTr="00023628">
        <w:tc>
          <w:tcPr>
            <w:tcW w:w="8720" w:type="dxa"/>
            <w:gridSpan w:val="2"/>
          </w:tcPr>
          <w:p w14:paraId="562E5C2D" w14:textId="77777777" w:rsidR="00AA10A4" w:rsidRDefault="00AA10A4" w:rsidP="002E1478">
            <w:pPr>
              <w:pBdr>
                <w:top w:val="single" w:sz="4" w:space="1" w:color="auto"/>
              </w:pBdr>
              <w:jc w:val="both"/>
              <w:rPr>
                <w:b/>
              </w:rPr>
            </w:pPr>
          </w:p>
          <w:p w14:paraId="5FED2902" w14:textId="4F1AE775" w:rsidR="001B2A25" w:rsidRPr="006F229A" w:rsidRDefault="001B2A25" w:rsidP="002E1478">
            <w:pPr>
              <w:pBdr>
                <w:top w:val="single" w:sz="4" w:space="1" w:color="auto"/>
              </w:pBdr>
              <w:jc w:val="both"/>
              <w:rPr>
                <w:b/>
              </w:rPr>
            </w:pPr>
            <w:r w:rsidRPr="006F229A">
              <w:rPr>
                <w:b/>
              </w:rPr>
              <w:lastRenderedPageBreak/>
              <w:t>FLUJO</w:t>
            </w:r>
            <w:r w:rsidR="00D4019B">
              <w:rPr>
                <w:b/>
              </w:rPr>
              <w:t>S</w:t>
            </w:r>
            <w:r w:rsidRPr="006F229A">
              <w:rPr>
                <w:b/>
              </w:rPr>
              <w:t xml:space="preserve"> ALTERNATIVO:</w:t>
            </w:r>
          </w:p>
          <w:p w14:paraId="22208945" w14:textId="7795F569" w:rsidR="001B2A25" w:rsidRDefault="00EF75F8" w:rsidP="002E1478">
            <w:pPr>
              <w:pBdr>
                <w:top w:val="single" w:sz="4" w:space="1" w:color="auto"/>
              </w:pBdr>
              <w:jc w:val="both"/>
              <w:rPr>
                <w:lang w:val="es-AR"/>
              </w:rPr>
            </w:pPr>
            <w:r>
              <w:rPr>
                <w:lang w:val="es-AR"/>
              </w:rPr>
              <w:t>2) No han quedado llamadas pendientes y no hay nada que ser agendado. El sistema genera un reporte de condición y ofrece al coordinador una lista de seguimiento de clientes con prioridad alta (VIP) para que procese para agendar según disponibilidad de los operadores.</w:t>
            </w:r>
          </w:p>
          <w:p w14:paraId="4EF4A48C" w14:textId="268F0D9D" w:rsidR="00EF75F8" w:rsidRDefault="00EF75F8" w:rsidP="002E1478">
            <w:pPr>
              <w:pBdr>
                <w:top w:val="single" w:sz="4" w:space="1" w:color="auto"/>
              </w:pBdr>
              <w:jc w:val="both"/>
              <w:rPr>
                <w:lang w:val="es-AR"/>
              </w:rPr>
            </w:pPr>
            <w:r>
              <w:rPr>
                <w:lang w:val="es-AR"/>
              </w:rPr>
              <w:t>4) El sistema detecta que la carga a la cola de trabajo de los operadores de cierta especialización está saturada. Elije los clientes prioritarios y vuelve a incorporar los clientes que no van a llegar a ser atendidos a la condición de pendientes.</w:t>
            </w:r>
          </w:p>
          <w:p w14:paraId="28AA4270" w14:textId="73D73531" w:rsidR="00420A4E" w:rsidRPr="006F229A" w:rsidRDefault="00420A4E" w:rsidP="002E1478">
            <w:pPr>
              <w:pBdr>
                <w:top w:val="single" w:sz="4" w:space="1" w:color="auto"/>
              </w:pBdr>
              <w:jc w:val="both"/>
              <w:rPr>
                <w:lang w:val="es-AR"/>
              </w:rPr>
            </w:pPr>
          </w:p>
        </w:tc>
      </w:tr>
      <w:tr w:rsidR="001B2A25" w14:paraId="4B888B54" w14:textId="77777777" w:rsidTr="00023628">
        <w:tc>
          <w:tcPr>
            <w:tcW w:w="8720" w:type="dxa"/>
            <w:gridSpan w:val="2"/>
          </w:tcPr>
          <w:p w14:paraId="66672551" w14:textId="77777777" w:rsidR="00AA10A4" w:rsidRDefault="00AA10A4" w:rsidP="002E1478">
            <w:pPr>
              <w:pBdr>
                <w:top w:val="single" w:sz="4" w:space="1" w:color="auto"/>
              </w:pBdr>
              <w:jc w:val="both"/>
              <w:rPr>
                <w:b/>
              </w:rPr>
            </w:pPr>
          </w:p>
          <w:p w14:paraId="087E0CBD" w14:textId="4B932109" w:rsidR="0044578E" w:rsidRDefault="001B2A25" w:rsidP="002E1478">
            <w:pPr>
              <w:pBdr>
                <w:top w:val="single" w:sz="4" w:space="1" w:color="auto"/>
              </w:pBdr>
              <w:jc w:val="both"/>
              <w:rPr>
                <w:b/>
              </w:rPr>
            </w:pPr>
            <w:r w:rsidRPr="006F229A">
              <w:rPr>
                <w:b/>
              </w:rPr>
              <w:t xml:space="preserve">POSTCONDICIONES: </w:t>
            </w:r>
          </w:p>
          <w:p w14:paraId="09A7738B" w14:textId="77777777" w:rsidR="0083537F" w:rsidRDefault="0083537F" w:rsidP="002E1478">
            <w:pPr>
              <w:pBdr>
                <w:top w:val="single" w:sz="4" w:space="1" w:color="auto"/>
              </w:pBdr>
              <w:jc w:val="both"/>
              <w:rPr>
                <w:bCs/>
              </w:rPr>
            </w:pPr>
          </w:p>
          <w:p w14:paraId="495DDB3C" w14:textId="5BFCBB39" w:rsidR="00420A4E" w:rsidRDefault="0083537F" w:rsidP="002E1478">
            <w:pPr>
              <w:pBdr>
                <w:top w:val="single" w:sz="4" w:space="1" w:color="auto"/>
              </w:pBdr>
              <w:jc w:val="both"/>
              <w:rPr>
                <w:bCs/>
              </w:rPr>
            </w:pPr>
            <w:r>
              <w:rPr>
                <w:bCs/>
              </w:rPr>
              <w:t>-Respaldo de operaciones del día en base de datos</w:t>
            </w:r>
          </w:p>
          <w:p w14:paraId="54A66E9A" w14:textId="77777777" w:rsidR="0083537F" w:rsidRDefault="0083537F" w:rsidP="002E1478">
            <w:pPr>
              <w:pBdr>
                <w:top w:val="single" w:sz="4" w:space="1" w:color="auto"/>
              </w:pBdr>
              <w:jc w:val="both"/>
              <w:rPr>
                <w:bCs/>
              </w:rPr>
            </w:pPr>
            <w:r>
              <w:rPr>
                <w:bCs/>
              </w:rPr>
              <w:t>-Actualización por padrón diario de clientes atendibles</w:t>
            </w:r>
          </w:p>
          <w:p w14:paraId="35E9204A" w14:textId="1E0F8678" w:rsidR="00AA10A4" w:rsidRPr="0044578E" w:rsidRDefault="00AA10A4" w:rsidP="002E1478">
            <w:pPr>
              <w:pBdr>
                <w:top w:val="single" w:sz="4" w:space="1" w:color="auto"/>
              </w:pBdr>
              <w:jc w:val="both"/>
              <w:rPr>
                <w:bCs/>
              </w:rPr>
            </w:pPr>
          </w:p>
        </w:tc>
      </w:tr>
    </w:tbl>
    <w:p w14:paraId="5055E431" w14:textId="77777777" w:rsidR="001B2A25" w:rsidRDefault="001B2A25" w:rsidP="002E1478">
      <w:pPr>
        <w:spacing w:line="240" w:lineRule="atLeast"/>
        <w:ind w:right="57"/>
        <w:jc w:val="both"/>
        <w:rPr>
          <w:kern w:val="2"/>
          <w:highlight w:val="yellow"/>
        </w:rPr>
      </w:pPr>
    </w:p>
    <w:p w14:paraId="0A1FFB01" w14:textId="77777777" w:rsidR="001B2A25" w:rsidRDefault="001B2A25" w:rsidP="002E1478">
      <w:pPr>
        <w:spacing w:line="240" w:lineRule="atLeast"/>
        <w:ind w:right="57"/>
        <w:jc w:val="both"/>
        <w:rPr>
          <w:kern w:val="2"/>
          <w:highlight w:val="yellow"/>
        </w:rPr>
      </w:pPr>
    </w:p>
    <w:sectPr w:rsidR="001B2A25" w:rsidSect="00BE797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F1A7" w14:textId="77777777" w:rsidR="00D42F6D" w:rsidRDefault="00D42F6D" w:rsidP="00BA4E4E">
      <w:r>
        <w:separator/>
      </w:r>
    </w:p>
  </w:endnote>
  <w:endnote w:type="continuationSeparator" w:id="0">
    <w:p w14:paraId="6D4DEBFE" w14:textId="77777777" w:rsidR="00D42F6D" w:rsidRDefault="00D42F6D" w:rsidP="00BA4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l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72B3" w14:textId="77777777" w:rsidR="002E1478" w:rsidRDefault="002E1478"/>
  <w:tbl>
    <w:tblPr>
      <w:tblStyle w:val="Tablaconcuadrcula"/>
      <w:tblW w:w="1077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8"/>
      <w:gridCol w:w="5425"/>
    </w:tblGrid>
    <w:tr w:rsidR="00BA4E4E" w14:paraId="2E410EE4" w14:textId="77777777" w:rsidTr="002E1478">
      <w:tc>
        <w:tcPr>
          <w:tcW w:w="5348" w:type="dxa"/>
        </w:tcPr>
        <w:p w14:paraId="7D55172A" w14:textId="77777777" w:rsidR="00BA4E4E" w:rsidRDefault="002E1478" w:rsidP="00BA4E4E">
          <w:pPr>
            <w:pStyle w:val="Piedepgina"/>
          </w:pPr>
          <w:r>
            <w:t>[ Nombre del caso de uso ]</w:t>
          </w:r>
        </w:p>
      </w:tc>
      <w:tc>
        <w:tcPr>
          <w:tcW w:w="5425" w:type="dxa"/>
        </w:tcPr>
        <w:p w14:paraId="446693CE" w14:textId="77777777" w:rsidR="00BA4E4E" w:rsidRDefault="002E1478" w:rsidP="002E1478">
          <w:pPr>
            <w:pStyle w:val="Piedepgina"/>
            <w:jc w:val="right"/>
          </w:pPr>
          <w:r>
            <w:t xml:space="preserve"> [ Autor ]</w:t>
          </w:r>
        </w:p>
      </w:tc>
    </w:tr>
    <w:tr w:rsidR="002E1478" w14:paraId="7302D48E" w14:textId="77777777" w:rsidTr="002E1478">
      <w:tc>
        <w:tcPr>
          <w:tcW w:w="5348" w:type="dxa"/>
        </w:tcPr>
        <w:p w14:paraId="10E51E7E" w14:textId="77777777" w:rsidR="002E1478" w:rsidRDefault="002E1478" w:rsidP="00BA4E4E">
          <w:pPr>
            <w:pStyle w:val="Piedepgina"/>
          </w:pPr>
          <w:r>
            <w:t>[ ID ]</w:t>
          </w:r>
        </w:p>
      </w:tc>
      <w:tc>
        <w:tcPr>
          <w:tcW w:w="5425" w:type="dxa"/>
        </w:tcPr>
        <w:p w14:paraId="40CF7D33" w14:textId="77777777" w:rsidR="002E1478" w:rsidRDefault="002E1478" w:rsidP="002E1478">
          <w:pPr>
            <w:pStyle w:val="Piedepgina"/>
            <w:jc w:val="right"/>
          </w:pPr>
          <w:r>
            <w:t>[ Fecha ]</w:t>
          </w:r>
        </w:p>
      </w:tc>
    </w:tr>
    <w:tr w:rsidR="002E1478" w14:paraId="38A76D6A" w14:textId="77777777" w:rsidTr="002E1478">
      <w:tc>
        <w:tcPr>
          <w:tcW w:w="5348" w:type="dxa"/>
        </w:tcPr>
        <w:p w14:paraId="4EA15348" w14:textId="77777777" w:rsidR="002E1478" w:rsidRDefault="002E1478" w:rsidP="00BA4E4E">
          <w:pPr>
            <w:pStyle w:val="Piedepgina"/>
          </w:pPr>
          <w:r>
            <w:t>[ Revisión ]</w:t>
          </w:r>
        </w:p>
      </w:tc>
      <w:tc>
        <w:tcPr>
          <w:tcW w:w="5425" w:type="dxa"/>
        </w:tcPr>
        <w:p w14:paraId="1E04C933" w14:textId="77777777" w:rsidR="002E1478" w:rsidRDefault="002E1478" w:rsidP="002E1478">
          <w:pPr>
            <w:pStyle w:val="Piedepgina"/>
            <w:jc w:val="right"/>
          </w:pPr>
        </w:p>
      </w:tc>
    </w:tr>
  </w:tbl>
  <w:p w14:paraId="0A1D44B7" w14:textId="77777777" w:rsidR="00BA4E4E" w:rsidRPr="00BA4E4E" w:rsidRDefault="00BA4E4E" w:rsidP="00BA4E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09498" w14:textId="77777777" w:rsidR="00D42F6D" w:rsidRDefault="00D42F6D" w:rsidP="00BA4E4E">
      <w:r>
        <w:separator/>
      </w:r>
    </w:p>
  </w:footnote>
  <w:footnote w:type="continuationSeparator" w:id="0">
    <w:p w14:paraId="08813C52" w14:textId="77777777" w:rsidR="00D42F6D" w:rsidRDefault="00D42F6D" w:rsidP="00BA4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9012B" w14:textId="77777777" w:rsidR="00BA4E4E" w:rsidRDefault="00D42F6D" w:rsidP="00C73DC9">
    <w:pPr>
      <w:pStyle w:val="Encabezado"/>
      <w:jc w:val="right"/>
    </w:pPr>
    <w:r>
      <w:rPr>
        <w:noProof/>
      </w:rPr>
      <w:pict w14:anchorId="1B9AE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73.5pt;margin-top:-52.5pt;width:193.5pt;height:52.5pt;z-index:251659264;mso-position-horizontal-relative:margin;mso-position-vertical-relative:margin">
          <v:imagedata r:id="rId1" o:title="UAI_LOGO" grayscale="t"/>
          <w10:wrap type="square" anchorx="margin" anchory="margin"/>
        </v:shape>
      </w:pict>
    </w:r>
    <w:r w:rsidR="00C73DC9">
      <w:t>Plantilla de especificación de casos de 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3B1"/>
    <w:multiLevelType w:val="hybridMultilevel"/>
    <w:tmpl w:val="DB526E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8835D8"/>
    <w:multiLevelType w:val="hybridMultilevel"/>
    <w:tmpl w:val="A6DCE4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4BD0253"/>
    <w:multiLevelType w:val="hybridMultilevel"/>
    <w:tmpl w:val="583673E4"/>
    <w:lvl w:ilvl="0" w:tplc="2C0A0011">
      <w:start w:val="1"/>
      <w:numFmt w:val="decimal"/>
      <w:lvlText w:val="%1)"/>
      <w:lvlJc w:val="left"/>
      <w:pPr>
        <w:ind w:left="92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2A25"/>
    <w:rsid w:val="000A11D1"/>
    <w:rsid w:val="000D5FFF"/>
    <w:rsid w:val="00110702"/>
    <w:rsid w:val="00113DB8"/>
    <w:rsid w:val="001B2A25"/>
    <w:rsid w:val="00264F51"/>
    <w:rsid w:val="002B4AD8"/>
    <w:rsid w:val="002E1478"/>
    <w:rsid w:val="003241F0"/>
    <w:rsid w:val="003A0B87"/>
    <w:rsid w:val="003D3C0A"/>
    <w:rsid w:val="00412C5E"/>
    <w:rsid w:val="00420A4E"/>
    <w:rsid w:val="0044578E"/>
    <w:rsid w:val="004637D8"/>
    <w:rsid w:val="00482F1A"/>
    <w:rsid w:val="005C76EB"/>
    <w:rsid w:val="006C68E1"/>
    <w:rsid w:val="006D4F01"/>
    <w:rsid w:val="0080494F"/>
    <w:rsid w:val="0083537F"/>
    <w:rsid w:val="00861843"/>
    <w:rsid w:val="0090370A"/>
    <w:rsid w:val="00922AF4"/>
    <w:rsid w:val="00955E45"/>
    <w:rsid w:val="00972CB7"/>
    <w:rsid w:val="009F0E5B"/>
    <w:rsid w:val="00A53CC0"/>
    <w:rsid w:val="00A80693"/>
    <w:rsid w:val="00AA10A4"/>
    <w:rsid w:val="00B530FF"/>
    <w:rsid w:val="00B743BC"/>
    <w:rsid w:val="00BA4E4E"/>
    <w:rsid w:val="00BD1F4B"/>
    <w:rsid w:val="00BE797C"/>
    <w:rsid w:val="00C30C36"/>
    <w:rsid w:val="00C70166"/>
    <w:rsid w:val="00C73DC9"/>
    <w:rsid w:val="00D15E82"/>
    <w:rsid w:val="00D4019B"/>
    <w:rsid w:val="00D42F6D"/>
    <w:rsid w:val="00E36CBA"/>
    <w:rsid w:val="00E83415"/>
    <w:rsid w:val="00EF75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14F2C"/>
  <w15:docId w15:val="{9AC8A860-878C-4084-836B-DEAA8454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2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A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4E4E"/>
    <w:pPr>
      <w:ind w:left="720"/>
      <w:contextualSpacing/>
    </w:pPr>
  </w:style>
  <w:style w:type="paragraph" w:styleId="Encabezado">
    <w:name w:val="header"/>
    <w:basedOn w:val="Normal"/>
    <w:link w:val="EncabezadoCar"/>
    <w:uiPriority w:val="99"/>
    <w:unhideWhenUsed/>
    <w:rsid w:val="00BA4E4E"/>
    <w:pPr>
      <w:tabs>
        <w:tab w:val="center" w:pos="4419"/>
        <w:tab w:val="right" w:pos="8838"/>
      </w:tabs>
    </w:pPr>
  </w:style>
  <w:style w:type="character" w:customStyle="1" w:styleId="EncabezadoCar">
    <w:name w:val="Encabezado Car"/>
    <w:basedOn w:val="Fuentedeprrafopredeter"/>
    <w:link w:val="Encabezado"/>
    <w:uiPriority w:val="99"/>
    <w:rsid w:val="00BA4E4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A4E4E"/>
    <w:pPr>
      <w:tabs>
        <w:tab w:val="center" w:pos="4419"/>
        <w:tab w:val="right" w:pos="8838"/>
      </w:tabs>
    </w:pPr>
  </w:style>
  <w:style w:type="character" w:customStyle="1" w:styleId="PiedepginaCar">
    <w:name w:val="Pie de página Car"/>
    <w:basedOn w:val="Fuentedeprrafopredeter"/>
    <w:link w:val="Piedepgina"/>
    <w:uiPriority w:val="99"/>
    <w:rsid w:val="00BA4E4E"/>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498</Words>
  <Characters>2744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VanEduc</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GERARDO TORDOYA</cp:lastModifiedBy>
  <cp:revision>25</cp:revision>
  <dcterms:created xsi:type="dcterms:W3CDTF">2011-06-07T17:31:00Z</dcterms:created>
  <dcterms:modified xsi:type="dcterms:W3CDTF">2021-10-11T02:31:00Z</dcterms:modified>
</cp:coreProperties>
</file>