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Login, Domain Search and Add-to-Cart Work with 20i</w:t>
      </w:r>
    </w:p>
    <w:p>
      <w:pPr>
        <w:spacing w:after="120"/>
      </w:pPr>
      <w:r>
        <w:t xml:space="preserve">A beginner-friendly guide to how our Flutter app talks to 20i (the hosting and domain provider behind cp.biznesthub.net).</w:t>
      </w:r>
    </w:p>
    <w:p>
      <w:pPr>
        <w:pStyle w:val="Heading1"/>
      </w:pPr>
      <w:r>
        <w:t xml:space="preserve">1. The big picture</w:t>
      </w:r>
    </w:p>
    <w:p>
      <w:pPr>
        <w:spacing w:after="120"/>
      </w:pPr>
      <w:r>
        <w:t xml:space="preserve">Our app never talks to 20i directly. A small helper program sits in the middle. These helpers are called Supabase Edge Functions. They run on the server, so the secret 20i key never reaches the user's phone or browser.</w:t>
      </w:r>
    </w:p>
    <w:p>
      <w:pPr>
        <w:shd w:fill="F3F3F3" w:color="auto" w:val="clear"/>
        <w:spacing w:after="0"/>
      </w:pPr>
      <w:r>
        <w:rPr>
          <w:rFonts w:ascii="Consolas" w:cs="Consolas" w:eastAsia="Consolas" w:hAnsi="Consolas"/>
          <w:sz w:val="18"/>
          <w:szCs w:val="18"/>
        </w:rPr>
        <w:t xml:space="preserve">Flutter app  --&gt;  Edge Function (our helper)  --&gt;  20i</w:t>
      </w:r>
    </w:p>
    <w:p>
      <w:pPr>
        <w:shd w:fill="F3F3F3" w:color="auto" w:val="clear"/>
        <w:spacing w:after="160"/>
      </w:pPr>
      <w:r>
        <w:rPr>
          <w:rFonts w:ascii="Consolas" w:cs="Consolas" w:eastAsia="Consolas" w:hAnsi="Consolas"/>
          <w:sz w:val="18"/>
          <w:szCs w:val="18"/>
        </w:rPr>
        <w:t xml:space="preserve">  (user)           (holds the secret key)          (domains, basket)</w:t>
      </w:r>
    </w:p>
    <w:p>
      <w:pPr>
        <w:spacing w:after="120"/>
      </w:pPr>
      <w:r>
        <w:t xml:space="preserve">There are three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Job</w:t>
            </w:r>
          </w:p>
        </w:tc>
        <w:tc>
          <w:tcPr>
            <w:tcW w:type="dxa" w:w="3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Helper (Edge Function)</w:t>
            </w:r>
          </w:p>
        </w:tc>
        <w:tc>
          <w:tcPr>
            <w:tcW w:type="dxa" w:w="343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Talks 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Log in to the 20i panel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stackcp-sso</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cp.biznesthub.net (the panel website)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Search domains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domain-search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api.20i.com (official API)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Add domain to 20i basket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stackcp-sso (with a basket list)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cp.biznesthub.net (panel website)</w:t>
            </w:r>
          </w:p>
        </w:tc>
      </w:tr>
    </w:tbl>
    <w:p>
      <w:pPr>
        <w:spacing w:after="120"/>
      </w:pPr>
    </w:p>
    <w:p>
      <w:pPr>
        <w:spacing w:after="120"/>
      </w:pPr>
      <w:r>
        <w:rPr>
          <w:b/>
          <w:bCs/>
        </w:rPr>
        <w:t xml:space="preserve">Why two kinds of 20i access? </w:t>
      </w:r>
      <w:r>
        <w:t xml:space="preserve">20i has an official API (api.20i.com) that uses one reseller key for everything. But the shopping basket is not part of that API. It only exists inside the panel website, and belongs to whoever is logged in. So for the basket we must log in to the panel as the user.</w:t>
      </w:r>
    </w:p>
    <w:p>
      <w:pPr>
        <w:pStyle w:val="Heading1"/>
      </w:pPr>
      <w:r>
        <w:t xml:space="preserve">2. Login</w:t>
      </w:r>
    </w:p>
    <w:p>
      <w:pPr>
        <w:spacing w:after="120"/>
      </w:pPr>
      <w:r>
        <w:t xml:space="preserve">There are two separate logins. They are easy to mix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Login</w:t>
            </w:r>
          </w:p>
        </w:tc>
        <w:tc>
          <w:tcPr>
            <w:tcW w:type="dxa" w:w="3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 / what</w:t>
            </w:r>
          </w:p>
        </w:tc>
        <w:tc>
          <w:tcPr>
            <w:tcW w:type="dxa" w:w="383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Used for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Supabase login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user signs in to our app. Supabase gives the app a login token (a JWT).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Telling our helpers who is calling.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Panel (StackCP) login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Our helper logs in to cp.biznesthub.net on the user's behalf.</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Getting a panel session so the basket call is accepted.</w:t>
            </w:r>
          </w:p>
        </w:tc>
      </w:tr>
    </w:tbl>
    <w:p>
      <w:pPr>
        <w:pStyle w:val="Heading2"/>
      </w:pPr>
      <w:r>
        <w:t xml:space="preserve">2.1 Steps inside stackcp-sso</w:t>
      </w:r>
    </w:p>
    <w:p>
      <w:pPr>
        <w:spacing w:after="120"/>
      </w:pPr>
      <w:r>
        <w:t xml:space="preserve"/>
      </w:r>
    </w:p>
    <w:p>
      <w:pPr>
        <w:pStyle w:val="ListParagraph"/>
        <w:numPr>
          <w:ilvl w:val="0"/>
          <w:numId w:val="2"/>
        </w:numPr>
        <w:spacing w:after="60"/>
      </w:pPr>
      <w:r>
        <w:t xml:space="preserve">The app calls the helper and sends the user's Supabase token.</w:t>
      </w:r>
    </w:p>
    <w:p>
      <w:pPr>
        <w:pStyle w:val="ListParagraph"/>
        <w:numPr>
          <w:ilvl w:val="0"/>
          <w:numId w:val="2"/>
        </w:numPr>
        <w:spacing w:after="60"/>
      </w:pPr>
      <w:r>
        <w:t xml:space="preserve">The helper asks Supabase "who is this?" (auth.getUser). If there is no valid user, it stops with "unauthorized".</w:t>
      </w:r>
    </w:p>
    <w:p>
      <w:pPr>
        <w:pStyle w:val="ListParagraph"/>
        <w:numPr>
          <w:ilvl w:val="0"/>
          <w:numId w:val="2"/>
        </w:numPr>
        <w:spacing w:after="60"/>
      </w:pPr>
      <w:r>
        <w:t xml:space="preserve">The helper looks in the table </w:t>
      </w:r>
      <w:r>
        <w:rPr>
          <w:rFonts w:ascii="Consolas" w:cs="Consolas" w:eastAsia="Consolas" w:hAnsi="Consolas"/>
          <w:sz w:val="20"/>
          <w:szCs w:val="20"/>
        </w:rPr>
        <w:t xml:space="preserve">stackcp_users</w:t>
      </w:r>
      <w:r>
        <w:t xml:space="preserve"> for this user's 20i panel account.</w:t>
      </w:r>
    </w:p>
    <w:p>
      <w:pPr>
        <w:pStyle w:val="ListParagraph"/>
        <w:numPr>
          <w:ilvl w:val="0"/>
          <w:numId w:val="2"/>
        </w:numPr>
        <w:spacing w:after="60"/>
      </w:pPr>
      <w:r>
        <w:t xml:space="preserve">If there is none, it creates one through the 20i API (POST /reseller/*/susers with a newUser block) and saves the link in stackcp_users. It then sets a password.</w:t>
      </w:r>
    </w:p>
    <w:p>
      <w:pPr>
        <w:pStyle w:val="ListParagraph"/>
        <w:numPr>
          <w:ilvl w:val="0"/>
          <w:numId w:val="2"/>
        </w:numPr>
        <w:spacing w:after="60"/>
      </w:pPr>
      <w:r>
        <w:t xml:space="preserve">The password is never stored. It is calculated each time from the user id and a secret (HMAC of the user id with SSO_PASSWORD_SECRET). Same input always gives the same password.</w:t>
      </w:r>
    </w:p>
    <w:p>
      <w:pPr>
        <w:pStyle w:val="ListParagraph"/>
        <w:numPr>
          <w:ilvl w:val="0"/>
          <w:numId w:val="2"/>
        </w:numPr>
        <w:spacing w:after="60"/>
      </w:pPr>
      <w:r>
        <w:t xml:space="preserve">The helper opens the panel login page, reads the hidden security fields (csrf_name, csrf_value) and cookies, then posts the username and password to /login/authenticate.</w:t>
      </w:r>
    </w:p>
    <w:p>
      <w:pPr>
        <w:pStyle w:val="ListParagraph"/>
        <w:numPr>
          <w:ilvl w:val="0"/>
          <w:numId w:val="2"/>
        </w:numPr>
        <w:spacing w:after="60"/>
      </w:pPr>
      <w:r>
        <w:t xml:space="preserve">It confirms the login really worked by opening /manage. If that bounces back to login, the login failed.</w:t>
      </w:r>
    </w:p>
    <w:p>
      <w:pPr>
        <w:pStyle w:val="ListParagraph"/>
        <w:numPr>
          <w:ilvl w:val="0"/>
          <w:numId w:val="2"/>
        </w:numPr>
        <w:spacing w:after="60"/>
      </w:pPr>
      <w:r>
        <w:t xml:space="preserve">The helper returns the panel cookies. The web app saves them for the shared domain biznesthub.net, so the panel recognises the same session.</w:t>
      </w:r>
    </w:p>
    <w:p>
      <w:pPr>
        <w:spacing w:after="120"/>
      </w:pPr>
      <w:r>
        <w:rPr>
          <w:b/>
          <w:bCs/>
        </w:rPr>
        <w:t xml:space="preserve">Safety rule: </w:t>
      </w:r>
      <w:r>
        <w:t xml:space="preserve">if a panel user with the same email already exists but is not in stackcp_users, the helper does not touch it. It returns a "fallback" message instead, because we do not know whose account it is.</w:t>
      </w:r>
    </w:p>
    <w:p>
      <w:pPr>
        <w:pStyle w:val="Heading1"/>
      </w:pPr>
      <w:r>
        <w:t xml:space="preserve">3. Domain search (retrieving the domain list)</w:t>
      </w:r>
    </w:p>
    <w:p>
      <w:pPr>
        <w:spacing w:after="120"/>
      </w:pPr>
      <w:r>
        <w:t xml:space="preserve">This uses the official API, so no panel login is needed. Only the Supabase login is checked.</w:t>
      </w:r>
    </w:p>
    <w:p>
      <w:pPr>
        <w:pStyle w:val="Heading2"/>
      </w:pPr>
      <w:r>
        <w:t xml:space="preserve">3.1 Steps inside domain-search</w:t>
      </w:r>
    </w:p>
    <w:p>
      <w:pPr>
        <w:spacing w:after="120"/>
      </w:pPr>
      <w:r>
        <w:t xml:space="preserve"/>
      </w:r>
    </w:p>
    <w:p>
      <w:pPr>
        <w:pStyle w:val="ListParagraph"/>
        <w:numPr>
          <w:ilvl w:val="0"/>
          <w:numId w:val="3"/>
        </w:numPr>
        <w:spacing w:after="60"/>
      </w:pPr>
      <w:r>
        <w:t xml:space="preserve">The app sends the search word, for example "mybusiness" or "mybusiness.com".</w:t>
      </w:r>
    </w:p>
    <w:p>
      <w:pPr>
        <w:pStyle w:val="ListParagraph"/>
        <w:numPr>
          <w:ilvl w:val="0"/>
          <w:numId w:val="3"/>
        </w:numPr>
        <w:spacing w:after="60"/>
      </w:pPr>
      <w:r>
        <w:t xml:space="preserve">The helper checks the user is logged in, then cleans the word (removes https://, www. and any path). Only letters, numbers, dots and dashes are allowed.</w:t>
      </w:r>
    </w:p>
    <w:p>
      <w:pPr>
        <w:pStyle w:val="ListParagraph"/>
        <w:numPr>
          <w:ilvl w:val="0"/>
          <w:numId w:val="3"/>
        </w:numPr>
        <w:spacing w:after="60"/>
      </w:pPr>
      <w:r>
        <w:t xml:space="preserve">It makes ONE call: </w:t>
      </w:r>
      <w:r>
        <w:rPr>
          <w:rFonts w:ascii="Consolas" w:cs="Consolas" w:eastAsia="Consolas" w:hAnsi="Consolas"/>
          <w:sz w:val="20"/>
          <w:szCs w:val="20"/>
        </w:rPr>
        <w:t xml:space="preserve">GET https://api.20i.com/domain-search/{word}</w:t>
      </w:r>
      <w:r>
        <w:t xml:space="preserve"> with the header </w:t>
      </w:r>
      <w:r>
        <w:rPr>
          <w:rFonts w:ascii="Consolas" w:cs="Consolas" w:eastAsia="Consolas" w:hAnsi="Consolas"/>
          <w:sz w:val="20"/>
          <w:szCs w:val="20"/>
        </w:rPr>
        <w:t xml:space="preserve">Authorization: Bearer &lt;base64 of API key&gt;</w:t>
      </w:r>
      <w:r>
        <w:t xml:space="preserve">.</w:t>
      </w:r>
    </w:p>
    <w:p>
      <w:pPr>
        <w:pStyle w:val="ListParagraph"/>
        <w:numPr>
          <w:ilvl w:val="0"/>
          <w:numId w:val="3"/>
        </w:numPr>
        <w:spacing w:after="60"/>
      </w:pPr>
      <w:r>
        <w:t xml:space="preserve">20i replies with one JSON object per line (not one big list). The helper reads each line on its own.</w:t>
      </w:r>
    </w:p>
    <w:p>
      <w:pPr>
        <w:pStyle w:val="ListParagraph"/>
        <w:numPr>
          <w:ilvl w:val="0"/>
          <w:numId w:val="3"/>
        </w:numPr>
        <w:spacing w:after="60"/>
      </w:pPr>
      <w:r>
        <w:t xml:space="preserve">Each line looks like </w:t>
      </w:r>
      <w:r>
        <w:rPr>
          <w:rFonts w:ascii="Consolas" w:cs="Consolas" w:eastAsia="Consolas" w:hAnsi="Consolas"/>
          <w:sz w:val="20"/>
          <w:szCs w:val="20"/>
        </w:rPr>
        <w:t xml:space="preserve">{"name":"x.com","can":"register"}</w:t>
      </w:r>
      <w:r>
        <w:t xml:space="preserve">. "register" means the domain is free. "transfer" means it is taken.</w:t>
      </w:r>
    </w:p>
    <w:p>
      <w:pPr>
        <w:pStyle w:val="ListParagraph"/>
        <w:numPr>
          <w:ilvl w:val="0"/>
          <w:numId w:val="3"/>
        </w:numPr>
        <w:spacing w:after="60"/>
      </w:pPr>
      <w:r>
        <w:t xml:space="preserve">The helper turns this into a clean list: domain name and available yes/no, and returns it to the app.</w:t>
      </w:r>
    </w:p>
    <w:p>
      <w:pPr>
        <w:pStyle w:val="Heading2"/>
      </w:pPr>
      <w:r>
        <w:t xml:space="preserve">3.2 Where the price comes from</w:t>
      </w:r>
    </w:p>
    <w:p>
      <w:pPr>
        <w:spacing w:after="120"/>
      </w:pPr>
      <w:r>
        <w:t xml:space="preserve">The 20i search reply is used for availability. The selling price comes from our own table </w:t>
      </w:r>
      <w:r>
        <w:rPr>
          <w:rFonts w:ascii="Consolas" w:cs="Consolas" w:eastAsia="Consolas" w:hAnsi="Consolas"/>
          <w:sz w:val="20"/>
          <w:szCs w:val="20"/>
        </w:rPr>
        <w:t xml:space="preserve">domain_tld_prices</w:t>
      </w:r>
      <w:r>
        <w:t xml:space="preserve"> (price per extension and number of years). Only extensions that have a price row are shown in the app. Edit prices in Master Data &gt; Domain prices.</w:t>
      </w:r>
    </w:p>
    <w:p>
      <w:pPr>
        <w:pStyle w:val="Heading2"/>
      </w:pPr>
      <w:r>
        <w:t xml:space="preserve">3.3 Important warning</w:t>
      </w:r>
    </w:p>
    <w:p>
      <w:pPr>
        <w:pStyle w:val="ListParagraph"/>
        <w:numPr>
          <w:ilvl w:val="0"/>
          <w:numId w:val="4"/>
        </w:numPr>
        <w:spacing w:after="60"/>
      </w:pPr>
      <w:r>
        <w:t xml:space="preserve">The search endpoint is rate limited. Calling it too often can block the API key for up to 24 hours.</w:t>
      </w:r>
    </w:p>
    <w:p>
      <w:pPr>
        <w:pStyle w:val="ListParagraph"/>
        <w:numPr>
          <w:ilvl w:val="0"/>
          <w:numId w:val="4"/>
        </w:numPr>
        <w:spacing w:after="60"/>
      </w:pPr>
      <w:r>
        <w:t xml:space="preserve">So the helper always makes one call per search. A bare name already searches every extension, so there is no need to loop over .com, .net and so on.</w:t>
      </w:r>
    </w:p>
    <w:p>
      <w:pPr>
        <w:pStyle w:val="Heading1"/>
      </w:pPr>
      <w:r>
        <w:t xml:space="preserve">4. Add to cart and the 20i basket</w:t>
      </w:r>
    </w:p>
    <w:p>
      <w:pPr>
        <w:spacing w:after="120"/>
      </w:pPr>
      <w:r>
        <w:t xml:space="preserve">When the user presses "Add to Basket" two things happen,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tblHeader/>
        </w:trPr>
        <w:tc>
          <w:tcPr>
            <w:tcW w:type="dxa" w:w="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43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happens</w:t>
            </w:r>
          </w:p>
        </w:tc>
        <w:tc>
          <w:tcPr>
            <w:tcW w:type="dxa" w:w="463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If it fails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domain is saved to our own cart (table </w:t>
            </w:r>
            <w:r>
              <w:rPr>
                <w:rFonts w:ascii="Consolas" w:cs="Consolas" w:eastAsia="Consolas" w:hAnsi="Consolas"/>
                <w:sz w:val="20"/>
                <w:szCs w:val="20"/>
              </w:rPr>
              <w:t xml:space="preserve">domain_cart_items</w:t>
            </w:r>
            <w:r>
              <w:t xml:space="preserve">, one row per user and domain).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user sees an error. Nothing is added.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app asks stackcp-sso to copy the domain into the real 20i panel basket.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domain stays in our cart. An orange message says it could not be added to the panel basket, with the reason.</w:t>
            </w:r>
          </w:p>
        </w:tc>
      </w:tr>
    </w:tbl>
    <w:p>
      <w:pPr>
        <w:spacing w:after="120"/>
      </w:pPr>
    </w:p>
    <w:p>
      <w:pPr>
        <w:spacing w:after="120"/>
      </w:pPr>
      <w:r>
        <w:rPr>
          <w:b/>
          <w:bCs/>
        </w:rPr>
        <w:t xml:space="preserve">Our own cart is the main cart. </w:t>
      </w:r>
      <w:r>
        <w:t xml:space="preserve">The 20i basket is a copy, made on a best-effort basis.</w:t>
      </w:r>
    </w:p>
    <w:p>
      <w:pPr>
        <w:pStyle w:val="Heading2"/>
      </w:pPr>
      <w:r>
        <w:t xml:space="preserve">4.1 Steps for the copy (inside stackcp-sso)</w:t>
      </w:r>
    </w:p>
    <w:p>
      <w:pPr>
        <w:spacing w:after="120"/>
      </w:pPr>
      <w:r>
        <w:t xml:space="preserve"/>
      </w:r>
    </w:p>
    <w:p>
      <w:pPr>
        <w:pStyle w:val="ListParagraph"/>
        <w:numPr>
          <w:ilvl w:val="0"/>
          <w:numId w:val="5"/>
        </w:numPr>
        <w:spacing w:after="60"/>
      </w:pPr>
      <w:r>
        <w:t xml:space="preserve">Log in to the panel as the user (section 2.1). This session decides whose basket it is.</w:t>
      </w:r>
    </w:p>
    <w:p>
      <w:pPr>
        <w:pStyle w:val="ListParagraph"/>
        <w:numPr>
          <w:ilvl w:val="0"/>
          <w:numId w:val="5"/>
        </w:numPr>
        <w:spacing w:after="60"/>
      </w:pPr>
      <w:r>
        <w:t xml:space="preserve">Open the panel page /domain-search and read the two security values from the page. They are written as meta tags: Csrf-Name and Csrf-Value.</w:t>
      </w:r>
    </w:p>
    <w:p>
      <w:pPr>
        <w:pStyle w:val="ListParagraph"/>
        <w:numPr>
          <w:ilvl w:val="0"/>
          <w:numId w:val="5"/>
        </w:numPr>
        <w:spacing w:after="60"/>
      </w:pPr>
      <w:r>
        <w:t xml:space="preserve">For each domain, send </w:t>
      </w:r>
      <w:r>
        <w:rPr>
          <w:rFonts w:ascii="Consolas" w:cs="Consolas" w:eastAsia="Consolas" w:hAnsi="Consolas"/>
          <w:sz w:val="20"/>
          <w:szCs w:val="20"/>
        </w:rPr>
        <w:t xml:space="preserve">POST https://cp.biznesthub.net/n/basket/own</w:t>
      </w:r>
      <w:r>
        <w:t xml:space="preserve"> with the session cookies and the security values as headers (csrf-name, csrf-value).</w:t>
      </w:r>
    </w:p>
    <w:p>
      <w:pPr>
        <w:pStyle w:val="ListParagraph"/>
        <w:numPr>
          <w:ilvl w:val="0"/>
          <w:numId w:val="5"/>
        </w:numPr>
        <w:spacing w:after="60"/>
      </w:pPr>
      <w:r>
        <w:t xml:space="preserve">Read the reply. If it contains an error message, report that domain as failed. Otherwise it is added.</w:t>
      </w:r>
    </w:p>
    <w:p>
      <w:pPr>
        <w:pStyle w:val="Heading2"/>
      </w:pPr>
      <w:r>
        <w:t xml:space="preserve">4.2 What the request contains</w:t>
      </w:r>
    </w:p>
    <w:p>
      <w:pPr>
        <w:shd w:fill="F3F3F3" w:color="auto" w:val="clear"/>
        <w:spacing w:after="0"/>
      </w:pPr>
      <w:r>
        <w:rPr>
          <w:rFonts w:ascii="Consolas" w:cs="Consolas" w:eastAsia="Consolas" w:hAnsi="Consolas"/>
          <w:sz w:val="18"/>
          <w:szCs w:val="18"/>
        </w:rPr>
        <w:t xml:space="preserve">{ "jsonrpc": "2.0", "method": "addWithInfo", "id": null,</w:t>
      </w:r>
    </w:p>
    <w:p>
      <w:pPr>
        <w:shd w:fill="F3F3F3" w:color="auto" w:val="clear"/>
        <w:spacing w:after="0"/>
      </w:pPr>
      <w:r>
        <w:rPr>
          <w:rFonts w:ascii="Consolas" w:cs="Consolas" w:eastAsia="Consolas" w:hAnsi="Consolas"/>
          <w:sz w:val="18"/>
          <w:szCs w:val="18"/>
        </w:rPr>
        <w:t xml:space="preserve">  "params": [ { "paymentItemCountries": [] }, {</w:t>
      </w:r>
    </w:p>
    <w:p>
      <w:pPr>
        <w:shd w:fill="F3F3F3" w:color="auto" w:val="clear"/>
        <w:spacing w:after="0"/>
      </w:pPr>
      <w:r>
        <w:rPr>
          <w:rFonts w:ascii="Consolas" w:cs="Consolas" w:eastAsia="Consolas" w:hAnsi="Consolas"/>
          <w:sz w:val="18"/>
          <w:szCs w:val="18"/>
        </w:rPr>
        <w:t xml:space="preserve">    "name": "pop9.org.uk",</w:t>
      </w:r>
    </w:p>
    <w:p>
      <w:pPr>
        <w:shd w:fill="F3F3F3" w:color="auto" w:val="clear"/>
        <w:spacing w:after="0"/>
      </w:pPr>
      <w:r>
        <w:rPr>
          <w:rFonts w:ascii="Consolas" w:cs="Consolas" w:eastAsia="Consolas" w:hAnsi="Consolas"/>
          <w:sz w:val="18"/>
          <w:szCs w:val="18"/>
        </w:rPr>
        <w:t xml:space="preserve">    "productCode": "domain:.org.uk",</w:t>
      </w:r>
    </w:p>
    <w:p>
      <w:pPr>
        <w:shd w:fill="F3F3F3" w:color="auto" w:val="clear"/>
        <w:spacing w:after="0"/>
      </w:pPr>
      <w:r>
        <w:rPr>
          <w:rFonts w:ascii="Consolas" w:cs="Consolas" w:eastAsia="Consolas" w:hAnsi="Consolas"/>
          <w:sz w:val="18"/>
          <w:szCs w:val="18"/>
        </w:rPr>
        <w:t xml:space="preserve">    "periodMonths": 12,</w:t>
      </w:r>
    </w:p>
    <w:p>
      <w:pPr>
        <w:shd w:fill="F3F3F3" w:color="auto" w:val="clear"/>
        <w:spacing w:after="0"/>
      </w:pPr>
      <w:r>
        <w:rPr>
          <w:rFonts w:ascii="Consolas" w:cs="Consolas" w:eastAsia="Consolas" w:hAnsi="Consolas"/>
          <w:sz w:val="18"/>
          <w:szCs w:val="18"/>
        </w:rPr>
        <w:t xml:space="preserve">    "currency": "SGD",</w:t>
      </w:r>
    </w:p>
    <w:p>
      <w:pPr>
        <w:shd w:fill="F3F3F3" w:color="auto" w:val="clear"/>
        <w:spacing w:after="0"/>
      </w:pPr>
      <w:r>
        <w:rPr>
          <w:rFonts w:ascii="Consolas" w:cs="Consolas" w:eastAsia="Consolas" w:hAnsi="Consolas"/>
          <w:sz w:val="18"/>
          <w:szCs w:val="18"/>
        </w:rPr>
        <w:t xml:space="preserve">    "quotedPriceFull": 14.06,</w:t>
      </w:r>
    </w:p>
    <w:p>
      <w:pPr>
        <w:shd w:fill="F3F3F3" w:color="auto" w:val="clear"/>
        <w:spacing w:after="160"/>
      </w:pPr>
      <w:r>
        <w:rPr>
          <w:rFonts w:ascii="Consolas" w:cs="Consolas" w:eastAsia="Consolas" w:hAnsi="Consolas"/>
          <w:sz w:val="18"/>
          <w:szCs w:val="18"/>
        </w:rPr>
        <w:t xml:space="preserve">    ... other fields left empty (null) } ] }</w:t>
      </w:r>
    </w:p>
    <w:p>
      <w:pPr>
        <w:spacing w:after="120"/>
      </w:pPr>
      <w:r>
        <w:t xml:space="preserve">The request is the same one the panel's own "Add to Basket" button sends. We found it by watching the Network tab in the browser.</w:t>
      </w:r>
    </w:p>
    <w:p>
      <w:pPr>
        <w:pStyle w:val="Heading2"/>
      </w:pPr>
      <w:r>
        <w:t xml:space="preserve">4.3 The bug we fixed</w:t>
      </w:r>
    </w:p>
    <w:p>
      <w:pPr>
        <w:spacing w:after="120"/>
      </w:pPr>
      <w:r>
        <w:t xml:space="preserve">The first version could not find the security values and showed "could not read the panel's CSRF token". The page did contain them, but written as </w:t>
      </w:r>
      <w:r>
        <w:rPr>
          <w:rFonts w:ascii="Consolas" w:cs="Consolas" w:eastAsia="Consolas" w:hAnsi="Consolas"/>
          <w:sz w:val="20"/>
          <w:szCs w:val="20"/>
        </w:rPr>
        <w:t xml:space="preserve">Csrf-Name</w:t>
      </w:r>
      <w:r>
        <w:t xml:space="preserve"> (capital C). Our search only matched lowercase. The fix was to make the search ignore upper and lower case.</w:t>
      </w:r>
    </w:p>
    <w:p>
      <w:pPr>
        <w:pStyle w:val="Heading1"/>
      </w:pPr>
      <w:r>
        <w:t xml:space="preserve">5. Secrets and settings</w:t>
      </w:r>
    </w:p>
    <w:p>
      <w:pPr>
        <w:spacing w:after="120"/>
      </w:pPr>
      <w:r>
        <w:t xml:space="preserve">Set these with "supabase secrets set". They live only on the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Name</w:t>
            </w:r>
          </w:p>
        </w:tc>
        <w:tc>
          <w:tcPr>
            <w:tcW w:type="dxa" w:w="663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is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TWENTYI_API_KEY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General API key from my.20i.com/reseller/api. Do not restrict it by IP address.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SSO_PASSWORD_SECRET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Long random text used to calculate each user's panel password. Never change it, or every derived password stops working.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PANEL_URL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Default https://cp.biznesthub.net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TWENTYI_RESELLER_ID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Default "*" (your own reseller account).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STACKUSER_DEFAULT_*</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Optional. Default contact details (address, city, phone...) used when creating a panel user.</w:t>
            </w:r>
          </w:p>
        </w:tc>
      </w:tr>
    </w:tbl>
    <w:p>
      <w:pPr>
        <w:spacing w:after="120"/>
      </w:pPr>
    </w:p>
    <w:p>
      <w:pPr>
        <w:spacing w:after="120"/>
      </w:pPr>
      <w:r>
        <w:t xml:space="preserve">The Flutter side has one setting: PANEL_COOKIE_DOMAIN (default biznesthub.net). The app and the panel must share this parent domain, otherwise the browser will not send the cookie to the panel. This will not work from localhost.</w:t>
      </w:r>
    </w:p>
    <w:p>
      <w:pPr>
        <w:pStyle w:val="Heading1"/>
      </w:pPr>
      <w:r>
        <w:t xml:space="preserve">6. Things to know</w:t>
      </w:r>
    </w:p>
    <w:p>
      <w:pPr>
        <w:pStyle w:val="ListParagraph"/>
        <w:numPr>
          <w:ilvl w:val="0"/>
          <w:numId w:val="4"/>
        </w:numPr>
        <w:spacing w:after="60"/>
      </w:pPr>
      <w:r>
        <w:rPr>
          <w:b/>
          <w:bCs/>
        </w:rPr>
        <w:t xml:space="preserve">The basket is not an official API. </w:t>
      </w:r>
      <w:r>
        <w:t xml:space="preserve">It copies what the panel website does. If 20i changes the page or the request, this part can break. The orange message will show the error.</w:t>
      </w:r>
    </w:p>
    <w:p>
      <w:pPr>
        <w:pStyle w:val="ListParagraph"/>
        <w:numPr>
          <w:ilvl w:val="0"/>
          <w:numId w:val="4"/>
        </w:numPr>
        <w:spacing w:after="60"/>
      </w:pPr>
      <w:r>
        <w:rPr>
          <w:b/>
          <w:bCs/>
        </w:rPr>
        <w:t xml:space="preserve">Each login creates a new session. </w:t>
      </w:r>
      <w:r>
        <w:t xml:space="preserve">The basket belongs to the session. If another login replaces the cookie, the browser may show an empty basket.</w:t>
      </w:r>
    </w:p>
    <w:p>
      <w:pPr>
        <w:pStyle w:val="ListParagraph"/>
        <w:numPr>
          <w:ilvl w:val="0"/>
          <w:numId w:val="4"/>
        </w:numPr>
        <w:spacing w:after="60"/>
      </w:pPr>
      <w:r>
        <w:rPr>
          <w:b/>
          <w:bCs/>
        </w:rPr>
        <w:t xml:space="preserve">Removing a domain from our cart </w:t>
      </w:r>
      <w:r>
        <w:t xml:space="preserve">does not yet remove it from the 20i basket.</w:t>
      </w:r>
    </w:p>
    <w:p>
      <w:pPr>
        <w:pStyle w:val="ListParagraph"/>
        <w:numPr>
          <w:ilvl w:val="0"/>
          <w:numId w:val="4"/>
        </w:numPr>
        <w:spacing w:after="60"/>
      </w:pPr>
      <w:r>
        <w:rPr>
          <w:b/>
          <w:bCs/>
        </w:rPr>
        <w:t xml:space="preserve">Checkout is not built yet. </w:t>
      </w:r>
      <w:r>
        <w:t xml:space="preserve">Options: pay in the 20i panel, or register the domain through the reseller API and take payment in our app.</w:t>
      </w:r>
    </w:p>
    <w:p>
      <w:pPr>
        <w:pStyle w:val="Heading1"/>
      </w:pPr>
      <w:r>
        <w:t xml:space="preserve">7.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Message or symptom</w:t>
            </w:r>
          </w:p>
        </w:tc>
        <w:tc>
          <w:tcPr>
            <w:tcW w:type="dxa" w:w="623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Likely cause and fix</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unauthorized</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user is not signed in to Supabase, or the token expired.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sso not configured</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TWENTYI_API_KEY or SSO_PASSWORD_SECRET is not set.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 StackCP user with this email already exists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email already has a panel account that we did not create. Link it in stackcp_users or use another email.</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panel login failed</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derived password does not match. Check SSO_PASSWORD_SECRET has not changed.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could not read the panel's CSRF token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panel page changed how it writes the security values. Check the log line "csrf pair not found" and adjust the search.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Domain lookup failed (429 or similar)</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Search was called too often. Wait, and do not search extension by extension.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Added in the app but basket empty in panel</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Look at the stackcp-sso function logs for "basket add". Also check that you are viewing the same panel session.</w:t>
            </w:r>
          </w:p>
        </w:tc>
      </w:tr>
    </w:tbl>
    <w:p>
      <w:pPr>
        <w:spacing w:after="120"/>
      </w:pPr>
    </w:p>
    <w:p>
      <w:pPr>
        <w:spacing w:after="120"/>
      </w:pPr>
      <w:r>
        <w:rPr>
          <w:b/>
          <w:bCs/>
        </w:rPr>
        <w:t xml:space="preserve">Where to read logs: </w:t>
      </w:r>
      <w:r>
        <w:t xml:space="preserve">Supabase &gt; Edge Functions &gt; stackcp-sso (or domain-search) &gt; Logs. The general Logs page only shows database calls.</w:t>
      </w:r>
    </w:p>
    <w:p>
      <w:pPr>
        <w:pStyle w:val="Heading1"/>
      </w:pPr>
      <w:r>
        <w:t xml:space="preserve">8.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File</w:t>
            </w:r>
          </w:p>
        </w:tc>
        <w:tc>
          <w:tcPr>
            <w:tcW w:type="dxa" w:w="503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Purpose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supabase/functions/stackcp-sso/index.ts</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Panel login and add-to-basket</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supabase/functions/domain-search/index.ts</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Domain availability search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lib/data/stackcp_sso.dart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Flutter calls to stackcp-sso and cookie handling</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lib/features/domain/domain_search_api_screen.dart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Search screen and Add to Basket button</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lib/features/cart/cart_screen.dart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Cart page (Software, Domains, Hosting orders)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supabase/domains.sql</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Tables domain_tld_prices and domain_cart_items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supabase/stackcp_sso.sql</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Table stackcp_users (Supabase user to panel user)</w:t>
            </w:r>
          </w:p>
        </w:tc>
      </w:tr>
    </w:tbl>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60"/>
    </w:pPr>
    <w:rPr>
      <w:rFonts w:ascii="Calibri" w:cs="Calibri" w:eastAsia="Calibri" w:hAnsi="Calibri"/>
      <w:b/>
      <w:bCs/>
      <w:color w:val="1F3A5F"/>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2026-10-26T07:28:50.474Z</dcterms:created>
  <dcterms:modified xsi:type="dcterms:W3CDTF">2026-10-26T07:28:50.475Z</dcterms:modified>
</cp:coreProperties>
</file>

<file path=docProps/custom.xml><?xml version="1.0" encoding="utf-8"?>
<Properties xmlns="http://schemas.openxmlformats.org/officeDocument/2006/custom-properties" xmlns:vt="http://schemas.openxmlformats.org/officeDocument/2006/docPropsVTypes"/>
</file>