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493D" w14:textId="77777777" w:rsidR="00E4208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礼鼎半导体高端</w:t>
      </w:r>
      <w:r>
        <w:rPr>
          <w:rFonts w:ascii="Arial" w:eastAsia="等线" w:hAnsi="Arial" w:cs="Arial"/>
          <w:b/>
          <w:sz w:val="52"/>
        </w:rPr>
        <w:t>IC</w:t>
      </w:r>
      <w:r>
        <w:rPr>
          <w:rFonts w:ascii="Arial" w:eastAsia="等线" w:hAnsi="Arial" w:cs="Arial"/>
          <w:b/>
          <w:sz w:val="52"/>
        </w:rPr>
        <w:t>芯片</w:t>
      </w:r>
      <w:r>
        <w:rPr>
          <w:rFonts w:ascii="Arial" w:eastAsia="等线" w:hAnsi="Arial" w:cs="Arial"/>
          <w:b/>
          <w:sz w:val="52"/>
        </w:rPr>
        <w:t>ABF</w:t>
      </w:r>
      <w:r>
        <w:rPr>
          <w:rFonts w:ascii="Arial" w:eastAsia="等线" w:hAnsi="Arial" w:cs="Arial"/>
          <w:b/>
          <w:sz w:val="52"/>
        </w:rPr>
        <w:t>先进封装载板介绍</w:t>
      </w:r>
    </w:p>
    <w:p w14:paraId="3C5B7EF2" w14:textId="77777777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今天，我将为大家重点介绍礼鼎半导体最新推出的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先进封装载板产品。作为高端</w:t>
      </w:r>
      <w:r>
        <w:rPr>
          <w:rFonts w:ascii="Arial" w:eastAsia="等线" w:hAnsi="Arial" w:cs="Arial"/>
        </w:rPr>
        <w:t>IC</w:t>
      </w:r>
      <w:r>
        <w:rPr>
          <w:rFonts w:ascii="Arial" w:eastAsia="等线" w:hAnsi="Arial" w:cs="Arial"/>
        </w:rPr>
        <w:t>芯片封装的核心载体，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Ajinomoto Build-up Film</w:t>
      </w:r>
      <w:r>
        <w:rPr>
          <w:rFonts w:ascii="Arial" w:eastAsia="等线" w:hAnsi="Arial" w:cs="Arial"/>
        </w:rPr>
        <w:t>）载板是支撑芯片高密度互联、高速信号传输的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关键底座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，直接决定高端芯片的性能上限与可靠性表现，也是当前半导体产业国产化突破的核心赛道之一。礼鼎这款全新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先进封装载板，精准适配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自主研发、海外顶尖企业算力芯片、互联芯片、信创工程服务器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及自动驾驶车载芯片等高端场景，凭借领先的工艺水准，跻身国内外先进封装产品第一梯队，全力助力高端半导体产业链自主可控与全球产业升级。</w:t>
      </w:r>
    </w:p>
    <w:p w14:paraId="1D21D3A5" w14:textId="77777777" w:rsidR="00E42081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</w:t>
      </w:r>
      <w:r>
        <w:rPr>
          <w:rFonts w:ascii="Arial" w:eastAsia="等线" w:hAnsi="Arial" w:cs="Arial"/>
          <w:b/>
          <w:sz w:val="32"/>
        </w:rPr>
        <w:t>Server</w:t>
      </w:r>
      <w:r>
        <w:rPr>
          <w:rFonts w:ascii="Arial" w:eastAsia="等线" w:hAnsi="Arial" w:cs="Arial"/>
          <w:b/>
          <w:sz w:val="32"/>
        </w:rPr>
        <w:t>服务器</w:t>
      </w:r>
      <w:r>
        <w:rPr>
          <w:rFonts w:ascii="Arial" w:eastAsia="等线" w:hAnsi="Arial" w:cs="Arial"/>
          <w:b/>
          <w:sz w:val="32"/>
        </w:rPr>
        <w:t>CPU</w:t>
      </w:r>
      <w:r>
        <w:rPr>
          <w:rFonts w:ascii="Arial" w:eastAsia="等线" w:hAnsi="Arial" w:cs="Arial"/>
          <w:b/>
          <w:sz w:val="32"/>
        </w:rPr>
        <w:t>封装：</w:t>
      </w:r>
      <w:r>
        <w:rPr>
          <w:rFonts w:ascii="Arial" w:eastAsia="等线" w:hAnsi="Arial" w:cs="Arial"/>
          <w:b/>
          <w:sz w:val="32"/>
        </w:rPr>
        <w:t>Chiplet</w:t>
      </w:r>
      <w:r>
        <w:rPr>
          <w:rFonts w:ascii="Arial" w:eastAsia="等线" w:hAnsi="Arial" w:cs="Arial"/>
          <w:b/>
          <w:sz w:val="32"/>
        </w:rPr>
        <w:t>集成的核心支撑，实现技术领跑</w:t>
      </w:r>
      <w:bookmarkEnd w:id="0"/>
    </w:p>
    <w:p w14:paraId="35C13097" w14:textId="77777777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在高端服务器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领域，</w:t>
      </w:r>
      <w:r>
        <w:rPr>
          <w:rFonts w:ascii="Arial" w:eastAsia="等线" w:hAnsi="Arial" w:cs="Arial"/>
        </w:rPr>
        <w:t>Chiplet</w:t>
      </w:r>
      <w:r>
        <w:rPr>
          <w:rFonts w:ascii="Arial" w:eastAsia="等线" w:hAnsi="Arial" w:cs="Arial"/>
        </w:rPr>
        <w:t>多芯片集成工艺已成为突破单芯片性能瓶颈、提升算力密度的核心路径，而这一工艺的落地，高度依赖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载板的高密度互联能力。礼鼎这款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载板专为高端服务器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量身打造，可在极小的封装区域内，高效集成</w:t>
      </w:r>
      <w:r>
        <w:rPr>
          <w:rFonts w:ascii="Arial" w:eastAsia="等线" w:hAnsi="Arial" w:cs="Arial"/>
        </w:rPr>
        <w:t>7-11</w:t>
      </w:r>
      <w:r>
        <w:rPr>
          <w:rFonts w:ascii="Arial" w:eastAsia="等线" w:hAnsi="Arial" w:cs="Arial"/>
        </w:rPr>
        <w:t>颗芯粒，甚至实现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颗芯片的一体化封装，通过极致的布线密度的互联工艺，完成各芯片间的信号传输与功能串联，打破单芯片光刻面积限制及良率下行瓶颈，践行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超越摩尔定律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的技术路径。</w:t>
      </w:r>
    </w:p>
    <w:p w14:paraId="4F71EDEA" w14:textId="7B1BD763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其中，最新一代产品实现了核心工艺的跨越式升级，</w:t>
      </w:r>
      <w:r>
        <w:rPr>
          <w:rFonts w:ascii="Arial" w:eastAsia="等线" w:hAnsi="Arial" w:cs="Arial"/>
        </w:rPr>
        <w:t>Bump</w:t>
      </w:r>
      <w:r>
        <w:rPr>
          <w:rFonts w:ascii="Arial" w:eastAsia="等线" w:hAnsi="Arial" w:cs="Arial"/>
        </w:rPr>
        <w:t>（凸点）数量从前一代的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万余颗提升至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万颗，大幅提升芯片互联密度与数据传输效率，堪称当前巨量芯片集成电路互联的巅峰之作，可完美适配高端服务器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对超大</w:t>
      </w:r>
      <w:r>
        <w:rPr>
          <w:rFonts w:ascii="Arial" w:eastAsia="等线" w:hAnsi="Arial" w:cs="Arial"/>
        </w:rPr>
        <w:t>I/O</w:t>
      </w:r>
      <w:r>
        <w:rPr>
          <w:rFonts w:ascii="Arial" w:eastAsia="等线" w:hAnsi="Arial" w:cs="Arial"/>
        </w:rPr>
        <w:t>接口、超高带宽的需求。在层数工艺上，礼鼎半导体深圳基地已实现</w:t>
      </w:r>
      <w:r>
        <w:rPr>
          <w:rFonts w:ascii="Arial" w:eastAsia="等线" w:hAnsi="Arial" w:cs="Arial"/>
        </w:rPr>
        <w:t>20-26</w:t>
      </w:r>
      <w:r>
        <w:rPr>
          <w:rFonts w:ascii="Arial" w:eastAsia="等线" w:hAnsi="Arial" w:cs="Arial"/>
        </w:rPr>
        <w:t>层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载板规模化量产，良率与交付稳定性达到国际先进水平；同时布局更高阶工艺，预计明年实现</w:t>
      </w:r>
      <w:r>
        <w:rPr>
          <w:rFonts w:ascii="Arial" w:eastAsia="等线" w:hAnsi="Arial" w:cs="Arial"/>
        </w:rPr>
        <w:t>28-30</w:t>
      </w:r>
      <w:r>
        <w:rPr>
          <w:rFonts w:ascii="Arial" w:eastAsia="等线" w:hAnsi="Arial" w:cs="Arial"/>
        </w:rPr>
        <w:t>层及以上产品从样品到量产的突破，完成了从追赶国际先进水平到领跑业界技术的质与量的双重飞跃</w:t>
      </w:r>
      <w:r w:rsidR="00C66E67">
        <w:rPr>
          <w:rFonts w:ascii="Arial" w:eastAsia="等线" w:hAnsi="Arial" w:cs="Arial" w:hint="eastAsia"/>
        </w:rPr>
        <w:t>。</w:t>
      </w:r>
    </w:p>
    <w:p w14:paraId="60C11AC6" w14:textId="77777777" w:rsidR="00E4208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芯片封装：算力爆发的核心基石，赋能全域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场景</w:t>
      </w:r>
      <w:bookmarkEnd w:id="1"/>
    </w:p>
    <w:p w14:paraId="6B2D05EE" w14:textId="77777777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芯片作为算力革命与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智能体发展的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核心大脑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，是驱动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经济蓬勃发展的核心引擎，而高端制程芯片、</w:t>
      </w:r>
      <w:r>
        <w:rPr>
          <w:rFonts w:ascii="Arial" w:eastAsia="等线" w:hAnsi="Arial" w:cs="Arial"/>
        </w:rPr>
        <w:t>HBM</w:t>
      </w:r>
      <w:r>
        <w:rPr>
          <w:rFonts w:ascii="Arial" w:eastAsia="等线" w:hAnsi="Arial" w:cs="Arial"/>
        </w:rPr>
        <w:t>高带宽内存与先进封装互联载板，构成了支撑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算力的三大核心支柱，三者缺一不可，共同完成高密度、超高速的矩阵计算，支撑终端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推理与大模型训练的高效落地。无论是手机端的智能交互、工业场景的智能决策，还是</w:t>
      </w:r>
      <w:r>
        <w:rPr>
          <w:rFonts w:ascii="Arial" w:eastAsia="等线" w:hAnsi="Arial" w:cs="Arial"/>
        </w:rPr>
        <w:lastRenderedPageBreak/>
        <w:t>海量芯片超节点协同的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大模型训练，都离不开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载板的底层支撑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其低介电常数、低损耗的特性的可保障高速链路稳定性，优异的热稳定性可适配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芯片</w:t>
      </w:r>
      <w:r>
        <w:rPr>
          <w:rFonts w:ascii="Arial" w:eastAsia="等线" w:hAnsi="Arial" w:cs="Arial"/>
        </w:rPr>
        <w:t>700-1000W</w:t>
      </w:r>
      <w:r>
        <w:rPr>
          <w:rFonts w:ascii="Arial" w:eastAsia="等线" w:hAnsi="Arial" w:cs="Arial"/>
        </w:rPr>
        <w:t>的高功率需求，是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芯片性能释放的关键保障。</w:t>
      </w:r>
    </w:p>
    <w:p w14:paraId="394959CC" w14:textId="77777777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礼鼎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载板深度适配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芯片的迭代升级需求，可灵活支撑多规格</w:t>
      </w:r>
      <w:r>
        <w:rPr>
          <w:rFonts w:ascii="Arial" w:eastAsia="等线" w:hAnsi="Arial" w:cs="Arial"/>
        </w:rPr>
        <w:t>HBM</w:t>
      </w:r>
      <w:r>
        <w:rPr>
          <w:rFonts w:ascii="Arial" w:eastAsia="等线" w:hAnsi="Arial" w:cs="Arial"/>
        </w:rPr>
        <w:t>与计算单元的组合方案，从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颗</w:t>
      </w:r>
      <w:r>
        <w:rPr>
          <w:rFonts w:ascii="Arial" w:eastAsia="等线" w:hAnsi="Arial" w:cs="Arial"/>
        </w:rPr>
        <w:t>HBM</w:t>
      </w:r>
      <w:r>
        <w:rPr>
          <w:rFonts w:ascii="Arial" w:eastAsia="等线" w:hAnsi="Arial" w:cs="Arial"/>
        </w:rPr>
        <w:t>搭配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颗计算单元、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颗</w:t>
      </w:r>
      <w:r>
        <w:rPr>
          <w:rFonts w:ascii="Arial" w:eastAsia="等线" w:hAnsi="Arial" w:cs="Arial"/>
        </w:rPr>
        <w:t>HBM</w:t>
      </w:r>
      <w:r>
        <w:rPr>
          <w:rFonts w:ascii="Arial" w:eastAsia="等线" w:hAnsi="Arial" w:cs="Arial"/>
        </w:rPr>
        <w:t>搭配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颗计算单元，到未来更先进的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颗及以上</w:t>
      </w:r>
      <w:r>
        <w:rPr>
          <w:rFonts w:ascii="Arial" w:eastAsia="等线" w:hAnsi="Arial" w:cs="Arial"/>
        </w:rPr>
        <w:t>HBM</w:t>
      </w:r>
      <w:r>
        <w:rPr>
          <w:rFonts w:ascii="Arial" w:eastAsia="等线" w:hAnsi="Arial" w:cs="Arial"/>
        </w:rPr>
        <w:t>与超多计算单元的一体化集成，每一次配置升级都是对封装载板布线精度、散热性能与结构稳定性的超高难度挑战，而礼鼎凭借持续的技术攻关，均实现了完美适配。目前，礼鼎半导体已与国际领先企业及国内头部芯片厂商深度绑定，依托高端产品实力与高品质制造交付能力，持续为全球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产业升级提供核心支撑，助力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技术渗透千家万户、赋能百行百业。</w:t>
      </w:r>
    </w:p>
    <w:p w14:paraId="4E06B4F6" w14:textId="77777777" w:rsidR="00E4208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三、自动驾驶与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互联芯片：封装一体化升级，助力智能世界落地</w:t>
      </w:r>
      <w:bookmarkEnd w:id="2"/>
    </w:p>
    <w:p w14:paraId="725910A3" w14:textId="77777777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在自动驾驶与未来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互联领域，半导体封装正朝着</w:t>
      </w:r>
      <w:r>
        <w:rPr>
          <w:rFonts w:ascii="Arial" w:eastAsia="等线" w:hAnsi="Arial" w:cs="Arial"/>
        </w:rPr>
        <w:t>“PCB-</w:t>
      </w:r>
      <w:r>
        <w:rPr>
          <w:rFonts w:ascii="Arial" w:eastAsia="等线" w:hAnsi="Arial" w:cs="Arial"/>
        </w:rPr>
        <w:t>载板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芯片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距离持续缩短的一体化方向演进，核心需求是通过封装整合，实现更多芯片、晶体管系统与存储系统的集成，追求更高算力、更快传输速度与更强可靠性，持续突破摩尔定律的边界。自动驾驶场景对芯片的可靠性、抗干扰能力与热稳定性有着极致要求，而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载板的优异性能可完美适配车载环境的严苛标准，为自动驾驶芯片的稳定运行提供坚实保障。</w:t>
      </w:r>
    </w:p>
    <w:p w14:paraId="5DE04429" w14:textId="4EC6B7FE" w:rsidR="00E4208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礼鼎以先进封装理念为核心，深耕自动驾驶与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互联芯片封装载板研发，通过优化布线结构、提升集成密度，实现芯片功能的高效整合，助力车载芯片、互联芯片突破性能瓶颈，适配自动驾驶高阶算力需求与未来万物互联的场景升级。作为国产高端</w:t>
      </w:r>
      <w:r>
        <w:rPr>
          <w:rFonts w:ascii="Arial" w:eastAsia="等线" w:hAnsi="Arial" w:cs="Arial"/>
        </w:rPr>
        <w:t>ABF</w:t>
      </w:r>
      <w:r>
        <w:rPr>
          <w:rFonts w:ascii="Arial" w:eastAsia="等线" w:hAnsi="Arial" w:cs="Arial"/>
        </w:rPr>
        <w:t>载板的核心玩家，礼鼎半导体聚焦高阶产品</w:t>
      </w:r>
      <w:r w:rsidR="00B47571">
        <w:rPr>
          <w:rFonts w:ascii="Arial" w:eastAsia="等线" w:hAnsi="Arial" w:cs="Arial" w:hint="eastAsia"/>
        </w:rPr>
        <w:t>，</w:t>
      </w:r>
      <w:r>
        <w:rPr>
          <w:rFonts w:ascii="Arial" w:eastAsia="等线" w:hAnsi="Arial" w:cs="Arial"/>
        </w:rPr>
        <w:t>持续以高端制造巩固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中国创造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的核心竞争力，助力我国在高端半导体封装领域实现自主突破，为智能世界的建设提供核心支撑。</w:t>
      </w:r>
    </w:p>
    <w:p w14:paraId="46D5DEEA" w14:textId="388D6304" w:rsidR="00E42081" w:rsidRDefault="00000000" w:rsidP="00A71BC5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未来，礼鼎半导体将持续深耕先进封装载板领域，紧跟芯片集成化、高速化的发展趋势，持续突破高阶工艺瓶颈，完善产能布局，深化与全球顶尖客户的合作，以更优质的产品与服务，推动高端</w:t>
      </w:r>
      <w:r>
        <w:rPr>
          <w:rFonts w:ascii="Arial" w:eastAsia="等线" w:hAnsi="Arial" w:cs="Arial"/>
        </w:rPr>
        <w:t>IC</w:t>
      </w:r>
      <w:r>
        <w:rPr>
          <w:rFonts w:ascii="Arial" w:eastAsia="等线" w:hAnsi="Arial" w:cs="Arial"/>
        </w:rPr>
        <w:t>封装产业升级，助力国产芯片事业崛起，赋能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、自动驾驶、信创等核心产业高质量发展。也恳请大家多多关注、支持礼鼎半导体，共同见证中国半导体产业的自主腾飞。</w:t>
      </w:r>
    </w:p>
    <w:sectPr w:rsidR="00E4208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7A29" w14:textId="77777777" w:rsidR="00624A53" w:rsidRDefault="00624A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224AD" w14:textId="77777777" w:rsidR="00624A53" w:rsidRDefault="00624A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ED20" w14:textId="77777777" w:rsidR="00E42081" w:rsidRDefault="00E4208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1CD9" w14:textId="77777777" w:rsidR="00624A53" w:rsidRDefault="00624A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415BB9" w14:textId="77777777" w:rsidR="00624A53" w:rsidRDefault="00624A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CF0D" w14:textId="77777777" w:rsidR="00E42081" w:rsidRDefault="00E4208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081"/>
    <w:rsid w:val="00160911"/>
    <w:rsid w:val="002D44EE"/>
    <w:rsid w:val="00624A53"/>
    <w:rsid w:val="00882746"/>
    <w:rsid w:val="00A71BC5"/>
    <w:rsid w:val="00B47571"/>
    <w:rsid w:val="00C66E67"/>
    <w:rsid w:val="00E4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DC7EAC"/>
  <w15:docId w15:val="{D1027B5A-355B-48F2-AD49-E5509605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914</Words>
  <Characters>978</Characters>
  <Application>Microsoft Office Word</Application>
  <DocSecurity>0</DocSecurity>
  <Lines>29</Lines>
  <Paragraphs>12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 哲闻</cp:lastModifiedBy>
  <cp:revision>6</cp:revision>
  <dcterms:created xsi:type="dcterms:W3CDTF">2026-02-02T07:33:00Z</dcterms:created>
  <dcterms:modified xsi:type="dcterms:W3CDTF">2026-02-02T07:35:00Z</dcterms:modified>
</cp:coreProperties>
</file>