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52D5" w14:textId="240167D3" w:rsidR="00107951" w:rsidRDefault="00DD6089" w:rsidP="00505053">
      <w:pPr>
        <w:pStyle w:val="Heading1"/>
        <w:jc w:val="center"/>
      </w:pPr>
      <w:bookmarkStart w:id="0" w:name="_Toc232418234"/>
      <w:r>
        <w:t>Scope of Works</w:t>
      </w:r>
      <w:bookmarkEnd w:id="0"/>
    </w:p>
    <w:p w14:paraId="458B1221" w14:textId="77777777" w:rsidR="00505053" w:rsidRPr="00505053" w:rsidRDefault="00505053" w:rsidP="00FE5EB6"/>
    <w:p w14:paraId="06331835" w14:textId="28B1083F" w:rsidR="00FE5EB6" w:rsidRDefault="00DD6089">
      <w:pPr>
        <w:pStyle w:val="TOC1"/>
        <w:tabs>
          <w:tab w:val="right" w:leader="dot" w:pos="9016"/>
        </w:tabs>
        <w:rPr>
          <w:rFonts w:eastAsiaTheme="minorEastAsia"/>
          <w:noProof/>
          <w:lang w:eastAsia="en-AU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separate"/>
      </w:r>
      <w:hyperlink w:anchor="_Toc232418234" w:history="1">
        <w:r w:rsidR="00FE5EB6" w:rsidRPr="00E8760F">
          <w:rPr>
            <w:rStyle w:val="Hyperlink"/>
            <w:noProof/>
          </w:rPr>
          <w:t>Scope of Works</w:t>
        </w:r>
        <w:r w:rsidR="00FE5EB6">
          <w:rPr>
            <w:noProof/>
            <w:webHidden/>
          </w:rPr>
          <w:tab/>
        </w:r>
        <w:r w:rsidR="00FE5EB6">
          <w:rPr>
            <w:noProof/>
            <w:webHidden/>
          </w:rPr>
          <w:fldChar w:fldCharType="begin"/>
        </w:r>
        <w:r w:rsidR="00FE5EB6">
          <w:rPr>
            <w:noProof/>
            <w:webHidden/>
          </w:rPr>
          <w:instrText xml:space="preserve"> PAGEREF _Toc232418234 \h </w:instrText>
        </w:r>
        <w:r w:rsidR="00FE5EB6">
          <w:rPr>
            <w:noProof/>
            <w:webHidden/>
          </w:rPr>
        </w:r>
        <w:r w:rsidR="00FE5EB6">
          <w:rPr>
            <w:noProof/>
            <w:webHidden/>
          </w:rPr>
          <w:fldChar w:fldCharType="separate"/>
        </w:r>
        <w:r w:rsidR="00FE5EB6">
          <w:rPr>
            <w:noProof/>
            <w:webHidden/>
          </w:rPr>
          <w:t>1</w:t>
        </w:r>
        <w:r w:rsidR="00FE5EB6">
          <w:rPr>
            <w:noProof/>
            <w:webHidden/>
          </w:rPr>
          <w:fldChar w:fldCharType="end"/>
        </w:r>
      </w:hyperlink>
    </w:p>
    <w:p w14:paraId="71344DAB" w14:textId="5CA0F836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35" w:history="1">
        <w:r w:rsidRPr="00E8760F">
          <w:rPr>
            <w:rStyle w:val="Hyperlink"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947D99" w14:textId="27455BD1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36" w:history="1">
        <w:r w:rsidRPr="00E8760F">
          <w:rPr>
            <w:rStyle w:val="Hyperlink"/>
            <w:noProof/>
          </w:rPr>
          <w:t>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A346C0" w14:textId="729AF828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37" w:history="1">
        <w:r w:rsidRPr="00E8760F">
          <w:rPr>
            <w:rStyle w:val="Hyperlink"/>
            <w:noProof/>
          </w:rPr>
          <w:t>1. System Development &amp; Hosting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DE0A72" w14:textId="2B326DF7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38" w:history="1">
        <w:r w:rsidRPr="00E8760F">
          <w:rPr>
            <w:rStyle w:val="Hyperlink"/>
            <w:noProof/>
          </w:rPr>
          <w:t>2. Data Migration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4370F5" w14:textId="590508E5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39" w:history="1">
        <w:r w:rsidRPr="00E8760F">
          <w:rPr>
            <w:rStyle w:val="Hyperlink"/>
            <w:noProof/>
          </w:rPr>
          <w:t>3. 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515406" w14:textId="0FDE068A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0" w:history="1">
        <w:r w:rsidRPr="00E8760F">
          <w:rPr>
            <w:rStyle w:val="Hyperlink"/>
            <w:noProof/>
          </w:rPr>
          <w:t>Timelines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114F08" w14:textId="434312AA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1" w:history="1">
        <w:r w:rsidRPr="00E8760F">
          <w:rPr>
            <w:rStyle w:val="Hyperlink"/>
            <w:noProof/>
          </w:rPr>
          <w:t>Detailed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1D279" w14:textId="6AA2A4C3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2" w:history="1">
        <w:r w:rsidRPr="00E8760F">
          <w:rPr>
            <w:rStyle w:val="Hyperlink"/>
            <w:noProof/>
          </w:rPr>
          <w:t>Add client: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C473BA" w14:textId="61666CEF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3" w:history="1">
        <w:r w:rsidRPr="00E8760F">
          <w:rPr>
            <w:rStyle w:val="Hyperlink"/>
            <w:noProof/>
          </w:rPr>
          <w:t>Client page: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988581" w14:textId="607BD653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4" w:history="1">
        <w:r w:rsidRPr="00E8760F">
          <w:rPr>
            <w:rStyle w:val="Hyperlink"/>
            <w:noProof/>
          </w:rPr>
          <w:t>Edit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468505" w14:textId="0ECD11CA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5" w:history="1">
        <w:r w:rsidRPr="00E8760F">
          <w:rPr>
            <w:rStyle w:val="Hyperlink"/>
            <w:noProof/>
          </w:rPr>
          <w:t>Client Report: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6A04E1" w14:textId="10A19E25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6" w:history="1">
        <w:r w:rsidRPr="00E8760F">
          <w:rPr>
            <w:rStyle w:val="Hyperlink"/>
            <w:noProof/>
          </w:rPr>
          <w:t>Search For Policy ( BOTH from the client and from the main menu):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4A1370" w14:textId="6AA0853F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7" w:history="1">
        <w:r w:rsidRPr="00E8760F">
          <w:rPr>
            <w:rStyle w:val="Hyperlink"/>
            <w:noProof/>
          </w:rPr>
          <w:t>Search for a client: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D89883" w14:textId="37BEB180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8" w:history="1">
        <w:r w:rsidRPr="00E8760F">
          <w:rPr>
            <w:rStyle w:val="Hyperlink"/>
            <w:noProof/>
          </w:rPr>
          <w:t>Apply CAR Policy: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5FB7DA" w14:textId="51D74D59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49" w:history="1">
        <w:r w:rsidRPr="00E8760F">
          <w:rPr>
            <w:rStyle w:val="Hyperlink"/>
            <w:noProof/>
          </w:rPr>
          <w:t>View/Edit CAR Policy: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1CED02" w14:textId="0092838A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0" w:history="1">
        <w:r w:rsidRPr="00E8760F">
          <w:rPr>
            <w:rStyle w:val="Hyperlink"/>
            <w:noProof/>
          </w:rPr>
          <w:t>Adjustment: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BD0BCA" w14:textId="43FA5AE6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1" w:history="1">
        <w:r w:rsidRPr="00E8760F">
          <w:rPr>
            <w:rStyle w:val="Hyperlink"/>
            <w:noProof/>
          </w:rPr>
          <w:t>CAR Policy Report: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7A28B6" w14:textId="5B8D18E1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2" w:history="1">
        <w:r w:rsidRPr="00E8760F">
          <w:rPr>
            <w:rStyle w:val="Hyperlink"/>
            <w:noProof/>
          </w:rPr>
          <w:t>CAR Renewal Report: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78B046" w14:textId="58FC8579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3" w:history="1">
        <w:r w:rsidRPr="00E8760F">
          <w:rPr>
            <w:rStyle w:val="Hyperlink"/>
            <w:noProof/>
          </w:rPr>
          <w:t>AR Broker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0F4551" w14:textId="1543C9DF" w:rsidR="00FE5EB6" w:rsidRDefault="00FE5EB6">
      <w:pPr>
        <w:pStyle w:val="TOC3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4" w:history="1">
        <w:r w:rsidRPr="00E8760F">
          <w:rPr>
            <w:rStyle w:val="Hyperlink"/>
            <w:noProof/>
          </w:rPr>
          <w:t>Migration: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E33719" w14:textId="0A0EABC6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5" w:history="1">
        <w:r w:rsidRPr="00E8760F">
          <w:rPr>
            <w:rStyle w:val="Hyperlink"/>
            <w:noProof/>
          </w:rPr>
          <w:t>Exclusions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C5B1E5" w14:textId="112D7B2A" w:rsidR="00FE5EB6" w:rsidRDefault="00FE5EB6">
      <w:pPr>
        <w:pStyle w:val="TOC2"/>
        <w:tabs>
          <w:tab w:val="right" w:leader="dot" w:pos="9016"/>
        </w:tabs>
        <w:rPr>
          <w:rFonts w:eastAsiaTheme="minorEastAsia"/>
          <w:noProof/>
          <w:lang w:eastAsia="en-AU"/>
        </w:rPr>
      </w:pPr>
      <w:hyperlink w:anchor="_Toc232418256" w:history="1">
        <w:r w:rsidRPr="00E8760F">
          <w:rPr>
            <w:rStyle w:val="Hyperlink"/>
            <w:noProof/>
          </w:rPr>
          <w:t>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_Toc232418256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041DBC" w14:textId="1F4662C1" w:rsidR="00DD6089" w:rsidRDefault="00DD60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</w:p>
    <w:p w14:paraId="4CDEFF07" w14:textId="77777777" w:rsidR="00DD6089" w:rsidRDefault="00DD6089" w:rsidP="00FE5EB6"/>
    <w:p w14:paraId="3D072D63" w14:textId="77777777" w:rsidR="00DD6089" w:rsidRDefault="00DD60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CC6E11" w14:textId="21EA8543" w:rsidR="00DD6089" w:rsidRDefault="00DD6089" w:rsidP="00107951">
      <w:pPr>
        <w:pStyle w:val="Heading2"/>
      </w:pPr>
      <w:bookmarkStart w:id="1" w:name="_Toc232418235"/>
      <w:r>
        <w:lastRenderedPageBreak/>
        <w:t>Project Overview</w:t>
      </w:r>
      <w:bookmarkEnd w:id="1"/>
    </w:p>
    <w:p w14:paraId="7D71451C" w14:textId="769EE2DD" w:rsidR="00394082" w:rsidRDefault="00394082" w:rsidP="00DD6089">
      <w:r>
        <w:t xml:space="preserve">This Scope of Work is entered into on 15/06/2026 by and between Yongkie Santoso (ABN </w:t>
      </w:r>
      <w:r w:rsidRPr="00394082">
        <w:t>19224207570</w:t>
      </w:r>
      <w:r>
        <w:t xml:space="preserve">) </w:t>
      </w:r>
      <w:r w:rsidR="0091775B">
        <w:t xml:space="preserve">NSW 2567 </w:t>
      </w:r>
      <w:r>
        <w:t>and IRECON Insurance Solutions Ltd</w:t>
      </w:r>
      <w:r w:rsidR="0091775B">
        <w:t xml:space="preserve"> (ABN </w:t>
      </w:r>
      <w:r w:rsidR="0091775B" w:rsidRPr="0091775B">
        <w:t>28 142 420 997</w:t>
      </w:r>
      <w:r w:rsidR="0091775B">
        <w:t xml:space="preserve">) </w:t>
      </w:r>
      <w:r w:rsidR="0091775B" w:rsidRPr="0091775B">
        <w:t>PO Box 154, Camden NSW 2570</w:t>
      </w:r>
      <w:r w:rsidR="0091775B">
        <w:t>.</w:t>
      </w:r>
    </w:p>
    <w:p w14:paraId="59524D55" w14:textId="5ED0704E" w:rsidR="00DD6089" w:rsidRDefault="00DD6089" w:rsidP="00DD6089">
      <w:r w:rsidRPr="00DD6089">
        <w:t xml:space="preserve">This </w:t>
      </w:r>
      <w:r w:rsidR="00A62FA7">
        <w:t>is a</w:t>
      </w:r>
      <w:r w:rsidRPr="00DD6089">
        <w:t xml:space="preserve"> fixed-price project </w:t>
      </w:r>
      <w:r w:rsidR="00A62FA7">
        <w:t xml:space="preserve">that </w:t>
      </w:r>
      <w:r w:rsidRPr="00DD6089">
        <w:t xml:space="preserve">will launch the new IRECON </w:t>
      </w:r>
      <w:r w:rsidR="00A62FA7">
        <w:t xml:space="preserve">web </w:t>
      </w:r>
      <w:r w:rsidRPr="00DD6089">
        <w:t>IT system into production. The scope includes migrating all existing data and transitioning the current functionalities from the legacy EBS platform</w:t>
      </w:r>
      <w:r w:rsidR="00A62FA7">
        <w:t>.</w:t>
      </w:r>
    </w:p>
    <w:p w14:paraId="060166BE" w14:textId="77777777" w:rsidR="00505053" w:rsidRDefault="00505053" w:rsidP="00505053"/>
    <w:p w14:paraId="6E07D10D" w14:textId="06870CC4" w:rsidR="00DD6089" w:rsidRDefault="00DD6089" w:rsidP="00DD6089">
      <w:pPr>
        <w:pStyle w:val="Heading2"/>
      </w:pPr>
      <w:bookmarkStart w:id="2" w:name="_Toc232418236"/>
      <w:r>
        <w:t>Deliverables</w:t>
      </w:r>
      <w:bookmarkEnd w:id="2"/>
    </w:p>
    <w:p w14:paraId="58683D1D" w14:textId="77777777" w:rsidR="00A62FA7" w:rsidRPr="00A62FA7" w:rsidRDefault="00A62FA7" w:rsidP="00A62FA7">
      <w:pPr>
        <w:pStyle w:val="Heading3"/>
        <w:rPr>
          <w:rFonts w:eastAsiaTheme="minorHAnsi"/>
        </w:rPr>
      </w:pPr>
      <w:bookmarkStart w:id="3" w:name="_Toc232418237"/>
      <w:r w:rsidRPr="00A62FA7">
        <w:rPr>
          <w:rFonts w:eastAsiaTheme="minorHAnsi"/>
        </w:rPr>
        <w:t>1. System Development &amp; Hosting Strategy</w:t>
      </w:r>
      <w:bookmarkEnd w:id="3"/>
    </w:p>
    <w:p w14:paraId="31FD7274" w14:textId="75E16B4C" w:rsidR="00A62FA7" w:rsidRPr="00A62FA7" w:rsidRDefault="00A62FA7" w:rsidP="00505053">
      <w:r w:rsidRPr="00A62FA7">
        <w:t>We will develop the IRECON</w:t>
      </w:r>
      <w:r>
        <w:t xml:space="preserve"> web</w:t>
      </w:r>
      <w:r w:rsidRPr="00A62FA7">
        <w:t xml:space="preserve"> IT system from the ground up, identifying the optimal hosting architecture and deployment framework. While initial hosting setup costs are included in this fixed-price contract, ongoing production hosting fees will be managed and paid directly by IRECON. The infrastructure will feature two distinct environments: a User Acceptance Testing (UAT) site and a live Production site.</w:t>
      </w:r>
    </w:p>
    <w:p w14:paraId="5B8E9192" w14:textId="77777777" w:rsidR="00A62FA7" w:rsidRPr="00A62FA7" w:rsidRDefault="00A62FA7" w:rsidP="00A62FA7">
      <w:pPr>
        <w:pStyle w:val="Heading3"/>
        <w:rPr>
          <w:rFonts w:eastAsiaTheme="minorHAnsi"/>
        </w:rPr>
      </w:pPr>
      <w:bookmarkStart w:id="4" w:name="_Toc232418238"/>
      <w:r w:rsidRPr="00A62FA7">
        <w:rPr>
          <w:rFonts w:eastAsiaTheme="minorHAnsi"/>
        </w:rPr>
        <w:t>2. Data Migration Protocol</w:t>
      </w:r>
      <w:bookmarkEnd w:id="4"/>
    </w:p>
    <w:p w14:paraId="5EEBD604" w14:textId="77777777" w:rsidR="00A62FA7" w:rsidRDefault="00A62FA7" w:rsidP="00505053">
      <w:r w:rsidRPr="00A62FA7">
        <w:t>To facilitate data migration, we will provide a comprehensive list of clients holding policies incepted within the last 15 months. IRECON will review this list and flag the specific client records to be migrated into the new system.</w:t>
      </w:r>
    </w:p>
    <w:p w14:paraId="61C57B88" w14:textId="454ADC67" w:rsidR="0091775B" w:rsidRDefault="0091775B" w:rsidP="0091775B">
      <w:pPr>
        <w:pStyle w:val="Heading3"/>
      </w:pPr>
      <w:bookmarkStart w:id="5" w:name="_Toc232418239"/>
      <w:r>
        <w:t>3. UAT</w:t>
      </w:r>
      <w:bookmarkEnd w:id="5"/>
    </w:p>
    <w:p w14:paraId="7A1217DE" w14:textId="5A0EAF19" w:rsidR="0091775B" w:rsidRDefault="0091775B" w:rsidP="00505053">
      <w:r>
        <w:t>We will carry out unit testing for all functionalities. IRECON will conduct a User Acceptance Test and give the final approval.</w:t>
      </w:r>
    </w:p>
    <w:p w14:paraId="6C551114" w14:textId="77777777" w:rsidR="00505053" w:rsidRDefault="00505053" w:rsidP="00505053"/>
    <w:p w14:paraId="39C2D475" w14:textId="7ECF2896" w:rsidR="00DD6089" w:rsidRDefault="00DD6089" w:rsidP="00A62FA7">
      <w:pPr>
        <w:pStyle w:val="Heading2"/>
      </w:pPr>
      <w:bookmarkStart w:id="6" w:name="_Toc232418240"/>
      <w:r>
        <w:t>Timelines</w:t>
      </w:r>
      <w:bookmarkEnd w:id="6"/>
    </w:p>
    <w:p w14:paraId="2C83720C" w14:textId="55001B26" w:rsidR="00A62FA7" w:rsidRPr="00A62FA7" w:rsidRDefault="00A62FA7" w:rsidP="00A62FA7">
      <w:r>
        <w:t>We estimate that it will take between 4 – 6 weeks of working days to complete.</w:t>
      </w:r>
    </w:p>
    <w:p w14:paraId="25E849D4" w14:textId="77777777" w:rsidR="00A62FA7" w:rsidRDefault="00A62F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A045CC" w14:textId="42893CA4" w:rsidR="00DD6089" w:rsidRDefault="00DD6089" w:rsidP="00DD6089">
      <w:pPr>
        <w:pStyle w:val="Heading2"/>
      </w:pPr>
      <w:bookmarkStart w:id="7" w:name="_Toc232418241"/>
      <w:r>
        <w:lastRenderedPageBreak/>
        <w:t>Detailed Tasks</w:t>
      </w:r>
      <w:bookmarkEnd w:id="7"/>
    </w:p>
    <w:p w14:paraId="4C5F9EB2" w14:textId="7B7A295D" w:rsidR="00A62FA7" w:rsidRDefault="00A62FA7" w:rsidP="00A62FA7">
      <w:r w:rsidRPr="00A62FA7">
        <w:t>These pages originate from the legacy EBS system. We will replicate all existing functionalities on a like-for-like basis, while simultaneously modernizing the user interface to align with current industry design standards. Additionally, we will maintain a robust security posture by ensuring all software, frameworks, and protocols are fully up to date at the time of deployment.</w:t>
      </w:r>
    </w:p>
    <w:p w14:paraId="4BDF0EE6" w14:textId="77777777" w:rsidR="00A62FA7" w:rsidRDefault="00A62FA7" w:rsidP="00A62FA7"/>
    <w:p w14:paraId="4CB8FC5C" w14:textId="69ED36E3" w:rsidR="00107951" w:rsidRDefault="00107951" w:rsidP="00505053">
      <w:pPr>
        <w:pStyle w:val="Heading3"/>
      </w:pPr>
      <w:bookmarkStart w:id="8" w:name="_Toc232418242"/>
      <w:r>
        <w:t xml:space="preserve">Add </w:t>
      </w:r>
      <w:r w:rsidRPr="00505053">
        <w:t>client</w:t>
      </w:r>
      <w:r>
        <w:t>:</w:t>
      </w:r>
      <w:bookmarkEnd w:id="8"/>
    </w:p>
    <w:p w14:paraId="7CE179A9" w14:textId="71D67E52" w:rsidR="00CB2579" w:rsidRDefault="00107951">
      <w:r w:rsidRPr="00107951">
        <w:rPr>
          <w:noProof/>
        </w:rPr>
        <w:drawing>
          <wp:inline distT="0" distB="0" distL="0" distR="0" wp14:anchorId="0B75C51C" wp14:editId="38B04CB5">
            <wp:extent cx="5731510" cy="2400935"/>
            <wp:effectExtent l="0" t="0" r="2540" b="0"/>
            <wp:docPr id="136253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32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21F5" w14:textId="474B7C73" w:rsidR="00134279" w:rsidRDefault="00134279">
      <w:r>
        <w:t>Change Entity Name to Name.</w:t>
      </w:r>
    </w:p>
    <w:p w14:paraId="2C5A4F64" w14:textId="3A162015" w:rsidR="00134279" w:rsidRDefault="00A62FA7">
      <w:r>
        <w:t>Change to the AR Name selection:</w:t>
      </w:r>
    </w:p>
    <w:p w14:paraId="20B3712C" w14:textId="1194AB54" w:rsidR="00A62FA7" w:rsidRDefault="00A62FA7" w:rsidP="00A62FA7">
      <w:pPr>
        <w:pStyle w:val="ListParagraph"/>
        <w:numPr>
          <w:ilvl w:val="0"/>
          <w:numId w:val="3"/>
        </w:numPr>
      </w:pPr>
      <w:r>
        <w:t>Typing in the AR name will show the possible list to be selected.</w:t>
      </w:r>
    </w:p>
    <w:p w14:paraId="21418DD9" w14:textId="75229ADC" w:rsidR="00134279" w:rsidRDefault="00A62FA7" w:rsidP="00A62FA7">
      <w:pPr>
        <w:pStyle w:val="ListParagraph"/>
        <w:numPr>
          <w:ilvl w:val="0"/>
          <w:numId w:val="3"/>
        </w:numPr>
      </w:pPr>
      <w:r>
        <w:t>As part of the AR name, the box should also show the company/practice name</w:t>
      </w:r>
      <w:r w:rsidR="009B5D00">
        <w:t>.</w:t>
      </w:r>
    </w:p>
    <w:p w14:paraId="0FB54972" w14:textId="0FC43499" w:rsidR="009B5D00" w:rsidRDefault="009B5D00" w:rsidP="00A62FA7">
      <w:pPr>
        <w:pStyle w:val="ListParagraph"/>
        <w:numPr>
          <w:ilvl w:val="0"/>
          <w:numId w:val="3"/>
        </w:numPr>
      </w:pPr>
      <w:r>
        <w:t xml:space="preserve">The search should only search the first name and last </w:t>
      </w:r>
      <w:proofErr w:type="gramStart"/>
      <w:r>
        <w:t>name,</w:t>
      </w:r>
      <w:proofErr w:type="gramEnd"/>
      <w:r>
        <w:t xml:space="preserve"> it will not search based on company/practice name.</w:t>
      </w:r>
    </w:p>
    <w:p w14:paraId="44972BDE" w14:textId="57F4938B" w:rsidR="00107951" w:rsidRDefault="00107951" w:rsidP="00505053">
      <w:pPr>
        <w:pStyle w:val="Heading3"/>
      </w:pPr>
      <w:bookmarkStart w:id="9" w:name="_Toc232418243"/>
      <w:r>
        <w:lastRenderedPageBreak/>
        <w:t>Client page:</w:t>
      </w:r>
      <w:bookmarkEnd w:id="9"/>
    </w:p>
    <w:p w14:paraId="5AA34C93" w14:textId="141612D8" w:rsidR="00107951" w:rsidRDefault="00107951">
      <w:r w:rsidRPr="00107951">
        <w:rPr>
          <w:noProof/>
        </w:rPr>
        <w:drawing>
          <wp:inline distT="0" distB="0" distL="0" distR="0" wp14:anchorId="2DDDB63F" wp14:editId="46BCC834">
            <wp:extent cx="5731510" cy="7025640"/>
            <wp:effectExtent l="0" t="0" r="2540" b="3810"/>
            <wp:docPr id="1469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5266" w14:textId="24603101" w:rsidR="00134279" w:rsidRDefault="00134279" w:rsidP="00134279">
      <w:pPr>
        <w:pStyle w:val="ListParagraph"/>
        <w:numPr>
          <w:ilvl w:val="0"/>
          <w:numId w:val="4"/>
        </w:numPr>
      </w:pPr>
      <w:r>
        <w:t>Client details</w:t>
      </w:r>
    </w:p>
    <w:p w14:paraId="7ABB6C86" w14:textId="66F194D3" w:rsidR="00134279" w:rsidRDefault="009B5D00" w:rsidP="00134279">
      <w:pPr>
        <w:pStyle w:val="ListParagraph"/>
        <w:numPr>
          <w:ilvl w:val="1"/>
          <w:numId w:val="4"/>
        </w:numPr>
      </w:pPr>
      <w:r>
        <w:t>This page will show all of the information concerning the selected client</w:t>
      </w:r>
    </w:p>
    <w:p w14:paraId="3DBD8E2E" w14:textId="425FF7D6" w:rsidR="00134279" w:rsidRDefault="00134279" w:rsidP="00134279">
      <w:pPr>
        <w:pStyle w:val="ListParagraph"/>
        <w:numPr>
          <w:ilvl w:val="1"/>
          <w:numId w:val="4"/>
        </w:numPr>
      </w:pPr>
      <w:r>
        <w:t>Insert more information for the AR:</w:t>
      </w:r>
    </w:p>
    <w:p w14:paraId="67073CE8" w14:textId="4EE89E7D" w:rsidR="00134279" w:rsidRDefault="00134279" w:rsidP="00134279">
      <w:pPr>
        <w:pStyle w:val="ListParagraph"/>
        <w:numPr>
          <w:ilvl w:val="2"/>
          <w:numId w:val="4"/>
        </w:numPr>
      </w:pPr>
      <w:r>
        <w:t>AR Company Name</w:t>
      </w:r>
    </w:p>
    <w:p w14:paraId="3933F535" w14:textId="26339160" w:rsidR="00134279" w:rsidRDefault="00134279" w:rsidP="00134279">
      <w:pPr>
        <w:pStyle w:val="ListParagraph"/>
        <w:numPr>
          <w:ilvl w:val="2"/>
          <w:numId w:val="4"/>
        </w:numPr>
      </w:pPr>
      <w:r>
        <w:t>AR Contact Name</w:t>
      </w:r>
    </w:p>
    <w:p w14:paraId="3AF28C05" w14:textId="409CABDE" w:rsidR="00134279" w:rsidRDefault="00134279" w:rsidP="00134279">
      <w:pPr>
        <w:pStyle w:val="ListParagraph"/>
        <w:numPr>
          <w:ilvl w:val="2"/>
          <w:numId w:val="4"/>
        </w:numPr>
      </w:pPr>
      <w:r>
        <w:t>AR Number</w:t>
      </w:r>
    </w:p>
    <w:p w14:paraId="4DE35297" w14:textId="5030DDA4" w:rsidR="00134279" w:rsidRDefault="00134279" w:rsidP="00134279">
      <w:pPr>
        <w:pStyle w:val="ListParagraph"/>
        <w:numPr>
          <w:ilvl w:val="2"/>
          <w:numId w:val="4"/>
        </w:numPr>
      </w:pPr>
      <w:r>
        <w:lastRenderedPageBreak/>
        <w:t>AR Email</w:t>
      </w:r>
    </w:p>
    <w:p w14:paraId="722D9B42" w14:textId="41B4F0A3" w:rsidR="00134279" w:rsidRDefault="00134279" w:rsidP="00134279">
      <w:pPr>
        <w:pStyle w:val="ListParagraph"/>
        <w:numPr>
          <w:ilvl w:val="0"/>
          <w:numId w:val="4"/>
        </w:numPr>
      </w:pPr>
      <w:r>
        <w:t>Policy information</w:t>
      </w:r>
    </w:p>
    <w:p w14:paraId="3D3E9BEE" w14:textId="0A820A53" w:rsidR="00134279" w:rsidRDefault="00134279" w:rsidP="00134279">
      <w:pPr>
        <w:pStyle w:val="ListParagraph"/>
        <w:numPr>
          <w:ilvl w:val="1"/>
          <w:numId w:val="4"/>
        </w:numPr>
      </w:pPr>
      <w:r>
        <w:t>There should be a display for: Number of CAR policies</w:t>
      </w:r>
    </w:p>
    <w:p w14:paraId="67E8778E" w14:textId="6DB4B1FB" w:rsidR="00134279" w:rsidRDefault="00134279" w:rsidP="00134279">
      <w:pPr>
        <w:pStyle w:val="ListParagraph"/>
        <w:numPr>
          <w:ilvl w:val="2"/>
          <w:numId w:val="4"/>
        </w:numPr>
      </w:pPr>
      <w:r>
        <w:t>PENDING - #</w:t>
      </w:r>
    </w:p>
    <w:p w14:paraId="148D2C5B" w14:textId="118E1852" w:rsidR="00134279" w:rsidRDefault="00134279" w:rsidP="00134279">
      <w:pPr>
        <w:pStyle w:val="ListParagraph"/>
        <w:numPr>
          <w:ilvl w:val="2"/>
          <w:numId w:val="4"/>
        </w:numPr>
      </w:pPr>
      <w:r>
        <w:t>Taken - #</w:t>
      </w:r>
    </w:p>
    <w:p w14:paraId="43C7C36E" w14:textId="4AC0F191" w:rsidR="00134279" w:rsidRDefault="00134279" w:rsidP="00134279">
      <w:pPr>
        <w:pStyle w:val="ListParagraph"/>
        <w:numPr>
          <w:ilvl w:val="2"/>
          <w:numId w:val="4"/>
        </w:numPr>
      </w:pPr>
      <w:r>
        <w:t>Not taken - #</w:t>
      </w:r>
    </w:p>
    <w:p w14:paraId="0C09CB82" w14:textId="24B9886F" w:rsidR="00134279" w:rsidRDefault="00134279" w:rsidP="00134279">
      <w:pPr>
        <w:pStyle w:val="ListParagraph"/>
        <w:numPr>
          <w:ilvl w:val="3"/>
          <w:numId w:val="4"/>
        </w:numPr>
      </w:pPr>
      <w:r>
        <w:t>These should be a link to a policy list. And the list should be linked to the policy view page.</w:t>
      </w:r>
    </w:p>
    <w:p w14:paraId="2F952D9A" w14:textId="404DDCB4" w:rsidR="009B5D00" w:rsidRDefault="009B5D00" w:rsidP="009B5D00">
      <w:pPr>
        <w:pStyle w:val="ListParagraph"/>
        <w:numPr>
          <w:ilvl w:val="0"/>
          <w:numId w:val="4"/>
        </w:numPr>
      </w:pPr>
      <w:r>
        <w:t>The new menu will look similar.</w:t>
      </w:r>
    </w:p>
    <w:p w14:paraId="2A6BD9A7" w14:textId="77777777" w:rsidR="00387DEC" w:rsidRDefault="00387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E477D8" w14:textId="5B7ECC2E" w:rsidR="00107951" w:rsidRDefault="00107951" w:rsidP="00505053">
      <w:pPr>
        <w:pStyle w:val="Heading3"/>
      </w:pPr>
      <w:bookmarkStart w:id="10" w:name="_Toc232418244"/>
      <w:r>
        <w:lastRenderedPageBreak/>
        <w:t>Edit Client</w:t>
      </w:r>
      <w:bookmarkEnd w:id="10"/>
    </w:p>
    <w:p w14:paraId="7DCF21B6" w14:textId="3DF71523" w:rsidR="00107951" w:rsidRDefault="00107951">
      <w:r w:rsidRPr="00107951">
        <w:rPr>
          <w:noProof/>
        </w:rPr>
        <w:drawing>
          <wp:inline distT="0" distB="0" distL="0" distR="0" wp14:anchorId="4AF2C671" wp14:editId="518EF95F">
            <wp:extent cx="5731510" cy="5086350"/>
            <wp:effectExtent l="0" t="0" r="2540" b="0"/>
            <wp:docPr id="3409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FD4A" w14:textId="153B8780" w:rsidR="00107951" w:rsidRDefault="009B5D00">
      <w:r>
        <w:t>We will only have the fields that are selected from the “Add Client” page. All the other fields will not be migrated.</w:t>
      </w:r>
    </w:p>
    <w:p w14:paraId="5DB01ECF" w14:textId="5101571E" w:rsidR="00134279" w:rsidRPr="009B5D00" w:rsidRDefault="009B5D00">
      <w:pPr>
        <w:rPr>
          <w:color w:val="EE0000"/>
        </w:rPr>
      </w:pPr>
      <w:r w:rsidRPr="009B5D00">
        <w:rPr>
          <w:color w:val="EE0000"/>
        </w:rPr>
        <w:t>Note that you are unable to delete any client as part of this release.</w:t>
      </w:r>
    </w:p>
    <w:p w14:paraId="6E7361E0" w14:textId="77777777" w:rsidR="00387DEC" w:rsidRDefault="00387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C83E7BA" w14:textId="36F84B74" w:rsidR="00107951" w:rsidRDefault="00107951" w:rsidP="00505053">
      <w:pPr>
        <w:pStyle w:val="Heading3"/>
      </w:pPr>
      <w:bookmarkStart w:id="11" w:name="_Toc232418245"/>
      <w:r>
        <w:lastRenderedPageBreak/>
        <w:t>Client Report:</w:t>
      </w:r>
      <w:bookmarkEnd w:id="11"/>
    </w:p>
    <w:p w14:paraId="117231CC" w14:textId="32BF7AEE" w:rsidR="00107951" w:rsidRDefault="00107951">
      <w:r w:rsidRPr="00107951">
        <w:rPr>
          <w:noProof/>
        </w:rPr>
        <w:drawing>
          <wp:inline distT="0" distB="0" distL="0" distR="0" wp14:anchorId="76DBC9B6" wp14:editId="111A5E3C">
            <wp:extent cx="5731510" cy="3372485"/>
            <wp:effectExtent l="0" t="0" r="2540" b="0"/>
            <wp:docPr id="1651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4F7F" w14:textId="749173F9" w:rsidR="00387DEC" w:rsidRDefault="009B5D0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This report is specific to a client. </w:t>
      </w:r>
      <w:r w:rsidR="00387DEC">
        <w:t>It is a summary of true base premium for all policies belong to the client within the date parameters – including broker fees.</w:t>
      </w:r>
    </w:p>
    <w:p w14:paraId="097381EE" w14:textId="77777777" w:rsidR="00387DEC" w:rsidRDefault="00387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FFC99C0" w14:textId="7FE4D95B" w:rsidR="00107951" w:rsidRDefault="00107951" w:rsidP="00505053">
      <w:pPr>
        <w:pStyle w:val="Heading3"/>
      </w:pPr>
      <w:bookmarkStart w:id="12" w:name="_Toc232418246"/>
      <w:r>
        <w:lastRenderedPageBreak/>
        <w:t xml:space="preserve">Search For Policy </w:t>
      </w:r>
      <w:proofErr w:type="gramStart"/>
      <w:r>
        <w:t>( BOTH</w:t>
      </w:r>
      <w:proofErr w:type="gramEnd"/>
      <w:r>
        <w:t xml:space="preserve"> from the client and from the main menu):</w:t>
      </w:r>
      <w:bookmarkEnd w:id="12"/>
    </w:p>
    <w:p w14:paraId="604C34BF" w14:textId="41FE9FC9" w:rsidR="00107951" w:rsidRDefault="00107951">
      <w:r w:rsidRPr="00107951">
        <w:rPr>
          <w:noProof/>
        </w:rPr>
        <w:drawing>
          <wp:inline distT="0" distB="0" distL="0" distR="0" wp14:anchorId="6044BD0E" wp14:editId="08DF9E2F">
            <wp:extent cx="5731510" cy="4306570"/>
            <wp:effectExtent l="0" t="0" r="2540" b="0"/>
            <wp:docPr id="36491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7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93CD" w14:textId="6347C065" w:rsidR="009B5D00" w:rsidRDefault="009B5D00">
      <w:r>
        <w:t>This is the search policy from the client page.</w:t>
      </w:r>
    </w:p>
    <w:p w14:paraId="2AC4989B" w14:textId="77777777" w:rsidR="009B5D00" w:rsidRDefault="009B5D00">
      <w:r>
        <w:t>Remove:</w:t>
      </w:r>
    </w:p>
    <w:p w14:paraId="2CEA3845" w14:textId="77777777" w:rsidR="009B5D00" w:rsidRDefault="00387DEC" w:rsidP="009B5D00">
      <w:pPr>
        <w:pStyle w:val="ListParagraph"/>
        <w:numPr>
          <w:ilvl w:val="0"/>
          <w:numId w:val="3"/>
        </w:numPr>
      </w:pPr>
      <w:r>
        <w:t xml:space="preserve"> Status</w:t>
      </w:r>
    </w:p>
    <w:p w14:paraId="1DC7C5DA" w14:textId="77777777" w:rsidR="009B5D00" w:rsidRDefault="00387DEC" w:rsidP="009B5D00">
      <w:pPr>
        <w:pStyle w:val="ListParagraph"/>
        <w:numPr>
          <w:ilvl w:val="0"/>
          <w:numId w:val="3"/>
        </w:numPr>
      </w:pPr>
      <w:r>
        <w:t>policy type</w:t>
      </w:r>
    </w:p>
    <w:p w14:paraId="637A5BD7" w14:textId="77777777" w:rsidR="009B5D00" w:rsidRDefault="00387DEC" w:rsidP="009B5D00">
      <w:pPr>
        <w:pStyle w:val="ListParagraph"/>
        <w:numPr>
          <w:ilvl w:val="0"/>
          <w:numId w:val="3"/>
        </w:numPr>
      </w:pPr>
      <w:r>
        <w:t xml:space="preserve">sub agent </w:t>
      </w:r>
    </w:p>
    <w:p w14:paraId="23821EA2" w14:textId="77777777" w:rsidR="009B5D00" w:rsidRDefault="00387DEC" w:rsidP="009B5D00">
      <w:pPr>
        <w:pStyle w:val="ListParagraph"/>
        <w:numPr>
          <w:ilvl w:val="0"/>
          <w:numId w:val="3"/>
        </w:numPr>
      </w:pPr>
      <w:r>
        <w:t>generic policies</w:t>
      </w:r>
    </w:p>
    <w:p w14:paraId="08758772" w14:textId="02E843EA" w:rsidR="00107951" w:rsidRDefault="00107951" w:rsidP="009B5D00">
      <w:pPr>
        <w:ind w:left="360"/>
      </w:pPr>
      <w:r w:rsidRPr="00107951">
        <w:rPr>
          <w:noProof/>
        </w:rPr>
        <w:lastRenderedPageBreak/>
        <w:drawing>
          <wp:inline distT="0" distB="0" distL="0" distR="0" wp14:anchorId="6AF06C4C" wp14:editId="165DF8E4">
            <wp:extent cx="5731510" cy="5339080"/>
            <wp:effectExtent l="0" t="0" r="2540" b="0"/>
            <wp:docPr id="82766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4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6150" w14:textId="7342CB8A" w:rsidR="00D805CE" w:rsidRDefault="009B5D00">
      <w:r>
        <w:t>This is the search policy page from the top menu. The change should reflect the search policy page from the client menu.</w:t>
      </w:r>
    </w:p>
    <w:p w14:paraId="43A1503D" w14:textId="77777777" w:rsidR="00D805CE" w:rsidRDefault="00D805CE"/>
    <w:p w14:paraId="0BD7D27A" w14:textId="2A135B46" w:rsidR="00D805CE" w:rsidRDefault="00D805CE" w:rsidP="00505053">
      <w:pPr>
        <w:pStyle w:val="Heading3"/>
      </w:pPr>
      <w:bookmarkStart w:id="13" w:name="_Toc232418247"/>
      <w:r>
        <w:lastRenderedPageBreak/>
        <w:t>Search for a client:</w:t>
      </w:r>
      <w:bookmarkEnd w:id="13"/>
    </w:p>
    <w:p w14:paraId="6A3F332C" w14:textId="180759C7" w:rsidR="00D805CE" w:rsidRDefault="00D805CE">
      <w:r w:rsidRPr="00D805CE">
        <w:rPr>
          <w:noProof/>
        </w:rPr>
        <w:drawing>
          <wp:inline distT="0" distB="0" distL="0" distR="0" wp14:anchorId="6D0BF07F" wp14:editId="2F025E25">
            <wp:extent cx="5731510" cy="5749925"/>
            <wp:effectExtent l="0" t="0" r="2540" b="3175"/>
            <wp:docPr id="84696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6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B946" w14:textId="5A0B030A" w:rsidR="00D805CE" w:rsidRDefault="00D805CE">
      <w:r>
        <w:t>The search fields will be the same as adding client fields:</w:t>
      </w:r>
    </w:p>
    <w:p w14:paraId="4B4BA7E6" w14:textId="5707056B" w:rsidR="00D805CE" w:rsidRDefault="00D805CE" w:rsidP="00D805CE">
      <w:pPr>
        <w:pStyle w:val="ListParagraph"/>
        <w:numPr>
          <w:ilvl w:val="0"/>
          <w:numId w:val="1"/>
        </w:numPr>
      </w:pPr>
      <w:r>
        <w:t>Name</w:t>
      </w:r>
    </w:p>
    <w:p w14:paraId="540F2E4D" w14:textId="7AE9DC49" w:rsidR="00D805CE" w:rsidRDefault="00D805CE" w:rsidP="00D805CE">
      <w:pPr>
        <w:pStyle w:val="ListParagraph"/>
        <w:numPr>
          <w:ilvl w:val="0"/>
          <w:numId w:val="1"/>
        </w:numPr>
      </w:pPr>
      <w:r>
        <w:t>Trading Name</w:t>
      </w:r>
    </w:p>
    <w:p w14:paraId="53FAB4A9" w14:textId="6CE2F979" w:rsidR="00D805CE" w:rsidRDefault="00D805CE" w:rsidP="00D805CE">
      <w:pPr>
        <w:pStyle w:val="ListParagraph"/>
        <w:numPr>
          <w:ilvl w:val="0"/>
          <w:numId w:val="1"/>
        </w:numPr>
      </w:pPr>
      <w:r>
        <w:t>Account Manager</w:t>
      </w:r>
    </w:p>
    <w:p w14:paraId="62469AB5" w14:textId="645CBF55" w:rsidR="00387DEC" w:rsidRDefault="00387DEC" w:rsidP="00D805CE">
      <w:pPr>
        <w:pStyle w:val="ListParagraph"/>
        <w:numPr>
          <w:ilvl w:val="0"/>
          <w:numId w:val="1"/>
        </w:numPr>
      </w:pPr>
      <w:r>
        <w:t xml:space="preserve">AR Company – </w:t>
      </w:r>
      <w:r w:rsidR="009B5D00">
        <w:t>This list will filter the AR Name</w:t>
      </w:r>
    </w:p>
    <w:p w14:paraId="66E1269C" w14:textId="511A4311" w:rsidR="00D805CE" w:rsidRDefault="00D805CE" w:rsidP="00D805CE">
      <w:pPr>
        <w:pStyle w:val="ListParagraph"/>
        <w:numPr>
          <w:ilvl w:val="0"/>
          <w:numId w:val="1"/>
        </w:numPr>
      </w:pPr>
      <w:r>
        <w:t>AR Name</w:t>
      </w:r>
      <w:r w:rsidR="009B5D00">
        <w:t xml:space="preserve"> – if AR Company is filled in, the list of AR Name should be filtered based on the AR Company.</w:t>
      </w:r>
    </w:p>
    <w:p w14:paraId="3DDDE4DB" w14:textId="778BB392" w:rsidR="00D805CE" w:rsidRDefault="00D805CE" w:rsidP="00D805CE">
      <w:r>
        <w:t>If empty, then by default, it will select all. The textbox should focus on Name when first load.</w:t>
      </w:r>
      <w:r w:rsidR="00387DEC">
        <w:t xml:space="preserve"> </w:t>
      </w:r>
    </w:p>
    <w:p w14:paraId="5B07662A" w14:textId="77777777" w:rsidR="00D805CE" w:rsidRDefault="00D805CE" w:rsidP="00D805CE"/>
    <w:p w14:paraId="18E4C9D8" w14:textId="77777777" w:rsidR="00D805CE" w:rsidRDefault="00D805CE" w:rsidP="00505053">
      <w:pPr>
        <w:pStyle w:val="Heading3"/>
      </w:pPr>
      <w:bookmarkStart w:id="14" w:name="_Toc232418248"/>
      <w:r>
        <w:lastRenderedPageBreak/>
        <w:t>Apply CAR Policy:</w:t>
      </w:r>
      <w:bookmarkEnd w:id="14"/>
    </w:p>
    <w:p w14:paraId="1C20117A" w14:textId="2BD237E5" w:rsidR="00D805CE" w:rsidRDefault="00387DEC" w:rsidP="00D805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70D4E" wp14:editId="736FD562">
                <wp:simplePos x="0" y="0"/>
                <wp:positionH relativeFrom="column">
                  <wp:posOffset>-66675</wp:posOffset>
                </wp:positionH>
                <wp:positionV relativeFrom="paragraph">
                  <wp:posOffset>3430905</wp:posOffset>
                </wp:positionV>
                <wp:extent cx="5798185" cy="457200"/>
                <wp:effectExtent l="0" t="0" r="12065" b="19050"/>
                <wp:wrapNone/>
                <wp:docPr id="8853378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C59CD6" id="Rectangle 1" o:spid="_x0000_s1026" style="position:absolute;margin-left:-5.25pt;margin-top:270.15pt;width:456.5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tLjfgIAAF8FAAAOAAAAZHJzL2Uyb0RvYy54bWysVEtv2zAMvg/YfxB0Xx0XzdoGdYqgj2FA&#10;0QZth54VWYoNyKJGKXGyXz9KfiToih2G+SBLIvmR/ETy6nrXGLZV6GuwBc9PJpwpK6Gs7brgP17v&#10;v1xw5oOwpTBgVcH3yvPr+edPV62bqVOowJQKGYFYP2tdwasQ3CzLvKxUI/wJOGVJqAEbEeiI66xE&#10;0RJ6Y7LTyeRr1gKWDkEq7+n2thPyecLXWsnwpLVXgZmCU2whrZjWVVyz+ZWYrVG4qpZ9GOIfomhE&#10;bcnpCHUrgmAbrP+AamqJ4EGHEwlNBlrXUqUcKJt88i6bl0o4lXIhcrwbafL/D1Y+bl/cEomG1vmZ&#10;p23MYqexiX+Kj+0SWfuRLLULTNLl9PzyIr+YciZJdjY9p9eIbGYHa4c+fFPQsLgpONJjJI7E9sGH&#10;TnVQic4s3NfGpAcxNl54MHUZ79IB16sbg2wr6CXv7ib09e6O1Mh5NM0OuaRd2BsVMYx9VprVJUV/&#10;miJJZaZGWCGlsiHvRJUoVectnx45i4UZLVKmCTAia4pyxO4BBs0OZMDu8u71o6lKVToaT/4WWGc8&#10;WiTPYMNo3NQW8CMAQ1n1njv9gaSOmsjSCsr9EhlC1yPeyfua3u1B+LAUSE1B7UONHp5o0QbagkO/&#10;46wC/PXRfdSnWiUpZy01WcH9z41AxZn5bqmKL/Ozs9iV6ZBqiDM8lqyOJXbT3AC9fk4jxcm0JWMM&#10;ZthqhOaN5sEieiWRsJJ8F1wGHA43oWt+mihSLRZJjTrRifBgX5yM4JHVWJevuzeBri/eQGX/CEND&#10;itm7Gu50o6WFxSaArlOBH3jt+aYuToXTT5w4Jo7PSeswF+e/AQAA//8DAFBLAwQUAAYACAAAACEA&#10;vkeFtd8AAAALAQAADwAAAGRycy9kb3ducmV2LnhtbEyPQU7DMBBF90jcwRokNqi1ndDQpplUqIIt&#10;UgsHcGyTRIntyHbb5PaYFSxH/+n/N9VhNiO5ah96ZxH4mgHRVjrV2xbh6/N9tQUSorBKjM5qhEUH&#10;ONT3d5UolbvZk76eY0tSiQ2lQOhinEpKg+y0EWHtJm1T9u28ETGdvqXKi1sqNyPNGCuoEb1NC52Y&#10;9LHTcjhfDMLbsMhm4Kz/4Pw4FE+5fPHLFvHxYX7dA4l6jn8w/OondaiTU+MuVgUyIqw42yQUYfPM&#10;ciCJ2LGsANIgFDzLgdYV/f9D/QMAAP//AwBQSwECLQAUAAYACAAAACEAtoM4kv4AAADhAQAAEwAA&#10;AAAAAAAAAAAAAAAAAAAAW0NvbnRlbnRfVHlwZXNdLnhtbFBLAQItABQABgAIAAAAIQA4/SH/1gAA&#10;AJQBAAALAAAAAAAAAAAAAAAAAC8BAABfcmVscy8ucmVsc1BLAQItABQABgAIAAAAIQDnUtLjfgIA&#10;AF8FAAAOAAAAAAAAAAAAAAAAAC4CAABkcnMvZTJvRG9jLnhtbFBLAQItABQABgAIAAAAIQC+R4W1&#10;3wAAAAsBAAAPAAAAAAAAAAAAAAAAANgEAABkcnMvZG93bnJldi54bWxQSwUGAAAAAAQABADzAAAA&#10;5AUAAAAA&#10;" filled="f" strokecolor="#e00" strokeweight="1.5pt"/>
            </w:pict>
          </mc:Fallback>
        </mc:AlternateContent>
      </w:r>
      <w:r w:rsidR="00D805CE" w:rsidRPr="00107951">
        <w:rPr>
          <w:noProof/>
        </w:rPr>
        <w:drawing>
          <wp:inline distT="0" distB="0" distL="0" distR="0" wp14:anchorId="219F6A4E" wp14:editId="7BBE09A0">
            <wp:extent cx="5731510" cy="7734935"/>
            <wp:effectExtent l="0" t="0" r="2540" b="0"/>
            <wp:docPr id="6447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40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3D08" w14:textId="77777777" w:rsidR="00D805CE" w:rsidRDefault="00D805CE" w:rsidP="00D805CE">
      <w:r w:rsidRPr="00107951">
        <w:rPr>
          <w:noProof/>
        </w:rPr>
        <w:lastRenderedPageBreak/>
        <w:drawing>
          <wp:inline distT="0" distB="0" distL="0" distR="0" wp14:anchorId="4484306B" wp14:editId="1E4244ED">
            <wp:extent cx="5024120" cy="8863330"/>
            <wp:effectExtent l="0" t="0" r="5080" b="0"/>
            <wp:docPr id="6627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1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08DE" w14:textId="77777777" w:rsidR="00D805CE" w:rsidRDefault="00D805CE" w:rsidP="00D805CE">
      <w:r w:rsidRPr="00107951">
        <w:rPr>
          <w:noProof/>
        </w:rPr>
        <w:lastRenderedPageBreak/>
        <w:drawing>
          <wp:inline distT="0" distB="0" distL="0" distR="0" wp14:anchorId="6F5AF995" wp14:editId="1025BFE5">
            <wp:extent cx="5731510" cy="6223635"/>
            <wp:effectExtent l="0" t="0" r="2540" b="5715"/>
            <wp:docPr id="11479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5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CACB" w14:textId="77777777" w:rsidR="009B5D00" w:rsidRDefault="009B5D00" w:rsidP="00D805CE"/>
    <w:p w14:paraId="104F6780" w14:textId="3B8F746B" w:rsidR="00387DEC" w:rsidRDefault="009B5D00" w:rsidP="00D805CE">
      <w:r>
        <w:t>Couple of changes:</w:t>
      </w:r>
    </w:p>
    <w:p w14:paraId="74397A21" w14:textId="77777777" w:rsidR="00505053" w:rsidRDefault="00505053" w:rsidP="00505053">
      <w:pPr>
        <w:pStyle w:val="gmail-msolistparagraph"/>
        <w:numPr>
          <w:ilvl w:val="0"/>
          <w:numId w:val="5"/>
        </w:numPr>
        <w:spacing w:before="0" w:beforeAutospacing="0" w:after="0" w:afterAutospacing="0" w:line="276" w:lineRule="auto"/>
        <w:rPr>
          <w:rFonts w:ascii="Aptos" w:hAnsi="Aptos"/>
        </w:rPr>
      </w:pPr>
      <w:r>
        <w:rPr>
          <w:rFonts w:ascii="Aptos" w:hAnsi="Aptos"/>
        </w:rPr>
        <w:t>1.</w:t>
      </w:r>
      <w:r>
        <w:rPr>
          <w:sz w:val="14"/>
          <w:szCs w:val="14"/>
        </w:rPr>
        <w:t xml:space="preserve">      </w:t>
      </w:r>
      <w:r>
        <w:rPr>
          <w:rFonts w:ascii="Aptos" w:hAnsi="Aptos"/>
        </w:rPr>
        <w:t>A new question "type of cover". It will only show If this is annual policy. The value will change the text value in “insured contracts”. It should have 2 data:</w:t>
      </w:r>
    </w:p>
    <w:p w14:paraId="3FF71017" w14:textId="77777777" w:rsidR="00505053" w:rsidRDefault="00505053" w:rsidP="00505053">
      <w:pPr>
        <w:pStyle w:val="gmail-msolistparagraph"/>
        <w:numPr>
          <w:ilvl w:val="1"/>
          <w:numId w:val="5"/>
        </w:numPr>
        <w:spacing w:before="0" w:beforeAutospacing="0" w:after="160" w:afterAutospacing="0" w:line="276" w:lineRule="auto"/>
        <w:rPr>
          <w:rFonts w:ascii="Aptos" w:hAnsi="Aptos"/>
        </w:rPr>
      </w:pPr>
      <w:r w:rsidRPr="00505053">
        <w:rPr>
          <w:rFonts w:ascii="Aptos" w:hAnsi="Aptos"/>
        </w:rPr>
        <w:t>If we select the value "Transfer", then the insured contracts will change to: ""</w:t>
      </w:r>
    </w:p>
    <w:p w14:paraId="2B191845" w14:textId="5154DEE0" w:rsidR="00505053" w:rsidRPr="00505053" w:rsidRDefault="00505053" w:rsidP="00505053">
      <w:pPr>
        <w:pStyle w:val="gmail-msolistparagraph"/>
        <w:numPr>
          <w:ilvl w:val="1"/>
          <w:numId w:val="5"/>
        </w:numPr>
        <w:spacing w:before="0" w:beforeAutospacing="0" w:after="160" w:afterAutospacing="0" w:line="276" w:lineRule="auto"/>
        <w:rPr>
          <w:rFonts w:ascii="Aptos" w:hAnsi="Aptos"/>
        </w:rPr>
      </w:pPr>
      <w:r w:rsidRPr="00505053">
        <w:rPr>
          <w:sz w:val="14"/>
          <w:szCs w:val="14"/>
        </w:rPr>
        <w:t xml:space="preserve"> </w:t>
      </w:r>
      <w:r w:rsidRPr="00505053">
        <w:rPr>
          <w:rFonts w:ascii="Aptos" w:hAnsi="Aptos"/>
        </w:rPr>
        <w:t>If we select the value "Contract Commencing", then the insured contracts textbox will change to ""</w:t>
      </w:r>
    </w:p>
    <w:p w14:paraId="70044EC2" w14:textId="6D2504DA" w:rsidR="00387DEC" w:rsidRPr="00387DEC" w:rsidRDefault="00387DEC" w:rsidP="00387DEC">
      <w:pPr>
        <w:pStyle w:val="ListParagraph"/>
        <w:numPr>
          <w:ilvl w:val="0"/>
          <w:numId w:val="5"/>
        </w:numPr>
        <w:rPr>
          <w:highlight w:val="red"/>
        </w:rPr>
      </w:pPr>
      <w:r w:rsidRPr="00387DEC">
        <w:rPr>
          <w:highlight w:val="red"/>
        </w:rPr>
        <w:t>Waiting for wording from Lesley</w:t>
      </w:r>
    </w:p>
    <w:p w14:paraId="456DDF86" w14:textId="77777777" w:rsidR="00D805CE" w:rsidRDefault="00D805CE" w:rsidP="00D805CE">
      <w:r w:rsidRPr="00107951">
        <w:rPr>
          <w:noProof/>
        </w:rPr>
        <w:lastRenderedPageBreak/>
        <w:drawing>
          <wp:inline distT="0" distB="0" distL="0" distR="0" wp14:anchorId="133F63EC" wp14:editId="01E92343">
            <wp:extent cx="5731510" cy="3733800"/>
            <wp:effectExtent l="0" t="0" r="2540" b="0"/>
            <wp:docPr id="20178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9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847B" w14:textId="4FCF9160" w:rsidR="00387DEC" w:rsidRDefault="009D0F78" w:rsidP="00D805CE">
      <w:r>
        <w:t>This remains the same.</w:t>
      </w:r>
    </w:p>
    <w:p w14:paraId="2324FE56" w14:textId="77777777" w:rsidR="00D805CE" w:rsidRDefault="00D805CE" w:rsidP="00505053">
      <w:pPr>
        <w:pStyle w:val="Heading3"/>
      </w:pPr>
      <w:bookmarkStart w:id="15" w:name="_Toc232418249"/>
      <w:r>
        <w:lastRenderedPageBreak/>
        <w:t>View/Edit CAR Policy:</w:t>
      </w:r>
      <w:bookmarkEnd w:id="15"/>
    </w:p>
    <w:p w14:paraId="5D3DEDE0" w14:textId="77777777" w:rsidR="00D805CE" w:rsidRDefault="00D805CE" w:rsidP="00D805CE">
      <w:r w:rsidRPr="00107951">
        <w:rPr>
          <w:noProof/>
        </w:rPr>
        <w:drawing>
          <wp:inline distT="0" distB="0" distL="0" distR="0" wp14:anchorId="67FA829A" wp14:editId="10712FCF">
            <wp:extent cx="5731510" cy="7851775"/>
            <wp:effectExtent l="0" t="0" r="2540" b="0"/>
            <wp:docPr id="207155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54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92E7" w14:textId="77777777" w:rsidR="00D805CE" w:rsidRDefault="00D805CE" w:rsidP="00D805CE">
      <w:r w:rsidRPr="00107951">
        <w:rPr>
          <w:noProof/>
        </w:rPr>
        <w:lastRenderedPageBreak/>
        <w:drawing>
          <wp:inline distT="0" distB="0" distL="0" distR="0" wp14:anchorId="6143C4DB" wp14:editId="7FE3E949">
            <wp:extent cx="5731510" cy="3749040"/>
            <wp:effectExtent l="0" t="0" r="2540" b="3810"/>
            <wp:docPr id="11905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2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235E" w14:textId="5EC37FE4" w:rsidR="00387DEC" w:rsidRDefault="009D0F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 Change:</w:t>
      </w:r>
    </w:p>
    <w:p w14:paraId="73765865" w14:textId="68001112" w:rsidR="009D0F78" w:rsidRDefault="009D0F78" w:rsidP="009D0F7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The inception and expiry date should be put at the top.</w:t>
      </w:r>
    </w:p>
    <w:p w14:paraId="243FF799" w14:textId="3DE00098" w:rsidR="009D0F78" w:rsidRDefault="009D0F78" w:rsidP="009D0F7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This will be editable until the status is taken/not taken</w:t>
      </w:r>
    </w:p>
    <w:p w14:paraId="64BBDA9A" w14:textId="77777777" w:rsidR="009D0F78" w:rsidRDefault="009D0F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260626" w14:textId="159087F1" w:rsidR="00A3711B" w:rsidRDefault="00A3711B" w:rsidP="00505053">
      <w:pPr>
        <w:pStyle w:val="Heading3"/>
      </w:pPr>
      <w:bookmarkStart w:id="16" w:name="_Toc232418250"/>
      <w:r>
        <w:lastRenderedPageBreak/>
        <w:t>Adjustment:</w:t>
      </w:r>
      <w:bookmarkEnd w:id="16"/>
    </w:p>
    <w:p w14:paraId="32426A39" w14:textId="5E0B2EA3" w:rsidR="00A3711B" w:rsidRDefault="00A3711B" w:rsidP="00A3711B">
      <w:r w:rsidRPr="00A3711B">
        <w:rPr>
          <w:noProof/>
        </w:rPr>
        <w:drawing>
          <wp:inline distT="0" distB="0" distL="0" distR="0" wp14:anchorId="6E090AB0" wp14:editId="4A027DD4">
            <wp:extent cx="5731510" cy="1910080"/>
            <wp:effectExtent l="0" t="0" r="2540" b="0"/>
            <wp:docPr id="20834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7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08ED" w14:textId="1A87CCCA" w:rsidR="00A3711B" w:rsidRDefault="00A3711B" w:rsidP="00A3711B">
      <w:r w:rsidRPr="00A3711B">
        <w:rPr>
          <w:noProof/>
        </w:rPr>
        <w:drawing>
          <wp:inline distT="0" distB="0" distL="0" distR="0" wp14:anchorId="66C811DC" wp14:editId="2D76606C">
            <wp:extent cx="5731510" cy="3760470"/>
            <wp:effectExtent l="0" t="0" r="2540" b="0"/>
            <wp:docPr id="4385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7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0C05" w14:textId="217E1E92" w:rsidR="009D0F78" w:rsidRPr="00A3711B" w:rsidRDefault="009D0F78" w:rsidP="00A3711B">
      <w:r>
        <w:t>This remains.</w:t>
      </w:r>
    </w:p>
    <w:p w14:paraId="2D44C828" w14:textId="24A63402" w:rsidR="00D805CE" w:rsidRDefault="00D805CE" w:rsidP="00505053">
      <w:pPr>
        <w:pStyle w:val="Heading3"/>
      </w:pPr>
      <w:bookmarkStart w:id="17" w:name="_Toc232418251"/>
      <w:r>
        <w:lastRenderedPageBreak/>
        <w:t>CAR Policy Report:</w:t>
      </w:r>
      <w:bookmarkEnd w:id="17"/>
    </w:p>
    <w:p w14:paraId="00E67691" w14:textId="2F4A868F" w:rsidR="00D805CE" w:rsidRDefault="00D805CE" w:rsidP="00D805CE">
      <w:r w:rsidRPr="00D805CE">
        <w:rPr>
          <w:noProof/>
        </w:rPr>
        <w:drawing>
          <wp:inline distT="0" distB="0" distL="0" distR="0" wp14:anchorId="5918E60D" wp14:editId="2360F6BD">
            <wp:extent cx="5731510" cy="3007360"/>
            <wp:effectExtent l="0" t="0" r="2540" b="2540"/>
            <wp:docPr id="200862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9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B3A3" w14:textId="54581DF3" w:rsidR="00D805CE" w:rsidRDefault="00D805CE" w:rsidP="00D805CE">
      <w:r w:rsidRPr="00D805CE">
        <w:rPr>
          <w:noProof/>
        </w:rPr>
        <w:drawing>
          <wp:inline distT="0" distB="0" distL="0" distR="0" wp14:anchorId="5381C4B9" wp14:editId="5ACF9C41">
            <wp:extent cx="5731510" cy="4341495"/>
            <wp:effectExtent l="0" t="0" r="2540" b="1905"/>
            <wp:docPr id="12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B7B" w14:textId="03D51F13" w:rsidR="00D805CE" w:rsidRDefault="009D0F78" w:rsidP="00D805CE">
      <w:r>
        <w:t>This remains.</w:t>
      </w:r>
    </w:p>
    <w:p w14:paraId="42D71C18" w14:textId="77777777" w:rsidR="00D805CE" w:rsidRDefault="00D805CE" w:rsidP="00D805CE"/>
    <w:p w14:paraId="114D91F7" w14:textId="524F3B8C" w:rsidR="00D805CE" w:rsidRDefault="00D805CE" w:rsidP="00505053">
      <w:pPr>
        <w:pStyle w:val="Heading3"/>
      </w:pPr>
      <w:bookmarkStart w:id="18" w:name="_Toc232418252"/>
      <w:r>
        <w:lastRenderedPageBreak/>
        <w:t>CAR Renewal Report:</w:t>
      </w:r>
      <w:bookmarkEnd w:id="18"/>
    </w:p>
    <w:p w14:paraId="7C491EAB" w14:textId="6A11E520" w:rsidR="00D805CE" w:rsidRDefault="00D805CE" w:rsidP="00D805CE">
      <w:r w:rsidRPr="00D805CE">
        <w:rPr>
          <w:noProof/>
        </w:rPr>
        <w:drawing>
          <wp:inline distT="0" distB="0" distL="0" distR="0" wp14:anchorId="4B8FE1A1" wp14:editId="126BD63C">
            <wp:extent cx="5731510" cy="4162425"/>
            <wp:effectExtent l="0" t="0" r="2540" b="9525"/>
            <wp:docPr id="10213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6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23B5" w14:textId="0AAB35CF" w:rsidR="00962832" w:rsidRDefault="009D0F78">
      <w:r>
        <w:t>This remains.</w:t>
      </w:r>
    </w:p>
    <w:p w14:paraId="48DC726F" w14:textId="76EA3D8F" w:rsidR="00FE5EB6" w:rsidRDefault="00FE5EB6" w:rsidP="00FE5EB6">
      <w:pPr>
        <w:pStyle w:val="Heading3"/>
      </w:pPr>
      <w:bookmarkStart w:id="19" w:name="_Toc232418253"/>
      <w:r>
        <w:lastRenderedPageBreak/>
        <w:t>AR Broker Management</w:t>
      </w:r>
      <w:bookmarkEnd w:id="19"/>
    </w:p>
    <w:p w14:paraId="6442D4AC" w14:textId="73EEADFC" w:rsidR="00FE5EB6" w:rsidRDefault="00FE5EB6">
      <w:r w:rsidRPr="00FE5EB6">
        <w:drawing>
          <wp:inline distT="0" distB="0" distL="0" distR="0" wp14:anchorId="2695903D" wp14:editId="04C56D62">
            <wp:extent cx="5731510" cy="4880610"/>
            <wp:effectExtent l="0" t="0" r="2540" b="0"/>
            <wp:docPr id="18851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4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5ADE" w14:textId="60434452" w:rsidR="00FE5EB6" w:rsidRDefault="00FE5EB6">
      <w:r>
        <w:t>The ability to search, view, edit and delete the AR (which is called Wholesale Broker in EBS).</w:t>
      </w:r>
    </w:p>
    <w:p w14:paraId="7A0ED867" w14:textId="639F1ADD" w:rsidR="00FE5EB6" w:rsidRDefault="00FE5EB6">
      <w:r w:rsidRPr="00FE5EB6">
        <w:drawing>
          <wp:inline distT="0" distB="0" distL="0" distR="0" wp14:anchorId="69D67849" wp14:editId="040DF9D2">
            <wp:extent cx="5731510" cy="2796540"/>
            <wp:effectExtent l="0" t="0" r="2540" b="3810"/>
            <wp:docPr id="2341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6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F76A" w14:textId="6D0B1DC7" w:rsidR="00134279" w:rsidRDefault="009D0F78" w:rsidP="00FE5EB6">
      <w:pPr>
        <w:pStyle w:val="Heading3"/>
      </w:pPr>
      <w:r>
        <w:br w:type="page"/>
      </w:r>
      <w:bookmarkStart w:id="20" w:name="_Toc232418254"/>
      <w:r w:rsidR="00505053">
        <w:lastRenderedPageBreak/>
        <w:t>M</w:t>
      </w:r>
      <w:r w:rsidR="00134279">
        <w:t>igration:</w:t>
      </w:r>
      <w:bookmarkEnd w:id="20"/>
    </w:p>
    <w:p w14:paraId="2196434E" w14:textId="39D57A70" w:rsidR="00505053" w:rsidRDefault="00505053" w:rsidP="00505053">
      <w:r w:rsidRPr="00A62FA7">
        <w:t xml:space="preserve">To facilitate data migration, we will provide a comprehensive list of clients </w:t>
      </w:r>
      <w:r>
        <w:t>with their</w:t>
      </w:r>
      <w:r w:rsidRPr="00A62FA7">
        <w:t xml:space="preserve"> policies incepted within the last 15 months. IRECON will review this list and flag the specific client records to be migrated into the new system.</w:t>
      </w:r>
    </w:p>
    <w:p w14:paraId="02885E93" w14:textId="77777777" w:rsidR="00134279" w:rsidRDefault="00134279" w:rsidP="00134279"/>
    <w:p w14:paraId="27065013" w14:textId="77777777" w:rsidR="00505053" w:rsidRDefault="005050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659DB62" w14:textId="0C795D8B" w:rsidR="00A62FA7" w:rsidRDefault="00A62FA7" w:rsidP="00A62FA7">
      <w:pPr>
        <w:pStyle w:val="Heading2"/>
      </w:pPr>
      <w:bookmarkStart w:id="21" w:name="_Toc232418255"/>
      <w:r>
        <w:lastRenderedPageBreak/>
        <w:t>Exclusions</w:t>
      </w:r>
      <w:bookmarkEnd w:id="21"/>
    </w:p>
    <w:p w14:paraId="70423E5A" w14:textId="77777777" w:rsidR="00A62FA7" w:rsidRDefault="00A62FA7" w:rsidP="00A62FA7">
      <w:r>
        <w:t>The project will only cover the following modules:</w:t>
      </w:r>
    </w:p>
    <w:p w14:paraId="385EF75C" w14:textId="77777777" w:rsidR="00A62FA7" w:rsidRDefault="00A62FA7" w:rsidP="00A62FA7">
      <w:pPr>
        <w:pStyle w:val="ListParagraph"/>
        <w:numPr>
          <w:ilvl w:val="0"/>
          <w:numId w:val="6"/>
        </w:numPr>
      </w:pPr>
      <w:r>
        <w:t>Client</w:t>
      </w:r>
    </w:p>
    <w:p w14:paraId="2E445738" w14:textId="77777777" w:rsidR="00A62FA7" w:rsidRDefault="00A62FA7" w:rsidP="00A62FA7">
      <w:pPr>
        <w:pStyle w:val="ListParagraph"/>
        <w:numPr>
          <w:ilvl w:val="0"/>
          <w:numId w:val="6"/>
        </w:numPr>
      </w:pPr>
      <w:r>
        <w:t>CAR Policy</w:t>
      </w:r>
    </w:p>
    <w:p w14:paraId="0ED2CE2C" w14:textId="518B6E16" w:rsidR="00A62FA7" w:rsidRDefault="00A62FA7" w:rsidP="00A62FA7">
      <w:pPr>
        <w:pStyle w:val="ListParagraph"/>
        <w:numPr>
          <w:ilvl w:val="0"/>
          <w:numId w:val="6"/>
        </w:numPr>
      </w:pPr>
      <w:r>
        <w:t>Admin function: Managing AR.</w:t>
      </w:r>
    </w:p>
    <w:p w14:paraId="6149F71F" w14:textId="1664E282" w:rsidR="00505053" w:rsidRPr="00DD6089" w:rsidRDefault="00505053" w:rsidP="00505053">
      <w:r>
        <w:t>Any other works not listed in this document will not be developed.</w:t>
      </w:r>
    </w:p>
    <w:p w14:paraId="3F0BFEB1" w14:textId="77777777" w:rsidR="00505053" w:rsidRDefault="00505053" w:rsidP="00505053"/>
    <w:p w14:paraId="483C24C2" w14:textId="383AB3AE" w:rsidR="00A62FA7" w:rsidRDefault="00A62FA7" w:rsidP="00A62FA7">
      <w:pPr>
        <w:pStyle w:val="Heading2"/>
      </w:pPr>
      <w:bookmarkStart w:id="22" w:name="_Toc232418256"/>
      <w:r>
        <w:t>Payments</w:t>
      </w:r>
      <w:bookmarkEnd w:id="22"/>
    </w:p>
    <w:p w14:paraId="7834BE83" w14:textId="75A60453" w:rsidR="00A62FA7" w:rsidRDefault="00505053" w:rsidP="00134279">
      <w:r>
        <w:t>This is a fixed price contract of $40,000.00. A deposit of $20,000.00 will be required prior to any work commencing. The remainder will be payable upon the release to production.</w:t>
      </w:r>
    </w:p>
    <w:sectPr w:rsidR="00A62FA7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2617" w14:textId="77777777" w:rsidR="006E6EA8" w:rsidRDefault="006E6EA8" w:rsidP="00505053">
      <w:pPr>
        <w:spacing w:after="0" w:line="240" w:lineRule="auto"/>
      </w:pPr>
      <w:r>
        <w:separator/>
      </w:r>
    </w:p>
  </w:endnote>
  <w:endnote w:type="continuationSeparator" w:id="0">
    <w:p w14:paraId="31D331BF" w14:textId="77777777" w:rsidR="006E6EA8" w:rsidRDefault="006E6EA8" w:rsidP="0050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9235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35D0F4" w14:textId="7BB4FA94" w:rsidR="00505053" w:rsidRDefault="0050505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6BE7E1F" w14:textId="77777777" w:rsidR="00505053" w:rsidRDefault="00505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55409" w14:textId="77777777" w:rsidR="006E6EA8" w:rsidRDefault="006E6EA8" w:rsidP="00505053">
      <w:pPr>
        <w:spacing w:after="0" w:line="240" w:lineRule="auto"/>
      </w:pPr>
      <w:r>
        <w:separator/>
      </w:r>
    </w:p>
  </w:footnote>
  <w:footnote w:type="continuationSeparator" w:id="0">
    <w:p w14:paraId="43D2CDC6" w14:textId="77777777" w:rsidR="006E6EA8" w:rsidRDefault="006E6EA8" w:rsidP="00505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2A0"/>
    <w:multiLevelType w:val="hybridMultilevel"/>
    <w:tmpl w:val="ECD0AD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E6375"/>
    <w:multiLevelType w:val="hybridMultilevel"/>
    <w:tmpl w:val="4BDA79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32B69"/>
    <w:multiLevelType w:val="hybridMultilevel"/>
    <w:tmpl w:val="1188CBD4"/>
    <w:lvl w:ilvl="0" w:tplc="703E74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15EDB"/>
    <w:multiLevelType w:val="hybridMultilevel"/>
    <w:tmpl w:val="5B066D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11722"/>
    <w:multiLevelType w:val="hybridMultilevel"/>
    <w:tmpl w:val="005AC66A"/>
    <w:lvl w:ilvl="0" w:tplc="DF6E00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55778"/>
    <w:multiLevelType w:val="hybridMultilevel"/>
    <w:tmpl w:val="F3D6E604"/>
    <w:lvl w:ilvl="0" w:tplc="F1F023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063114">
    <w:abstractNumId w:val="2"/>
  </w:num>
  <w:num w:numId="2" w16cid:durableId="1707172891">
    <w:abstractNumId w:val="3"/>
  </w:num>
  <w:num w:numId="3" w16cid:durableId="806511808">
    <w:abstractNumId w:val="4"/>
  </w:num>
  <w:num w:numId="4" w16cid:durableId="57824290">
    <w:abstractNumId w:val="0"/>
  </w:num>
  <w:num w:numId="5" w16cid:durableId="1721630736">
    <w:abstractNumId w:val="1"/>
  </w:num>
  <w:num w:numId="6" w16cid:durableId="1656178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51"/>
    <w:rsid w:val="00100DF2"/>
    <w:rsid w:val="00107951"/>
    <w:rsid w:val="00134279"/>
    <w:rsid w:val="00231A75"/>
    <w:rsid w:val="00242E37"/>
    <w:rsid w:val="002B7858"/>
    <w:rsid w:val="00387DEC"/>
    <w:rsid w:val="00394082"/>
    <w:rsid w:val="00450EF2"/>
    <w:rsid w:val="00505053"/>
    <w:rsid w:val="00507362"/>
    <w:rsid w:val="00573BEE"/>
    <w:rsid w:val="00677A71"/>
    <w:rsid w:val="006E6EA8"/>
    <w:rsid w:val="0091775B"/>
    <w:rsid w:val="00962832"/>
    <w:rsid w:val="009B5D00"/>
    <w:rsid w:val="009D0F78"/>
    <w:rsid w:val="00A3711B"/>
    <w:rsid w:val="00A62FA7"/>
    <w:rsid w:val="00AB1E1D"/>
    <w:rsid w:val="00BA6C18"/>
    <w:rsid w:val="00CB2579"/>
    <w:rsid w:val="00D805CE"/>
    <w:rsid w:val="00D92F8A"/>
    <w:rsid w:val="00DC0A07"/>
    <w:rsid w:val="00DC0EF4"/>
    <w:rsid w:val="00DD6089"/>
    <w:rsid w:val="00FE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BFBA"/>
  <w15:chartTrackingRefBased/>
  <w15:docId w15:val="{907DE92F-A1CE-4151-825B-ED5DF826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51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D608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608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D6089"/>
    <w:rPr>
      <w:color w:val="467886" w:themeColor="hyperlink"/>
      <w:u w:val="single"/>
    </w:rPr>
  </w:style>
  <w:style w:type="paragraph" w:customStyle="1" w:styleId="gmail-msolistparagraph">
    <w:name w:val="gmail-msolistparagraph"/>
    <w:basedOn w:val="Normal"/>
    <w:rsid w:val="0050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053"/>
  </w:style>
  <w:style w:type="paragraph" w:styleId="Footer">
    <w:name w:val="footer"/>
    <w:basedOn w:val="Normal"/>
    <w:link w:val="FooterChar"/>
    <w:uiPriority w:val="99"/>
    <w:unhideWhenUsed/>
    <w:rsid w:val="0050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053"/>
  </w:style>
  <w:style w:type="paragraph" w:styleId="TOC1">
    <w:name w:val="toc 1"/>
    <w:basedOn w:val="Normal"/>
    <w:next w:val="Normal"/>
    <w:autoRedefine/>
    <w:uiPriority w:val="39"/>
    <w:unhideWhenUsed/>
    <w:rsid w:val="0050505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CDE81-EBAB-4ECC-A39F-DB77187C0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22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Yongkie Santoso</dc:creator>
  <cp:keywords/>
  <dc:description/>
  <cp:lastModifiedBy>Yongkie Santoso</cp:lastModifiedBy>
  <cp:revision>7</cp:revision>
  <cp:lastPrinted>2026-06-09T03:11:00Z</cp:lastPrinted>
  <dcterms:created xsi:type="dcterms:W3CDTF">2026-06-11T02:05:00Z</dcterms:created>
  <dcterms:modified xsi:type="dcterms:W3CDTF">2026-06-15T02:17:00Z</dcterms:modified>
</cp:coreProperties>
</file>