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i w:val="0"/>
          <w:color w:val="1F4E79"/>
          <w:sz w:val="36"/>
        </w:rPr>
        <w:t>競合吸着反応のモデル化のご紹介</w:t>
      </w:r>
    </w:p>
    <w:p>
      <w:pPr>
        <w:jc w:val="center"/>
      </w:pPr>
      <w:r>
        <w:rPr>
          <w:rFonts w:ascii="Yu Gothic" w:hAnsi="Yu Gothic" w:eastAsia="Yu Gothic"/>
          <w:b w:val="0"/>
          <w:i w:val="0"/>
          <w:sz w:val="24"/>
        </w:rPr>
        <w:t>発表原稿（スライド照合・指定訂正反映版）</w:t>
        <w:br/>
        <w:t>2026_08_03 / rev3</w:t>
      </w:r>
    </w:p>
    <w:p>
      <w:pPr>
        <w:jc w:val="center"/>
      </w:pPr>
      <w:r>
        <w:rPr>
          <w:rFonts w:ascii="Yu Gothic" w:hAnsi="Yu Gothic" w:eastAsia="Yu Gothic"/>
          <w:b w:val="0"/>
          <w:i w:val="0"/>
          <w:sz w:val="20"/>
        </w:rPr>
        <w:t>発表者：王 者興</w:t>
        <w:br/>
        <w:t>横河ソリューションサービス株式会社</w:t>
        <w:br/>
        <w:t>マーケティング＆デジタル戦略本部 新事業開発推進部</w:t>
        <w:br/>
        <w:t>説明対象：廣森先生（競合吸着参考論文の著者）、北川先生（PCP側・廣森先生の指導教授）</w:t>
        <w:br/>
        <w:t>文書番号：MKDS_BDD1-26-A-003</w:t>
      </w:r>
    </w:p>
    <w:p>
      <w:pPr>
        <w:pStyle w:val="Heading1"/>
      </w:pPr>
      <w:r>
        <w:rPr>
          <w:rFonts w:ascii="Yu Gothic" w:hAnsi="Yu Gothic" w:eastAsia="Yu Gothic"/>
          <w:b/>
          <w:i w:val="0"/>
          <w:color w:val="1F4E79"/>
          <w:sz w:val="28"/>
        </w:rPr>
        <w:t>結論：訂正は必要か</w:t>
      </w:r>
    </w:p>
    <w:p>
      <w:pPr>
        <w:spacing w:after="120" w:line="324" w:lineRule="auto"/>
      </w:pPr>
      <w:r>
        <w:rPr>
          <w:rFonts w:ascii="Yu Gothic" w:hAnsi="Yu Gothic" w:eastAsia="Yu Gothic"/>
          <w:b w:val="0"/>
          <w:i w:val="0"/>
          <w:sz w:val="22"/>
        </w:rPr>
        <w:t>技術内容・数値・シミュレーション結果そのもののやり直しは不要です。ただし、説明対象が「理論のオリジネータ側」であるため、原稿の位置づけと一部の言い回しは訂正した方がよいです。</w:t>
      </w:r>
    </w:p>
    <w:p>
      <w:pPr>
        <w:spacing w:after="120" w:line="324" w:lineRule="auto"/>
      </w:pPr>
      <w:r>
        <w:rPr>
          <w:rFonts w:ascii="Yu Gothic" w:hAnsi="Yu Gothic" w:eastAsia="Yu Gothic"/>
          <w:b/>
          <w:i w:val="0"/>
          <w:sz w:val="22"/>
        </w:rPr>
        <w:t>必要なのは「何を言うか」より「どの立場で言うか」の調整です。</w:t>
      </w:r>
    </w:p>
    <w:p>
      <w:pPr>
        <w:pStyle w:val="Heading1"/>
      </w:pPr>
      <w:r>
        <w:rPr>
          <w:rFonts w:ascii="Yu Gothic" w:hAnsi="Yu Gothic" w:eastAsia="Yu Gothic"/>
          <w:b/>
          <w:i w:val="0"/>
          <w:color w:val="1F4E79"/>
          <w:sz w:val="28"/>
        </w:rPr>
        <w:t>なぜ言い回しを直すのか</w:t>
      </w:r>
    </w:p>
    <w:p>
      <w:pPr>
        <w:pStyle w:val="ListBullet"/>
      </w:pPr>
      <w:r>
        <w:rPr>
          <w:rFonts w:ascii="Yu Gothic" w:hAnsi="Yu Gothic" w:eastAsia="Yu Gothic"/>
          <w:b w:val="0"/>
          <w:i w:val="0"/>
          <w:sz w:val="20"/>
        </w:rPr>
        <w:t>廣森先生は、今回の競合吸着モデルの参考論文の著者です。こちらが理論を「新規に発明した」印象を与えない方がよいです。</w:t>
      </w:r>
    </w:p>
    <w:p>
      <w:pPr>
        <w:pStyle w:val="ListBullet"/>
      </w:pPr>
      <w:r>
        <w:rPr>
          <w:rFonts w:ascii="Yu Gothic" w:hAnsi="Yu Gothic" w:eastAsia="Yu Gothic"/>
          <w:b w:val="0"/>
          <w:i w:val="0"/>
          <w:sz w:val="20"/>
        </w:rPr>
        <w:t>北川先生はPCP側の技術オリジナリティであり、廣森先生の指導教授でもあります。冒頭で両先生への敬意と、本日の目的（進捗共有・適用結果の確認・ご助言依頼）を明確にした方がよいです。</w:t>
      </w:r>
    </w:p>
    <w:p>
      <w:pPr>
        <w:pStyle w:val="ListBullet"/>
      </w:pPr>
      <w:r>
        <w:rPr>
          <w:rFonts w:ascii="Yu Gothic" w:hAnsi="Yu Gothic" w:eastAsia="Yu Gothic"/>
          <w:b w:val="0"/>
          <w:i w:val="0"/>
          <w:sz w:val="20"/>
        </w:rPr>
        <w:t>本日の価値は、先生方の理論をパイロットプラントへ実装・適用し、現場データで見えたこと・困っていることを共有することにあります。</w:t>
      </w:r>
    </w:p>
    <w:p>
      <w:pPr>
        <w:pStyle w:val="ListBullet"/>
      </w:pPr>
      <w:r>
        <w:rPr>
          <w:rFonts w:ascii="Yu Gothic" w:hAnsi="Yu Gothic" w:eastAsia="Yu Gothic"/>
          <w:b w:val="0"/>
          <w:i w:val="0"/>
          <w:sz w:val="20"/>
        </w:rPr>
        <w:t>仮説（FAEE加水分解、ファウリング等）や質問は、「断定」ではなく「ご見解を伺いたい論点」として出す方が適切です。</w:t>
      </w:r>
    </w:p>
    <w:p>
      <w:pPr>
        <w:pStyle w:val="Heading1"/>
      </w:pPr>
      <w:r>
        <w:rPr>
          <w:rFonts w:ascii="Yu Gothic" w:hAnsi="Yu Gothic" w:eastAsia="Yu Gothic"/>
          <w:b/>
          <w:i w:val="0"/>
          <w:color w:val="1F4E79"/>
          <w:sz w:val="28"/>
        </w:rPr>
        <w:t>直すべき箇所 / 直さなくてよい箇所</w:t>
      </w:r>
    </w:p>
    <w:p>
      <w:pPr>
        <w:spacing w:after="120" w:line="324" w:lineRule="auto"/>
      </w:pPr>
      <w:r>
        <w:rPr>
          <w:rFonts w:ascii="Yu Gothic" w:hAnsi="Yu Gothic" w:eastAsia="Yu Gothic"/>
          <w:b/>
          <w:i w:val="0"/>
          <w:sz w:val="22"/>
        </w:rPr>
        <w:t>【直した方がよい】</w:t>
      </w:r>
    </w:p>
    <w:p>
      <w:pPr>
        <w:pStyle w:val="ListBullet"/>
      </w:pPr>
      <w:r>
        <w:rPr>
          <w:rFonts w:ascii="Yu Gothic" w:hAnsi="Yu Gothic" w:eastAsia="Yu Gothic"/>
          <w:b w:val="0"/>
          <w:i w:val="0"/>
          <w:sz w:val="20"/>
        </w:rPr>
        <w:t>冒頭の挨拶・自己紹介：北川先生・廣森先生への呼びかけ、本日の目的（適用進捗の共有とご相談）を追加</w:t>
      </w:r>
    </w:p>
    <w:p>
      <w:pPr>
        <w:pStyle w:val="ListBullet"/>
      </w:pPr>
      <w:r>
        <w:rPr>
          <w:rFonts w:ascii="Yu Gothic" w:hAnsi="Yu Gothic" w:eastAsia="Yu Gothic"/>
          <w:b w:val="0"/>
          <w:i w:val="0"/>
          <w:sz w:val="20"/>
        </w:rPr>
        <w:t>スライド8–10：理論の帰属を明確にし、「参考に構築」より「先生の理論に基づき実装・再現検証」へ</w:t>
      </w:r>
    </w:p>
    <w:p>
      <w:pPr>
        <w:pStyle w:val="ListBullet"/>
      </w:pPr>
      <w:r>
        <w:rPr>
          <w:rFonts w:ascii="Yu Gothic" w:hAnsi="Yu Gothic" w:eastAsia="Yu Gothic"/>
          <w:b w:val="0"/>
          <w:i w:val="0"/>
          <w:sz w:val="20"/>
        </w:rPr>
        <w:t>スライド22–31の仮説：断定調を抑え、「現場データから見た仮説としてご意見を伺いたい」へ</w:t>
      </w:r>
    </w:p>
    <w:p>
      <w:pPr>
        <w:pStyle w:val="ListBullet"/>
      </w:pPr>
      <w:r>
        <w:rPr>
          <w:rFonts w:ascii="Yu Gothic" w:hAnsi="Yu Gothic" w:eastAsia="Yu Gothic"/>
          <w:b w:val="0"/>
          <w:i w:val="0"/>
          <w:sz w:val="20"/>
        </w:rPr>
        <w:t>スライド27・33の質問：論文著者に問う形として、理解確認・適用上の解釈相談のトーンへ</w:t>
      </w:r>
    </w:p>
    <w:p>
      <w:pPr>
        <w:spacing w:after="120" w:line="324" w:lineRule="auto"/>
      </w:pPr>
      <w:r>
        <w:rPr>
          <w:rFonts w:ascii="Yu Gothic" w:hAnsi="Yu Gothic" w:eastAsia="Yu Gothic"/>
          <w:b/>
          <w:i w:val="0"/>
          <w:sz w:val="22"/>
        </w:rPr>
        <w:t>【直さなくてよい】</w:t>
      </w:r>
    </w:p>
    <w:p>
      <w:pPr>
        <w:pStyle w:val="ListBullet"/>
      </w:pPr>
      <w:r>
        <w:rPr>
          <w:rFonts w:ascii="Yu Gothic" w:hAnsi="Yu Gothic" w:eastAsia="Yu Gothic"/>
          <w:b w:val="0"/>
          <w:i w:val="0"/>
          <w:sz w:val="20"/>
        </w:rPr>
        <w:t>パイロットプラント適用範囲、フィッティング対象、物質種近似などの技術事実</w:t>
      </w:r>
    </w:p>
    <w:p>
      <w:pPr>
        <w:pStyle w:val="ListBullet"/>
      </w:pPr>
      <w:r>
        <w:rPr>
          <w:rFonts w:ascii="Yu Gothic" w:hAnsi="Yu Gothic" w:eastAsia="Yu Gothic"/>
          <w:b w:val="0"/>
          <w:i w:val="0"/>
          <w:sz w:val="20"/>
        </w:rPr>
        <w:t>ESX各ロットの再現結果、通液時間延長、吸着量推移などの定量結果</w:t>
      </w:r>
    </w:p>
    <w:p>
      <w:pPr>
        <w:pStyle w:val="ListBullet"/>
      </w:pPr>
      <w:r>
        <w:rPr>
          <w:rFonts w:ascii="Yu Gothic" w:hAnsi="Yu Gothic" w:eastAsia="Yu Gothic"/>
          <w:b w:val="0"/>
          <w:i w:val="0"/>
          <w:sz w:val="20"/>
        </w:rPr>
        <w:t>質問の論点そのもの（空隙率/孔隙率、圧縮、FAEE分解の可逆性）</w:t>
      </w:r>
    </w:p>
    <w:p>
      <w:pPr>
        <w:pStyle w:val="Heading1"/>
      </w:pPr>
      <w:r>
        <w:rPr>
          <w:rFonts w:ascii="Yu Gothic" w:hAnsi="Yu Gothic" w:eastAsia="Yu Gothic"/>
          <w:b/>
          <w:i w:val="0"/>
          <w:color w:val="1F4E79"/>
          <w:sz w:val="28"/>
        </w:rPr>
        <w:t>訂正後の発表原稿（rev3）</w:t>
      </w:r>
    </w:p>
    <w:p>
      <w:pPr>
        <w:pStyle w:val="Heading2"/>
      </w:pPr>
      <w:r>
        <w:rPr>
          <w:rFonts w:ascii="Yu Gothic" w:hAnsi="Yu Gothic" w:eastAsia="Yu Gothic"/>
          <w:b/>
          <w:i w:val="0"/>
          <w:color w:val="1F4E79"/>
          <w:sz w:val="24"/>
        </w:rPr>
        <w:t>スライド 開会　ご挨拶</w:t>
      </w:r>
    </w:p>
    <w:p>
      <w:pPr>
        <w:spacing w:after="120" w:line="324" w:lineRule="auto"/>
      </w:pPr>
      <w:r>
        <w:rPr>
          <w:rFonts w:ascii="Yu Gothic" w:hAnsi="Yu Gothic" w:eastAsia="Yu Gothic"/>
          <w:b w:val="0"/>
          <w:i w:val="0"/>
          <w:sz w:val="22"/>
        </w:rPr>
        <w:t>北川先生、廣森先生、本日はお時間をいただきありがとうございます。横河ソリューションサービス、新事業開発推進部の王者興です。本日は、廣森先生の競合吸着理論をパイロットプラントへ適用した進捗と、現場データで見えてきた論点についてご共有し、解釈や今後の進め方についてご助言をいただければと考えております。どうぞよろしくお願いいたします。</w:t>
      </w:r>
    </w:p>
    <w:p>
      <w:pPr>
        <w:spacing w:after="200" w:line="324" w:lineRule="auto"/>
      </w:pPr>
      <w:r>
        <w:rPr>
          <w:rFonts w:ascii="Yu Gothic" w:hAnsi="Yu Gothic" w:eastAsia="Yu Gothic"/>
          <w:b w:val="0"/>
          <w:i/>
          <w:color w:val="666666"/>
          <w:sz w:val="18"/>
        </w:rPr>
        <w:t>【聴衆配慮メモ】両先生を明示し、本日の目的を「発明の説明」ではなく「適用進捗の共有とご相談」に置く。</w:t>
      </w:r>
    </w:p>
    <w:p>
      <w:pPr>
        <w:pStyle w:val="Heading2"/>
      </w:pPr>
      <w:r>
        <w:rPr>
          <w:rFonts w:ascii="Yu Gothic" w:hAnsi="Yu Gothic" w:eastAsia="Yu Gothic"/>
          <w:b/>
          <w:i w:val="0"/>
          <w:color w:val="1F4E79"/>
          <w:sz w:val="24"/>
        </w:rPr>
        <w:t>スライド 35（任意）　自己紹介</w:t>
      </w:r>
    </w:p>
    <w:p>
      <w:pPr>
        <w:spacing w:after="120" w:line="324" w:lineRule="auto"/>
      </w:pPr>
      <w:r>
        <w:rPr>
          <w:rFonts w:ascii="Yu Gothic" w:hAnsi="Yu Gothic" w:eastAsia="Yu Gothic"/>
          <w:b w:val="0"/>
          <w:i w:val="0"/>
          <w:sz w:val="22"/>
        </w:rPr>
        <w:t>簡単に経歴だけ申し上げます。出身は中国・西安です。2011年に材料科学を専攻して大学卒業後に来日し、日本語学校で2年学んだ後、福岡大学大学院で化学工学・プロセスシステム工学を専攻し、野田賢教授のもとで博士号を取得しました。2018年に横河電機へ入社しイノベーションセンターに所属、2025年に横河ソリューションサービスへ転籍しました。PCP様とは2023年後半から協業しており、本日のご説明もその取り組みの一環です。</w:t>
      </w:r>
    </w:p>
    <w:p>
      <w:pPr>
        <w:pStyle w:val="Heading2"/>
      </w:pPr>
      <w:r>
        <w:rPr>
          <w:rFonts w:ascii="Yu Gothic" w:hAnsi="Yu Gothic" w:eastAsia="Yu Gothic"/>
          <w:b/>
          <w:i w:val="0"/>
          <w:color w:val="1F4E79"/>
          <w:sz w:val="24"/>
        </w:rPr>
        <w:t>スライド 1　表紙</w:t>
      </w:r>
    </w:p>
    <w:p>
      <w:pPr>
        <w:spacing w:after="120" w:line="324" w:lineRule="auto"/>
      </w:pPr>
      <w:r>
        <w:rPr>
          <w:rFonts w:ascii="Yu Gothic" w:hAnsi="Yu Gothic" w:eastAsia="Yu Gothic"/>
          <w:b w:val="0"/>
          <w:i w:val="0"/>
          <w:sz w:val="22"/>
        </w:rPr>
        <w:t>本日は、競合吸着反応のモデル化についてご紹介します。未利用油精製のパイロットプラントのプロセスを対象に、廣森先生の理論に基づくモデルを実装・適用した結果と、今後の活用に向けた論点を説明します。</w:t>
      </w:r>
    </w:p>
    <w:p>
      <w:pPr>
        <w:pStyle w:val="Heading2"/>
      </w:pPr>
      <w:r>
        <w:rPr>
          <w:rFonts w:ascii="Yu Gothic" w:hAnsi="Yu Gothic" w:eastAsia="Yu Gothic"/>
          <w:b/>
          <w:i w:val="0"/>
          <w:color w:val="1F4E79"/>
          <w:sz w:val="24"/>
        </w:rPr>
        <w:t>スライド 2　目次</w:t>
      </w:r>
    </w:p>
    <w:p>
      <w:pPr>
        <w:spacing w:after="120" w:line="324" w:lineRule="auto"/>
      </w:pPr>
      <w:r>
        <w:rPr>
          <w:rFonts w:ascii="Yu Gothic" w:hAnsi="Yu Gothic" w:eastAsia="Yu Gothic"/>
          <w:b w:val="0"/>
          <w:i w:val="0"/>
          <w:sz w:val="22"/>
        </w:rPr>
        <w:t>説明は、背景、モデル化、シミュレーション結果と考察、樹脂性能変化に関する仮説、最後に確認・ご相談事項の順で進めます。</w:t>
      </w:r>
    </w:p>
    <w:p>
      <w:pPr>
        <w:spacing w:after="200" w:line="324" w:lineRule="auto"/>
      </w:pPr>
      <w:r>
        <w:rPr>
          <w:rFonts w:ascii="Yu Gothic" w:hAnsi="Yu Gothic" w:eastAsia="Yu Gothic"/>
          <w:b w:val="0"/>
          <w:i/>
          <w:color w:val="666666"/>
          <w:sz w:val="18"/>
        </w:rPr>
        <w:t>【聴衆配慮メモ】「質問リスト」を、聴衆が著者側である点を踏まえ「確認・ご相談事項」と言い換えてもよい。</w:t>
      </w:r>
    </w:p>
    <w:p>
      <w:pPr>
        <w:pStyle w:val="Heading2"/>
      </w:pPr>
      <w:r>
        <w:rPr>
          <w:rFonts w:ascii="Yu Gothic" w:hAnsi="Yu Gothic" w:eastAsia="Yu Gothic"/>
          <w:b/>
          <w:i w:val="0"/>
          <w:color w:val="1F4E79"/>
          <w:sz w:val="24"/>
        </w:rPr>
        <w:t>スライド 3　背景（セクション表紙）</w:t>
      </w:r>
    </w:p>
    <w:p>
      <w:pPr>
        <w:spacing w:after="120" w:line="324" w:lineRule="auto"/>
      </w:pPr>
      <w:r>
        <w:rPr>
          <w:rFonts w:ascii="Yu Gothic" w:hAnsi="Yu Gothic" w:eastAsia="Yu Gothic"/>
          <w:b w:val="0"/>
          <w:i w:val="0"/>
          <w:sz w:val="22"/>
        </w:rPr>
        <w:t>まず背景です。自動化から自律化、商用展開に向けて、プロセス挙動を予測できるモデルの整備が重要になっています。</w:t>
      </w:r>
    </w:p>
    <w:p>
      <w:pPr>
        <w:pStyle w:val="Heading2"/>
      </w:pPr>
      <w:r>
        <w:rPr>
          <w:rFonts w:ascii="Yu Gothic" w:hAnsi="Yu Gothic" w:eastAsia="Yu Gothic"/>
          <w:b/>
          <w:i w:val="0"/>
          <w:color w:val="1F4E79"/>
          <w:sz w:val="24"/>
        </w:rPr>
        <w:t>スライド 4　制御導入の流れ（案）</w:t>
      </w:r>
    </w:p>
    <w:p>
      <w:pPr>
        <w:spacing w:after="120" w:line="324" w:lineRule="auto"/>
      </w:pPr>
      <w:r>
        <w:rPr>
          <w:rFonts w:ascii="Yu Gothic" w:hAnsi="Yu Gothic" w:eastAsia="Yu Gothic"/>
          <w:b w:val="0"/>
          <w:i w:val="0"/>
          <w:sz w:val="22"/>
        </w:rPr>
        <w:t>制御導入の全体ロードマップです。パイロットプラントでの手動ベース運転から自動化、自律化へ段階的に発展させ、商用展開を目指します。先生方の理論に基づく吸着プロセスモデルは、その中核技術の一つと位置付けています。</w:t>
      </w:r>
    </w:p>
    <w:p>
      <w:pPr>
        <w:pStyle w:val="Heading2"/>
      </w:pPr>
      <w:r>
        <w:rPr>
          <w:rFonts w:ascii="Yu Gothic" w:hAnsi="Yu Gothic" w:eastAsia="Yu Gothic"/>
          <w:b/>
          <w:i w:val="0"/>
          <w:color w:val="1F4E79"/>
          <w:sz w:val="24"/>
        </w:rPr>
        <w:t>スライド 5　モデル利活用のイメージ図</w:t>
      </w:r>
    </w:p>
    <w:p>
      <w:pPr>
        <w:spacing w:after="120" w:line="324" w:lineRule="auto"/>
      </w:pPr>
      <w:r>
        <w:rPr>
          <w:rFonts w:ascii="Yu Gothic" w:hAnsi="Yu Gothic" w:eastAsia="Yu Gothic"/>
          <w:b w:val="0"/>
          <w:i w:val="0"/>
          <w:sz w:val="22"/>
        </w:rPr>
        <w:t>モデル活用のイメージです。原料データやプロセスデータを入力し、品質・収率・処理量などを予測することで、原料に応じた最適操業点を導出することを狙っています。</w:t>
      </w:r>
    </w:p>
    <w:p>
      <w:pPr>
        <w:pStyle w:val="Heading2"/>
      </w:pPr>
      <w:r>
        <w:rPr>
          <w:rFonts w:ascii="Yu Gothic" w:hAnsi="Yu Gothic" w:eastAsia="Yu Gothic"/>
          <w:b/>
          <w:i w:val="0"/>
          <w:color w:val="1F4E79"/>
          <w:sz w:val="24"/>
        </w:rPr>
        <w:t>スライド 6　プラント操作最適化のイメージ</w:t>
      </w:r>
    </w:p>
    <w:p>
      <w:pPr>
        <w:spacing w:after="120" w:line="324" w:lineRule="auto"/>
      </w:pPr>
      <w:r>
        <w:rPr>
          <w:rFonts w:ascii="Yu Gothic" w:hAnsi="Yu Gothic" w:eastAsia="Yu Gothic"/>
          <w:b w:val="0"/>
          <w:i w:val="0"/>
          <w:sz w:val="22"/>
        </w:rPr>
        <w:t>モデルで最適操作値を求め、原料変動に対して品質を安定化します。フィードフォワード制御とフィードバック制御の両方を想定しています。</w:t>
      </w:r>
    </w:p>
    <w:p>
      <w:pPr>
        <w:pStyle w:val="Heading2"/>
      </w:pPr>
      <w:r>
        <w:rPr>
          <w:rFonts w:ascii="Yu Gothic" w:hAnsi="Yu Gothic" w:eastAsia="Yu Gothic"/>
          <w:b/>
          <w:i w:val="0"/>
          <w:color w:val="1F4E79"/>
          <w:sz w:val="24"/>
        </w:rPr>
        <w:t>スライド 7　競合吸着反応のモデル化（セクション表紙）</w:t>
      </w:r>
    </w:p>
    <w:p>
      <w:pPr>
        <w:spacing w:after="120" w:line="324" w:lineRule="auto"/>
      </w:pPr>
      <w:r>
        <w:rPr>
          <w:rFonts w:ascii="Yu Gothic" w:hAnsi="Yu Gothic" w:eastAsia="Yu Gothic"/>
          <w:b w:val="0"/>
          <w:i w:val="0"/>
          <w:sz w:val="22"/>
        </w:rPr>
        <w:t>ここから、競合吸着反応のモデル化について説明します。</w:t>
      </w:r>
    </w:p>
    <w:p>
      <w:pPr>
        <w:pStyle w:val="Heading2"/>
      </w:pPr>
      <w:r>
        <w:rPr>
          <w:rFonts w:ascii="Yu Gothic" w:hAnsi="Yu Gothic" w:eastAsia="Yu Gothic"/>
          <w:b/>
          <w:i w:val="0"/>
          <w:color w:val="1F4E79"/>
          <w:sz w:val="24"/>
        </w:rPr>
        <w:t>スライド 8　競合吸着の理論</w:t>
      </w:r>
    </w:p>
    <w:p>
      <w:pPr>
        <w:spacing w:after="120" w:line="324" w:lineRule="auto"/>
      </w:pPr>
      <w:r>
        <w:rPr>
          <w:rFonts w:ascii="Yu Gothic" w:hAnsi="Yu Gothic" w:eastAsia="Yu Gothic"/>
          <w:b w:val="0"/>
          <w:i w:val="0"/>
          <w:sz w:val="22"/>
        </w:rPr>
        <w:t>本検討では、廣森先生の論文の競合吸着理論に基づいてモデルを実装しています。液相濃度変化と競合吸着現象を、論文の物理化学的枠組みに沿って表現しています。</w:t>
      </w:r>
    </w:p>
    <w:p>
      <w:pPr>
        <w:spacing w:after="200" w:line="324" w:lineRule="auto"/>
      </w:pPr>
      <w:r>
        <w:rPr>
          <w:rFonts w:ascii="Yu Gothic" w:hAnsi="Yu Gothic" w:eastAsia="Yu Gothic"/>
          <w:b w:val="0"/>
          <w:i/>
          <w:color w:val="666666"/>
          <w:sz w:val="18"/>
        </w:rPr>
        <w:t>【聴衆配慮メモ】「参考に構築」より、理論の帰属が明確な表現へ変更。</w:t>
      </w:r>
    </w:p>
    <w:p>
      <w:pPr>
        <w:pStyle w:val="Heading2"/>
      </w:pPr>
      <w:r>
        <w:rPr>
          <w:rFonts w:ascii="Yu Gothic" w:hAnsi="Yu Gothic" w:eastAsia="Yu Gothic"/>
          <w:b/>
          <w:i w:val="0"/>
          <w:color w:val="1F4E79"/>
          <w:sz w:val="24"/>
        </w:rPr>
        <w:t>スライド 9　競合吸着モデルのPython実装</w:t>
      </w:r>
    </w:p>
    <w:p>
      <w:pPr>
        <w:spacing w:after="120" w:line="324" w:lineRule="auto"/>
      </w:pPr>
      <w:r>
        <w:rPr>
          <w:rFonts w:ascii="Yu Gothic" w:hAnsi="Yu Gothic" w:eastAsia="Yu Gothic"/>
          <w:b w:val="0"/>
          <w:i w:val="0"/>
          <w:sz w:val="22"/>
        </w:rPr>
        <w:t>廣森先生の論文に示された物理化学モデルを、Pythonで数値計算可能な形に実装しました。本日ご説明する内容は、先生のご理論のパイロットプラントへの実装と適用結果です。</w:t>
      </w:r>
    </w:p>
    <w:p>
      <w:pPr>
        <w:spacing w:after="200" w:line="324" w:lineRule="auto"/>
      </w:pPr>
      <w:r>
        <w:rPr>
          <w:rFonts w:ascii="Yu Gothic" w:hAnsi="Yu Gothic" w:eastAsia="Yu Gothic"/>
          <w:b w:val="0"/>
          <w:i/>
          <w:color w:val="666666"/>
          <w:sz w:val="18"/>
        </w:rPr>
        <w:t>【聴衆配慮メモ】「東北大学のモデル」よりも、目の前の著者に直接敬意を払う表現へ。</w:t>
      </w:r>
    </w:p>
    <w:p>
      <w:pPr>
        <w:pStyle w:val="Heading2"/>
      </w:pPr>
      <w:r>
        <w:rPr>
          <w:rFonts w:ascii="Yu Gothic" w:hAnsi="Yu Gothic" w:eastAsia="Yu Gothic"/>
          <w:b/>
          <w:i w:val="0"/>
          <w:color w:val="1F4E79"/>
          <w:sz w:val="24"/>
        </w:rPr>
        <w:t>スライド 10　モデル計算値の精度検証</w:t>
      </w:r>
    </w:p>
    <w:p>
      <w:pPr>
        <w:spacing w:after="120" w:line="324" w:lineRule="auto"/>
      </w:pPr>
      <w:r>
        <w:rPr>
          <w:rFonts w:ascii="Yu Gothic" w:hAnsi="Yu Gothic" w:eastAsia="Yu Gothic"/>
          <w:b w:val="0"/>
          <w:i w:val="0"/>
          <w:sz w:val="22"/>
        </w:rPr>
        <w:t>まず、論文結果の再現確認を行いました。VE濃度・FA濃度ともに相関係数0.99、RMSEはそれぞれ0.0035、0.0024となり、論文結果を高い精度で再現できることを確認しました。この結果を踏まえ、同じ枠組みをパイロットプラントへ適用しています。</w:t>
      </w:r>
    </w:p>
    <w:p>
      <w:pPr>
        <w:spacing w:after="200" w:line="324" w:lineRule="auto"/>
      </w:pPr>
      <w:r>
        <w:rPr>
          <w:rFonts w:ascii="Yu Gothic" w:hAnsi="Yu Gothic" w:eastAsia="Yu Gothic"/>
          <w:b w:val="0"/>
          <w:i/>
          <w:color w:val="666666"/>
          <w:sz w:val="18"/>
        </w:rPr>
        <w:t>【聴衆配慮メモ】「実装の妥当性確認」を、論文再現確認として位置づけ直し。</w:t>
      </w:r>
    </w:p>
    <w:p>
      <w:pPr>
        <w:pStyle w:val="Heading2"/>
      </w:pPr>
      <w:r>
        <w:rPr>
          <w:rFonts w:ascii="Yu Gothic" w:hAnsi="Yu Gothic" w:eastAsia="Yu Gothic"/>
          <w:b/>
          <w:i w:val="0"/>
          <w:color w:val="1F4E79"/>
          <w:sz w:val="24"/>
        </w:rPr>
        <w:t>スライド 11　パイロットプラントでのモデル構築</w:t>
      </w:r>
    </w:p>
    <w:p>
      <w:pPr>
        <w:spacing w:after="120" w:line="324" w:lineRule="auto"/>
      </w:pPr>
      <w:r>
        <w:rPr>
          <w:rFonts w:ascii="Yu Gothic" w:hAnsi="Yu Gothic" w:eastAsia="Yu Gothic"/>
          <w:b w:val="0"/>
          <w:i w:val="0"/>
          <w:sz w:val="22"/>
        </w:rPr>
        <w:t>パイロットプラントでは、アニオン処理工程のR003、R004A、R004Bを主な適用対象としています。なお、塔サイズについては、実機の実寸法に基づいて計算しています。</w:t>
      </w:r>
    </w:p>
    <w:p>
      <w:pPr>
        <w:pStyle w:val="Heading2"/>
      </w:pPr>
      <w:r>
        <w:rPr>
          <w:rFonts w:ascii="Yu Gothic" w:hAnsi="Yu Gothic" w:eastAsia="Yu Gothic"/>
          <w:b/>
          <w:i w:val="0"/>
          <w:color w:val="1F4E79"/>
          <w:sz w:val="24"/>
        </w:rPr>
        <w:t>スライド 12　フィッティング対象パラメータ</w:t>
      </w:r>
    </w:p>
    <w:p>
      <w:pPr>
        <w:spacing w:after="120" w:line="324" w:lineRule="auto"/>
      </w:pPr>
      <w:r>
        <w:rPr>
          <w:rFonts w:ascii="Yu Gothic" w:hAnsi="Yu Gothic" w:eastAsia="Yu Gothic"/>
          <w:b w:val="0"/>
          <w:i w:val="0"/>
          <w:sz w:val="22"/>
        </w:rPr>
        <w:t>実測の流量・濃度データに基づき、空隙率、総吸着量、吸着・脱着速度定数、競合吸着速度定数を推定しています。</w:t>
      </w:r>
    </w:p>
    <w:p>
      <w:pPr>
        <w:pStyle w:val="Heading2"/>
      </w:pPr>
      <w:r>
        <w:rPr>
          <w:rFonts w:ascii="Yu Gothic" w:hAnsi="Yu Gothic" w:eastAsia="Yu Gothic"/>
          <w:b/>
          <w:i w:val="0"/>
          <w:color w:val="1F4E79"/>
          <w:sz w:val="24"/>
        </w:rPr>
        <w:t>スライド 13　物質種の近似</w:t>
      </w:r>
    </w:p>
    <w:p>
      <w:pPr>
        <w:spacing w:after="120" w:line="324" w:lineRule="auto"/>
      </w:pPr>
      <w:r>
        <w:rPr>
          <w:rFonts w:ascii="Yu Gothic" w:hAnsi="Yu Gothic" w:eastAsia="Yu Gothic"/>
          <w:b w:val="0"/>
          <w:i w:val="0"/>
          <w:sz w:val="22"/>
        </w:rPr>
        <w:t>モデル簡略化のため、VEはα体・γ体の2成分、脂肪酸は1成分で代表化しています。</w:t>
      </w:r>
    </w:p>
    <w:p>
      <w:pPr>
        <w:pStyle w:val="Heading2"/>
      </w:pPr>
      <w:r>
        <w:rPr>
          <w:rFonts w:ascii="Yu Gothic" w:hAnsi="Yu Gothic" w:eastAsia="Yu Gothic"/>
          <w:b/>
          <w:i w:val="0"/>
          <w:color w:val="1F4E79"/>
          <w:sz w:val="24"/>
        </w:rPr>
        <w:t>スライド 14　シミュレーション結果と考察（セクション表紙）</w:t>
      </w:r>
    </w:p>
    <w:p>
      <w:pPr>
        <w:spacing w:after="120" w:line="324" w:lineRule="auto"/>
      </w:pPr>
      <w:r>
        <w:rPr>
          <w:rFonts w:ascii="Yu Gothic" w:hAnsi="Yu Gothic" w:eastAsia="Yu Gothic"/>
          <w:b w:val="0"/>
          <w:i w:val="0"/>
          <w:sz w:val="22"/>
        </w:rPr>
        <w:t>ここから、パイロットプラントのデータへの適用結果と考察です。</w:t>
      </w:r>
    </w:p>
    <w:p>
      <w:pPr>
        <w:pStyle w:val="Heading2"/>
      </w:pPr>
      <w:r>
        <w:rPr>
          <w:rFonts w:ascii="Yu Gothic" w:hAnsi="Yu Gothic" w:eastAsia="Yu Gothic"/>
          <w:b/>
          <w:i w:val="0"/>
          <w:color w:val="1F4E79"/>
          <w:sz w:val="24"/>
        </w:rPr>
        <w:t>スライド 15　シミュレーション結果のまとめ</w:t>
      </w:r>
    </w:p>
    <w:p>
      <w:pPr>
        <w:spacing w:after="120" w:line="324" w:lineRule="auto"/>
      </w:pPr>
      <w:r>
        <w:rPr>
          <w:rFonts w:ascii="Yu Gothic" w:hAnsi="Yu Gothic" w:eastAsia="Yu Gothic"/>
          <w:b w:val="0"/>
          <w:i w:val="0"/>
          <w:sz w:val="22"/>
        </w:rPr>
        <w:t>各塔の吸着プロファイルと出口組成を評価しています。構築対象はR003とR004Aで、R004Bは出口分析値が少ないため、現時点ではR004Aモデルを用いて評価しています。</w:t>
      </w:r>
    </w:p>
    <w:p>
      <w:pPr>
        <w:pStyle w:val="Heading2"/>
      </w:pPr>
      <w:r>
        <w:rPr>
          <w:rFonts w:ascii="Yu Gothic" w:hAnsi="Yu Gothic" w:eastAsia="Yu Gothic"/>
          <w:b/>
          <w:i w:val="0"/>
          <w:color w:val="1F4E79"/>
          <w:sz w:val="24"/>
        </w:rPr>
        <w:t>スライド 16　構築したモデル種類のまとめ</w:t>
      </w:r>
    </w:p>
    <w:p>
      <w:pPr>
        <w:spacing w:after="120" w:line="324" w:lineRule="auto"/>
      </w:pPr>
      <w:r>
        <w:rPr>
          <w:rFonts w:ascii="Yu Gothic" w:hAnsi="Yu Gothic" w:eastAsia="Yu Gothic"/>
          <w:b w:val="0"/>
          <w:i w:val="0"/>
          <w:sz w:val="22"/>
        </w:rPr>
        <w:t>単ロット学習では、モデルが対象現象を説明できるかの妥当性を確認しました。複数ロット学習では、未知ロットへの汎用性を確認しました。</w:t>
      </w:r>
    </w:p>
    <w:p>
      <w:pPr>
        <w:pStyle w:val="Heading2"/>
      </w:pPr>
      <w:r>
        <w:rPr>
          <w:rFonts w:ascii="Yu Gothic" w:hAnsi="Yu Gothic" w:eastAsia="Yu Gothic"/>
          <w:b/>
          <w:i w:val="0"/>
          <w:color w:val="1F4E79"/>
          <w:sz w:val="24"/>
        </w:rPr>
        <w:t>スライド 17　単ロット学習結果：ESX012</w:t>
      </w:r>
    </w:p>
    <w:p>
      <w:pPr>
        <w:spacing w:after="120" w:line="324" w:lineRule="auto"/>
      </w:pPr>
      <w:r>
        <w:rPr>
          <w:rFonts w:ascii="Yu Gothic" w:hAnsi="Yu Gothic" w:eastAsia="Yu Gothic"/>
          <w:b w:val="0"/>
          <w:i w:val="0"/>
          <w:sz w:val="22"/>
        </w:rPr>
        <w:t>ESX012では、R003は高精度に再現でき、R004Aも概ね良好ですが、VEγ立ち上がり部にわずかな乖離があります。R004Bでは吸着帯が短く、樹脂サイトの活用が不十分という結果でした。</w:t>
      </w:r>
    </w:p>
    <w:p>
      <w:pPr>
        <w:pStyle w:val="Heading2"/>
      </w:pPr>
      <w:r>
        <w:rPr>
          <w:rFonts w:ascii="Yu Gothic" w:hAnsi="Yu Gothic" w:eastAsia="Yu Gothic"/>
          <w:b/>
          <w:i w:val="0"/>
          <w:color w:val="1F4E79"/>
          <w:sz w:val="24"/>
        </w:rPr>
        <w:t>スライド 18　複数ロット学習結果</w:t>
      </w:r>
    </w:p>
    <w:p>
      <w:pPr>
        <w:spacing w:after="120" w:line="324" w:lineRule="auto"/>
      </w:pPr>
      <w:r>
        <w:rPr>
          <w:rFonts w:ascii="Yu Gothic" w:hAnsi="Yu Gothic" w:eastAsia="Yu Gothic"/>
          <w:b w:val="0"/>
          <w:i w:val="0"/>
          <w:sz w:val="22"/>
        </w:rPr>
        <w:t>複数ロット学習でも同様の吸着プロファイル傾向です。R004AではVEαの追従性がやや低下した一方、VEγの再現性は向上しました。</w:t>
      </w:r>
    </w:p>
    <w:p>
      <w:pPr>
        <w:pStyle w:val="Heading2"/>
      </w:pPr>
      <w:r>
        <w:rPr>
          <w:rFonts w:ascii="Yu Gothic" w:hAnsi="Yu Gothic" w:eastAsia="Yu Gothic"/>
          <w:b/>
          <w:i w:val="0"/>
          <w:color w:val="1F4E79"/>
          <w:sz w:val="24"/>
        </w:rPr>
        <w:t>スライド 19　通液時間延長の効果</w:t>
      </w:r>
    </w:p>
    <w:p>
      <w:pPr>
        <w:spacing w:after="120" w:line="324" w:lineRule="auto"/>
      </w:pPr>
      <w:r>
        <w:rPr>
          <w:rFonts w:ascii="Yu Gothic" w:hAnsi="Yu Gothic" w:eastAsia="Yu Gothic"/>
          <w:b w:val="0"/>
          <w:i w:val="0"/>
          <w:sz w:val="22"/>
        </w:rPr>
        <w:t>ESX012モデルでは、運転時間420分を約100分延長すると未利用吸着領域を活用でき、利用率や処理量向上の可能性がある結果となりました。</w:t>
      </w:r>
    </w:p>
    <w:p>
      <w:pPr>
        <w:pStyle w:val="Heading2"/>
      </w:pPr>
      <w:r>
        <w:rPr>
          <w:rFonts w:ascii="Yu Gothic" w:hAnsi="Yu Gothic" w:eastAsia="Yu Gothic"/>
          <w:b/>
          <w:i w:val="0"/>
          <w:color w:val="1F4E79"/>
          <w:sz w:val="24"/>
        </w:rPr>
        <w:t>スライド 20　吸着量の変化</w:t>
      </w:r>
    </w:p>
    <w:p>
      <w:pPr>
        <w:spacing w:after="120" w:line="324" w:lineRule="auto"/>
      </w:pPr>
      <w:r>
        <w:rPr>
          <w:rFonts w:ascii="Yu Gothic" w:hAnsi="Yu Gothic" w:eastAsia="Yu Gothic"/>
          <w:b w:val="0"/>
          <w:i w:val="0"/>
          <w:sz w:val="22"/>
        </w:rPr>
        <w:t>R004AはESX004以降安定、R003はESX012で回復し、ESX013・ESX014でも安定と推定しています。ただしESX013・014はデータ整理中です。</w:t>
      </w:r>
    </w:p>
    <w:p>
      <w:pPr>
        <w:pStyle w:val="Heading2"/>
      </w:pPr>
      <w:r>
        <w:rPr>
          <w:rFonts w:ascii="Yu Gothic" w:hAnsi="Yu Gothic" w:eastAsia="Yu Gothic"/>
          <w:b/>
          <w:i w:val="0"/>
          <w:color w:val="1F4E79"/>
          <w:sz w:val="24"/>
        </w:rPr>
        <w:t>スライド 21　モデルの活用価値</w:t>
      </w:r>
    </w:p>
    <w:p>
      <w:pPr>
        <w:spacing w:after="120" w:line="324" w:lineRule="auto"/>
      </w:pPr>
      <w:r>
        <w:rPr>
          <w:rFonts w:ascii="Yu Gothic" w:hAnsi="Yu Gothic" w:eastAsia="Yu Gothic"/>
          <w:b w:val="0"/>
          <w:i w:val="0"/>
          <w:sz w:val="22"/>
        </w:rPr>
        <w:t>樹脂性能が安定している期間の汎用モデルを使えば、新規ESX開始前のプロファイル予測や、原料切替時の運転方針検討に活用できると考えています。</w:t>
      </w:r>
    </w:p>
    <w:p>
      <w:pPr>
        <w:pStyle w:val="Heading2"/>
      </w:pPr>
      <w:r>
        <w:rPr>
          <w:rFonts w:ascii="Yu Gothic" w:hAnsi="Yu Gothic" w:eastAsia="Yu Gothic"/>
          <w:b/>
          <w:i w:val="0"/>
          <w:color w:val="1F4E79"/>
          <w:sz w:val="24"/>
        </w:rPr>
        <w:t>スライド 22　VE濃度ピークの再現課題</w:t>
      </w:r>
    </w:p>
    <w:p>
      <w:pPr>
        <w:spacing w:after="120" w:line="324" w:lineRule="auto"/>
      </w:pPr>
      <w:r>
        <w:rPr>
          <w:rFonts w:ascii="Yu Gothic" w:hAnsi="Yu Gothic" w:eastAsia="Yu Gothic"/>
          <w:b w:val="0"/>
          <w:i w:val="0"/>
          <w:sz w:val="22"/>
        </w:rPr>
        <w:t>一方で、VE濃度ピークは十分再現できていません。オーバーシュートのピーク値や、ピーク後の急速な濃度低下を捉えきれておらず、FA以外の未考慮成分の競合吸着が影響している可能性を疑っています。</w:t>
      </w:r>
    </w:p>
    <w:p>
      <w:pPr>
        <w:spacing w:after="200" w:line="324" w:lineRule="auto"/>
      </w:pPr>
      <w:r>
        <w:rPr>
          <w:rFonts w:ascii="Yu Gothic" w:hAnsi="Yu Gothic" w:eastAsia="Yu Gothic"/>
          <w:b w:val="0"/>
          <w:i/>
          <w:color w:val="666666"/>
          <w:sz w:val="18"/>
        </w:rPr>
        <w:t>【聴衆配慮メモ】課題提示は維持。断定せず可能性表現。</w:t>
      </w:r>
    </w:p>
    <w:p>
      <w:pPr>
        <w:pStyle w:val="Heading2"/>
      </w:pPr>
      <w:r>
        <w:rPr>
          <w:rFonts w:ascii="Yu Gothic" w:hAnsi="Yu Gothic" w:eastAsia="Yu Gothic"/>
          <w:b/>
          <w:i w:val="0"/>
          <w:color w:val="1F4E79"/>
          <w:sz w:val="24"/>
        </w:rPr>
        <w:t>スライド 23　未考慮成分の影響仮説</w:t>
      </w:r>
    </w:p>
    <w:p>
      <w:pPr>
        <w:spacing w:after="120" w:line="324" w:lineRule="auto"/>
      </w:pPr>
      <w:r>
        <w:rPr>
          <w:rFonts w:ascii="Yu Gothic" w:hAnsi="Yu Gothic" w:eastAsia="Yu Gothic"/>
          <w:b w:val="0"/>
          <w:i w:val="0"/>
          <w:sz w:val="22"/>
        </w:rPr>
        <w:t>現行モデルではFA、VE-α、VE-γのみを考慮しています。ピーク形状から、VEより吸着の速い成分が関与している可能性を考えていますが、反応速度係数を論文値で固定している現状では、速度定数調整だけで大幅乖離を説明するのは難しいと見ています。この点について、先生方のご見解を伺えれば幸いです。</w:t>
      </w:r>
    </w:p>
    <w:p>
      <w:pPr>
        <w:pStyle w:val="Heading2"/>
      </w:pPr>
      <w:r>
        <w:rPr>
          <w:rFonts w:ascii="Yu Gothic" w:hAnsi="Yu Gothic" w:eastAsia="Yu Gothic"/>
          <w:b/>
          <w:i w:val="0"/>
          <w:color w:val="1F4E79"/>
          <w:sz w:val="24"/>
        </w:rPr>
        <w:t>スライド 24　脱離液中のFA回収量</w:t>
      </w:r>
    </w:p>
    <w:p>
      <w:pPr>
        <w:spacing w:after="120" w:line="324" w:lineRule="auto"/>
      </w:pPr>
      <w:r>
        <w:rPr>
          <w:rFonts w:ascii="Yu Gothic" w:hAnsi="Yu Gothic" w:eastAsia="Yu Gothic"/>
          <w:b w:val="0"/>
          <w:i w:val="0"/>
          <w:sz w:val="22"/>
        </w:rPr>
        <w:t>また、脱離液中のFA回収量が中継タンクのFA投入量を上回る現象も確認されています。</w:t>
      </w:r>
    </w:p>
    <w:p>
      <w:pPr>
        <w:pStyle w:val="Heading2"/>
      </w:pPr>
      <w:r>
        <w:rPr>
          <w:rFonts w:ascii="Yu Gothic" w:hAnsi="Yu Gothic" w:eastAsia="Yu Gothic"/>
          <w:b/>
          <w:i w:val="0"/>
          <w:color w:val="1F4E79"/>
          <w:sz w:val="24"/>
        </w:rPr>
        <w:t>スライド 25　FAEE加水分解の可能性</w:t>
      </w:r>
    </w:p>
    <w:p>
      <w:pPr>
        <w:spacing w:after="120" w:line="324" w:lineRule="auto"/>
      </w:pPr>
      <w:r>
        <w:rPr>
          <w:rFonts w:ascii="Yu Gothic" w:hAnsi="Yu Gothic" w:eastAsia="Yu Gothic"/>
          <w:b w:val="0"/>
          <w:i w:val="0"/>
          <w:sz w:val="22"/>
        </w:rPr>
        <w:t>一つの作業仮説として、FAEEの加水分解を考えています。原料中にFAEE約35%、エタノール約25%、水分約3%程度があり、水分増加により加水分解側へ平衡が移動し、FAが増加する可能性がある、という整理です。断定ではなく、先生方に妥当性をご確認いただきたい仮説です。</w:t>
      </w:r>
    </w:p>
    <w:p>
      <w:pPr>
        <w:spacing w:after="200" w:line="324" w:lineRule="auto"/>
      </w:pPr>
      <w:r>
        <w:rPr>
          <w:rFonts w:ascii="Yu Gothic" w:hAnsi="Yu Gothic" w:eastAsia="Yu Gothic"/>
          <w:b w:val="0"/>
          <w:i/>
          <w:color w:val="666666"/>
          <w:sz w:val="18"/>
        </w:rPr>
        <w:t>【聴衆配慮メモ】「仮説としてご確認いただきたい」を明示。</w:t>
      </w:r>
    </w:p>
    <w:p>
      <w:pPr>
        <w:pStyle w:val="Heading2"/>
      </w:pPr>
      <w:r>
        <w:rPr>
          <w:rFonts w:ascii="Yu Gothic" w:hAnsi="Yu Gothic" w:eastAsia="Yu Gothic"/>
          <w:b/>
          <w:i w:val="0"/>
          <w:color w:val="1F4E79"/>
          <w:sz w:val="24"/>
        </w:rPr>
        <w:t>スライド 26　FAEE分解反応のモデル追加案</w:t>
      </w:r>
    </w:p>
    <w:p>
      <w:pPr>
        <w:spacing w:after="120" w:line="324" w:lineRule="auto"/>
      </w:pPr>
      <w:r>
        <w:rPr>
          <w:rFonts w:ascii="Yu Gothic" w:hAnsi="Yu Gothic" w:eastAsia="Yu Gothic"/>
          <w:b w:val="0"/>
          <w:i w:val="0"/>
          <w:sz w:val="22"/>
        </w:rPr>
        <w:t>モデル化としては、まず加水分解のみを入れてk_hydを推定し、次に可逆反応として評価する二段階を考えています。取り込み方として適切な順序や注意点があれば、ご教示ください。</w:t>
      </w:r>
    </w:p>
    <w:p>
      <w:pPr>
        <w:pStyle w:val="Heading2"/>
      </w:pPr>
      <w:r>
        <w:rPr>
          <w:rFonts w:ascii="Yu Gothic" w:hAnsi="Yu Gothic" w:eastAsia="Yu Gothic"/>
          <w:b/>
          <w:i w:val="0"/>
          <w:color w:val="1F4E79"/>
          <w:sz w:val="24"/>
        </w:rPr>
        <w:t>スライド 27　吸着帯の変化について</w:t>
      </w:r>
    </w:p>
    <w:p>
      <w:pPr>
        <w:spacing w:after="120" w:line="324" w:lineRule="auto"/>
      </w:pPr>
      <w:r>
        <w:rPr>
          <w:rFonts w:ascii="Yu Gothic" w:hAnsi="Yu Gothic" w:eastAsia="Yu Gothic"/>
          <w:b w:val="0"/>
          <w:i w:val="0"/>
          <w:sz w:val="22"/>
        </w:rPr>
        <w:t>7月24日の加藤さんとの打合せで、「樹脂塔の処理順に吸着帯が狭まっていく」との仮説を伺いました。この現場観察を、廣森先生の理論のどの枠組みで理解すべきか、ご教示いただけますでしょうか。</w:t>
      </w:r>
    </w:p>
    <w:p>
      <w:pPr>
        <w:spacing w:after="200" w:line="324" w:lineRule="auto"/>
      </w:pPr>
      <w:r>
        <w:rPr>
          <w:rFonts w:ascii="Yu Gothic" w:hAnsi="Yu Gothic" w:eastAsia="Yu Gothic"/>
          <w:b w:val="0"/>
          <w:i/>
          <w:color w:val="666666"/>
          <w:sz w:val="18"/>
        </w:rPr>
        <w:t>【聴衆配慮メモ】「理論を教えてください」ではなく、「現場観察を理論上どう位置づけるか」の確認質問へ。</w:t>
      </w:r>
    </w:p>
    <w:p>
      <w:pPr>
        <w:pStyle w:val="Heading2"/>
      </w:pPr>
      <w:r>
        <w:rPr>
          <w:rFonts w:ascii="Yu Gothic" w:hAnsi="Yu Gothic" w:eastAsia="Yu Gothic"/>
          <w:b/>
          <w:i w:val="0"/>
          <w:color w:val="1F4E79"/>
          <w:sz w:val="24"/>
        </w:rPr>
        <w:t>スライド 28　樹脂性能変化の仮説（セクション表紙）</w:t>
      </w:r>
    </w:p>
    <w:p>
      <w:pPr>
        <w:spacing w:after="120" w:line="324" w:lineRule="auto"/>
      </w:pPr>
      <w:r>
        <w:rPr>
          <w:rFonts w:ascii="Yu Gothic" w:hAnsi="Yu Gothic" w:eastAsia="Yu Gothic"/>
          <w:b w:val="0"/>
          <w:i w:val="0"/>
          <w:sz w:val="22"/>
        </w:rPr>
        <w:t>続いて、樹脂性能変化について、現場データから整理した仮説です。ご意見をいただければ幸いです。</w:t>
      </w:r>
    </w:p>
    <w:p>
      <w:pPr>
        <w:pStyle w:val="Heading2"/>
      </w:pPr>
      <w:r>
        <w:rPr>
          <w:rFonts w:ascii="Yu Gothic" w:hAnsi="Yu Gothic" w:eastAsia="Yu Gothic"/>
          <w:b/>
          <w:i w:val="0"/>
          <w:color w:val="1F4E79"/>
          <w:sz w:val="24"/>
        </w:rPr>
        <w:t>スライド 29　樹脂性能変化の仮説整理</w:t>
      </w:r>
    </w:p>
    <w:p>
      <w:pPr>
        <w:spacing w:after="120" w:line="324" w:lineRule="auto"/>
      </w:pPr>
      <w:r>
        <w:rPr>
          <w:rFonts w:ascii="Yu Gothic" w:hAnsi="Yu Gothic" w:eastAsia="Yu Gothic"/>
          <w:b w:val="0"/>
          <w:i w:val="0"/>
          <w:sz w:val="22"/>
        </w:rPr>
        <w:t>仮説Aを空隙率変化、仮説Bを表面変化として整理しています。流量・通液量の変化が小さいことから空隙率変化は限定的と見られ、ファウリングなど表面変化の可能性が高いと考えています。この整理が妥当か、ご確認いただきたいです。</w:t>
      </w:r>
    </w:p>
    <w:p>
      <w:pPr>
        <w:pStyle w:val="Heading2"/>
      </w:pPr>
      <w:r>
        <w:rPr>
          <w:rFonts w:ascii="Yu Gothic" w:hAnsi="Yu Gothic" w:eastAsia="Yu Gothic"/>
          <w:b/>
          <w:i w:val="0"/>
          <w:color w:val="1F4E79"/>
          <w:sz w:val="24"/>
        </w:rPr>
        <w:t>スライド 30　ファウリングについて</w:t>
      </w:r>
    </w:p>
    <w:p>
      <w:pPr>
        <w:spacing w:after="120" w:line="324" w:lineRule="auto"/>
      </w:pPr>
      <w:r>
        <w:rPr>
          <w:rFonts w:ascii="Yu Gothic" w:hAnsi="Yu Gothic" w:eastAsia="Yu Gothic"/>
          <w:b w:val="0"/>
          <w:i w:val="0"/>
          <w:sz w:val="22"/>
        </w:rPr>
        <w:t>ファウリングでは、空隙率があまり変わらなくても交換能力が低下し得る、という理解で整理しています。そのため、流量や通液時間差だけでは劣化を判断しにくい可能性がある、と見ています。</w:t>
      </w:r>
    </w:p>
    <w:p>
      <w:pPr>
        <w:pStyle w:val="Heading2"/>
      </w:pPr>
      <w:r>
        <w:rPr>
          <w:rFonts w:ascii="Yu Gothic" w:hAnsi="Yu Gothic" w:eastAsia="Yu Gothic"/>
          <w:b/>
          <w:i w:val="0"/>
          <w:color w:val="1F4E79"/>
          <w:sz w:val="24"/>
        </w:rPr>
        <w:t>スライド 31　膨潤とファウリングの関係</w:t>
      </w:r>
    </w:p>
    <w:p>
      <w:pPr>
        <w:spacing w:after="120" w:line="324" w:lineRule="auto"/>
      </w:pPr>
      <w:r>
        <w:rPr>
          <w:rFonts w:ascii="Yu Gothic" w:hAnsi="Yu Gothic" w:eastAsia="Yu Gothic"/>
          <w:b w:val="0"/>
          <w:i w:val="0"/>
          <w:sz w:val="22"/>
        </w:rPr>
        <w:t>不可逆な膨潤により網目が変化し、汚れが内部へ入り込み、有効吸着サイトが減る、という筋書きを考えています。この理解に無理がないか、後ほどご意見を伺えればと思います。</w:t>
      </w:r>
    </w:p>
    <w:p>
      <w:pPr>
        <w:pStyle w:val="Heading2"/>
      </w:pPr>
      <w:r>
        <w:rPr>
          <w:rFonts w:ascii="Yu Gothic" w:hAnsi="Yu Gothic" w:eastAsia="Yu Gothic"/>
          <w:b/>
          <w:i w:val="0"/>
          <w:color w:val="1F4E79"/>
          <w:sz w:val="24"/>
        </w:rPr>
        <w:t>スライド 32　確認・ご相談事項（セクション表紙）</w:t>
      </w:r>
    </w:p>
    <w:p>
      <w:pPr>
        <w:spacing w:after="120" w:line="324" w:lineRule="auto"/>
      </w:pPr>
      <w:r>
        <w:rPr>
          <w:rFonts w:ascii="Yu Gothic" w:hAnsi="Yu Gothic" w:eastAsia="Yu Gothic"/>
          <w:b w:val="0"/>
          <w:i w:val="0"/>
          <w:sz w:val="22"/>
        </w:rPr>
        <w:t>最後に、本日特にご確認したい事項です。</w:t>
      </w:r>
    </w:p>
    <w:p>
      <w:pPr>
        <w:pStyle w:val="Heading2"/>
      </w:pPr>
      <w:r>
        <w:rPr>
          <w:rFonts w:ascii="Yu Gothic" w:hAnsi="Yu Gothic" w:eastAsia="Yu Gothic"/>
          <w:b/>
          <w:i w:val="0"/>
          <w:color w:val="1F4E79"/>
          <w:sz w:val="24"/>
        </w:rPr>
        <w:t>スライド 33　確認・ご相談事項</w:t>
      </w:r>
    </w:p>
    <w:p>
      <w:pPr>
        <w:spacing w:after="120" w:line="324" w:lineRule="auto"/>
      </w:pPr>
      <w:r>
        <w:rPr>
          <w:rFonts w:ascii="Yu Gothic" w:hAnsi="Yu Gothic" w:eastAsia="Yu Gothic"/>
          <w:b w:val="0"/>
          <w:i w:val="0"/>
          <w:sz w:val="22"/>
        </w:rPr>
        <w:t>一点目です。樹脂体積は膨張している一方、通液量・通液時間はほぼ変わらず、吸着性能は低下しています。この場合、空隙率eps_bは固定し、孔隙率eps_pをフィッティングする方が妥当でしょうか。また、通液量があまり変わらない理由を樹脂層の圧縮とみる解釈でよいでしょうか。二点目です。アニオン塔へFAEE分解を入れる際の注意点、とくに可逆反応として扱うべきかについて、ご助言をいただけますと幸いです。</w:t>
      </w:r>
    </w:p>
    <w:p>
      <w:pPr>
        <w:spacing w:after="200" w:line="324" w:lineRule="auto"/>
      </w:pPr>
      <w:r>
        <w:rPr>
          <w:rFonts w:ascii="Yu Gothic" w:hAnsi="Yu Gothic" w:eastAsia="Yu Gothic"/>
          <w:b w:val="0"/>
          <w:i/>
          <w:color w:val="666666"/>
          <w:sz w:val="18"/>
        </w:rPr>
        <w:t>【聴衆配慮メモ】「質問」より「確認・ご相談」へ。内容は維持。</w:t>
      </w:r>
    </w:p>
    <w:p>
      <w:pPr>
        <w:pStyle w:val="Heading2"/>
      </w:pPr>
      <w:r>
        <w:rPr>
          <w:rFonts w:ascii="Yu Gothic" w:hAnsi="Yu Gothic" w:eastAsia="Yu Gothic"/>
          <w:b/>
          <w:i w:val="0"/>
          <w:color w:val="1F4E79"/>
          <w:sz w:val="24"/>
        </w:rPr>
        <w:t>スライド 34　クロージング</w:t>
      </w:r>
    </w:p>
    <w:p>
      <w:pPr>
        <w:spacing w:after="120" w:line="324" w:lineRule="auto"/>
      </w:pPr>
      <w:r>
        <w:rPr>
          <w:rFonts w:ascii="Yu Gothic" w:hAnsi="Yu Gothic" w:eastAsia="Yu Gothic"/>
          <w:b w:val="0"/>
          <w:i w:val="0"/>
          <w:sz w:val="22"/>
        </w:rPr>
        <w:t>以上です。廣森先生の理論をパイロットプラントへ適用する中で見えた成果と論点をご共有しました。北川先生、廣森先生からご指摘・ご助言をいただけますと幸いです。本日はありがとうございました。</w:t>
      </w:r>
    </w:p>
    <w:p>
      <w:pPr>
        <w:pStyle w:val="Heading1"/>
      </w:pPr>
      <w:r>
        <w:rPr>
          <w:rFonts w:ascii="Yu Gothic" w:hAnsi="Yu Gothic" w:eastAsia="Yu Gothic"/>
          <w:b/>
          <w:i w:val="0"/>
          <w:color w:val="1F4E79"/>
          <w:sz w:val="28"/>
        </w:rPr>
        <w:t>運用上の一言アドバイス</w:t>
      </w:r>
    </w:p>
    <w:p>
      <w:pPr>
        <w:pStyle w:val="ListBullet"/>
      </w:pPr>
      <w:r>
        <w:rPr>
          <w:rFonts w:ascii="Yu Gothic" w:hAnsi="Yu Gothic" w:eastAsia="Yu Gothic"/>
          <w:b w:val="0"/>
          <w:i w:val="0"/>
          <w:sz w:val="20"/>
        </w:rPr>
        <w:t>冒頭30秒で「理論の帰属」と「本日の目的（適用共有・相談）」を言い切ると、その後の仮説提示が受け入れられやすいです。</w:t>
      </w:r>
    </w:p>
    <w:p>
      <w:pPr>
        <w:pStyle w:val="ListBullet"/>
      </w:pPr>
      <w:r>
        <w:rPr>
          <w:rFonts w:ascii="Yu Gothic" w:hAnsi="Yu Gothic" w:eastAsia="Yu Gothic"/>
          <w:b w:val="0"/>
          <w:i w:val="0"/>
          <w:sz w:val="20"/>
        </w:rPr>
        <w:t>結果が良い箇所（論文再現、R003高精度）は先に共有し、その後で未再現点を「先生方に伺いたい点」として出すとバランスがよいです。</w:t>
      </w:r>
    </w:p>
    <w:p>
      <w:pPr>
        <w:pStyle w:val="ListBullet"/>
      </w:pPr>
      <w:r>
        <w:rPr>
          <w:rFonts w:ascii="Yu Gothic" w:hAnsi="Yu Gothic" w:eastAsia="Yu Gothic"/>
          <w:b w:val="0"/>
          <w:i w:val="0"/>
          <w:sz w:val="20"/>
        </w:rPr>
        <w:t>北川先生には、PCP側の技術方針・オリジナリティの観点からのコメントを求める形にするとよいです。</w:t>
      </w:r>
    </w:p>
    <w:p>
      <w:pPr>
        <w:pStyle w:val="Heading1"/>
      </w:pPr>
      <w:r>
        <w:rPr>
          <w:rFonts w:ascii="Yu Gothic" w:hAnsi="Yu Gothic" w:eastAsia="Yu Gothic"/>
          <w:color w:val="1F4E79"/>
        </w:rPr>
        <w:t>追加反映事項（ご指定）</w:t>
      </w:r>
    </w:p>
    <w:p>
      <w:pPr>
        <w:pStyle w:val="ListBullet"/>
      </w:pPr>
      <w:r>
        <w:rPr>
          <w:rFonts w:ascii="Yu Gothic" w:hAnsi="Yu Gothic" w:eastAsia="Yu Gothic"/>
          <w:sz w:val="20"/>
        </w:rPr>
        <w:t>スライド9：廣森先生の論文モデルをPython実装したこと、本日はご理論のパイロットプラントへの実装・適用結果であることを明記。</w:t>
      </w:r>
    </w:p>
    <w:p>
      <w:pPr>
        <w:pStyle w:val="ListBullet"/>
      </w:pPr>
      <w:r>
        <w:rPr>
          <w:rFonts w:ascii="Yu Gothic" w:hAnsi="Yu Gothic" w:eastAsia="Yu Gothic"/>
          <w:sz w:val="20"/>
        </w:rPr>
        <w:t>「パイロット」表記をすべて「パイロットプラント」に統一。</w:t>
      </w:r>
    </w:p>
    <w:p>
      <w:pPr>
        <w:pStyle w:val="ListBullet"/>
      </w:pPr>
      <w:r>
        <w:rPr>
          <w:rFonts w:ascii="Yu Gothic" w:hAnsi="Yu Gothic" w:eastAsia="Yu Gothic"/>
          <w:sz w:val="20"/>
        </w:rPr>
        <w:t>スライド11：塔サイズは実機の実寸法に基づいて計算している点を追記。</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