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4739" w:rsidRPr="003B2F14" w:rsidRDefault="00000000">
      <w:pPr>
        <w:pStyle w:val="1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3B2F14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Анализ данных о владельцах компаний</w:t>
      </w:r>
    </w:p>
    <w:p w:rsidR="00214739" w:rsidRPr="003B2F14" w:rsidRDefault="00000000">
      <w:pPr>
        <w:pStyle w:val="21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3B2F1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 Данные, вызывающие сомнение</w:t>
      </w:r>
    </w:p>
    <w:p w:rsidR="00214739" w:rsidRPr="003B2F14" w:rsidRDefault="00000000" w:rsidP="003B2F14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B2F14">
        <w:rPr>
          <w:rFonts w:cs="Times New Roman"/>
          <w:sz w:val="28"/>
          <w:szCs w:val="28"/>
          <w:lang w:val="ru-RU"/>
        </w:rPr>
        <w:t>Превышение 100% доли владения: в компании ООО «Альфа» на дату 2020-06-05 сумма долей составила 110% (Кузнецова Е.В. – 40%, Орлов Д.Д. – 70%). Это физически невозможно и указывает либо на дублирование записи, либо на неверное указание долей.</w:t>
      </w:r>
    </w:p>
    <w:p w:rsidR="00214739" w:rsidRPr="003B2F14" w:rsidRDefault="00000000" w:rsidP="003B2F14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B2F14">
        <w:rPr>
          <w:rFonts w:cs="Times New Roman"/>
          <w:sz w:val="28"/>
          <w:szCs w:val="28"/>
          <w:lang w:val="ru-RU"/>
        </w:rPr>
        <w:t>Неполнота данных об изменении долей: в ООО «Лютик» доля Петрова П.П. снизилась со 100% до 30%, при этом появился новый владелец Иванов И.И. с долей 30%. Суммарная доля стала 60%, что означает, что 40% компании «исчезли» – вероятно, часть доли была продана, но данные об этом отсутствуют.</w:t>
      </w:r>
    </w:p>
    <w:p w:rsidR="00214739" w:rsidRPr="003B2F14" w:rsidRDefault="00000000" w:rsidP="003B2F14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B2F14">
        <w:rPr>
          <w:rFonts w:cs="Times New Roman"/>
          <w:sz w:val="28"/>
          <w:szCs w:val="28"/>
          <w:lang w:val="ru-RU"/>
        </w:rPr>
        <w:t>Смена владельца без промежуточных записей: в ООО «Ромашка» за три дня произошла полная замена владельца (Иванов И.И. вышел, Сидоров С.С. вошёл с той же долей 50%). Отсутствуют записи о передаче доли или о других владельцах в этот период.</w:t>
      </w:r>
    </w:p>
    <w:p w:rsidR="00214739" w:rsidRPr="003B2F14" w:rsidRDefault="00000000" w:rsidP="003B2F14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B2F14">
        <w:rPr>
          <w:rFonts w:cs="Times New Roman"/>
          <w:sz w:val="28"/>
          <w:szCs w:val="28"/>
          <w:lang w:val="ru-RU"/>
        </w:rPr>
        <w:t>Отсутствие обязательных реквизитов: У Кузнецовой Е.В. (ООО «Альфа») не указан ИНН – это затрудняет однозначную идентификацию компании и владельца. У Лебедева М.М. (ООО «Гамма») отсутствует значение доли владения – запись неполная.</w:t>
      </w:r>
    </w:p>
    <w:p w:rsidR="00214739" w:rsidRPr="003B2F14" w:rsidRDefault="00000000" w:rsidP="003B2F14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B2F14">
        <w:rPr>
          <w:rFonts w:cs="Times New Roman"/>
          <w:sz w:val="28"/>
          <w:szCs w:val="28"/>
          <w:lang w:val="ru-RU"/>
        </w:rPr>
        <w:t>Множественное участие одного владельца: Иванов И.И. фигурирует в трёх разных компаниях (ООО «Ромашка», ООО «Лютик», ООО «Гамма»). Это допустимо, но может быть следствием того, что в разных источниках указаны разные лица с одинаковыми инициалами (особенно при отсутствии ИНН).</w:t>
      </w:r>
    </w:p>
    <w:p w:rsidR="00214739" w:rsidRPr="003B2F14" w:rsidRDefault="00000000" w:rsidP="003B2F14">
      <w:pPr>
        <w:pStyle w:val="21"/>
        <w:spacing w:line="24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3B2F1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 Возможные ошибки источников</w:t>
      </w:r>
    </w:p>
    <w:p w:rsidR="00214739" w:rsidRPr="003B2F14" w:rsidRDefault="00000000" w:rsidP="003B2F14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B2F14">
        <w:rPr>
          <w:rFonts w:cs="Times New Roman"/>
          <w:sz w:val="28"/>
          <w:szCs w:val="28"/>
          <w:lang w:val="ru-RU"/>
        </w:rPr>
        <w:t xml:space="preserve">Разные источники с разными стандартами: данные собраны из </w:t>
      </w:r>
      <w:r w:rsidRPr="003B2F14">
        <w:rPr>
          <w:rFonts w:cs="Times New Roman"/>
          <w:sz w:val="28"/>
          <w:szCs w:val="28"/>
        </w:rPr>
        <w:t>Kommersant</w:t>
      </w:r>
      <w:r w:rsidRPr="003B2F14">
        <w:rPr>
          <w:rFonts w:cs="Times New Roman"/>
          <w:sz w:val="28"/>
          <w:szCs w:val="28"/>
          <w:lang w:val="ru-RU"/>
        </w:rPr>
        <w:t xml:space="preserve">, </w:t>
      </w:r>
      <w:r w:rsidRPr="003B2F14">
        <w:rPr>
          <w:rFonts w:cs="Times New Roman"/>
          <w:sz w:val="28"/>
          <w:szCs w:val="28"/>
        </w:rPr>
        <w:t>RBC</w:t>
      </w:r>
      <w:r w:rsidRPr="003B2F14">
        <w:rPr>
          <w:rFonts w:cs="Times New Roman"/>
          <w:sz w:val="28"/>
          <w:szCs w:val="28"/>
          <w:lang w:val="ru-RU"/>
        </w:rPr>
        <w:t xml:space="preserve"> и </w:t>
      </w:r>
      <w:r w:rsidRPr="003B2F14">
        <w:rPr>
          <w:rFonts w:cs="Times New Roman"/>
          <w:sz w:val="28"/>
          <w:szCs w:val="28"/>
        </w:rPr>
        <w:t>Forbes</w:t>
      </w:r>
      <w:r w:rsidRPr="003B2F14">
        <w:rPr>
          <w:rFonts w:cs="Times New Roman"/>
          <w:sz w:val="28"/>
          <w:szCs w:val="28"/>
          <w:lang w:val="ru-RU"/>
        </w:rPr>
        <w:t>. Каждое издание могло использовать собственные форматы дат, обозначения долей (проценты или десятичные дроби) и способы записи ФИО. Это привело к разнородности исходных данных.</w:t>
      </w:r>
    </w:p>
    <w:p w:rsidR="00214739" w:rsidRPr="003B2F14" w:rsidRDefault="00000000" w:rsidP="003B2F14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B2F14">
        <w:rPr>
          <w:rFonts w:cs="Times New Roman"/>
          <w:sz w:val="28"/>
          <w:szCs w:val="28"/>
          <w:lang w:val="ru-RU"/>
        </w:rPr>
        <w:t>Ручной ввод или автоматический парсинг: при переносе информации в таблицу могли возникнуть опечатки, дублирование записей (например, дважды указан Иванов И.И. в ООО «Ромашка» на одну дату), а также потеря данных (пустые поля).</w:t>
      </w:r>
    </w:p>
    <w:p w:rsidR="00214739" w:rsidRPr="003B2F14" w:rsidRDefault="00000000" w:rsidP="003B2F14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B2F14">
        <w:rPr>
          <w:rFonts w:cs="Times New Roman"/>
          <w:sz w:val="28"/>
          <w:szCs w:val="28"/>
          <w:lang w:val="ru-RU"/>
        </w:rPr>
        <w:t xml:space="preserve">Неполнота официальных отчётов: источники могли публиковать не все изменения, особенно если сделки совершались внутри </w:t>
      </w:r>
      <w:r w:rsidRPr="003B2F14">
        <w:rPr>
          <w:rFonts w:cs="Times New Roman"/>
          <w:sz w:val="28"/>
          <w:szCs w:val="28"/>
          <w:lang w:val="ru-RU"/>
        </w:rPr>
        <w:lastRenderedPageBreak/>
        <w:t>холдингов или не подлежали обязательному раскрытию. Этим объясняется «исчезновение» 40% в ООО «Лютик».</w:t>
      </w:r>
    </w:p>
    <w:p w:rsidR="00214739" w:rsidRPr="003B2F14" w:rsidRDefault="00000000" w:rsidP="003B2F14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B2F14">
        <w:rPr>
          <w:rFonts w:cs="Times New Roman"/>
          <w:sz w:val="28"/>
          <w:szCs w:val="28"/>
          <w:lang w:val="ru-RU"/>
        </w:rPr>
        <w:t>Ошибки идентификации компаний: отсутствие ИНН у ООО «Альфа» (в записи Кузнецовой) не позволяет надёжно сопоставить эту компанию с другими записями по тому же названию. Название «ООО Альфа» может относиться к разным юрлицам в разных регионах, но регион везде указан «Москва» – вероятно, это одна компания, но без ИНН уверенности нет.</w:t>
      </w:r>
    </w:p>
    <w:p w:rsidR="00214739" w:rsidRPr="00C64B9D" w:rsidRDefault="00000000" w:rsidP="00C64B9D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B2F14">
        <w:rPr>
          <w:rFonts w:cs="Times New Roman"/>
          <w:sz w:val="28"/>
          <w:szCs w:val="28"/>
          <w:lang w:val="ru-RU"/>
        </w:rPr>
        <w:t>Временные метки: даты представлены в различных форматах (12.03.2021, 2021-03-12, 15/03/2021). При автоматическом парсинге день и месяц могли быть перепутаны, что искажает хронологию событий. В нашем анализе все даты приведены к единому формату, но исходная неопределённость остаётся.</w:t>
      </w:r>
    </w:p>
    <w:sectPr w:rsidR="00214739" w:rsidRPr="00C64B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815923">
    <w:abstractNumId w:val="8"/>
  </w:num>
  <w:num w:numId="2" w16cid:durableId="1204635490">
    <w:abstractNumId w:val="6"/>
  </w:num>
  <w:num w:numId="3" w16cid:durableId="1336151716">
    <w:abstractNumId w:val="5"/>
  </w:num>
  <w:num w:numId="4" w16cid:durableId="1976597997">
    <w:abstractNumId w:val="4"/>
  </w:num>
  <w:num w:numId="5" w16cid:durableId="1456019797">
    <w:abstractNumId w:val="7"/>
  </w:num>
  <w:num w:numId="6" w16cid:durableId="547303118">
    <w:abstractNumId w:val="3"/>
  </w:num>
  <w:num w:numId="7" w16cid:durableId="1954436845">
    <w:abstractNumId w:val="2"/>
  </w:num>
  <w:num w:numId="8" w16cid:durableId="1437677201">
    <w:abstractNumId w:val="1"/>
  </w:num>
  <w:num w:numId="9" w16cid:durableId="132292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739"/>
    <w:rsid w:val="0029639D"/>
    <w:rsid w:val="00326F90"/>
    <w:rsid w:val="003B2F14"/>
    <w:rsid w:val="00834C8A"/>
    <w:rsid w:val="00AA1D8D"/>
    <w:rsid w:val="00B47730"/>
    <w:rsid w:val="00C64B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97E7E"/>
  <w14:defaultImageDpi w14:val="300"/>
  <w15:docId w15:val="{36889CFB-9BC3-9D4B-8A72-D68DF37B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Ясаков</cp:lastModifiedBy>
  <cp:revision>2</cp:revision>
  <dcterms:created xsi:type="dcterms:W3CDTF">2013-12-23T23:15:00Z</dcterms:created>
  <dcterms:modified xsi:type="dcterms:W3CDTF">2026-02-24T05:50:00Z</dcterms:modified>
  <cp:category/>
</cp:coreProperties>
</file>