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F51" w:rsidRPr="00FD43D9" w:rsidRDefault="00D93F51" w:rsidP="00D93F51">
      <w:pPr>
        <w:jc w:val="center"/>
        <w:rPr>
          <w:rFonts w:ascii="黑体" w:eastAsia="黑体"/>
          <w:color w:val="000000"/>
          <w:sz w:val="24"/>
          <w:szCs w:val="24"/>
        </w:rPr>
      </w:pPr>
      <w:r w:rsidRPr="00BB0BF4">
        <w:rPr>
          <w:rFonts w:ascii="黑体" w:eastAsia="黑体" w:hint="eastAsia"/>
          <w:color w:val="000000"/>
          <w:sz w:val="28"/>
          <w:szCs w:val="28"/>
        </w:rPr>
        <w:t>河北工业大学</w:t>
      </w:r>
      <w:r w:rsidR="00BB0BF4" w:rsidRPr="00E22328">
        <w:rPr>
          <w:rFonts w:ascii="黑体" w:eastAsia="黑体" w:hint="eastAsia"/>
          <w:color w:val="000000"/>
          <w:sz w:val="28"/>
          <w:szCs w:val="28"/>
        </w:rPr>
        <w:t>201</w:t>
      </w:r>
      <w:r w:rsidR="0091342B">
        <w:rPr>
          <w:rFonts w:ascii="黑体" w:eastAsia="黑体"/>
          <w:color w:val="000000"/>
          <w:sz w:val="28"/>
          <w:szCs w:val="28"/>
        </w:rPr>
        <w:t>7</w:t>
      </w:r>
      <w:r w:rsidR="00BB0BF4" w:rsidRPr="00E22328">
        <w:rPr>
          <w:rFonts w:ascii="黑体" w:eastAsia="黑体" w:hint="eastAsia"/>
          <w:color w:val="000000"/>
          <w:sz w:val="28"/>
          <w:szCs w:val="28"/>
        </w:rPr>
        <w:t>届</w:t>
      </w:r>
      <w:r w:rsidRPr="00BB0BF4">
        <w:rPr>
          <w:rFonts w:ascii="黑体" w:eastAsia="黑体" w:hint="eastAsia"/>
          <w:color w:val="000000"/>
          <w:sz w:val="28"/>
          <w:szCs w:val="28"/>
        </w:rPr>
        <w:t>本科毕业设计任务书</w:t>
      </w:r>
    </w:p>
    <w:p w:rsidR="00D93F51" w:rsidRPr="00490D36" w:rsidRDefault="00D93F51" w:rsidP="00D93F51">
      <w:pPr>
        <w:rPr>
          <w:b/>
          <w:szCs w:val="21"/>
        </w:rPr>
      </w:pPr>
    </w:p>
    <w:p w:rsidR="00D93F51" w:rsidRPr="00E03B30" w:rsidRDefault="00D93F51" w:rsidP="00D93F51">
      <w:pPr>
        <w:spacing w:line="360" w:lineRule="auto"/>
        <w:rPr>
          <w:b/>
          <w:szCs w:val="21"/>
        </w:rPr>
      </w:pPr>
      <w:r w:rsidRPr="00490D36">
        <w:rPr>
          <w:rFonts w:hint="eastAsia"/>
          <w:b/>
          <w:szCs w:val="21"/>
        </w:rPr>
        <w:t>毕业设计（论文）题目：</w:t>
      </w:r>
      <w:r w:rsidR="004A27E7">
        <w:rPr>
          <w:rFonts w:hint="eastAsia"/>
          <w:b/>
          <w:szCs w:val="21"/>
        </w:rPr>
        <w:t>烧结烟灰废水提取氯化钾项目蒸发</w:t>
      </w:r>
      <w:r w:rsidR="00CC7EDC" w:rsidRPr="00AF1C1F">
        <w:rPr>
          <w:rFonts w:hint="eastAsia"/>
          <w:b/>
          <w:szCs w:val="21"/>
        </w:rPr>
        <w:t>工艺及设备设计</w:t>
      </w:r>
    </w:p>
    <w:p w:rsidR="00D93F51" w:rsidRPr="00490D36" w:rsidRDefault="00D93F51" w:rsidP="00D93F51">
      <w:pPr>
        <w:spacing w:line="360" w:lineRule="auto"/>
        <w:rPr>
          <w:b/>
          <w:szCs w:val="21"/>
        </w:rPr>
      </w:pPr>
      <w:r w:rsidRPr="00490D36">
        <w:rPr>
          <w:rFonts w:hint="eastAsia"/>
          <w:b/>
          <w:szCs w:val="21"/>
        </w:rPr>
        <w:t>适用专业：</w:t>
      </w:r>
      <w:r w:rsidRPr="00490D36">
        <w:rPr>
          <w:rFonts w:hint="eastAsia"/>
          <w:b/>
          <w:szCs w:val="21"/>
        </w:rPr>
        <w:t xml:space="preserve"> </w:t>
      </w:r>
      <w:r w:rsidRPr="00490D36">
        <w:rPr>
          <w:rFonts w:hint="eastAsia"/>
          <w:b/>
          <w:szCs w:val="21"/>
        </w:rPr>
        <w:t>过程装备与控制工程</w:t>
      </w:r>
      <w:r w:rsidRPr="00490D36">
        <w:rPr>
          <w:rFonts w:hint="eastAsia"/>
          <w:b/>
          <w:szCs w:val="21"/>
        </w:rPr>
        <w:t xml:space="preserve">                                                  </w:t>
      </w:r>
    </w:p>
    <w:p w:rsidR="00D93F51" w:rsidRPr="00490D36" w:rsidRDefault="00D93F51" w:rsidP="00D93F51">
      <w:pPr>
        <w:spacing w:line="360" w:lineRule="auto"/>
        <w:rPr>
          <w:b/>
          <w:szCs w:val="21"/>
        </w:rPr>
      </w:pPr>
      <w:r w:rsidRPr="00490D36">
        <w:rPr>
          <w:rFonts w:hint="eastAsia"/>
          <w:b/>
          <w:szCs w:val="21"/>
        </w:rPr>
        <w:t>学生信息：</w:t>
      </w:r>
      <w:r w:rsidR="004A27E7">
        <w:rPr>
          <w:b/>
          <w:szCs w:val="21"/>
        </w:rPr>
        <w:t xml:space="preserve">131149 </w:t>
      </w:r>
      <w:r w:rsidR="006A0F90">
        <w:rPr>
          <w:b/>
          <w:szCs w:val="21"/>
        </w:rPr>
        <w:t xml:space="preserve"> </w:t>
      </w:r>
      <w:r w:rsidR="004A27E7">
        <w:rPr>
          <w:rFonts w:hint="eastAsia"/>
          <w:b/>
          <w:szCs w:val="21"/>
        </w:rPr>
        <w:t>谷孝田</w:t>
      </w:r>
      <w:r>
        <w:rPr>
          <w:rFonts w:hint="eastAsia"/>
          <w:b/>
          <w:szCs w:val="21"/>
        </w:rPr>
        <w:t xml:space="preserve"> </w:t>
      </w:r>
      <w:r w:rsidRPr="00490D36">
        <w:rPr>
          <w:rFonts w:hint="eastAsia"/>
          <w:b/>
          <w:szCs w:val="21"/>
        </w:rPr>
        <w:t xml:space="preserve"> </w:t>
      </w:r>
      <w:r>
        <w:rPr>
          <w:rFonts w:hint="eastAsia"/>
          <w:b/>
          <w:szCs w:val="21"/>
        </w:rPr>
        <w:t>过程</w:t>
      </w:r>
      <w:r w:rsidR="004917CA">
        <w:rPr>
          <w:rFonts w:hint="eastAsia"/>
          <w:b/>
          <w:szCs w:val="21"/>
        </w:rPr>
        <w:t>1</w:t>
      </w:r>
      <w:r w:rsidR="004A27E7">
        <w:rPr>
          <w:b/>
          <w:szCs w:val="21"/>
        </w:rPr>
        <w:t>3</w:t>
      </w:r>
      <w:r w:rsidR="004917CA">
        <w:rPr>
          <w:rFonts w:hint="eastAsia"/>
          <w:b/>
          <w:szCs w:val="21"/>
        </w:rPr>
        <w:t>1</w:t>
      </w:r>
    </w:p>
    <w:p w:rsidR="00D93F51" w:rsidRPr="00490D36" w:rsidRDefault="00D93F51" w:rsidP="00D93F51">
      <w:pPr>
        <w:spacing w:line="360" w:lineRule="auto"/>
        <w:rPr>
          <w:b/>
          <w:szCs w:val="21"/>
        </w:rPr>
      </w:pPr>
      <w:r w:rsidRPr="00490D36">
        <w:rPr>
          <w:rFonts w:hint="eastAsia"/>
          <w:b/>
          <w:szCs w:val="21"/>
        </w:rPr>
        <w:t>指导教师信息：</w:t>
      </w:r>
      <w:r w:rsidR="004A27E7">
        <w:rPr>
          <w:b/>
          <w:szCs w:val="21"/>
        </w:rPr>
        <w:t>98033</w:t>
      </w:r>
      <w:r w:rsidR="00DC3368">
        <w:rPr>
          <w:rFonts w:hint="eastAsia"/>
          <w:b/>
          <w:szCs w:val="21"/>
        </w:rPr>
        <w:t xml:space="preserve"> </w:t>
      </w:r>
      <w:r w:rsidR="004917CA">
        <w:rPr>
          <w:rFonts w:hint="eastAsia"/>
          <w:b/>
          <w:szCs w:val="21"/>
        </w:rPr>
        <w:t xml:space="preserve"> </w:t>
      </w:r>
      <w:r w:rsidR="004A27E7">
        <w:rPr>
          <w:rFonts w:hint="eastAsia"/>
          <w:b/>
          <w:szCs w:val="21"/>
        </w:rPr>
        <w:t>刘燕</w:t>
      </w:r>
      <w:r w:rsidR="004917CA">
        <w:rPr>
          <w:rFonts w:hint="eastAsia"/>
          <w:b/>
          <w:szCs w:val="21"/>
        </w:rPr>
        <w:t xml:space="preserve"> </w:t>
      </w:r>
      <w:r>
        <w:rPr>
          <w:rFonts w:hint="eastAsia"/>
          <w:b/>
          <w:szCs w:val="21"/>
        </w:rPr>
        <w:t xml:space="preserve"> </w:t>
      </w:r>
      <w:r w:rsidR="004A27E7">
        <w:rPr>
          <w:rFonts w:hint="eastAsia"/>
          <w:b/>
          <w:szCs w:val="21"/>
        </w:rPr>
        <w:t>副</w:t>
      </w:r>
      <w:r>
        <w:rPr>
          <w:rFonts w:hint="eastAsia"/>
          <w:b/>
          <w:szCs w:val="21"/>
        </w:rPr>
        <w:t>教授</w:t>
      </w:r>
    </w:p>
    <w:p w:rsidR="00D93F51" w:rsidRPr="00490D36" w:rsidRDefault="00D93F51" w:rsidP="00D93F51">
      <w:pPr>
        <w:spacing w:line="360" w:lineRule="auto"/>
        <w:rPr>
          <w:b/>
          <w:szCs w:val="21"/>
        </w:rPr>
      </w:pPr>
      <w:r w:rsidRPr="00490D36">
        <w:rPr>
          <w:rFonts w:hint="eastAsia"/>
          <w:b/>
          <w:szCs w:val="21"/>
        </w:rPr>
        <w:t>下达任务日期：</w:t>
      </w:r>
      <w:r>
        <w:rPr>
          <w:b/>
          <w:szCs w:val="21"/>
        </w:rPr>
        <w:t>20</w:t>
      </w:r>
      <w:r>
        <w:rPr>
          <w:rFonts w:hint="eastAsia"/>
          <w:b/>
          <w:szCs w:val="21"/>
        </w:rPr>
        <w:t>1</w:t>
      </w:r>
      <w:r w:rsidR="004A27E7">
        <w:rPr>
          <w:b/>
          <w:szCs w:val="21"/>
        </w:rPr>
        <w:t>7</w:t>
      </w:r>
      <w:r>
        <w:rPr>
          <w:b/>
          <w:szCs w:val="21"/>
        </w:rPr>
        <w:t>-</w:t>
      </w:r>
      <w:r>
        <w:rPr>
          <w:rFonts w:hint="eastAsia"/>
          <w:b/>
          <w:szCs w:val="21"/>
        </w:rPr>
        <w:t>02</w:t>
      </w:r>
      <w:r>
        <w:rPr>
          <w:b/>
          <w:szCs w:val="21"/>
        </w:rPr>
        <w:t>-</w:t>
      </w:r>
      <w:r w:rsidR="004A27E7">
        <w:rPr>
          <w:b/>
          <w:szCs w:val="21"/>
        </w:rPr>
        <w:t>20</w:t>
      </w:r>
    </w:p>
    <w:p w:rsidR="00D93F51" w:rsidRPr="00490D36" w:rsidRDefault="00D93F51" w:rsidP="00D93F51">
      <w:pPr>
        <w:spacing w:line="360" w:lineRule="auto"/>
        <w:rPr>
          <w:szCs w:val="21"/>
        </w:rPr>
      </w:pPr>
      <w:r w:rsidRPr="00BB0BF4">
        <w:rPr>
          <w:rFonts w:hint="eastAsia"/>
          <w:b/>
          <w:szCs w:val="21"/>
        </w:rPr>
        <w:t>一、内容要求：</w:t>
      </w:r>
      <w:r w:rsidRPr="00490D36">
        <w:rPr>
          <w:rFonts w:hint="eastAsia"/>
          <w:szCs w:val="21"/>
        </w:rPr>
        <w:t>（阐明与毕业设计（论文）题目相关、需要通过毕业设计解决、或通过毕业论文研究的主要问题。后面应列出建议学生在毕业设计（论文）前期研读的重要参考资料（书目、论文、手册、标准等）</w:t>
      </w:r>
    </w:p>
    <w:p w:rsidR="00A52CE9" w:rsidRDefault="00A52CE9" w:rsidP="00D9415A">
      <w:pPr>
        <w:spacing w:line="360" w:lineRule="auto"/>
        <w:ind w:firstLineChars="200" w:firstLine="420"/>
        <w:rPr>
          <w:szCs w:val="21"/>
        </w:rPr>
      </w:pPr>
      <w:r w:rsidRPr="00A52CE9">
        <w:rPr>
          <w:rFonts w:hint="eastAsia"/>
          <w:szCs w:val="21"/>
        </w:rPr>
        <w:t>钢铁等冶金行业企业是烟尘排放大户，在钢铁生产中，烧结烟尘排放占总排放量的</w:t>
      </w:r>
      <w:r w:rsidRPr="00A52CE9">
        <w:rPr>
          <w:rFonts w:hint="eastAsia"/>
          <w:szCs w:val="21"/>
        </w:rPr>
        <w:t>2/3</w:t>
      </w:r>
      <w:r w:rsidRPr="00A52CE9">
        <w:rPr>
          <w:rFonts w:hint="eastAsia"/>
          <w:szCs w:val="21"/>
        </w:rPr>
        <w:t>左右，治理烧结烟尘排放对控制钢铁冶金烟尘排放具有举足轻重作用。由于烧结烟尘的钾、钠含量高，极易导致高炉壁腐蚀，对高炉的使用寿命和钢铁的质量都有一定影响，不能在钢铁生产过程循环利用。烧结烟尘排放使灰渣中含有的大量很有价值的氯化钾和其他有价元素未得到合理回收和利用，造成二次扬尘。除尘灰运输过程中造成的扬尘，还是</w:t>
      </w:r>
      <w:r w:rsidRPr="00A52CE9">
        <w:rPr>
          <w:rFonts w:hint="eastAsia"/>
          <w:szCs w:val="21"/>
        </w:rPr>
        <w:t>PM2.5</w:t>
      </w:r>
      <w:r w:rsidRPr="00A52CE9">
        <w:rPr>
          <w:rFonts w:hint="eastAsia"/>
          <w:szCs w:val="21"/>
        </w:rPr>
        <w:t>产生的主要来源之一。而堆放处理由于除尘灰中含有</w:t>
      </w:r>
      <w:r w:rsidRPr="00A52CE9">
        <w:rPr>
          <w:rFonts w:hint="eastAsia"/>
          <w:szCs w:val="21"/>
        </w:rPr>
        <w:t>8%</w:t>
      </w:r>
      <w:r w:rsidRPr="00A52CE9">
        <w:rPr>
          <w:rFonts w:hint="eastAsia"/>
          <w:szCs w:val="21"/>
        </w:rPr>
        <w:t>～</w:t>
      </w:r>
      <w:r w:rsidRPr="00A52CE9">
        <w:rPr>
          <w:rFonts w:hint="eastAsia"/>
          <w:szCs w:val="21"/>
        </w:rPr>
        <w:t>40%</w:t>
      </w:r>
      <w:r w:rsidRPr="00A52CE9">
        <w:rPr>
          <w:rFonts w:hint="eastAsia"/>
          <w:szCs w:val="21"/>
        </w:rPr>
        <w:t>的水溶性卤化物，一旦遇到水，这些卤化物将溶解于水中，随水溢出或渗透，造成土质盐碱化和地表水卤化，环境危害极大。</w:t>
      </w:r>
    </w:p>
    <w:p w:rsidR="00A52CE9" w:rsidRDefault="00A52CE9" w:rsidP="00A52CE9">
      <w:pPr>
        <w:spacing w:line="360" w:lineRule="auto"/>
        <w:ind w:firstLineChars="200" w:firstLine="420"/>
        <w:rPr>
          <w:szCs w:val="21"/>
        </w:rPr>
      </w:pPr>
      <w:r w:rsidRPr="00A52CE9">
        <w:rPr>
          <w:rFonts w:hint="eastAsia"/>
          <w:szCs w:val="21"/>
        </w:rPr>
        <w:t>钢铁企业烧结工序产生的电除尘灰为原料生产氯化钾</w:t>
      </w:r>
      <w:r>
        <w:rPr>
          <w:rFonts w:hint="eastAsia"/>
          <w:szCs w:val="21"/>
        </w:rPr>
        <w:t>工艺方案是：</w:t>
      </w:r>
      <w:r>
        <w:rPr>
          <w:rFonts w:ascii="simsun" w:hAnsi="simsun"/>
          <w:color w:val="03081D"/>
          <w:szCs w:val="21"/>
          <w:shd w:val="clear" w:color="auto" w:fill="FFFFFF"/>
        </w:rPr>
        <w:t>原料浸出</w:t>
      </w:r>
      <w:r>
        <w:rPr>
          <w:rFonts w:ascii="simsun" w:hAnsi="simsun"/>
          <w:color w:val="03081D"/>
          <w:szCs w:val="21"/>
          <w:shd w:val="clear" w:color="auto" w:fill="FFFFFF"/>
        </w:rPr>
        <w:t>-</w:t>
      </w:r>
      <w:r>
        <w:rPr>
          <w:rFonts w:ascii="simsun" w:hAnsi="simsun"/>
          <w:color w:val="03081D"/>
          <w:szCs w:val="21"/>
          <w:shd w:val="clear" w:color="auto" w:fill="FFFFFF"/>
        </w:rPr>
        <w:t>浸出液净化</w:t>
      </w:r>
      <w:r>
        <w:rPr>
          <w:rFonts w:ascii="simsun" w:hAnsi="simsun"/>
          <w:color w:val="03081D"/>
          <w:szCs w:val="21"/>
          <w:shd w:val="clear" w:color="auto" w:fill="FFFFFF"/>
        </w:rPr>
        <w:t>-</w:t>
      </w:r>
      <w:r>
        <w:rPr>
          <w:rFonts w:ascii="simsun" w:hAnsi="simsun"/>
          <w:color w:val="03081D"/>
          <w:szCs w:val="21"/>
          <w:shd w:val="clear" w:color="auto" w:fill="FFFFFF"/>
        </w:rPr>
        <w:t>蒸发浓缩结晶</w:t>
      </w:r>
      <w:r>
        <w:rPr>
          <w:rFonts w:ascii="simsun" w:hAnsi="simsun"/>
          <w:color w:val="03081D"/>
          <w:szCs w:val="21"/>
          <w:shd w:val="clear" w:color="auto" w:fill="FFFFFF"/>
        </w:rPr>
        <w:t>-</w:t>
      </w:r>
      <w:r>
        <w:rPr>
          <w:rFonts w:ascii="simsun" w:hAnsi="simsun"/>
          <w:color w:val="03081D"/>
          <w:szCs w:val="21"/>
          <w:shd w:val="clear" w:color="auto" w:fill="FFFFFF"/>
        </w:rPr>
        <w:t>干燥得到工业一级氯化钾产品</w:t>
      </w:r>
      <w:r>
        <w:rPr>
          <w:rFonts w:ascii="simsun" w:hAnsi="simsun" w:hint="eastAsia"/>
          <w:color w:val="03081D"/>
          <w:szCs w:val="21"/>
          <w:shd w:val="clear" w:color="auto" w:fill="FFFFFF"/>
        </w:rPr>
        <w:t>，</w:t>
      </w:r>
      <w:r w:rsidRPr="00A52CE9">
        <w:rPr>
          <w:rFonts w:hint="eastAsia"/>
          <w:szCs w:val="21"/>
        </w:rPr>
        <w:t>该工艺简单易行，耗能较小，无废水排放，属钾盐生产技术，很大程度上弥补了我国钾资源短缺的现状，避免了碱金属的恶性循环影响钢铁工业烧结工序的正常进行，实现了烧结烟尘的无害化处理和零排放。作为一个节能减排和循环经济项目，其经济效益十分明显。</w:t>
      </w:r>
    </w:p>
    <w:p w:rsidR="00A52CE9" w:rsidRPr="005E0C24" w:rsidRDefault="00A52CE9" w:rsidP="00A52CE9">
      <w:pPr>
        <w:spacing w:line="360" w:lineRule="auto"/>
        <w:ind w:firstLineChars="200" w:firstLine="420"/>
        <w:rPr>
          <w:rFonts w:ascii="宋体" w:hAnsi="宋体"/>
          <w:szCs w:val="21"/>
        </w:rPr>
      </w:pPr>
      <w:r>
        <w:rPr>
          <w:rFonts w:ascii="simsun" w:hAnsi="simsun" w:hint="eastAsia"/>
          <w:color w:val="03081D"/>
          <w:szCs w:val="21"/>
          <w:shd w:val="clear" w:color="auto" w:fill="FFFFFF"/>
        </w:rPr>
        <w:t>本课题是对该工艺中的蒸发浓缩结晶工序进行工艺设计，</w:t>
      </w:r>
      <w:r w:rsidRPr="005E0C24">
        <w:rPr>
          <w:rFonts w:ascii="宋体" w:hAnsi="宋体"/>
          <w:szCs w:val="21"/>
        </w:rPr>
        <w:t>MVR</w:t>
      </w:r>
      <w:bookmarkStart w:id="0" w:name="_GoBack"/>
      <w:bookmarkEnd w:id="0"/>
      <w:r w:rsidRPr="005E0C24">
        <w:rPr>
          <w:rFonts w:ascii="宋体" w:hAnsi="宋体" w:hint="eastAsia"/>
          <w:szCs w:val="21"/>
        </w:rPr>
        <w:t>技术回收利用了二次蒸汽的潜能，避免了将二次蒸汽冷凝排出而造成的能源浪费，同时省去了冷凝系统简化了设备流程，使操作大为简化。</w:t>
      </w:r>
      <w:r w:rsidRPr="008E0750">
        <w:rPr>
          <w:rFonts w:hint="eastAsia"/>
          <w:szCs w:val="21"/>
        </w:rPr>
        <w:t>合理选用或设计蒸发设备及蒸发流程</w:t>
      </w:r>
      <w:r>
        <w:rPr>
          <w:rFonts w:hint="eastAsia"/>
          <w:szCs w:val="21"/>
        </w:rPr>
        <w:t>，</w:t>
      </w:r>
      <w:r w:rsidRPr="008E0750">
        <w:rPr>
          <w:rFonts w:hint="eastAsia"/>
          <w:szCs w:val="21"/>
        </w:rPr>
        <w:t>对提高蒸发过程效率</w:t>
      </w:r>
      <w:r>
        <w:rPr>
          <w:rFonts w:hint="eastAsia"/>
          <w:szCs w:val="21"/>
        </w:rPr>
        <w:t>，</w:t>
      </w:r>
      <w:r w:rsidRPr="008E0750">
        <w:rPr>
          <w:rFonts w:hint="eastAsia"/>
          <w:szCs w:val="21"/>
        </w:rPr>
        <w:t>提高产品质量</w:t>
      </w:r>
      <w:r>
        <w:rPr>
          <w:rFonts w:hint="eastAsia"/>
          <w:szCs w:val="21"/>
        </w:rPr>
        <w:t>，</w:t>
      </w:r>
      <w:r w:rsidRPr="008E0750">
        <w:rPr>
          <w:rFonts w:hint="eastAsia"/>
          <w:szCs w:val="21"/>
        </w:rPr>
        <w:t>以及充分开发利用能源</w:t>
      </w:r>
      <w:r>
        <w:rPr>
          <w:rFonts w:hint="eastAsia"/>
          <w:szCs w:val="21"/>
        </w:rPr>
        <w:t>，</w:t>
      </w:r>
      <w:r w:rsidRPr="008E0750">
        <w:rPr>
          <w:rFonts w:hint="eastAsia"/>
          <w:szCs w:val="21"/>
        </w:rPr>
        <w:t>降低成本</w:t>
      </w:r>
      <w:r>
        <w:rPr>
          <w:rFonts w:hint="eastAsia"/>
          <w:szCs w:val="21"/>
        </w:rPr>
        <w:t>，</w:t>
      </w:r>
      <w:r w:rsidRPr="008E0750">
        <w:rPr>
          <w:rFonts w:hint="eastAsia"/>
          <w:szCs w:val="21"/>
        </w:rPr>
        <w:t>起着重要作用</w:t>
      </w:r>
      <w:r>
        <w:rPr>
          <w:rFonts w:hint="eastAsia"/>
          <w:szCs w:val="21"/>
        </w:rPr>
        <w:t>。</w:t>
      </w:r>
    </w:p>
    <w:p w:rsidR="00CC7EDC" w:rsidRDefault="00A52CE9" w:rsidP="00A52CE9">
      <w:pPr>
        <w:spacing w:line="360" w:lineRule="auto"/>
        <w:ind w:firstLineChars="200" w:firstLine="420"/>
        <w:rPr>
          <w:rFonts w:ascii="宋体" w:cs="宋体"/>
          <w:kern w:val="0"/>
          <w:szCs w:val="21"/>
        </w:rPr>
      </w:pPr>
      <w:r>
        <w:rPr>
          <w:rFonts w:hint="eastAsia"/>
          <w:szCs w:val="21"/>
        </w:rPr>
        <w:t>本课题</w:t>
      </w:r>
      <w:r w:rsidRPr="005E0C24">
        <w:rPr>
          <w:rFonts w:ascii="宋体" w:hAnsi="宋体" w:hint="eastAsia"/>
          <w:szCs w:val="21"/>
        </w:rPr>
        <w:t>采用MVR蒸发结晶工艺，</w:t>
      </w:r>
      <w:r>
        <w:rPr>
          <w:rFonts w:ascii="宋体" w:hAnsi="宋体" w:hint="eastAsia"/>
          <w:szCs w:val="21"/>
        </w:rPr>
        <w:t>结合学生先期学习的化工原理、化工设计及工程图学等相关知识，</w:t>
      </w:r>
      <w:r>
        <w:rPr>
          <w:rFonts w:ascii="宋体" w:cs="宋体" w:hint="eastAsia"/>
          <w:kern w:val="0"/>
          <w:szCs w:val="21"/>
        </w:rPr>
        <w:t>参照相关国家标准、设计规范等资料，对三元废水MVR蒸发工艺进行设计，具有较强的工程价值，对培养学生的工程设计能力有重要意义。</w:t>
      </w:r>
    </w:p>
    <w:p w:rsidR="00A52CE9" w:rsidRPr="00A52CE9" w:rsidRDefault="00A52CE9" w:rsidP="00A52CE9">
      <w:pPr>
        <w:spacing w:line="360" w:lineRule="auto"/>
        <w:ind w:firstLineChars="200" w:firstLine="420"/>
        <w:rPr>
          <w:rFonts w:hint="eastAsia"/>
          <w:szCs w:val="21"/>
        </w:rPr>
      </w:pPr>
    </w:p>
    <w:p w:rsidR="00CC7EDC" w:rsidRPr="00A52CE9" w:rsidRDefault="00CC7EDC" w:rsidP="00A52CE9">
      <w:pPr>
        <w:spacing w:line="360" w:lineRule="auto"/>
        <w:ind w:firstLineChars="200" w:firstLine="420"/>
        <w:rPr>
          <w:rFonts w:ascii="宋体" w:cs="宋体"/>
          <w:kern w:val="0"/>
          <w:szCs w:val="21"/>
        </w:rPr>
      </w:pPr>
      <w:r>
        <w:rPr>
          <w:rFonts w:ascii="宋体" w:hAnsi="宋体" w:hint="eastAsia"/>
          <w:szCs w:val="21"/>
        </w:rPr>
        <w:lastRenderedPageBreak/>
        <w:t>1、</w:t>
      </w:r>
      <w:r w:rsidRPr="00A52CE9">
        <w:rPr>
          <w:rFonts w:ascii="宋体" w:cs="宋体" w:hint="eastAsia"/>
          <w:kern w:val="0"/>
          <w:szCs w:val="21"/>
        </w:rPr>
        <w:t>原始数据：</w:t>
      </w:r>
    </w:p>
    <w:p w:rsidR="00CC7EDC" w:rsidRPr="00490D36" w:rsidRDefault="00CC7EDC" w:rsidP="00CC7EDC">
      <w:pPr>
        <w:spacing w:line="360" w:lineRule="auto"/>
        <w:ind w:left="284"/>
        <w:rPr>
          <w:rFonts w:ascii="宋体" w:hAnsi="宋体"/>
          <w:szCs w:val="21"/>
        </w:rPr>
      </w:pPr>
      <w:r>
        <w:rPr>
          <w:rFonts w:ascii="宋体" w:hAnsi="宋体" w:hint="eastAsia"/>
          <w:szCs w:val="21"/>
        </w:rPr>
        <w:t xml:space="preserve">（1）  </w:t>
      </w:r>
      <w:r w:rsidR="00A52CE9" w:rsidRPr="00A52CE9">
        <w:rPr>
          <w:rFonts w:ascii="宋体" w:cs="宋体" w:hint="eastAsia"/>
          <w:kern w:val="0"/>
          <w:szCs w:val="21"/>
        </w:rPr>
        <w:t>处理量5</w:t>
      </w:r>
      <w:r w:rsidR="00A52CE9" w:rsidRPr="00A52CE9">
        <w:rPr>
          <w:rFonts w:ascii="宋体" w:cs="宋体"/>
          <w:kern w:val="0"/>
          <w:szCs w:val="21"/>
        </w:rPr>
        <w:t>000kg/h</w:t>
      </w:r>
      <w:r>
        <w:rPr>
          <w:rFonts w:ascii="宋体" w:hAnsi="宋体" w:hint="eastAsia"/>
          <w:szCs w:val="21"/>
        </w:rPr>
        <w:t>；</w:t>
      </w:r>
    </w:p>
    <w:p w:rsidR="00CC7EDC" w:rsidRDefault="00A52CE9" w:rsidP="00CC7EDC">
      <w:pPr>
        <w:numPr>
          <w:ilvl w:val="0"/>
          <w:numId w:val="5"/>
        </w:numPr>
        <w:spacing w:line="360" w:lineRule="auto"/>
        <w:rPr>
          <w:rFonts w:ascii="宋体" w:hAnsi="宋体"/>
          <w:szCs w:val="21"/>
        </w:rPr>
      </w:pPr>
      <w:r w:rsidRPr="00A52CE9">
        <w:rPr>
          <w:rFonts w:ascii="宋体" w:cs="宋体" w:hint="eastAsia"/>
          <w:kern w:val="0"/>
          <w:szCs w:val="21"/>
        </w:rPr>
        <w:t>原料液中含K</w:t>
      </w:r>
      <w:r w:rsidRPr="00A52CE9">
        <w:rPr>
          <w:rFonts w:ascii="宋体" w:cs="宋体"/>
          <w:kern w:val="0"/>
          <w:szCs w:val="21"/>
        </w:rPr>
        <w:t>Cl</w:t>
      </w:r>
      <w:r w:rsidRPr="00A52CE9">
        <w:rPr>
          <w:rFonts w:ascii="宋体" w:cs="宋体" w:hint="eastAsia"/>
          <w:kern w:val="0"/>
          <w:szCs w:val="21"/>
        </w:rPr>
        <w:t xml:space="preserve"> 2</w:t>
      </w:r>
      <w:r w:rsidRPr="00A52CE9">
        <w:rPr>
          <w:rFonts w:ascii="宋体" w:cs="宋体"/>
          <w:kern w:val="0"/>
          <w:szCs w:val="21"/>
        </w:rPr>
        <w:t>0</w:t>
      </w:r>
      <w:r w:rsidRPr="00A52CE9">
        <w:rPr>
          <w:rFonts w:ascii="宋体" w:cs="宋体" w:hint="eastAsia"/>
          <w:kern w:val="0"/>
          <w:szCs w:val="21"/>
        </w:rPr>
        <w:t>%（质量浓度），</w:t>
      </w:r>
      <w:r w:rsidRPr="00A52CE9">
        <w:rPr>
          <w:rFonts w:ascii="宋体" w:cs="宋体"/>
          <w:kern w:val="0"/>
          <w:szCs w:val="21"/>
        </w:rPr>
        <w:t>NaCl</w:t>
      </w:r>
      <w:r w:rsidRPr="00A52CE9">
        <w:rPr>
          <w:rFonts w:ascii="宋体" w:cs="宋体" w:hint="eastAsia"/>
          <w:kern w:val="0"/>
          <w:szCs w:val="21"/>
        </w:rPr>
        <w:t xml:space="preserve"> 5%（质量浓度）</w:t>
      </w:r>
      <w:r w:rsidR="00634FF3">
        <w:rPr>
          <w:rFonts w:ascii="宋体" w:hAnsi="宋体" w:hint="eastAsia"/>
          <w:szCs w:val="21"/>
        </w:rPr>
        <w:t>；</w:t>
      </w:r>
      <w:r w:rsidR="00CC7EDC">
        <w:rPr>
          <w:rFonts w:ascii="宋体" w:hAnsi="宋体"/>
          <w:szCs w:val="21"/>
        </w:rPr>
        <w:t xml:space="preserve"> </w:t>
      </w:r>
    </w:p>
    <w:p w:rsidR="00A52CE9" w:rsidRDefault="00A52CE9" w:rsidP="00CC7EDC">
      <w:pPr>
        <w:numPr>
          <w:ilvl w:val="0"/>
          <w:numId w:val="5"/>
        </w:numPr>
        <w:spacing w:line="360" w:lineRule="auto"/>
        <w:rPr>
          <w:rFonts w:ascii="宋体" w:hAnsi="宋体"/>
          <w:szCs w:val="21"/>
        </w:rPr>
      </w:pPr>
      <w:r w:rsidRPr="00A52CE9">
        <w:rPr>
          <w:rFonts w:ascii="宋体" w:cs="宋体" w:hint="eastAsia"/>
          <w:kern w:val="0"/>
          <w:szCs w:val="21"/>
        </w:rPr>
        <w:t>P</w:t>
      </w:r>
      <w:r>
        <w:rPr>
          <w:rFonts w:ascii="宋体" w:cs="宋体"/>
          <w:kern w:val="0"/>
          <w:szCs w:val="21"/>
        </w:rPr>
        <w:t>H</w:t>
      </w:r>
      <w:r w:rsidRPr="00A52CE9">
        <w:rPr>
          <w:rFonts w:ascii="宋体" w:cs="宋体" w:hint="eastAsia"/>
          <w:kern w:val="0"/>
          <w:szCs w:val="21"/>
        </w:rPr>
        <w:t>值7</w:t>
      </w:r>
      <w:r w:rsidRPr="00A52CE9">
        <w:rPr>
          <w:rFonts w:ascii="宋体" w:cs="宋体"/>
          <w:kern w:val="0"/>
          <w:szCs w:val="21"/>
        </w:rPr>
        <w:t>~9</w:t>
      </w:r>
    </w:p>
    <w:p w:rsidR="00CC7EDC" w:rsidRDefault="00CC7EDC" w:rsidP="00CC7EDC">
      <w:pPr>
        <w:numPr>
          <w:ilvl w:val="0"/>
          <w:numId w:val="5"/>
        </w:numPr>
        <w:spacing w:line="360" w:lineRule="auto"/>
        <w:rPr>
          <w:rFonts w:ascii="宋体" w:hAnsi="宋体"/>
          <w:szCs w:val="21"/>
        </w:rPr>
      </w:pPr>
      <w:r>
        <w:rPr>
          <w:rFonts w:ascii="宋体" w:hAnsi="宋体" w:hint="eastAsia"/>
          <w:szCs w:val="21"/>
        </w:rPr>
        <w:t>进料温度</w:t>
      </w:r>
      <w:r w:rsidR="00A52CE9">
        <w:rPr>
          <w:rFonts w:ascii="宋体" w:hAnsi="宋体"/>
          <w:szCs w:val="21"/>
        </w:rPr>
        <w:t>4</w:t>
      </w:r>
      <w:r w:rsidR="004917CA">
        <w:rPr>
          <w:rFonts w:ascii="宋体" w:hAnsi="宋体" w:hint="eastAsia"/>
          <w:szCs w:val="21"/>
        </w:rPr>
        <w:t>5</w:t>
      </w:r>
      <w:r>
        <w:rPr>
          <w:rFonts w:ascii="宋体" w:hAnsi="宋体" w:hint="eastAsia"/>
          <w:szCs w:val="21"/>
        </w:rPr>
        <w:t>℃；</w:t>
      </w:r>
      <w:r>
        <w:rPr>
          <w:rFonts w:ascii="宋体" w:hAnsi="宋体"/>
          <w:szCs w:val="21"/>
        </w:rPr>
        <w:t xml:space="preserve"> </w:t>
      </w:r>
    </w:p>
    <w:p w:rsidR="00CC7EDC" w:rsidRPr="00490D36" w:rsidRDefault="00CC7EDC" w:rsidP="00CC7EDC">
      <w:pPr>
        <w:numPr>
          <w:ilvl w:val="0"/>
          <w:numId w:val="5"/>
        </w:numPr>
        <w:spacing w:line="360" w:lineRule="auto"/>
        <w:rPr>
          <w:rFonts w:ascii="宋体" w:hAnsi="宋体"/>
          <w:szCs w:val="21"/>
        </w:rPr>
      </w:pPr>
      <w:r w:rsidRPr="00487751">
        <w:rPr>
          <w:rFonts w:ascii="宋体" w:hAnsi="宋体" w:hint="eastAsia"/>
          <w:szCs w:val="21"/>
        </w:rPr>
        <w:t>冷却水温度</w:t>
      </w:r>
      <w:r w:rsidR="00634FF3">
        <w:rPr>
          <w:rFonts w:ascii="宋体" w:hAnsi="宋体" w:hint="eastAsia"/>
          <w:szCs w:val="21"/>
        </w:rPr>
        <w:t>28</w:t>
      </w:r>
      <w:r w:rsidRPr="00487751">
        <w:rPr>
          <w:rFonts w:ascii="宋体" w:hAnsi="宋体" w:hint="eastAsia"/>
          <w:szCs w:val="21"/>
        </w:rPr>
        <w:t>-4</w:t>
      </w:r>
      <w:r>
        <w:rPr>
          <w:rFonts w:ascii="宋体" w:hAnsi="宋体" w:hint="eastAsia"/>
          <w:szCs w:val="21"/>
        </w:rPr>
        <w:t>2</w:t>
      </w:r>
      <w:r w:rsidRPr="00487751">
        <w:rPr>
          <w:rFonts w:ascii="宋体" w:hAnsi="宋体" w:hint="eastAsia"/>
          <w:szCs w:val="21"/>
        </w:rPr>
        <w:t>℃</w:t>
      </w:r>
    </w:p>
    <w:p w:rsidR="00CC7EDC" w:rsidRPr="00490D36" w:rsidRDefault="00CC7EDC" w:rsidP="00CC7EDC">
      <w:pPr>
        <w:numPr>
          <w:ilvl w:val="0"/>
          <w:numId w:val="5"/>
        </w:numPr>
        <w:spacing w:line="360" w:lineRule="auto"/>
        <w:rPr>
          <w:rFonts w:ascii="宋体" w:hAnsi="宋体"/>
          <w:szCs w:val="21"/>
        </w:rPr>
      </w:pPr>
      <w:r w:rsidRPr="00490D36">
        <w:rPr>
          <w:rFonts w:ascii="宋体" w:hAnsi="宋体" w:hint="eastAsia"/>
          <w:szCs w:val="21"/>
        </w:rPr>
        <w:t>年工作时间</w:t>
      </w:r>
      <w:r w:rsidR="003D30DD">
        <w:rPr>
          <w:rFonts w:ascii="宋体" w:hAnsi="宋体" w:hint="eastAsia"/>
          <w:szCs w:val="21"/>
        </w:rPr>
        <w:t>80</w:t>
      </w:r>
      <w:r w:rsidR="006A0F90">
        <w:rPr>
          <w:rFonts w:ascii="宋体" w:hAnsi="宋体" w:hint="eastAsia"/>
          <w:szCs w:val="21"/>
        </w:rPr>
        <w:t>00</w:t>
      </w:r>
      <w:r w:rsidRPr="00490D36">
        <w:rPr>
          <w:rFonts w:ascii="宋体" w:hAnsi="宋体" w:hint="eastAsia"/>
          <w:szCs w:val="21"/>
        </w:rPr>
        <w:t>小时。</w:t>
      </w:r>
    </w:p>
    <w:p w:rsidR="00CC7EDC" w:rsidRPr="00490D36" w:rsidRDefault="00CC7EDC" w:rsidP="00CC7EDC">
      <w:pPr>
        <w:spacing w:line="360" w:lineRule="auto"/>
        <w:rPr>
          <w:szCs w:val="21"/>
        </w:rPr>
      </w:pPr>
      <w:r>
        <w:rPr>
          <w:rFonts w:hint="eastAsia"/>
          <w:szCs w:val="21"/>
        </w:rPr>
        <w:t>2</w:t>
      </w:r>
      <w:r>
        <w:rPr>
          <w:rFonts w:hint="eastAsia"/>
          <w:szCs w:val="21"/>
        </w:rPr>
        <w:t>、</w:t>
      </w:r>
      <w:r w:rsidRPr="00490D36">
        <w:rPr>
          <w:rFonts w:hint="eastAsia"/>
          <w:szCs w:val="21"/>
        </w:rPr>
        <w:t>技术要求：</w:t>
      </w:r>
    </w:p>
    <w:p w:rsidR="00CC7EDC" w:rsidRPr="00490D36" w:rsidRDefault="00CC7EDC" w:rsidP="00CC7EDC">
      <w:pPr>
        <w:numPr>
          <w:ilvl w:val="0"/>
          <w:numId w:val="4"/>
        </w:numPr>
        <w:spacing w:line="360" w:lineRule="auto"/>
        <w:rPr>
          <w:rFonts w:ascii="宋体" w:hAnsi="宋体"/>
          <w:szCs w:val="21"/>
        </w:rPr>
      </w:pPr>
      <w:r w:rsidRPr="00490D36">
        <w:rPr>
          <w:rFonts w:hint="eastAsia"/>
          <w:szCs w:val="21"/>
        </w:rPr>
        <w:t>采用</w:t>
      </w:r>
      <w:r w:rsidR="00A52CE9">
        <w:rPr>
          <w:rFonts w:hint="eastAsia"/>
          <w:szCs w:val="21"/>
        </w:rPr>
        <w:t>M</w:t>
      </w:r>
      <w:r w:rsidR="00A52CE9">
        <w:rPr>
          <w:szCs w:val="21"/>
        </w:rPr>
        <w:t>VR</w:t>
      </w:r>
      <w:r w:rsidR="00A52CE9">
        <w:rPr>
          <w:rFonts w:hint="eastAsia"/>
          <w:szCs w:val="21"/>
        </w:rPr>
        <w:t>多效蒸发工艺</w:t>
      </w:r>
      <w:r w:rsidRPr="003825A9">
        <w:rPr>
          <w:rFonts w:hint="eastAsia"/>
          <w:szCs w:val="21"/>
        </w:rPr>
        <w:t>；</w:t>
      </w:r>
    </w:p>
    <w:p w:rsidR="00CC7EDC" w:rsidRDefault="00A52CE9" w:rsidP="00CC7EDC">
      <w:pPr>
        <w:numPr>
          <w:ilvl w:val="0"/>
          <w:numId w:val="4"/>
        </w:numPr>
        <w:spacing w:line="360" w:lineRule="auto"/>
        <w:rPr>
          <w:rFonts w:ascii="宋体" w:hAnsi="宋体"/>
          <w:szCs w:val="21"/>
        </w:rPr>
      </w:pPr>
      <w:r>
        <w:rPr>
          <w:rFonts w:ascii="宋体" w:hAnsi="宋体" w:hint="eastAsia"/>
          <w:szCs w:val="21"/>
        </w:rPr>
        <w:t>分别得到氯化钠和氯化钾产品。</w:t>
      </w:r>
    </w:p>
    <w:p w:rsidR="00D93F51" w:rsidRPr="00490D36" w:rsidRDefault="00D93F51" w:rsidP="00CC7EDC">
      <w:pPr>
        <w:spacing w:line="360" w:lineRule="auto"/>
        <w:rPr>
          <w:rFonts w:ascii="宋体" w:hAnsi="宋体"/>
          <w:szCs w:val="21"/>
        </w:rPr>
      </w:pPr>
      <w:r>
        <w:rPr>
          <w:rFonts w:ascii="宋体" w:hAnsi="宋体" w:hint="eastAsia"/>
          <w:szCs w:val="21"/>
        </w:rPr>
        <w:t>3、</w:t>
      </w:r>
      <w:r w:rsidRPr="00490D36">
        <w:rPr>
          <w:rFonts w:ascii="宋体" w:hAnsi="宋体" w:hint="eastAsia"/>
          <w:szCs w:val="21"/>
        </w:rPr>
        <w:t>工作要求：</w:t>
      </w:r>
    </w:p>
    <w:p w:rsidR="00D93F51" w:rsidRPr="00CD2BCC" w:rsidRDefault="00D93F51" w:rsidP="00D93F51">
      <w:pPr>
        <w:numPr>
          <w:ilvl w:val="0"/>
          <w:numId w:val="2"/>
        </w:numPr>
        <w:spacing w:line="360" w:lineRule="auto"/>
        <w:rPr>
          <w:rFonts w:ascii="宋体" w:hAnsi="宋体"/>
          <w:szCs w:val="21"/>
        </w:rPr>
      </w:pPr>
      <w:r w:rsidRPr="00CD2BCC">
        <w:rPr>
          <w:rFonts w:ascii="宋体" w:hAnsi="宋体" w:hint="eastAsia"/>
          <w:szCs w:val="21"/>
        </w:rPr>
        <w:t>工艺技术路线的选择与评价；</w:t>
      </w:r>
    </w:p>
    <w:p w:rsidR="00D93F51" w:rsidRPr="00CD2BCC" w:rsidRDefault="00D93F51" w:rsidP="00D93F51">
      <w:pPr>
        <w:numPr>
          <w:ilvl w:val="0"/>
          <w:numId w:val="2"/>
        </w:numPr>
        <w:spacing w:line="360" w:lineRule="auto"/>
        <w:rPr>
          <w:rFonts w:ascii="宋体" w:hAnsi="宋体"/>
          <w:szCs w:val="21"/>
        </w:rPr>
      </w:pPr>
      <w:r w:rsidRPr="00CD2BCC">
        <w:rPr>
          <w:rFonts w:ascii="宋体" w:hAnsi="宋体" w:hint="eastAsia"/>
          <w:szCs w:val="21"/>
        </w:rPr>
        <w:t>车间工艺设计（包括工艺计算、流程图、设备布置图等）；</w:t>
      </w:r>
    </w:p>
    <w:p w:rsidR="00D93F51" w:rsidRPr="00CD2BCC" w:rsidRDefault="00D93F51" w:rsidP="00D93F51">
      <w:pPr>
        <w:numPr>
          <w:ilvl w:val="0"/>
          <w:numId w:val="2"/>
        </w:numPr>
        <w:spacing w:line="360" w:lineRule="auto"/>
        <w:rPr>
          <w:rFonts w:ascii="宋体" w:hAnsi="宋体"/>
          <w:szCs w:val="21"/>
        </w:rPr>
      </w:pPr>
      <w:r w:rsidRPr="00CD2BCC">
        <w:rPr>
          <w:rFonts w:ascii="宋体" w:hAnsi="宋体" w:hint="eastAsia"/>
          <w:szCs w:val="21"/>
        </w:rPr>
        <w:t>主要设备设计（包括总图、部件图、零件图等，达到施工图标准）；</w:t>
      </w:r>
    </w:p>
    <w:p w:rsidR="00D93F51" w:rsidRPr="00CD2BCC" w:rsidRDefault="00D93F51" w:rsidP="00D93F51">
      <w:pPr>
        <w:numPr>
          <w:ilvl w:val="0"/>
          <w:numId w:val="2"/>
        </w:numPr>
        <w:spacing w:line="360" w:lineRule="auto"/>
        <w:rPr>
          <w:rFonts w:ascii="宋体" w:hAnsi="宋体"/>
          <w:szCs w:val="21"/>
        </w:rPr>
      </w:pPr>
      <w:r w:rsidRPr="00CD2BCC">
        <w:rPr>
          <w:rFonts w:hint="eastAsia"/>
          <w:szCs w:val="21"/>
        </w:rPr>
        <w:t>标准设备（泵、阀门、流量计、压力表、测温装置等）的选用。</w:t>
      </w:r>
    </w:p>
    <w:p w:rsidR="00D93F51" w:rsidRPr="00CD2BCC" w:rsidRDefault="00D93F51" w:rsidP="00D93F51">
      <w:pPr>
        <w:numPr>
          <w:ilvl w:val="0"/>
          <w:numId w:val="2"/>
        </w:numPr>
        <w:spacing w:line="360" w:lineRule="auto"/>
        <w:rPr>
          <w:rFonts w:ascii="宋体" w:hAnsi="宋体"/>
          <w:szCs w:val="21"/>
        </w:rPr>
      </w:pPr>
      <w:r w:rsidRPr="00CD2BCC">
        <w:rPr>
          <w:rFonts w:ascii="宋体" w:hAnsi="宋体" w:hint="eastAsia"/>
          <w:szCs w:val="21"/>
        </w:rPr>
        <w:t>撰写设计计算说明书；</w:t>
      </w:r>
    </w:p>
    <w:p w:rsidR="00D93F51" w:rsidRPr="00CD2BCC" w:rsidRDefault="00D93F51" w:rsidP="00D93F51">
      <w:pPr>
        <w:numPr>
          <w:ilvl w:val="0"/>
          <w:numId w:val="2"/>
        </w:numPr>
        <w:spacing w:line="360" w:lineRule="auto"/>
        <w:rPr>
          <w:rFonts w:ascii="宋体" w:hAnsi="宋体"/>
          <w:szCs w:val="21"/>
        </w:rPr>
      </w:pPr>
      <w:r w:rsidRPr="00CD2BCC">
        <w:rPr>
          <w:rFonts w:ascii="宋体" w:hAnsi="宋体" w:hint="eastAsia"/>
          <w:szCs w:val="21"/>
        </w:rPr>
        <w:t>文献翻译。</w:t>
      </w:r>
    </w:p>
    <w:p w:rsidR="00D93F51" w:rsidRPr="00490D36" w:rsidRDefault="00D93F51" w:rsidP="00D93F51">
      <w:pPr>
        <w:spacing w:line="360" w:lineRule="auto"/>
        <w:rPr>
          <w:rFonts w:ascii="宋体" w:hAnsi="宋体"/>
          <w:szCs w:val="21"/>
        </w:rPr>
      </w:pPr>
      <w:r>
        <w:rPr>
          <w:rFonts w:ascii="宋体" w:hAnsi="宋体" w:hint="eastAsia"/>
          <w:szCs w:val="21"/>
        </w:rPr>
        <w:t>4、</w:t>
      </w:r>
      <w:r w:rsidRPr="00490D36">
        <w:rPr>
          <w:rFonts w:ascii="宋体" w:hAnsi="宋体" w:hint="eastAsia"/>
          <w:szCs w:val="21"/>
        </w:rPr>
        <w:t>主要参考文献：</w:t>
      </w:r>
    </w:p>
    <w:p w:rsidR="00A52CE9" w:rsidRDefault="00A52CE9" w:rsidP="00A52CE9">
      <w:pPr>
        <w:numPr>
          <w:ilvl w:val="1"/>
          <w:numId w:val="2"/>
        </w:numPr>
        <w:tabs>
          <w:tab w:val="clear" w:pos="1560"/>
          <w:tab w:val="num" w:pos="1021"/>
        </w:tabs>
        <w:spacing w:line="360" w:lineRule="auto"/>
        <w:ind w:left="1134" w:hanging="850"/>
        <w:rPr>
          <w:rFonts w:ascii="宋体" w:hAnsi="宋体"/>
          <w:color w:val="000000"/>
          <w:szCs w:val="21"/>
        </w:rPr>
      </w:pPr>
      <w:r w:rsidRPr="00811935">
        <w:rPr>
          <w:rFonts w:ascii="宋体" w:hAnsi="宋体" w:hint="eastAsia"/>
          <w:color w:val="000000"/>
          <w:szCs w:val="21"/>
        </w:rPr>
        <w:t>GB150</w:t>
      </w:r>
      <w:r>
        <w:rPr>
          <w:rFonts w:ascii="宋体" w:hAnsi="宋体"/>
          <w:color w:val="000000"/>
          <w:szCs w:val="21"/>
        </w:rPr>
        <w:t xml:space="preserve"> </w:t>
      </w:r>
      <w:r>
        <w:rPr>
          <w:rFonts w:ascii="宋体" w:hAnsi="宋体" w:hint="eastAsia"/>
          <w:color w:val="000000"/>
          <w:szCs w:val="21"/>
        </w:rPr>
        <w:t xml:space="preserve"> 《</w:t>
      </w:r>
      <w:r w:rsidRPr="00811935">
        <w:rPr>
          <w:rFonts w:ascii="宋体" w:hAnsi="宋体" w:hint="eastAsia"/>
          <w:color w:val="000000"/>
          <w:szCs w:val="21"/>
        </w:rPr>
        <w:t>压力容器</w:t>
      </w:r>
      <w:r>
        <w:rPr>
          <w:rFonts w:ascii="宋体" w:hAnsi="宋体" w:hint="eastAsia"/>
          <w:color w:val="000000"/>
          <w:szCs w:val="21"/>
        </w:rPr>
        <w:t>》</w:t>
      </w:r>
    </w:p>
    <w:p w:rsidR="00A52CE9" w:rsidRDefault="00A52CE9" w:rsidP="00A52CE9">
      <w:pPr>
        <w:numPr>
          <w:ilvl w:val="1"/>
          <w:numId w:val="2"/>
        </w:numPr>
        <w:tabs>
          <w:tab w:val="clear" w:pos="1560"/>
          <w:tab w:val="num" w:pos="1021"/>
        </w:tabs>
        <w:spacing w:line="360" w:lineRule="auto"/>
        <w:ind w:left="1134" w:hanging="850"/>
        <w:rPr>
          <w:rFonts w:ascii="宋体" w:hAnsi="宋体"/>
          <w:color w:val="000000"/>
          <w:szCs w:val="21"/>
        </w:rPr>
      </w:pPr>
      <w:r>
        <w:rPr>
          <w:rFonts w:ascii="宋体" w:hAnsi="宋体" w:hint="eastAsia"/>
          <w:color w:val="000000"/>
          <w:szCs w:val="21"/>
        </w:rPr>
        <w:t>G</w:t>
      </w:r>
      <w:r>
        <w:rPr>
          <w:rFonts w:ascii="宋体" w:hAnsi="宋体"/>
          <w:color w:val="000000"/>
          <w:szCs w:val="21"/>
        </w:rPr>
        <w:t xml:space="preserve">B151 </w:t>
      </w:r>
      <w:r>
        <w:rPr>
          <w:rFonts w:ascii="宋体" w:hAnsi="宋体" w:hint="eastAsia"/>
          <w:color w:val="000000"/>
          <w:szCs w:val="21"/>
        </w:rPr>
        <w:t>《管壳式换热器》</w:t>
      </w:r>
    </w:p>
    <w:p w:rsidR="00A52CE9" w:rsidRPr="00D07A1E" w:rsidRDefault="00A52CE9" w:rsidP="00A52CE9">
      <w:pPr>
        <w:numPr>
          <w:ilvl w:val="1"/>
          <w:numId w:val="2"/>
        </w:numPr>
        <w:tabs>
          <w:tab w:val="clear" w:pos="1560"/>
          <w:tab w:val="num" w:pos="1021"/>
        </w:tabs>
        <w:spacing w:line="360" w:lineRule="auto"/>
        <w:ind w:left="1134" w:hanging="850"/>
        <w:rPr>
          <w:rFonts w:ascii="宋体" w:hAnsi="宋体"/>
          <w:color w:val="000000"/>
          <w:szCs w:val="21"/>
        </w:rPr>
      </w:pPr>
      <w:r w:rsidRPr="00004B25">
        <w:rPr>
          <w:rFonts w:asciiTheme="minorEastAsia" w:hAnsiTheme="minorEastAsia" w:hint="eastAsia"/>
          <w:szCs w:val="21"/>
        </w:rPr>
        <w:t>HG</w:t>
      </w:r>
      <w:r>
        <w:rPr>
          <w:rFonts w:asciiTheme="minorEastAsia" w:hAnsiTheme="minorEastAsia" w:hint="eastAsia"/>
          <w:szCs w:val="21"/>
        </w:rPr>
        <w:t>/</w:t>
      </w:r>
      <w:r w:rsidRPr="00004B25">
        <w:rPr>
          <w:rFonts w:asciiTheme="minorEastAsia" w:hAnsiTheme="minorEastAsia" w:hint="eastAsia"/>
          <w:szCs w:val="21"/>
        </w:rPr>
        <w:t>T20546</w:t>
      </w:r>
      <w:r>
        <w:rPr>
          <w:rFonts w:asciiTheme="minorEastAsia" w:hAnsiTheme="minorEastAsia"/>
          <w:szCs w:val="21"/>
        </w:rPr>
        <w:t xml:space="preserve"> </w:t>
      </w:r>
      <w:r>
        <w:rPr>
          <w:rFonts w:asciiTheme="minorEastAsia" w:hAnsiTheme="minorEastAsia" w:hint="eastAsia"/>
          <w:szCs w:val="21"/>
        </w:rPr>
        <w:t>《</w:t>
      </w:r>
      <w:r w:rsidRPr="00004B25">
        <w:rPr>
          <w:rFonts w:asciiTheme="minorEastAsia" w:hAnsiTheme="minorEastAsia" w:hint="eastAsia"/>
          <w:szCs w:val="21"/>
        </w:rPr>
        <w:t>化工装置设备布置设计规定</w:t>
      </w:r>
      <w:r>
        <w:rPr>
          <w:rFonts w:asciiTheme="minorEastAsia" w:hAnsiTheme="minorEastAsia" w:hint="eastAsia"/>
          <w:szCs w:val="21"/>
        </w:rPr>
        <w:t>》</w:t>
      </w:r>
    </w:p>
    <w:p w:rsidR="00A52CE9" w:rsidRPr="00D07A1E" w:rsidRDefault="00A52CE9" w:rsidP="00A52CE9">
      <w:pPr>
        <w:numPr>
          <w:ilvl w:val="1"/>
          <w:numId w:val="2"/>
        </w:numPr>
        <w:tabs>
          <w:tab w:val="clear" w:pos="1560"/>
          <w:tab w:val="num" w:pos="1021"/>
        </w:tabs>
        <w:spacing w:line="360" w:lineRule="auto"/>
        <w:ind w:left="1134" w:hanging="850"/>
        <w:rPr>
          <w:rFonts w:ascii="宋体" w:hAnsi="宋体"/>
          <w:color w:val="000000"/>
          <w:szCs w:val="21"/>
        </w:rPr>
      </w:pPr>
      <w:r w:rsidRPr="005E3A94">
        <w:rPr>
          <w:rFonts w:asciiTheme="minorEastAsia" w:hAnsiTheme="minorEastAsia" w:hint="eastAsia"/>
          <w:szCs w:val="21"/>
        </w:rPr>
        <w:t>HG</w:t>
      </w:r>
      <w:r>
        <w:rPr>
          <w:rFonts w:asciiTheme="minorEastAsia" w:hAnsiTheme="minorEastAsia" w:hint="eastAsia"/>
          <w:szCs w:val="21"/>
        </w:rPr>
        <w:t>/</w:t>
      </w:r>
      <w:r w:rsidRPr="005E3A94">
        <w:rPr>
          <w:rFonts w:asciiTheme="minorEastAsia" w:hAnsiTheme="minorEastAsia" w:hint="eastAsia"/>
          <w:szCs w:val="21"/>
        </w:rPr>
        <w:t>T 20519</w:t>
      </w:r>
      <w:r>
        <w:rPr>
          <w:rFonts w:asciiTheme="minorEastAsia" w:hAnsiTheme="minorEastAsia"/>
          <w:szCs w:val="21"/>
        </w:rPr>
        <w:t xml:space="preserve"> </w:t>
      </w:r>
      <w:r>
        <w:rPr>
          <w:rFonts w:asciiTheme="minorEastAsia" w:hAnsiTheme="minorEastAsia" w:hint="eastAsia"/>
          <w:szCs w:val="21"/>
        </w:rPr>
        <w:t>《</w:t>
      </w:r>
      <w:r w:rsidRPr="005E3A94">
        <w:rPr>
          <w:rFonts w:asciiTheme="minorEastAsia" w:hAnsiTheme="minorEastAsia" w:hint="eastAsia"/>
          <w:szCs w:val="21"/>
        </w:rPr>
        <w:t>化工工艺设计施工图内容和深度统一规定</w:t>
      </w:r>
      <w:r>
        <w:rPr>
          <w:rFonts w:asciiTheme="minorEastAsia" w:hAnsiTheme="minorEastAsia" w:hint="eastAsia"/>
          <w:szCs w:val="21"/>
        </w:rPr>
        <w:t>》</w:t>
      </w:r>
    </w:p>
    <w:p w:rsidR="00A52CE9" w:rsidRPr="00D07A1E" w:rsidRDefault="00A52CE9" w:rsidP="00A52CE9">
      <w:pPr>
        <w:numPr>
          <w:ilvl w:val="1"/>
          <w:numId w:val="2"/>
        </w:numPr>
        <w:tabs>
          <w:tab w:val="clear" w:pos="1560"/>
          <w:tab w:val="num" w:pos="1021"/>
        </w:tabs>
        <w:spacing w:line="360" w:lineRule="auto"/>
        <w:ind w:left="1134" w:hanging="850"/>
        <w:rPr>
          <w:rFonts w:ascii="宋体" w:hAnsi="宋体"/>
          <w:color w:val="000000"/>
          <w:szCs w:val="21"/>
        </w:rPr>
      </w:pPr>
      <w:r>
        <w:rPr>
          <w:rFonts w:asciiTheme="minorEastAsia" w:hAnsiTheme="minorEastAsia" w:hint="eastAsia"/>
          <w:szCs w:val="21"/>
        </w:rPr>
        <w:t>TSGR0004</w:t>
      </w:r>
      <w:r>
        <w:rPr>
          <w:rFonts w:asciiTheme="minorEastAsia" w:hAnsiTheme="minorEastAsia"/>
          <w:szCs w:val="21"/>
        </w:rPr>
        <w:t xml:space="preserve"> </w:t>
      </w:r>
      <w:r>
        <w:rPr>
          <w:rFonts w:asciiTheme="minorEastAsia" w:hAnsiTheme="minorEastAsia" w:hint="eastAsia"/>
          <w:szCs w:val="21"/>
        </w:rPr>
        <w:t>《</w:t>
      </w:r>
      <w:r w:rsidRPr="0025565A">
        <w:rPr>
          <w:rFonts w:asciiTheme="minorEastAsia" w:hAnsiTheme="minorEastAsia" w:hint="eastAsia"/>
          <w:szCs w:val="21"/>
        </w:rPr>
        <w:t>固定式压力容器安全技术监察规</w:t>
      </w:r>
      <w:r>
        <w:rPr>
          <w:rFonts w:asciiTheme="minorEastAsia" w:hAnsiTheme="minorEastAsia" w:hint="eastAsia"/>
          <w:szCs w:val="21"/>
        </w:rPr>
        <w:t>》</w:t>
      </w:r>
    </w:p>
    <w:p w:rsidR="00A52CE9" w:rsidRPr="00127310" w:rsidRDefault="00A52CE9" w:rsidP="00A52CE9">
      <w:pPr>
        <w:numPr>
          <w:ilvl w:val="1"/>
          <w:numId w:val="2"/>
        </w:numPr>
        <w:tabs>
          <w:tab w:val="clear" w:pos="1560"/>
          <w:tab w:val="num" w:pos="1021"/>
        </w:tabs>
        <w:spacing w:line="360" w:lineRule="auto"/>
        <w:ind w:left="1134" w:hanging="850"/>
        <w:rPr>
          <w:rFonts w:ascii="宋体" w:hAnsi="宋体"/>
          <w:color w:val="000000"/>
          <w:szCs w:val="21"/>
        </w:rPr>
      </w:pPr>
      <w:bookmarkStart w:id="1" w:name="OLE_LINK1"/>
      <w:bookmarkStart w:id="2" w:name="OLE_LINK2"/>
      <w:r w:rsidRPr="00A0610B">
        <w:rPr>
          <w:rFonts w:asciiTheme="minorEastAsia" w:hAnsiTheme="minorEastAsia" w:hint="eastAsia"/>
          <w:szCs w:val="21"/>
        </w:rPr>
        <w:t>HG</w:t>
      </w:r>
      <w:r>
        <w:rPr>
          <w:rFonts w:asciiTheme="minorEastAsia" w:hAnsiTheme="minorEastAsia" w:hint="eastAsia"/>
          <w:szCs w:val="21"/>
        </w:rPr>
        <w:t>/</w:t>
      </w:r>
      <w:r w:rsidRPr="00A0610B">
        <w:rPr>
          <w:rFonts w:asciiTheme="minorEastAsia" w:hAnsiTheme="minorEastAsia" w:hint="eastAsia"/>
          <w:szCs w:val="21"/>
        </w:rPr>
        <w:t>T 20592~20635</w:t>
      </w:r>
      <w:r>
        <w:rPr>
          <w:rFonts w:asciiTheme="minorEastAsia" w:hAnsiTheme="minorEastAsia"/>
          <w:szCs w:val="21"/>
        </w:rPr>
        <w:t xml:space="preserve">  </w:t>
      </w:r>
      <w:r>
        <w:rPr>
          <w:rFonts w:asciiTheme="minorEastAsia" w:hAnsiTheme="minorEastAsia" w:hint="eastAsia"/>
          <w:szCs w:val="21"/>
        </w:rPr>
        <w:t>《</w:t>
      </w:r>
      <w:r w:rsidRPr="00A0610B">
        <w:rPr>
          <w:rFonts w:asciiTheme="minorEastAsia" w:hAnsiTheme="minorEastAsia" w:hint="eastAsia"/>
          <w:szCs w:val="21"/>
        </w:rPr>
        <w:t>钢制管法兰、垫片和紧固件</w:t>
      </w:r>
      <w:r>
        <w:rPr>
          <w:rFonts w:asciiTheme="minorEastAsia" w:hAnsiTheme="minorEastAsia" w:hint="eastAsia"/>
          <w:szCs w:val="21"/>
        </w:rPr>
        <w:t>》</w:t>
      </w:r>
      <w:bookmarkEnd w:id="1"/>
      <w:bookmarkEnd w:id="2"/>
      <w:r>
        <w:rPr>
          <w:rFonts w:asciiTheme="minorEastAsia" w:hAnsiTheme="minorEastAsia" w:hint="eastAsia"/>
          <w:szCs w:val="21"/>
        </w:rPr>
        <w:t xml:space="preserve"> </w:t>
      </w:r>
    </w:p>
    <w:p w:rsidR="00A52CE9" w:rsidRPr="00811935" w:rsidRDefault="00A52CE9" w:rsidP="00A52CE9">
      <w:pPr>
        <w:numPr>
          <w:ilvl w:val="1"/>
          <w:numId w:val="2"/>
        </w:numPr>
        <w:tabs>
          <w:tab w:val="clear" w:pos="1560"/>
          <w:tab w:val="num" w:pos="1021"/>
        </w:tabs>
        <w:spacing w:line="360" w:lineRule="auto"/>
        <w:ind w:left="1134" w:hanging="850"/>
        <w:rPr>
          <w:rFonts w:ascii="宋体" w:hAnsi="宋体"/>
          <w:color w:val="000000"/>
          <w:szCs w:val="21"/>
        </w:rPr>
      </w:pPr>
      <w:r w:rsidRPr="00A0610B">
        <w:rPr>
          <w:rFonts w:asciiTheme="minorEastAsia" w:hAnsiTheme="minorEastAsia" w:hint="eastAsia"/>
          <w:szCs w:val="21"/>
        </w:rPr>
        <w:t>HG</w:t>
      </w:r>
      <w:r>
        <w:rPr>
          <w:rFonts w:asciiTheme="minorEastAsia" w:hAnsiTheme="minorEastAsia" w:hint="eastAsia"/>
          <w:szCs w:val="21"/>
        </w:rPr>
        <w:t>/</w:t>
      </w:r>
      <w:r w:rsidRPr="00A0610B">
        <w:rPr>
          <w:rFonts w:asciiTheme="minorEastAsia" w:hAnsiTheme="minorEastAsia" w:hint="eastAsia"/>
          <w:szCs w:val="21"/>
        </w:rPr>
        <w:t>T 20</w:t>
      </w:r>
      <w:r>
        <w:rPr>
          <w:rFonts w:asciiTheme="minorEastAsia" w:hAnsiTheme="minorEastAsia"/>
          <w:szCs w:val="21"/>
        </w:rPr>
        <w:t xml:space="preserve">668  </w:t>
      </w:r>
      <w:r>
        <w:rPr>
          <w:rFonts w:asciiTheme="minorEastAsia" w:hAnsiTheme="minorEastAsia" w:hint="eastAsia"/>
          <w:szCs w:val="21"/>
        </w:rPr>
        <w:t>《化工设备设计文件编制规定》</w:t>
      </w:r>
    </w:p>
    <w:p w:rsidR="00A52CE9" w:rsidRPr="00811935" w:rsidRDefault="00A52CE9" w:rsidP="00A52CE9">
      <w:pPr>
        <w:numPr>
          <w:ilvl w:val="1"/>
          <w:numId w:val="2"/>
        </w:numPr>
        <w:tabs>
          <w:tab w:val="clear" w:pos="1560"/>
          <w:tab w:val="num" w:pos="1021"/>
        </w:tabs>
        <w:spacing w:line="360" w:lineRule="auto"/>
        <w:ind w:left="1134" w:hanging="850"/>
        <w:rPr>
          <w:rFonts w:ascii="宋体" w:hAnsi="宋体"/>
          <w:color w:val="000000"/>
          <w:szCs w:val="21"/>
        </w:rPr>
      </w:pPr>
      <w:r>
        <w:rPr>
          <w:rFonts w:ascii="宋体" w:hAnsi="宋体" w:hint="eastAsia"/>
          <w:color w:val="000000"/>
          <w:szCs w:val="21"/>
        </w:rPr>
        <w:t>李国庭</w:t>
      </w:r>
      <w:r w:rsidRPr="00811935">
        <w:rPr>
          <w:rFonts w:ascii="宋体" w:hAnsi="宋体" w:hint="eastAsia"/>
          <w:color w:val="000000"/>
          <w:szCs w:val="21"/>
        </w:rPr>
        <w:t>.化工设计概论[M]</w:t>
      </w:r>
      <w:r w:rsidRPr="00490D36">
        <w:rPr>
          <w:rFonts w:ascii="宋体" w:hAnsi="宋体" w:hint="eastAsia"/>
          <w:color w:val="000000"/>
          <w:szCs w:val="21"/>
        </w:rPr>
        <w:t>.</w:t>
      </w:r>
      <w:r>
        <w:rPr>
          <w:rFonts w:ascii="宋体" w:hAnsi="宋体" w:hint="eastAsia"/>
          <w:color w:val="000000"/>
          <w:szCs w:val="21"/>
        </w:rPr>
        <w:t>北京:化学工业</w:t>
      </w:r>
      <w:r w:rsidRPr="00811935">
        <w:rPr>
          <w:rFonts w:ascii="宋体" w:hAnsi="宋体" w:hint="eastAsia"/>
          <w:color w:val="000000"/>
          <w:szCs w:val="21"/>
        </w:rPr>
        <w:t>出版社</w:t>
      </w:r>
      <w:r>
        <w:rPr>
          <w:rFonts w:ascii="宋体" w:hAnsi="宋体" w:hint="eastAsia"/>
          <w:color w:val="000000"/>
          <w:szCs w:val="21"/>
        </w:rPr>
        <w:t>,</w:t>
      </w:r>
      <w:r>
        <w:rPr>
          <w:rFonts w:ascii="宋体" w:hAnsi="宋体"/>
          <w:color w:val="000000"/>
          <w:szCs w:val="21"/>
        </w:rPr>
        <w:t>2015</w:t>
      </w:r>
    </w:p>
    <w:p w:rsidR="00A52CE9" w:rsidRDefault="00A52CE9" w:rsidP="00A52CE9">
      <w:pPr>
        <w:numPr>
          <w:ilvl w:val="1"/>
          <w:numId w:val="2"/>
        </w:numPr>
        <w:tabs>
          <w:tab w:val="clear" w:pos="1560"/>
          <w:tab w:val="num" w:pos="1021"/>
        </w:tabs>
        <w:spacing w:line="360" w:lineRule="auto"/>
        <w:ind w:left="1134" w:hanging="850"/>
        <w:rPr>
          <w:rFonts w:ascii="宋体" w:hAnsi="宋体"/>
          <w:color w:val="000000"/>
          <w:szCs w:val="21"/>
        </w:rPr>
      </w:pPr>
      <w:r>
        <w:rPr>
          <w:rFonts w:ascii="宋体" w:hAnsi="宋体" w:hint="eastAsia"/>
          <w:color w:val="000000"/>
          <w:szCs w:val="21"/>
        </w:rPr>
        <w:t>中国石化集团上海工程有限公司</w:t>
      </w:r>
      <w:r w:rsidRPr="00811935">
        <w:rPr>
          <w:rFonts w:ascii="宋体" w:hAnsi="宋体" w:hint="eastAsia"/>
          <w:color w:val="000000"/>
          <w:szCs w:val="21"/>
        </w:rPr>
        <w:t>.化工工艺设计手册[M]</w:t>
      </w:r>
      <w:r w:rsidRPr="00490D36">
        <w:rPr>
          <w:rFonts w:ascii="宋体" w:hAnsi="宋体" w:hint="eastAsia"/>
          <w:color w:val="000000"/>
          <w:szCs w:val="21"/>
        </w:rPr>
        <w:t>.</w:t>
      </w:r>
      <w:r w:rsidRPr="00811935">
        <w:rPr>
          <w:rFonts w:ascii="宋体" w:hAnsi="宋体" w:hint="eastAsia"/>
          <w:color w:val="000000"/>
          <w:szCs w:val="21"/>
        </w:rPr>
        <w:t>北京:化学工业出版社</w:t>
      </w:r>
      <w:r>
        <w:rPr>
          <w:rFonts w:ascii="宋体" w:hAnsi="宋体" w:hint="eastAsia"/>
          <w:color w:val="000000"/>
          <w:szCs w:val="21"/>
        </w:rPr>
        <w:t>,2013</w:t>
      </w:r>
    </w:p>
    <w:p w:rsidR="00A52CE9" w:rsidRPr="00811935" w:rsidRDefault="00A52CE9" w:rsidP="00A52CE9">
      <w:pPr>
        <w:numPr>
          <w:ilvl w:val="1"/>
          <w:numId w:val="2"/>
        </w:numPr>
        <w:tabs>
          <w:tab w:val="clear" w:pos="1560"/>
          <w:tab w:val="num" w:pos="1021"/>
        </w:tabs>
        <w:spacing w:line="360" w:lineRule="auto"/>
        <w:ind w:left="1134" w:hanging="850"/>
        <w:rPr>
          <w:rFonts w:ascii="宋体" w:hAnsi="宋体"/>
          <w:color w:val="000000"/>
          <w:szCs w:val="21"/>
        </w:rPr>
      </w:pPr>
      <w:r>
        <w:rPr>
          <w:rFonts w:ascii="宋体" w:hAnsi="宋体" w:hint="eastAsia"/>
          <w:color w:val="000000"/>
          <w:szCs w:val="21"/>
        </w:rPr>
        <w:t>时钧等</w:t>
      </w:r>
      <w:r w:rsidRPr="00811935">
        <w:rPr>
          <w:rFonts w:ascii="宋体" w:hAnsi="宋体" w:hint="eastAsia"/>
          <w:color w:val="000000"/>
          <w:szCs w:val="21"/>
        </w:rPr>
        <w:t>.化工</w:t>
      </w:r>
      <w:r>
        <w:rPr>
          <w:rFonts w:ascii="宋体" w:hAnsi="宋体" w:hint="eastAsia"/>
          <w:color w:val="000000"/>
          <w:szCs w:val="21"/>
        </w:rPr>
        <w:t>工程手册</w:t>
      </w:r>
      <w:r w:rsidRPr="00811935">
        <w:rPr>
          <w:rFonts w:ascii="宋体" w:hAnsi="宋体" w:hint="eastAsia"/>
          <w:color w:val="000000"/>
          <w:szCs w:val="21"/>
        </w:rPr>
        <w:t>[M]</w:t>
      </w:r>
      <w:r w:rsidRPr="00490D36">
        <w:rPr>
          <w:rFonts w:ascii="宋体" w:hAnsi="宋体" w:hint="eastAsia"/>
          <w:color w:val="000000"/>
          <w:szCs w:val="21"/>
        </w:rPr>
        <w:t>.</w:t>
      </w:r>
      <w:r>
        <w:rPr>
          <w:rFonts w:ascii="宋体" w:hAnsi="宋体" w:hint="eastAsia"/>
          <w:color w:val="000000"/>
          <w:szCs w:val="21"/>
        </w:rPr>
        <w:t>北京:化学工业</w:t>
      </w:r>
      <w:r w:rsidRPr="00811935">
        <w:rPr>
          <w:rFonts w:ascii="宋体" w:hAnsi="宋体" w:hint="eastAsia"/>
          <w:color w:val="000000"/>
          <w:szCs w:val="21"/>
        </w:rPr>
        <w:t>出版社</w:t>
      </w:r>
      <w:r>
        <w:rPr>
          <w:rFonts w:ascii="宋体" w:hAnsi="宋体" w:hint="eastAsia"/>
          <w:color w:val="000000"/>
          <w:szCs w:val="21"/>
        </w:rPr>
        <w:t>,</w:t>
      </w:r>
      <w:r>
        <w:rPr>
          <w:rFonts w:ascii="宋体" w:hAnsi="宋体"/>
          <w:color w:val="000000"/>
          <w:szCs w:val="21"/>
        </w:rPr>
        <w:t>1996</w:t>
      </w:r>
    </w:p>
    <w:p w:rsidR="00A52CE9" w:rsidRDefault="00A52CE9" w:rsidP="00A52CE9">
      <w:pPr>
        <w:numPr>
          <w:ilvl w:val="1"/>
          <w:numId w:val="2"/>
        </w:numPr>
        <w:tabs>
          <w:tab w:val="clear" w:pos="1560"/>
          <w:tab w:val="num" w:pos="1021"/>
        </w:tabs>
        <w:spacing w:line="360" w:lineRule="auto"/>
        <w:ind w:left="1134" w:hanging="850"/>
        <w:rPr>
          <w:rFonts w:ascii="宋体" w:hAnsi="宋体"/>
          <w:color w:val="000000"/>
          <w:szCs w:val="21"/>
        </w:rPr>
      </w:pPr>
      <w:r>
        <w:rPr>
          <w:rFonts w:ascii="宋体" w:hAnsi="宋体" w:hint="eastAsia"/>
          <w:color w:val="000000"/>
          <w:szCs w:val="21"/>
        </w:rPr>
        <w:t>陈敏恒等</w:t>
      </w:r>
      <w:r w:rsidRPr="00811935">
        <w:rPr>
          <w:rFonts w:ascii="宋体" w:hAnsi="宋体" w:hint="eastAsia"/>
          <w:color w:val="000000"/>
          <w:szCs w:val="21"/>
        </w:rPr>
        <w:t>.</w:t>
      </w:r>
      <w:r>
        <w:rPr>
          <w:rFonts w:ascii="宋体" w:hAnsi="宋体" w:hint="eastAsia"/>
          <w:color w:val="000000"/>
          <w:szCs w:val="21"/>
        </w:rPr>
        <w:t xml:space="preserve"> </w:t>
      </w:r>
      <w:r w:rsidRPr="00811935">
        <w:rPr>
          <w:rFonts w:ascii="宋体" w:hAnsi="宋体" w:hint="eastAsia"/>
          <w:color w:val="000000"/>
          <w:szCs w:val="21"/>
        </w:rPr>
        <w:t>化工原理（上、下册）[M]</w:t>
      </w:r>
      <w:r w:rsidRPr="00490D36">
        <w:rPr>
          <w:rFonts w:ascii="宋体" w:hAnsi="宋体" w:hint="eastAsia"/>
          <w:color w:val="000000"/>
          <w:szCs w:val="21"/>
        </w:rPr>
        <w:t>.</w:t>
      </w:r>
      <w:r>
        <w:rPr>
          <w:rFonts w:ascii="宋体" w:hAnsi="宋体" w:hint="eastAsia"/>
          <w:color w:val="000000"/>
          <w:szCs w:val="21"/>
        </w:rPr>
        <w:t>北京:化学工业</w:t>
      </w:r>
      <w:r w:rsidRPr="00811935">
        <w:rPr>
          <w:rFonts w:ascii="宋体" w:hAnsi="宋体" w:hint="eastAsia"/>
          <w:color w:val="000000"/>
          <w:szCs w:val="21"/>
        </w:rPr>
        <w:t>出版社</w:t>
      </w:r>
      <w:r>
        <w:rPr>
          <w:rFonts w:ascii="宋体" w:hAnsi="宋体" w:hint="eastAsia"/>
          <w:color w:val="000000"/>
          <w:szCs w:val="21"/>
        </w:rPr>
        <w:t>,</w:t>
      </w:r>
      <w:r>
        <w:rPr>
          <w:rFonts w:ascii="宋体" w:hAnsi="宋体"/>
          <w:color w:val="000000"/>
          <w:szCs w:val="21"/>
        </w:rPr>
        <w:t>2015</w:t>
      </w:r>
    </w:p>
    <w:p w:rsidR="00A52CE9" w:rsidRPr="00811935" w:rsidRDefault="00A52CE9" w:rsidP="00A52CE9">
      <w:pPr>
        <w:numPr>
          <w:ilvl w:val="1"/>
          <w:numId w:val="2"/>
        </w:numPr>
        <w:tabs>
          <w:tab w:val="clear" w:pos="1560"/>
          <w:tab w:val="num" w:pos="1021"/>
        </w:tabs>
        <w:spacing w:line="360" w:lineRule="auto"/>
        <w:ind w:left="1134" w:hanging="850"/>
        <w:rPr>
          <w:rFonts w:ascii="宋体" w:hAnsi="宋体"/>
          <w:color w:val="000000"/>
          <w:szCs w:val="21"/>
        </w:rPr>
      </w:pPr>
      <w:r>
        <w:rPr>
          <w:rFonts w:ascii="宋体" w:hAnsi="宋体" w:hint="eastAsia"/>
          <w:color w:val="000000"/>
          <w:szCs w:val="21"/>
        </w:rPr>
        <w:lastRenderedPageBreak/>
        <w:t>厉玉鸣</w:t>
      </w:r>
      <w:r w:rsidRPr="00811935">
        <w:rPr>
          <w:rFonts w:ascii="宋体" w:hAnsi="宋体" w:hint="eastAsia"/>
          <w:color w:val="000000"/>
          <w:szCs w:val="21"/>
        </w:rPr>
        <w:t>.</w:t>
      </w:r>
      <w:r>
        <w:rPr>
          <w:rFonts w:ascii="宋体" w:hAnsi="宋体" w:hint="eastAsia"/>
          <w:color w:val="000000"/>
          <w:szCs w:val="21"/>
        </w:rPr>
        <w:t xml:space="preserve"> 化工仪表及自动化</w:t>
      </w:r>
      <w:r w:rsidRPr="00811935">
        <w:rPr>
          <w:rFonts w:ascii="宋体" w:hAnsi="宋体" w:hint="eastAsia"/>
          <w:color w:val="000000"/>
          <w:szCs w:val="21"/>
        </w:rPr>
        <w:t xml:space="preserve"> [M]</w:t>
      </w:r>
      <w:r w:rsidRPr="00490D36">
        <w:rPr>
          <w:rFonts w:ascii="宋体" w:hAnsi="宋体" w:hint="eastAsia"/>
          <w:color w:val="000000"/>
          <w:szCs w:val="21"/>
        </w:rPr>
        <w:t>.</w:t>
      </w:r>
      <w:r>
        <w:rPr>
          <w:rFonts w:ascii="宋体" w:hAnsi="宋体" w:hint="eastAsia"/>
          <w:color w:val="000000"/>
          <w:szCs w:val="21"/>
        </w:rPr>
        <w:t>北京:化学工业</w:t>
      </w:r>
      <w:r w:rsidRPr="00811935">
        <w:rPr>
          <w:rFonts w:ascii="宋体" w:hAnsi="宋体" w:hint="eastAsia"/>
          <w:color w:val="000000"/>
          <w:szCs w:val="21"/>
        </w:rPr>
        <w:t>出版社</w:t>
      </w:r>
      <w:r>
        <w:rPr>
          <w:rFonts w:ascii="宋体" w:hAnsi="宋体" w:hint="eastAsia"/>
          <w:color w:val="000000"/>
          <w:szCs w:val="21"/>
        </w:rPr>
        <w:t>,</w:t>
      </w:r>
      <w:r>
        <w:rPr>
          <w:rFonts w:ascii="宋体" w:hAnsi="宋体"/>
          <w:color w:val="000000"/>
          <w:szCs w:val="21"/>
        </w:rPr>
        <w:t>2011</w:t>
      </w:r>
    </w:p>
    <w:p w:rsidR="00A52CE9" w:rsidRPr="00811935" w:rsidRDefault="00A52CE9" w:rsidP="00A52CE9">
      <w:pPr>
        <w:numPr>
          <w:ilvl w:val="1"/>
          <w:numId w:val="2"/>
        </w:numPr>
        <w:tabs>
          <w:tab w:val="clear" w:pos="1560"/>
          <w:tab w:val="num" w:pos="1021"/>
        </w:tabs>
        <w:spacing w:line="360" w:lineRule="auto"/>
        <w:ind w:left="1134" w:hanging="850"/>
        <w:rPr>
          <w:rFonts w:ascii="宋体" w:hAnsi="宋体"/>
          <w:color w:val="000000"/>
          <w:szCs w:val="21"/>
        </w:rPr>
      </w:pPr>
      <w:r w:rsidRPr="00811935">
        <w:rPr>
          <w:rFonts w:ascii="宋体" w:hAnsi="宋体" w:hint="eastAsia"/>
          <w:color w:val="000000"/>
          <w:szCs w:val="21"/>
        </w:rPr>
        <w:t>潘国吕</w:t>
      </w:r>
      <w:r>
        <w:rPr>
          <w:rFonts w:ascii="宋体" w:hAnsi="宋体" w:hint="eastAsia"/>
          <w:color w:val="000000"/>
          <w:szCs w:val="21"/>
        </w:rPr>
        <w:t>，</w:t>
      </w:r>
      <w:r w:rsidRPr="00811935">
        <w:rPr>
          <w:rFonts w:ascii="宋体" w:hAnsi="宋体" w:hint="eastAsia"/>
          <w:color w:val="000000"/>
          <w:szCs w:val="21"/>
        </w:rPr>
        <w:t xml:space="preserve"> 郭庆丰</w:t>
      </w:r>
      <w:r>
        <w:rPr>
          <w:rFonts w:ascii="宋体" w:hAnsi="宋体" w:hint="eastAsia"/>
          <w:color w:val="000000"/>
          <w:szCs w:val="21"/>
        </w:rPr>
        <w:t>.</w:t>
      </w:r>
      <w:r w:rsidRPr="00811935">
        <w:rPr>
          <w:rFonts w:ascii="宋体" w:hAnsi="宋体" w:hint="eastAsia"/>
          <w:color w:val="000000"/>
          <w:szCs w:val="21"/>
        </w:rPr>
        <w:t>化工设备设计[M]</w:t>
      </w:r>
      <w:r w:rsidRPr="00490D36">
        <w:rPr>
          <w:rFonts w:ascii="宋体" w:hAnsi="宋体" w:hint="eastAsia"/>
          <w:color w:val="000000"/>
          <w:szCs w:val="21"/>
        </w:rPr>
        <w:t>.</w:t>
      </w:r>
      <w:r w:rsidRPr="00811935">
        <w:rPr>
          <w:rFonts w:ascii="宋体" w:hAnsi="宋体" w:hint="eastAsia"/>
          <w:color w:val="000000"/>
          <w:szCs w:val="21"/>
        </w:rPr>
        <w:t xml:space="preserve"> 北京:清华大学出版社</w:t>
      </w:r>
      <w:r>
        <w:rPr>
          <w:rFonts w:ascii="宋体" w:hAnsi="宋体" w:hint="eastAsia"/>
          <w:color w:val="000000"/>
          <w:szCs w:val="21"/>
        </w:rPr>
        <w:t>,</w:t>
      </w:r>
      <w:r w:rsidRPr="00811935">
        <w:rPr>
          <w:rFonts w:ascii="宋体" w:hAnsi="宋体" w:hint="eastAsia"/>
          <w:color w:val="000000"/>
          <w:szCs w:val="21"/>
        </w:rPr>
        <w:t>1996</w:t>
      </w:r>
    </w:p>
    <w:p w:rsidR="00A52CE9" w:rsidRPr="00811935" w:rsidRDefault="00A52CE9" w:rsidP="00A52CE9">
      <w:pPr>
        <w:numPr>
          <w:ilvl w:val="1"/>
          <w:numId w:val="2"/>
        </w:numPr>
        <w:tabs>
          <w:tab w:val="clear" w:pos="1560"/>
          <w:tab w:val="num" w:pos="1021"/>
        </w:tabs>
        <w:spacing w:line="360" w:lineRule="auto"/>
        <w:ind w:left="1134" w:hanging="850"/>
        <w:rPr>
          <w:rFonts w:ascii="宋体" w:hAnsi="宋体"/>
          <w:color w:val="000000"/>
          <w:szCs w:val="21"/>
        </w:rPr>
      </w:pPr>
      <w:r w:rsidRPr="00811935">
        <w:rPr>
          <w:rFonts w:ascii="宋体" w:hAnsi="宋体" w:hint="eastAsia"/>
          <w:color w:val="000000"/>
          <w:szCs w:val="21"/>
        </w:rPr>
        <w:t>机械工业委员会.泵类产品样本[M]</w:t>
      </w:r>
      <w:r w:rsidRPr="00490D36">
        <w:rPr>
          <w:rFonts w:ascii="宋体" w:hAnsi="宋体" w:hint="eastAsia"/>
          <w:color w:val="000000"/>
          <w:szCs w:val="21"/>
        </w:rPr>
        <w:t>.</w:t>
      </w:r>
      <w:r w:rsidRPr="00811935">
        <w:rPr>
          <w:rFonts w:ascii="宋体" w:hAnsi="宋体" w:hint="eastAsia"/>
          <w:color w:val="000000"/>
          <w:szCs w:val="21"/>
        </w:rPr>
        <w:t xml:space="preserve"> 北京:机械工业出版社</w:t>
      </w:r>
      <w:r>
        <w:rPr>
          <w:rFonts w:ascii="宋体" w:hAnsi="宋体" w:hint="eastAsia"/>
          <w:color w:val="000000"/>
          <w:szCs w:val="21"/>
        </w:rPr>
        <w:t>,</w:t>
      </w:r>
      <w:r w:rsidRPr="00811935">
        <w:rPr>
          <w:rFonts w:ascii="宋体" w:hAnsi="宋体" w:hint="eastAsia"/>
          <w:color w:val="000000"/>
          <w:szCs w:val="21"/>
        </w:rPr>
        <w:t>1988</w:t>
      </w:r>
    </w:p>
    <w:p w:rsidR="00A52CE9" w:rsidRDefault="00A52CE9" w:rsidP="00A52CE9">
      <w:pPr>
        <w:numPr>
          <w:ilvl w:val="1"/>
          <w:numId w:val="2"/>
        </w:numPr>
        <w:tabs>
          <w:tab w:val="clear" w:pos="1560"/>
          <w:tab w:val="num" w:pos="1021"/>
        </w:tabs>
        <w:spacing w:line="360" w:lineRule="auto"/>
        <w:ind w:left="1134" w:hanging="850"/>
        <w:rPr>
          <w:rFonts w:ascii="宋体" w:hAnsi="宋体"/>
          <w:color w:val="000000"/>
          <w:szCs w:val="21"/>
        </w:rPr>
      </w:pPr>
      <w:r w:rsidRPr="00811935">
        <w:rPr>
          <w:rFonts w:ascii="宋体" w:hAnsi="宋体" w:hint="eastAsia"/>
          <w:color w:val="000000"/>
          <w:szCs w:val="21"/>
        </w:rPr>
        <w:t>郑津洋.</w:t>
      </w:r>
      <w:r>
        <w:rPr>
          <w:rFonts w:ascii="宋体" w:hAnsi="宋体" w:hint="eastAsia"/>
          <w:color w:val="000000"/>
          <w:szCs w:val="21"/>
        </w:rPr>
        <w:t xml:space="preserve"> </w:t>
      </w:r>
      <w:r w:rsidRPr="00811935">
        <w:rPr>
          <w:rFonts w:ascii="宋体" w:hAnsi="宋体" w:hint="eastAsia"/>
          <w:color w:val="000000"/>
          <w:szCs w:val="21"/>
        </w:rPr>
        <w:t>过程设备设计[M]</w:t>
      </w:r>
      <w:r w:rsidRPr="00490D36">
        <w:rPr>
          <w:rFonts w:ascii="宋体" w:hAnsi="宋体" w:hint="eastAsia"/>
          <w:color w:val="000000"/>
          <w:szCs w:val="21"/>
        </w:rPr>
        <w:t>.</w:t>
      </w:r>
      <w:r>
        <w:rPr>
          <w:rFonts w:ascii="宋体" w:hAnsi="宋体" w:hint="eastAsia"/>
          <w:color w:val="000000"/>
          <w:szCs w:val="21"/>
        </w:rPr>
        <w:t xml:space="preserve"> </w:t>
      </w:r>
      <w:r w:rsidRPr="00811935">
        <w:rPr>
          <w:rFonts w:ascii="宋体" w:hAnsi="宋体" w:hint="eastAsia"/>
          <w:color w:val="000000"/>
          <w:szCs w:val="21"/>
        </w:rPr>
        <w:t>北京:化学工业出版社</w:t>
      </w:r>
      <w:r>
        <w:rPr>
          <w:rFonts w:ascii="宋体" w:hAnsi="宋体" w:hint="eastAsia"/>
          <w:color w:val="000000"/>
          <w:szCs w:val="21"/>
        </w:rPr>
        <w:t>,</w:t>
      </w:r>
      <w:r w:rsidRPr="00811935">
        <w:rPr>
          <w:rFonts w:ascii="宋体" w:hAnsi="宋体" w:hint="eastAsia"/>
          <w:color w:val="000000"/>
          <w:szCs w:val="21"/>
        </w:rPr>
        <w:t>2005.7第二版</w:t>
      </w:r>
    </w:p>
    <w:p w:rsidR="00A52CE9" w:rsidRPr="00811935" w:rsidRDefault="00A52CE9" w:rsidP="00A52CE9">
      <w:pPr>
        <w:numPr>
          <w:ilvl w:val="1"/>
          <w:numId w:val="2"/>
        </w:numPr>
        <w:tabs>
          <w:tab w:val="clear" w:pos="1560"/>
          <w:tab w:val="num" w:pos="1021"/>
        </w:tabs>
        <w:spacing w:line="360" w:lineRule="auto"/>
        <w:ind w:left="1134" w:hanging="850"/>
        <w:rPr>
          <w:rFonts w:ascii="宋体" w:hAnsi="宋体"/>
          <w:color w:val="000000"/>
          <w:szCs w:val="21"/>
        </w:rPr>
      </w:pPr>
      <w:r>
        <w:rPr>
          <w:rFonts w:ascii="宋体" w:hAnsi="宋体" w:hint="eastAsia"/>
          <w:color w:val="000000"/>
          <w:szCs w:val="21"/>
        </w:rPr>
        <w:t>牛自得、陈芳琴等</w:t>
      </w:r>
      <w:r w:rsidRPr="00811935">
        <w:rPr>
          <w:rFonts w:ascii="宋体" w:hAnsi="宋体" w:hint="eastAsia"/>
          <w:color w:val="000000"/>
          <w:szCs w:val="21"/>
        </w:rPr>
        <w:t>.</w:t>
      </w:r>
      <w:r>
        <w:rPr>
          <w:rFonts w:ascii="宋体" w:hAnsi="宋体" w:hint="eastAsia"/>
          <w:color w:val="000000"/>
          <w:szCs w:val="21"/>
        </w:rPr>
        <w:t xml:space="preserve"> </w:t>
      </w:r>
      <w:r>
        <w:rPr>
          <w:rFonts w:ascii="宋体" w:hAnsi="宋体" w:hint="eastAsia"/>
          <w:color w:val="000000"/>
          <w:szCs w:val="21"/>
        </w:rPr>
        <w:t>水盐体系相图及其应用</w:t>
      </w:r>
      <w:r w:rsidRPr="00811935">
        <w:rPr>
          <w:rFonts w:ascii="宋体" w:hAnsi="宋体" w:hint="eastAsia"/>
          <w:color w:val="000000"/>
          <w:szCs w:val="21"/>
        </w:rPr>
        <w:t>[M]</w:t>
      </w:r>
      <w:r w:rsidRPr="00490D36">
        <w:rPr>
          <w:rFonts w:ascii="宋体" w:hAnsi="宋体" w:hint="eastAsia"/>
          <w:color w:val="000000"/>
          <w:szCs w:val="21"/>
        </w:rPr>
        <w:t>.</w:t>
      </w:r>
      <w:r>
        <w:rPr>
          <w:rFonts w:ascii="宋体" w:hAnsi="宋体" w:hint="eastAsia"/>
          <w:color w:val="000000"/>
          <w:szCs w:val="21"/>
        </w:rPr>
        <w:t xml:space="preserve"> </w:t>
      </w:r>
      <w:r>
        <w:rPr>
          <w:rFonts w:ascii="宋体" w:hAnsi="宋体" w:hint="eastAsia"/>
          <w:color w:val="000000"/>
          <w:szCs w:val="21"/>
        </w:rPr>
        <w:t>天津</w:t>
      </w:r>
      <w:r w:rsidRPr="00811935">
        <w:rPr>
          <w:rFonts w:ascii="宋体" w:hAnsi="宋体" w:hint="eastAsia"/>
          <w:color w:val="000000"/>
          <w:szCs w:val="21"/>
        </w:rPr>
        <w:t>:</w:t>
      </w:r>
      <w:r>
        <w:rPr>
          <w:rFonts w:ascii="宋体" w:hAnsi="宋体" w:hint="eastAsia"/>
          <w:color w:val="000000"/>
          <w:szCs w:val="21"/>
        </w:rPr>
        <w:t>天津大学出版社</w:t>
      </w:r>
      <w:r>
        <w:rPr>
          <w:rFonts w:ascii="宋体" w:hAnsi="宋体" w:hint="eastAsia"/>
          <w:color w:val="000000"/>
          <w:szCs w:val="21"/>
        </w:rPr>
        <w:t>,</w:t>
      </w:r>
      <w:r w:rsidRPr="00811935">
        <w:rPr>
          <w:rFonts w:ascii="宋体" w:hAnsi="宋体" w:hint="eastAsia"/>
          <w:color w:val="000000"/>
          <w:szCs w:val="21"/>
        </w:rPr>
        <w:t>20</w:t>
      </w:r>
      <w:r>
        <w:rPr>
          <w:rFonts w:ascii="宋体" w:hAnsi="宋体"/>
          <w:color w:val="000000"/>
          <w:szCs w:val="21"/>
        </w:rPr>
        <w:t>10</w:t>
      </w:r>
    </w:p>
    <w:p w:rsidR="00A52CE9" w:rsidRPr="00811935" w:rsidRDefault="00A52CE9" w:rsidP="00A52CE9">
      <w:pPr>
        <w:numPr>
          <w:ilvl w:val="1"/>
          <w:numId w:val="2"/>
        </w:numPr>
        <w:tabs>
          <w:tab w:val="clear" w:pos="1560"/>
          <w:tab w:val="num" w:pos="1021"/>
        </w:tabs>
        <w:spacing w:line="360" w:lineRule="auto"/>
        <w:ind w:left="1134" w:hanging="850"/>
        <w:rPr>
          <w:rFonts w:ascii="宋体" w:hAnsi="宋体"/>
          <w:color w:val="000000"/>
          <w:szCs w:val="21"/>
        </w:rPr>
      </w:pPr>
      <w:r w:rsidRPr="00811935">
        <w:rPr>
          <w:rFonts w:ascii="宋体" w:hAnsi="宋体" w:hint="eastAsia"/>
          <w:color w:val="000000"/>
          <w:szCs w:val="21"/>
        </w:rPr>
        <w:t>郑平友,陈孝彦,崔朝阳等.强制循环蒸发结晶中传质规律的研究</w:t>
      </w:r>
      <w:r>
        <w:rPr>
          <w:rFonts w:ascii="宋体" w:hAnsi="宋体" w:hint="eastAsia"/>
          <w:color w:val="000000"/>
          <w:szCs w:val="21"/>
        </w:rPr>
        <w:t>[J]</w:t>
      </w:r>
      <w:r w:rsidRPr="001A3623">
        <w:rPr>
          <w:rFonts w:ascii="宋体" w:hAnsi="宋体" w:hint="eastAsia"/>
          <w:color w:val="000000"/>
          <w:szCs w:val="21"/>
        </w:rPr>
        <w:t xml:space="preserve"> </w:t>
      </w:r>
      <w:r w:rsidRPr="00811935">
        <w:rPr>
          <w:rFonts w:ascii="宋体" w:hAnsi="宋体" w:hint="eastAsia"/>
          <w:color w:val="000000"/>
          <w:szCs w:val="21"/>
        </w:rPr>
        <w:t>.西安交通大学学报2003，37（11）：1194～1197</w:t>
      </w:r>
    </w:p>
    <w:p w:rsidR="00A52CE9" w:rsidRPr="00811935" w:rsidRDefault="00A52CE9" w:rsidP="00A52CE9">
      <w:pPr>
        <w:numPr>
          <w:ilvl w:val="1"/>
          <w:numId w:val="2"/>
        </w:numPr>
        <w:tabs>
          <w:tab w:val="clear" w:pos="1560"/>
          <w:tab w:val="num" w:pos="1021"/>
        </w:tabs>
        <w:spacing w:line="360" w:lineRule="auto"/>
        <w:ind w:left="1134" w:hanging="850"/>
        <w:rPr>
          <w:rFonts w:ascii="宋体" w:hAnsi="宋体"/>
          <w:color w:val="000000"/>
          <w:szCs w:val="21"/>
        </w:rPr>
      </w:pPr>
      <w:r w:rsidRPr="00811935">
        <w:rPr>
          <w:rFonts w:ascii="宋体" w:hAnsi="宋体" w:hint="eastAsia"/>
          <w:color w:val="000000"/>
          <w:szCs w:val="21"/>
        </w:rPr>
        <w:t>冯伯华,陈自新,苏元复,等.化学工程手册:蒸发与结晶</w:t>
      </w:r>
      <w:r>
        <w:rPr>
          <w:rFonts w:ascii="宋体" w:hAnsi="宋体" w:hint="eastAsia"/>
          <w:color w:val="000000"/>
          <w:szCs w:val="21"/>
        </w:rPr>
        <w:t>[J]</w:t>
      </w:r>
      <w:r w:rsidRPr="001A3623">
        <w:rPr>
          <w:rFonts w:ascii="宋体" w:hAnsi="宋体" w:hint="eastAsia"/>
          <w:color w:val="000000"/>
          <w:szCs w:val="21"/>
        </w:rPr>
        <w:t xml:space="preserve"> </w:t>
      </w:r>
      <w:r w:rsidRPr="00811935">
        <w:rPr>
          <w:rFonts w:ascii="宋体" w:hAnsi="宋体" w:hint="eastAsia"/>
          <w:color w:val="000000"/>
          <w:szCs w:val="21"/>
        </w:rPr>
        <w:t>.北京:化学工业出版社,1987.54～68</w:t>
      </w:r>
    </w:p>
    <w:p w:rsidR="00A52CE9" w:rsidRPr="00811935" w:rsidRDefault="00A52CE9" w:rsidP="00A52CE9">
      <w:pPr>
        <w:numPr>
          <w:ilvl w:val="1"/>
          <w:numId w:val="2"/>
        </w:numPr>
        <w:tabs>
          <w:tab w:val="clear" w:pos="1560"/>
          <w:tab w:val="num" w:pos="1021"/>
        </w:tabs>
        <w:spacing w:line="360" w:lineRule="auto"/>
        <w:ind w:left="1134" w:hanging="850"/>
        <w:rPr>
          <w:rFonts w:ascii="宋体" w:hAnsi="宋体"/>
          <w:color w:val="000000"/>
          <w:szCs w:val="21"/>
        </w:rPr>
      </w:pPr>
      <w:r>
        <w:rPr>
          <w:rFonts w:ascii="宋体" w:hAnsi="宋体" w:hint="eastAsia"/>
          <w:color w:val="000000"/>
          <w:szCs w:val="21"/>
        </w:rPr>
        <w:t>刘晓燕</w:t>
      </w:r>
      <w:r w:rsidRPr="00811935">
        <w:rPr>
          <w:rFonts w:ascii="宋体" w:hAnsi="宋体" w:hint="eastAsia"/>
          <w:color w:val="000000"/>
          <w:szCs w:val="21"/>
        </w:rPr>
        <w:t>.</w:t>
      </w:r>
      <w:r>
        <w:rPr>
          <w:rFonts w:ascii="宋体" w:hAnsi="宋体" w:hint="eastAsia"/>
          <w:color w:val="000000"/>
          <w:szCs w:val="21"/>
        </w:rPr>
        <w:t xml:space="preserve"> 盐水浓缩结晶器的设计与实验的研究[D]</w:t>
      </w:r>
      <w:r w:rsidRPr="00490D36">
        <w:rPr>
          <w:rFonts w:ascii="宋体" w:hAnsi="宋体" w:hint="eastAsia"/>
          <w:color w:val="000000"/>
          <w:szCs w:val="21"/>
        </w:rPr>
        <w:t>.</w:t>
      </w:r>
      <w:r>
        <w:rPr>
          <w:rFonts w:ascii="宋体" w:hAnsi="宋体" w:hint="eastAsia"/>
          <w:color w:val="000000"/>
          <w:szCs w:val="21"/>
        </w:rPr>
        <w:t>大连：大连理工大学，2012</w:t>
      </w:r>
    </w:p>
    <w:p w:rsidR="00A52CE9" w:rsidRDefault="00A52CE9" w:rsidP="00A52CE9">
      <w:pPr>
        <w:numPr>
          <w:ilvl w:val="1"/>
          <w:numId w:val="2"/>
        </w:numPr>
        <w:tabs>
          <w:tab w:val="clear" w:pos="1560"/>
          <w:tab w:val="num" w:pos="1021"/>
        </w:tabs>
        <w:spacing w:line="360" w:lineRule="auto"/>
        <w:ind w:left="1134" w:hanging="850"/>
        <w:rPr>
          <w:rFonts w:ascii="宋体" w:hAnsi="宋体"/>
          <w:color w:val="000000"/>
          <w:szCs w:val="21"/>
        </w:rPr>
      </w:pPr>
      <w:r w:rsidRPr="00811935">
        <w:rPr>
          <w:rFonts w:ascii="宋体" w:hAnsi="宋体" w:hint="eastAsia"/>
          <w:color w:val="000000"/>
          <w:szCs w:val="21"/>
        </w:rPr>
        <w:t>郑平友,余劲松,张淑萍等.</w:t>
      </w:r>
      <w:r>
        <w:rPr>
          <w:rFonts w:ascii="宋体" w:hAnsi="宋体" w:hint="eastAsia"/>
          <w:color w:val="000000"/>
          <w:szCs w:val="21"/>
        </w:rPr>
        <w:t xml:space="preserve"> </w:t>
      </w:r>
      <w:r w:rsidRPr="00811935">
        <w:rPr>
          <w:rFonts w:ascii="宋体" w:hAnsi="宋体" w:hint="eastAsia"/>
          <w:color w:val="000000"/>
          <w:szCs w:val="21"/>
        </w:rPr>
        <w:t>蒸发结晶系统传热传质规律的研究</w:t>
      </w:r>
      <w:r>
        <w:rPr>
          <w:rFonts w:ascii="宋体" w:hAnsi="宋体" w:hint="eastAsia"/>
          <w:color w:val="000000"/>
          <w:szCs w:val="21"/>
        </w:rPr>
        <w:t>[J]</w:t>
      </w:r>
      <w:r w:rsidRPr="00490D36">
        <w:rPr>
          <w:rFonts w:ascii="宋体" w:hAnsi="宋体" w:hint="eastAsia"/>
          <w:color w:val="000000"/>
          <w:szCs w:val="21"/>
        </w:rPr>
        <w:t>.</w:t>
      </w:r>
      <w:r w:rsidRPr="00811935">
        <w:rPr>
          <w:rFonts w:ascii="宋体" w:hAnsi="宋体" w:hint="eastAsia"/>
          <w:color w:val="000000"/>
          <w:szCs w:val="21"/>
        </w:rPr>
        <w:t>科学技术与工程2006,6（8）：1002～1006</w:t>
      </w:r>
    </w:p>
    <w:p w:rsidR="00A52CE9" w:rsidRDefault="00A52CE9" w:rsidP="00A52CE9">
      <w:pPr>
        <w:numPr>
          <w:ilvl w:val="1"/>
          <w:numId w:val="2"/>
        </w:numPr>
        <w:tabs>
          <w:tab w:val="clear" w:pos="1560"/>
          <w:tab w:val="num" w:pos="1021"/>
        </w:tabs>
        <w:spacing w:line="360" w:lineRule="auto"/>
        <w:ind w:left="1134" w:hanging="850"/>
        <w:rPr>
          <w:rFonts w:ascii="宋体" w:hAnsi="宋体"/>
          <w:color w:val="000000"/>
          <w:szCs w:val="21"/>
        </w:rPr>
      </w:pPr>
      <w:r w:rsidRPr="00C35258">
        <w:rPr>
          <w:rFonts w:ascii="宋体" w:hAnsi="宋体" w:hint="eastAsia"/>
          <w:color w:val="000000"/>
          <w:szCs w:val="21"/>
        </w:rPr>
        <w:t>吴易飞，韩东，何玮峰，等．维生素低温蒸发结晶单元的自回热设计分析[J]．化工学报，2014，65（12）：4831-4838．</w:t>
      </w:r>
    </w:p>
    <w:p w:rsidR="00A52CE9" w:rsidRPr="00C35258" w:rsidRDefault="00A52CE9" w:rsidP="00A52CE9">
      <w:pPr>
        <w:numPr>
          <w:ilvl w:val="1"/>
          <w:numId w:val="2"/>
        </w:numPr>
        <w:tabs>
          <w:tab w:val="clear" w:pos="1560"/>
          <w:tab w:val="num" w:pos="1021"/>
        </w:tabs>
        <w:spacing w:line="360" w:lineRule="auto"/>
        <w:ind w:left="1134" w:hanging="850"/>
        <w:rPr>
          <w:rFonts w:ascii="宋体" w:hAnsi="宋体"/>
          <w:color w:val="000000"/>
          <w:szCs w:val="21"/>
        </w:rPr>
      </w:pPr>
      <w:r w:rsidRPr="00C35258">
        <w:rPr>
          <w:rFonts w:ascii="宋体" w:hAnsi="宋体" w:hint="eastAsia"/>
          <w:color w:val="000000"/>
          <w:szCs w:val="21"/>
        </w:rPr>
        <w:t>顾承真，闵兆升，洪厚胜．机械蒸汽再压缩蒸发系统的性能分析[J]．化工进展，2014，33（1）：30-35</w:t>
      </w:r>
    </w:p>
    <w:p w:rsidR="00A52CE9" w:rsidRPr="00811935" w:rsidRDefault="00A52CE9" w:rsidP="00A52CE9">
      <w:pPr>
        <w:numPr>
          <w:ilvl w:val="1"/>
          <w:numId w:val="2"/>
        </w:numPr>
        <w:tabs>
          <w:tab w:val="clear" w:pos="1560"/>
          <w:tab w:val="num" w:pos="1021"/>
        </w:tabs>
        <w:spacing w:line="360" w:lineRule="auto"/>
        <w:ind w:left="1134" w:hanging="850"/>
        <w:rPr>
          <w:rFonts w:ascii="宋体" w:hAnsi="宋体"/>
          <w:color w:val="000000"/>
          <w:szCs w:val="21"/>
        </w:rPr>
      </w:pPr>
      <w:r w:rsidRPr="00C35258">
        <w:rPr>
          <w:rFonts w:ascii="宋体" w:hAnsi="宋体" w:hint="eastAsia"/>
          <w:color w:val="000000"/>
          <w:szCs w:val="21"/>
        </w:rPr>
        <w:t>梁林．处理高浓度含盐废水的机械蒸汽再压缩系统设计及性能研究[D]．南京：南京航空航天大学，2013</w:t>
      </w:r>
    </w:p>
    <w:p w:rsidR="00BB0BF4" w:rsidRPr="00A52CE9" w:rsidRDefault="00BB0BF4" w:rsidP="00820097">
      <w:pPr>
        <w:spacing w:line="360" w:lineRule="auto"/>
        <w:ind w:left="284"/>
        <w:rPr>
          <w:szCs w:val="21"/>
        </w:rPr>
      </w:pPr>
    </w:p>
    <w:p w:rsidR="00D93F51" w:rsidRPr="00490D36" w:rsidRDefault="00D93F51" w:rsidP="00820097">
      <w:pPr>
        <w:spacing w:line="360" w:lineRule="auto"/>
        <w:ind w:left="284"/>
        <w:rPr>
          <w:szCs w:val="21"/>
        </w:rPr>
      </w:pPr>
      <w:r w:rsidRPr="00BB0BF4">
        <w:rPr>
          <w:rFonts w:hint="eastAsia"/>
          <w:b/>
          <w:szCs w:val="21"/>
        </w:rPr>
        <w:t>二、方法要求：</w:t>
      </w:r>
      <w:r w:rsidRPr="00490D36">
        <w:rPr>
          <w:rFonts w:hint="eastAsia"/>
          <w:szCs w:val="21"/>
        </w:rPr>
        <w:t>（阐明与毕业设计（论文）问题解决和研究相关的实验、设计、调研方法和技术路线。）</w:t>
      </w:r>
    </w:p>
    <w:p w:rsidR="00D93F51" w:rsidRDefault="00D9415A" w:rsidP="00820097">
      <w:pPr>
        <w:spacing w:line="360" w:lineRule="auto"/>
        <w:ind w:firstLineChars="350" w:firstLine="735"/>
        <w:rPr>
          <w:szCs w:val="21"/>
        </w:rPr>
      </w:pPr>
      <w:r>
        <w:rPr>
          <w:rFonts w:hint="eastAsia"/>
          <w:szCs w:val="21"/>
        </w:rPr>
        <w:t xml:space="preserve">1. </w:t>
      </w:r>
      <w:r w:rsidR="00D93F51">
        <w:rPr>
          <w:rFonts w:hint="eastAsia"/>
          <w:szCs w:val="21"/>
        </w:rPr>
        <w:t>首先</w:t>
      </w:r>
      <w:r w:rsidR="00D93F51" w:rsidRPr="00490D36">
        <w:rPr>
          <w:rFonts w:hint="eastAsia"/>
          <w:szCs w:val="21"/>
        </w:rPr>
        <w:t>查阅相关技术文献，实习调研，收集技术资料。</w:t>
      </w:r>
    </w:p>
    <w:p w:rsidR="00D93F51" w:rsidRPr="00490D36" w:rsidRDefault="00D9415A" w:rsidP="00820097">
      <w:pPr>
        <w:spacing w:line="360" w:lineRule="auto"/>
        <w:ind w:firstLineChars="350" w:firstLine="735"/>
        <w:rPr>
          <w:szCs w:val="21"/>
        </w:rPr>
      </w:pPr>
      <w:r>
        <w:rPr>
          <w:rFonts w:hint="eastAsia"/>
          <w:szCs w:val="21"/>
        </w:rPr>
        <w:t xml:space="preserve">2. </w:t>
      </w:r>
      <w:r w:rsidR="00D93F51" w:rsidRPr="00490D36">
        <w:rPr>
          <w:rFonts w:hint="eastAsia"/>
          <w:szCs w:val="21"/>
        </w:rPr>
        <w:t>设计时遵循有关的国家标准。</w:t>
      </w:r>
    </w:p>
    <w:p w:rsidR="00D93F51" w:rsidRPr="00490D36" w:rsidRDefault="00D9415A" w:rsidP="00820097">
      <w:pPr>
        <w:spacing w:line="360" w:lineRule="auto"/>
        <w:ind w:firstLineChars="350" w:firstLine="735"/>
        <w:rPr>
          <w:szCs w:val="21"/>
        </w:rPr>
      </w:pPr>
      <w:r>
        <w:rPr>
          <w:rFonts w:hint="eastAsia"/>
          <w:szCs w:val="21"/>
        </w:rPr>
        <w:t xml:space="preserve">3. </w:t>
      </w:r>
      <w:r w:rsidR="00D93F51">
        <w:rPr>
          <w:rFonts w:hint="eastAsia"/>
          <w:szCs w:val="21"/>
        </w:rPr>
        <w:t>根据国内外的</w:t>
      </w:r>
      <w:r w:rsidR="003D30DD">
        <w:rPr>
          <w:rFonts w:hint="eastAsia"/>
          <w:szCs w:val="21"/>
        </w:rPr>
        <w:t>结晶</w:t>
      </w:r>
      <w:r w:rsidR="00D93F51">
        <w:rPr>
          <w:rFonts w:hint="eastAsia"/>
          <w:szCs w:val="21"/>
        </w:rPr>
        <w:t>工艺及装置的特点，</w:t>
      </w:r>
      <w:r w:rsidR="00D93F51" w:rsidRPr="00490D36">
        <w:rPr>
          <w:rFonts w:hint="eastAsia"/>
          <w:szCs w:val="21"/>
        </w:rPr>
        <w:t>评价和选择工艺路线，设计工艺流程；</w:t>
      </w:r>
    </w:p>
    <w:p w:rsidR="00D93F51" w:rsidRPr="00490D36" w:rsidRDefault="00D9415A" w:rsidP="00820097">
      <w:pPr>
        <w:spacing w:line="360" w:lineRule="auto"/>
        <w:ind w:firstLineChars="350" w:firstLine="735"/>
        <w:rPr>
          <w:szCs w:val="21"/>
        </w:rPr>
      </w:pPr>
      <w:r>
        <w:rPr>
          <w:rFonts w:hint="eastAsia"/>
          <w:szCs w:val="21"/>
        </w:rPr>
        <w:t xml:space="preserve">4. </w:t>
      </w:r>
      <w:r w:rsidR="00D93F51" w:rsidRPr="00490D36">
        <w:rPr>
          <w:rFonts w:hint="eastAsia"/>
          <w:szCs w:val="21"/>
        </w:rPr>
        <w:t>对本工段内的装置进行物料及能量衡算，确定设备结构型式及规格；</w:t>
      </w:r>
    </w:p>
    <w:p w:rsidR="00C67B4E" w:rsidRDefault="00D9415A" w:rsidP="00820097">
      <w:pPr>
        <w:spacing w:line="360" w:lineRule="auto"/>
        <w:ind w:firstLineChars="350" w:firstLine="735"/>
        <w:rPr>
          <w:szCs w:val="21"/>
        </w:rPr>
      </w:pPr>
      <w:r>
        <w:rPr>
          <w:rFonts w:hint="eastAsia"/>
          <w:szCs w:val="21"/>
        </w:rPr>
        <w:t xml:space="preserve">5. </w:t>
      </w:r>
      <w:r w:rsidR="00D93F51" w:rsidRPr="00490D36">
        <w:rPr>
          <w:rFonts w:hint="eastAsia"/>
          <w:szCs w:val="21"/>
        </w:rPr>
        <w:t>设计绘制流程图、主要设备施工图，车间的设备布置图；</w:t>
      </w:r>
    </w:p>
    <w:p w:rsidR="00D93F51" w:rsidRPr="00490D36" w:rsidRDefault="00C67B4E" w:rsidP="00820097">
      <w:pPr>
        <w:spacing w:line="360" w:lineRule="auto"/>
        <w:ind w:firstLineChars="350" w:firstLine="735"/>
        <w:rPr>
          <w:szCs w:val="21"/>
        </w:rPr>
      </w:pPr>
      <w:r>
        <w:rPr>
          <w:rFonts w:hint="eastAsia"/>
          <w:szCs w:val="21"/>
        </w:rPr>
        <w:t xml:space="preserve">6. </w:t>
      </w:r>
      <w:r w:rsidR="00D93F51" w:rsidRPr="00490D36">
        <w:rPr>
          <w:rFonts w:hint="eastAsia"/>
          <w:szCs w:val="21"/>
        </w:rPr>
        <w:t>标准设备（泵、阀门、流量计、压力表、测温装置等）的选用</w:t>
      </w:r>
      <w:r w:rsidR="00D93F51">
        <w:rPr>
          <w:rFonts w:hint="eastAsia"/>
          <w:szCs w:val="21"/>
        </w:rPr>
        <w:t>；</w:t>
      </w:r>
    </w:p>
    <w:p w:rsidR="00D93F51" w:rsidRPr="00490D36" w:rsidRDefault="00C67B4E" w:rsidP="00820097">
      <w:pPr>
        <w:spacing w:line="360" w:lineRule="auto"/>
        <w:ind w:firstLineChars="350" w:firstLine="735"/>
        <w:rPr>
          <w:szCs w:val="21"/>
        </w:rPr>
      </w:pPr>
      <w:r>
        <w:rPr>
          <w:rFonts w:hint="eastAsia"/>
          <w:szCs w:val="21"/>
        </w:rPr>
        <w:t xml:space="preserve">7. </w:t>
      </w:r>
      <w:r w:rsidR="00D93F51" w:rsidRPr="00490D36">
        <w:rPr>
          <w:rFonts w:hint="eastAsia"/>
          <w:szCs w:val="21"/>
        </w:rPr>
        <w:t>撰写设计计算说明书</w:t>
      </w:r>
      <w:r w:rsidR="00D93F51">
        <w:rPr>
          <w:rFonts w:hint="eastAsia"/>
          <w:szCs w:val="21"/>
        </w:rPr>
        <w:t>；</w:t>
      </w:r>
    </w:p>
    <w:p w:rsidR="00D93F51" w:rsidRPr="00490D36" w:rsidRDefault="00C67B4E" w:rsidP="00820097">
      <w:pPr>
        <w:spacing w:line="360" w:lineRule="auto"/>
        <w:ind w:firstLineChars="350" w:firstLine="735"/>
        <w:rPr>
          <w:rFonts w:ascii="宋体" w:hAnsi="宋体"/>
          <w:szCs w:val="21"/>
        </w:rPr>
      </w:pPr>
      <w:r>
        <w:rPr>
          <w:rFonts w:ascii="宋体" w:hAnsi="宋体" w:hint="eastAsia"/>
          <w:szCs w:val="21"/>
        </w:rPr>
        <w:t xml:space="preserve">8. </w:t>
      </w:r>
      <w:r w:rsidR="00D93F51" w:rsidRPr="00490D36">
        <w:rPr>
          <w:rFonts w:ascii="宋体" w:hAnsi="宋体" w:hint="eastAsia"/>
          <w:szCs w:val="21"/>
        </w:rPr>
        <w:t>文献翻译一篇，不少于3000汉字</w:t>
      </w:r>
      <w:r w:rsidR="00D93F51">
        <w:rPr>
          <w:rFonts w:ascii="宋体" w:hAnsi="宋体" w:hint="eastAsia"/>
          <w:szCs w:val="21"/>
        </w:rPr>
        <w:t>；</w:t>
      </w:r>
    </w:p>
    <w:p w:rsidR="00D93F51" w:rsidRDefault="00C67B4E" w:rsidP="00820097">
      <w:pPr>
        <w:spacing w:line="360" w:lineRule="auto"/>
        <w:ind w:firstLineChars="350" w:firstLine="735"/>
        <w:rPr>
          <w:szCs w:val="21"/>
        </w:rPr>
      </w:pPr>
      <w:r>
        <w:rPr>
          <w:rFonts w:ascii="宋体" w:hAnsi="宋体" w:hint="eastAsia"/>
          <w:szCs w:val="21"/>
        </w:rPr>
        <w:t xml:space="preserve">9. </w:t>
      </w:r>
      <w:r w:rsidR="00D93F51" w:rsidRPr="00490D36">
        <w:rPr>
          <w:rFonts w:ascii="宋体" w:hAnsi="宋体" w:hint="eastAsia"/>
          <w:szCs w:val="21"/>
        </w:rPr>
        <w:t>撰写前期报告（不少于</w:t>
      </w:r>
      <w:r w:rsidR="00DE7855">
        <w:rPr>
          <w:rFonts w:ascii="宋体" w:hAnsi="宋体" w:hint="eastAsia"/>
          <w:szCs w:val="21"/>
        </w:rPr>
        <w:t>3</w:t>
      </w:r>
      <w:r w:rsidR="00D93F51" w:rsidRPr="00490D36">
        <w:rPr>
          <w:rFonts w:ascii="宋体" w:hAnsi="宋体" w:hint="eastAsia"/>
          <w:szCs w:val="21"/>
        </w:rPr>
        <w:t>000汉字）</w:t>
      </w:r>
      <w:r w:rsidR="00D93F51">
        <w:rPr>
          <w:rFonts w:ascii="宋体" w:hAnsi="宋体" w:hint="eastAsia"/>
          <w:szCs w:val="21"/>
        </w:rPr>
        <w:t>；</w:t>
      </w:r>
    </w:p>
    <w:p w:rsidR="00D93F51" w:rsidRDefault="00C67B4E" w:rsidP="00820097">
      <w:pPr>
        <w:spacing w:line="360" w:lineRule="auto"/>
        <w:ind w:firstLineChars="350" w:firstLine="735"/>
        <w:rPr>
          <w:rFonts w:ascii="宋体" w:hAnsi="宋体"/>
          <w:szCs w:val="21"/>
        </w:rPr>
      </w:pPr>
      <w:r>
        <w:rPr>
          <w:rFonts w:hint="eastAsia"/>
          <w:szCs w:val="21"/>
        </w:rPr>
        <w:lastRenderedPageBreak/>
        <w:t xml:space="preserve">10. </w:t>
      </w:r>
      <w:r w:rsidR="00D93F51">
        <w:rPr>
          <w:rFonts w:hint="eastAsia"/>
          <w:szCs w:val="21"/>
        </w:rPr>
        <w:t>撰写中期报告</w:t>
      </w:r>
      <w:r w:rsidR="00D93F51" w:rsidRPr="00490D36">
        <w:rPr>
          <w:rFonts w:ascii="宋体" w:hAnsi="宋体" w:hint="eastAsia"/>
          <w:szCs w:val="21"/>
        </w:rPr>
        <w:t>（不少于</w:t>
      </w:r>
      <w:r w:rsidR="00DE7855">
        <w:rPr>
          <w:rFonts w:ascii="宋体" w:hAnsi="宋体" w:hint="eastAsia"/>
          <w:szCs w:val="21"/>
        </w:rPr>
        <w:t>5</w:t>
      </w:r>
      <w:r w:rsidR="00D93F51" w:rsidRPr="00490D36">
        <w:rPr>
          <w:rFonts w:ascii="宋体" w:hAnsi="宋体" w:hint="eastAsia"/>
          <w:szCs w:val="21"/>
        </w:rPr>
        <w:t>000汉字）</w:t>
      </w:r>
      <w:r w:rsidR="00D93F51">
        <w:rPr>
          <w:rFonts w:ascii="宋体" w:hAnsi="宋体" w:hint="eastAsia"/>
          <w:szCs w:val="21"/>
        </w:rPr>
        <w:t>。</w:t>
      </w:r>
    </w:p>
    <w:p w:rsidR="00C67B4E" w:rsidRPr="00490D36" w:rsidRDefault="00C67B4E" w:rsidP="00D93F51">
      <w:pPr>
        <w:spacing w:line="360" w:lineRule="auto"/>
        <w:rPr>
          <w:szCs w:val="21"/>
        </w:rPr>
      </w:pPr>
    </w:p>
    <w:p w:rsidR="00D93F51" w:rsidRPr="00490D36" w:rsidRDefault="00D93F51" w:rsidP="00D93F51">
      <w:pPr>
        <w:spacing w:line="360" w:lineRule="auto"/>
        <w:rPr>
          <w:szCs w:val="21"/>
        </w:rPr>
      </w:pPr>
      <w:r w:rsidRPr="00BB0BF4">
        <w:rPr>
          <w:rFonts w:hint="eastAsia"/>
          <w:b/>
          <w:szCs w:val="21"/>
        </w:rPr>
        <w:t>三、过程要求：</w:t>
      </w:r>
      <w:r w:rsidRPr="00490D36">
        <w:rPr>
          <w:rFonts w:hint="eastAsia"/>
          <w:szCs w:val="21"/>
        </w:rPr>
        <w:t>（提出毕业设计（论文）的周工作进度、工作质量、阶段成果要求。）</w:t>
      </w:r>
    </w:p>
    <w:p w:rsidR="00D93F51" w:rsidRPr="00490D36" w:rsidRDefault="00D93F51" w:rsidP="00A057E6">
      <w:pPr>
        <w:spacing w:line="420" w:lineRule="auto"/>
        <w:ind w:firstLineChars="200" w:firstLine="420"/>
        <w:rPr>
          <w:rFonts w:ascii="宋体" w:hAnsi="宋体"/>
          <w:szCs w:val="21"/>
        </w:rPr>
      </w:pPr>
      <w:r w:rsidRPr="00490D36">
        <w:rPr>
          <w:rFonts w:ascii="宋体" w:hAnsi="宋体" w:hint="eastAsia"/>
          <w:szCs w:val="21"/>
        </w:rPr>
        <w:t>1</w:t>
      </w:r>
      <w:r w:rsidRPr="00490D36">
        <w:rPr>
          <w:szCs w:val="21"/>
        </w:rPr>
        <w:t>~</w:t>
      </w:r>
      <w:r w:rsidR="00A057E6">
        <w:rPr>
          <w:rFonts w:hint="eastAsia"/>
          <w:szCs w:val="21"/>
        </w:rPr>
        <w:t>4</w:t>
      </w:r>
      <w:r w:rsidRPr="00490D36">
        <w:rPr>
          <w:rFonts w:ascii="宋体" w:hAnsi="宋体" w:hint="eastAsia"/>
          <w:szCs w:val="21"/>
        </w:rPr>
        <w:t>周  查阅资料、调研、</w:t>
      </w:r>
      <w:r w:rsidR="00A057E6" w:rsidRPr="00490D36">
        <w:rPr>
          <w:rFonts w:ascii="宋体" w:hAnsi="宋体" w:hint="eastAsia"/>
          <w:szCs w:val="21"/>
        </w:rPr>
        <w:t>文献综述、文献翻译、撰写前期报告</w:t>
      </w:r>
      <w:r w:rsidR="00A057E6">
        <w:rPr>
          <w:rFonts w:ascii="宋体" w:hAnsi="宋体" w:hint="eastAsia"/>
          <w:szCs w:val="21"/>
        </w:rPr>
        <w:t>；</w:t>
      </w:r>
      <w:r w:rsidRPr="00490D36">
        <w:rPr>
          <w:rFonts w:hint="eastAsia"/>
          <w:b/>
          <w:bCs/>
          <w:szCs w:val="21"/>
        </w:rPr>
        <w:t xml:space="preserve">  </w:t>
      </w:r>
    </w:p>
    <w:p w:rsidR="00D93F51" w:rsidRPr="00490D36" w:rsidRDefault="00A057E6" w:rsidP="00C67B4E">
      <w:pPr>
        <w:spacing w:line="360" w:lineRule="auto"/>
        <w:ind w:firstLine="420"/>
        <w:rPr>
          <w:rFonts w:ascii="宋体" w:hAnsi="宋体"/>
          <w:szCs w:val="21"/>
        </w:rPr>
      </w:pPr>
      <w:r>
        <w:rPr>
          <w:rFonts w:hint="eastAsia"/>
          <w:szCs w:val="21"/>
        </w:rPr>
        <w:t>5</w:t>
      </w:r>
      <w:r w:rsidR="00D93F51" w:rsidRPr="00490D36">
        <w:rPr>
          <w:szCs w:val="21"/>
        </w:rPr>
        <w:t>~</w:t>
      </w:r>
      <w:r w:rsidR="00D93F51" w:rsidRPr="00490D36">
        <w:rPr>
          <w:rFonts w:ascii="宋体" w:hAnsi="宋体" w:hint="eastAsia"/>
          <w:szCs w:val="21"/>
        </w:rPr>
        <w:t>8周  工艺及装置计算、选型，提供初步设计方案，提供中期报告</w:t>
      </w:r>
      <w:r w:rsidR="00D93F51">
        <w:rPr>
          <w:rFonts w:ascii="宋体" w:hAnsi="宋体" w:hint="eastAsia"/>
          <w:szCs w:val="21"/>
        </w:rPr>
        <w:t>；</w:t>
      </w:r>
    </w:p>
    <w:p w:rsidR="00D93F51" w:rsidRPr="00490D36" w:rsidRDefault="00D93F51" w:rsidP="00C67B4E">
      <w:pPr>
        <w:spacing w:line="420" w:lineRule="auto"/>
        <w:ind w:firstLine="420"/>
        <w:rPr>
          <w:rFonts w:ascii="宋体" w:hAnsi="宋体"/>
          <w:szCs w:val="21"/>
        </w:rPr>
      </w:pPr>
      <w:r w:rsidRPr="00490D36">
        <w:rPr>
          <w:rFonts w:ascii="宋体" w:hAnsi="宋体" w:hint="eastAsia"/>
          <w:szCs w:val="21"/>
        </w:rPr>
        <w:t>9</w:t>
      </w:r>
      <w:r w:rsidRPr="00490D36">
        <w:rPr>
          <w:szCs w:val="21"/>
        </w:rPr>
        <w:t>~</w:t>
      </w:r>
      <w:r w:rsidRPr="00490D36">
        <w:rPr>
          <w:rFonts w:ascii="宋体" w:hAnsi="宋体" w:hint="eastAsia"/>
          <w:szCs w:val="21"/>
        </w:rPr>
        <w:t>1</w:t>
      </w:r>
      <w:r w:rsidR="00D844FD">
        <w:rPr>
          <w:rFonts w:ascii="宋体" w:hAnsi="宋体" w:hint="eastAsia"/>
          <w:szCs w:val="21"/>
        </w:rPr>
        <w:t>4</w:t>
      </w:r>
      <w:r w:rsidRPr="00490D36">
        <w:rPr>
          <w:rFonts w:ascii="宋体" w:hAnsi="宋体" w:hint="eastAsia"/>
          <w:szCs w:val="21"/>
        </w:rPr>
        <w:t>周 工艺及设备设计、绘图，经修改完善，提供设计图纸</w:t>
      </w:r>
      <w:r>
        <w:rPr>
          <w:rFonts w:ascii="宋体" w:hAnsi="宋体" w:hint="eastAsia"/>
          <w:szCs w:val="21"/>
        </w:rPr>
        <w:t>；</w:t>
      </w:r>
    </w:p>
    <w:p w:rsidR="00D93F51" w:rsidRPr="00490D36" w:rsidRDefault="00D93F51" w:rsidP="00C67B4E">
      <w:pPr>
        <w:spacing w:line="420" w:lineRule="auto"/>
        <w:ind w:firstLine="420"/>
        <w:rPr>
          <w:rFonts w:ascii="宋体" w:hAnsi="宋体"/>
          <w:szCs w:val="21"/>
        </w:rPr>
      </w:pPr>
      <w:r w:rsidRPr="00490D36">
        <w:rPr>
          <w:rFonts w:ascii="宋体" w:hAnsi="宋体" w:hint="eastAsia"/>
          <w:szCs w:val="21"/>
        </w:rPr>
        <w:t>1</w:t>
      </w:r>
      <w:r w:rsidR="00D844FD">
        <w:rPr>
          <w:rFonts w:ascii="宋体" w:hAnsi="宋体" w:hint="eastAsia"/>
          <w:szCs w:val="21"/>
        </w:rPr>
        <w:t>5</w:t>
      </w:r>
      <w:r w:rsidRPr="00490D36">
        <w:rPr>
          <w:rFonts w:ascii="宋体" w:hAnsi="宋体" w:hint="eastAsia"/>
          <w:szCs w:val="21"/>
        </w:rPr>
        <w:t>周  整理计算说明书、准备答辩</w:t>
      </w:r>
      <w:r>
        <w:rPr>
          <w:rFonts w:ascii="宋体" w:hAnsi="宋体" w:hint="eastAsia"/>
          <w:szCs w:val="21"/>
        </w:rPr>
        <w:t>。</w:t>
      </w:r>
    </w:p>
    <w:p w:rsidR="0069451A" w:rsidRPr="00D844FD" w:rsidRDefault="0069451A"/>
    <w:sectPr w:rsidR="0069451A" w:rsidRPr="00D844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4257" w:rsidRDefault="00AE4257" w:rsidP="002E6968">
      <w:r>
        <w:separator/>
      </w:r>
    </w:p>
  </w:endnote>
  <w:endnote w:type="continuationSeparator" w:id="0">
    <w:p w:rsidR="00AE4257" w:rsidRDefault="00AE4257" w:rsidP="002E6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4257" w:rsidRDefault="00AE4257" w:rsidP="002E6968">
      <w:r>
        <w:separator/>
      </w:r>
    </w:p>
  </w:footnote>
  <w:footnote w:type="continuationSeparator" w:id="0">
    <w:p w:rsidR="00AE4257" w:rsidRDefault="00AE4257" w:rsidP="002E696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F6C8B"/>
    <w:multiLevelType w:val="hybridMultilevel"/>
    <w:tmpl w:val="CE9EF9A6"/>
    <w:lvl w:ilvl="0" w:tplc="02F0F3A8">
      <w:start w:val="2"/>
      <w:numFmt w:val="decimal"/>
      <w:lvlText w:val="（%1)"/>
      <w:lvlJc w:val="left"/>
      <w:pPr>
        <w:tabs>
          <w:tab w:val="num" w:pos="1021"/>
        </w:tabs>
        <w:ind w:left="1134" w:hanging="85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EB21BE"/>
    <w:multiLevelType w:val="hybridMultilevel"/>
    <w:tmpl w:val="3D1A69B8"/>
    <w:lvl w:ilvl="0" w:tplc="A77E07DA">
      <w:start w:val="1"/>
      <w:numFmt w:val="decimal"/>
      <w:lvlText w:val="（%1)"/>
      <w:lvlJc w:val="left"/>
      <w:pPr>
        <w:tabs>
          <w:tab w:val="num" w:pos="1021"/>
        </w:tabs>
        <w:ind w:left="1134" w:hanging="850"/>
      </w:pPr>
      <w:rPr>
        <w:rFonts w:hint="eastAsia"/>
        <w:lang w:val="en-US"/>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2" w15:restartNumberingAfterBreak="0">
    <w:nsid w:val="466A244C"/>
    <w:multiLevelType w:val="hybridMultilevel"/>
    <w:tmpl w:val="73A87846"/>
    <w:lvl w:ilvl="0" w:tplc="37D682DA">
      <w:start w:val="16"/>
      <w:numFmt w:val="decimal"/>
      <w:lvlText w:val="[%1]"/>
      <w:lvlJc w:val="left"/>
      <w:pPr>
        <w:tabs>
          <w:tab w:val="num" w:pos="1021"/>
        </w:tabs>
        <w:ind w:left="1134" w:hanging="85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7B0B1B"/>
    <w:multiLevelType w:val="hybridMultilevel"/>
    <w:tmpl w:val="E00CC040"/>
    <w:lvl w:ilvl="0" w:tplc="ED94F980">
      <w:start w:val="1"/>
      <w:numFmt w:val="decimal"/>
      <w:lvlText w:val="（%1)"/>
      <w:lvlJc w:val="left"/>
      <w:pPr>
        <w:tabs>
          <w:tab w:val="num" w:pos="964"/>
        </w:tabs>
        <w:ind w:left="1134" w:hanging="850"/>
      </w:pPr>
      <w:rPr>
        <w:rFonts w:hint="eastAsia"/>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4F570AEA"/>
    <w:multiLevelType w:val="hybridMultilevel"/>
    <w:tmpl w:val="BEEAA8BE"/>
    <w:lvl w:ilvl="0" w:tplc="9C9A52F4">
      <w:start w:val="1"/>
      <w:numFmt w:val="decimal"/>
      <w:lvlText w:val="（%1)"/>
      <w:lvlJc w:val="left"/>
      <w:pPr>
        <w:tabs>
          <w:tab w:val="num" w:pos="1021"/>
        </w:tabs>
        <w:ind w:left="1134" w:hanging="85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510D3444"/>
    <w:multiLevelType w:val="hybridMultilevel"/>
    <w:tmpl w:val="EBAE000E"/>
    <w:lvl w:ilvl="0" w:tplc="31FE505E">
      <w:start w:val="1"/>
      <w:numFmt w:val="decimal"/>
      <w:lvlText w:val="（%1)"/>
      <w:lvlJc w:val="left"/>
      <w:pPr>
        <w:tabs>
          <w:tab w:val="num" w:pos="1021"/>
        </w:tabs>
        <w:ind w:left="1134" w:hanging="850"/>
      </w:pPr>
      <w:rPr>
        <w:rFonts w:hint="eastAsia"/>
      </w:rPr>
    </w:lvl>
    <w:lvl w:ilvl="1" w:tplc="20863336">
      <w:start w:val="1"/>
      <w:numFmt w:val="decimal"/>
      <w:lvlText w:val="[%2]"/>
      <w:lvlJc w:val="left"/>
      <w:pPr>
        <w:tabs>
          <w:tab w:val="num" w:pos="1560"/>
        </w:tabs>
        <w:ind w:left="1560" w:hanging="420"/>
      </w:pPr>
      <w:rPr>
        <w:rFonts w:hint="eastAsia"/>
      </w:r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6" w15:restartNumberingAfterBreak="0">
    <w:nsid w:val="5630432E"/>
    <w:multiLevelType w:val="singleLevel"/>
    <w:tmpl w:val="5630432E"/>
    <w:lvl w:ilvl="0">
      <w:start w:val="1"/>
      <w:numFmt w:val="decimal"/>
      <w:lvlText w:val="[%1]"/>
      <w:lvlJc w:val="left"/>
      <w:pPr>
        <w:tabs>
          <w:tab w:val="num" w:pos="425"/>
        </w:tabs>
        <w:ind w:left="425" w:hanging="425"/>
      </w:pPr>
      <w:rPr>
        <w:rFonts w:hint="default"/>
      </w:rPr>
    </w:lvl>
  </w:abstractNum>
  <w:abstractNum w:abstractNumId="7" w15:restartNumberingAfterBreak="0">
    <w:nsid w:val="78FC3810"/>
    <w:multiLevelType w:val="hybridMultilevel"/>
    <w:tmpl w:val="43265D6E"/>
    <w:lvl w:ilvl="0" w:tplc="A77E07DA">
      <w:start w:val="1"/>
      <w:numFmt w:val="decimal"/>
      <w:lvlText w:val="（%1)"/>
      <w:lvlJc w:val="left"/>
      <w:pPr>
        <w:tabs>
          <w:tab w:val="num" w:pos="1021"/>
        </w:tabs>
        <w:ind w:left="1134" w:hanging="850"/>
      </w:pPr>
      <w:rPr>
        <w:rFonts w:hint="eastAsia"/>
      </w:rPr>
    </w:lvl>
    <w:lvl w:ilvl="1" w:tplc="0409000F">
      <w:start w:val="1"/>
      <w:numFmt w:val="decimal"/>
      <w:lvlText w:val="%2."/>
      <w:lvlJc w:val="left"/>
      <w:pPr>
        <w:tabs>
          <w:tab w:val="num" w:pos="840"/>
        </w:tabs>
        <w:ind w:left="840" w:hanging="420"/>
      </w:pPr>
      <w:rPr>
        <w:rFonts w:hint="eastAsia"/>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5"/>
  </w:num>
  <w:num w:numId="3">
    <w:abstractNumId w:val="4"/>
  </w:num>
  <w:num w:numId="4">
    <w:abstractNumId w:val="3"/>
  </w:num>
  <w:num w:numId="5">
    <w:abstractNumId w:val="0"/>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F51"/>
    <w:rsid w:val="001009AF"/>
    <w:rsid w:val="00176686"/>
    <w:rsid w:val="00195B95"/>
    <w:rsid w:val="00200527"/>
    <w:rsid w:val="002E6968"/>
    <w:rsid w:val="0031234C"/>
    <w:rsid w:val="00320E3C"/>
    <w:rsid w:val="0034775A"/>
    <w:rsid w:val="00382208"/>
    <w:rsid w:val="00387C63"/>
    <w:rsid w:val="00392245"/>
    <w:rsid w:val="003C5959"/>
    <w:rsid w:val="003D30DD"/>
    <w:rsid w:val="00417BD4"/>
    <w:rsid w:val="00427062"/>
    <w:rsid w:val="00452525"/>
    <w:rsid w:val="004917CA"/>
    <w:rsid w:val="004A27E7"/>
    <w:rsid w:val="005B4011"/>
    <w:rsid w:val="00616D29"/>
    <w:rsid w:val="00630FFC"/>
    <w:rsid w:val="00634FF3"/>
    <w:rsid w:val="00683E5C"/>
    <w:rsid w:val="0069451A"/>
    <w:rsid w:val="006A0F90"/>
    <w:rsid w:val="006C5166"/>
    <w:rsid w:val="00757D26"/>
    <w:rsid w:val="007F3583"/>
    <w:rsid w:val="00820097"/>
    <w:rsid w:val="0091342B"/>
    <w:rsid w:val="009268F4"/>
    <w:rsid w:val="00A057E6"/>
    <w:rsid w:val="00A165C2"/>
    <w:rsid w:val="00A52CE9"/>
    <w:rsid w:val="00A75A09"/>
    <w:rsid w:val="00A82786"/>
    <w:rsid w:val="00A966D0"/>
    <w:rsid w:val="00AA08B9"/>
    <w:rsid w:val="00AE38F1"/>
    <w:rsid w:val="00AE4257"/>
    <w:rsid w:val="00BB0BF4"/>
    <w:rsid w:val="00C616C0"/>
    <w:rsid w:val="00C67B4E"/>
    <w:rsid w:val="00CB41EE"/>
    <w:rsid w:val="00CC7EDC"/>
    <w:rsid w:val="00D129FD"/>
    <w:rsid w:val="00D42313"/>
    <w:rsid w:val="00D844FD"/>
    <w:rsid w:val="00D93F51"/>
    <w:rsid w:val="00D9415A"/>
    <w:rsid w:val="00DC3368"/>
    <w:rsid w:val="00DE7855"/>
    <w:rsid w:val="00F0017B"/>
    <w:rsid w:val="00FD4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8A51B"/>
  <w15:docId w15:val="{2E580C62-22D5-49CD-84E5-FA9F6BB18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3F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69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6968"/>
    <w:rPr>
      <w:sz w:val="18"/>
      <w:szCs w:val="18"/>
    </w:rPr>
  </w:style>
  <w:style w:type="paragraph" w:styleId="a5">
    <w:name w:val="footer"/>
    <w:basedOn w:val="a"/>
    <w:link w:val="a6"/>
    <w:uiPriority w:val="99"/>
    <w:unhideWhenUsed/>
    <w:rsid w:val="002E6968"/>
    <w:pPr>
      <w:tabs>
        <w:tab w:val="center" w:pos="4153"/>
        <w:tab w:val="right" w:pos="8306"/>
      </w:tabs>
      <w:snapToGrid w:val="0"/>
      <w:jc w:val="left"/>
    </w:pPr>
    <w:rPr>
      <w:sz w:val="18"/>
      <w:szCs w:val="18"/>
    </w:rPr>
  </w:style>
  <w:style w:type="character" w:customStyle="1" w:styleId="a6">
    <w:name w:val="页脚 字符"/>
    <w:basedOn w:val="a0"/>
    <w:link w:val="a5"/>
    <w:uiPriority w:val="99"/>
    <w:rsid w:val="002E6968"/>
    <w:rPr>
      <w:sz w:val="18"/>
      <w:szCs w:val="18"/>
    </w:rPr>
  </w:style>
  <w:style w:type="paragraph" w:styleId="a7">
    <w:name w:val="Normal (Web)"/>
    <w:basedOn w:val="a"/>
    <w:uiPriority w:val="99"/>
    <w:semiHidden/>
    <w:unhideWhenUsed/>
    <w:rsid w:val="00A52CE9"/>
    <w:pPr>
      <w:widowControl/>
      <w:spacing w:before="100" w:beforeAutospacing="1" w:after="100" w:afterAutospacing="1"/>
      <w:jc w:val="left"/>
    </w:pPr>
    <w:rPr>
      <w:rFonts w:ascii="宋体" w:eastAsia="宋体" w:hAnsi="宋体" w:cs="宋体"/>
      <w:kern w:val="0"/>
      <w:sz w:val="24"/>
      <w:szCs w:val="24"/>
    </w:rPr>
  </w:style>
  <w:style w:type="paragraph" w:customStyle="1" w:styleId="txt">
    <w:name w:val="txt"/>
    <w:basedOn w:val="a"/>
    <w:rsid w:val="00A52CE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624645">
      <w:bodyDiv w:val="1"/>
      <w:marLeft w:val="0"/>
      <w:marRight w:val="0"/>
      <w:marTop w:val="0"/>
      <w:marBottom w:val="0"/>
      <w:divBdr>
        <w:top w:val="none" w:sz="0" w:space="0" w:color="auto"/>
        <w:left w:val="none" w:sz="0" w:space="0" w:color="auto"/>
        <w:bottom w:val="none" w:sz="0" w:space="0" w:color="auto"/>
        <w:right w:val="none" w:sz="0" w:space="0" w:color="auto"/>
      </w:divBdr>
    </w:div>
    <w:div w:id="202232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390</Words>
  <Characters>2226</Characters>
  <Application>Microsoft Office Word</Application>
  <DocSecurity>0</DocSecurity>
  <Lines>18</Lines>
  <Paragraphs>5</Paragraphs>
  <ScaleCrop>false</ScaleCrop>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LiuYan</dc:creator>
  <cp:lastModifiedBy>Administrator</cp:lastModifiedBy>
  <cp:revision>5</cp:revision>
  <dcterms:created xsi:type="dcterms:W3CDTF">2017-02-10T02:36:00Z</dcterms:created>
  <dcterms:modified xsi:type="dcterms:W3CDTF">2017-02-10T03:17:00Z</dcterms:modified>
</cp:coreProperties>
</file>