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B62DC">
      <w:pPr>
        <w:spacing w:line="400" w:lineRule="exact"/>
        <w:jc w:val="center"/>
        <w:rPr>
          <w:rFonts w:hint="eastAsia" w:ascii="华文楷体" w:hAnsi="华文楷体" w:eastAsia="华文楷体" w:cs="华文楷体"/>
          <w:b/>
          <w:bCs/>
          <w:color w:val="auto"/>
          <w:sz w:val="22"/>
          <w:szCs w:val="24"/>
        </w:rPr>
      </w:pPr>
      <w:r>
        <w:rPr>
          <w:rFonts w:hint="eastAsia" w:ascii="华文楷体" w:hAnsi="华文楷体" w:eastAsia="华文楷体" w:cs="华文楷体"/>
          <w:b/>
          <w:bCs/>
          <w:color w:val="auto"/>
          <w:sz w:val="22"/>
          <w:lang w:val="zh-TW" w:eastAsia="zh-TW"/>
        </w:rPr>
        <w:t>签约须知</w:t>
      </w:r>
    </w:p>
    <w:p w14:paraId="09D94B71">
      <w:pPr>
        <w:spacing w:line="400" w:lineRule="exact"/>
        <w:ind w:firstLine="480"/>
        <w:jc w:val="center"/>
        <w:rPr>
          <w:rFonts w:hint="eastAsia" w:ascii="华文楷体" w:hAnsi="华文楷体" w:eastAsia="华文楷体" w:cs="华文楷体"/>
          <w:b/>
          <w:bCs/>
          <w:color w:val="auto"/>
          <w:sz w:val="22"/>
        </w:rPr>
      </w:pPr>
    </w:p>
    <w:p w14:paraId="70CAC4FD">
      <w:pPr>
        <w:spacing w:line="400" w:lineRule="exact"/>
        <w:jc w:val="left"/>
        <w:rPr>
          <w:rFonts w:hint="eastAsia" w:ascii="华文楷体" w:hAnsi="华文楷体" w:eastAsia="华文楷体" w:cs="华文楷体"/>
          <w:b/>
          <w:bCs/>
          <w:color w:val="auto"/>
          <w:sz w:val="22"/>
          <w:lang w:val="zh-TW" w:eastAsia="zh-TW"/>
        </w:rPr>
      </w:pPr>
      <w:r>
        <w:rPr>
          <w:rFonts w:hint="eastAsia" w:ascii="华文楷体" w:hAnsi="华文楷体" w:eastAsia="华文楷体" w:cs="华文楷体"/>
          <w:b/>
          <w:bCs/>
          <w:color w:val="auto"/>
          <w:sz w:val="22"/>
          <w:lang w:val="zh-TW" w:eastAsia="zh-TW"/>
        </w:rPr>
        <w:t>尊敬的住户：</w:t>
      </w:r>
    </w:p>
    <w:p w14:paraId="7CDEB0D3">
      <w:pPr>
        <w:spacing w:line="400" w:lineRule="exact"/>
        <w:jc w:val="left"/>
        <w:rPr>
          <w:rFonts w:hint="eastAsia" w:ascii="华文楷体" w:hAnsi="华文楷体" w:eastAsia="华文楷体" w:cs="华文楷体"/>
          <w:b/>
          <w:bCs/>
          <w:color w:val="auto"/>
          <w:sz w:val="22"/>
          <w:lang w:val="zh-TW" w:eastAsia="zh-TW"/>
        </w:rPr>
      </w:pPr>
    </w:p>
    <w:p w14:paraId="59B2B1CD">
      <w:pPr>
        <w:spacing w:line="400" w:lineRule="exact"/>
        <w:jc w:val="left"/>
        <w:rPr>
          <w:rFonts w:hint="eastAsia" w:ascii="华文楷体" w:hAnsi="华文楷体" w:eastAsia="华文楷体" w:cs="华文楷体"/>
          <w:b/>
          <w:bCs/>
          <w:color w:val="auto"/>
          <w:sz w:val="22"/>
        </w:rPr>
      </w:pPr>
    </w:p>
    <w:p w14:paraId="5657123D">
      <w:pPr>
        <w:spacing w:line="400" w:lineRule="exact"/>
        <w:ind w:firstLine="480"/>
        <w:rPr>
          <w:rFonts w:hint="eastAsia" w:ascii="华文楷体" w:hAnsi="华文楷体" w:eastAsia="华文楷体" w:cs="华文楷体"/>
          <w:b/>
          <w:bCs/>
          <w:color w:val="auto"/>
          <w:sz w:val="22"/>
          <w:lang w:val="zh-TW" w:eastAsia="zh-TW"/>
        </w:rPr>
      </w:pPr>
      <w:r>
        <w:rPr>
          <w:rFonts w:hint="eastAsia" w:ascii="华文楷体" w:hAnsi="华文楷体" w:eastAsia="华文楷体" w:cs="华文楷体"/>
          <w:b/>
          <w:bCs/>
          <w:color w:val="auto"/>
          <w:sz w:val="22"/>
          <w:lang w:val="zh-TW" w:eastAsia="zh-TW"/>
        </w:rPr>
        <w:t>欢迎入住</w:t>
      </w:r>
      <w:r>
        <w:rPr>
          <w:rFonts w:hint="eastAsia" w:ascii="华文楷体" w:hAnsi="华文楷体" w:eastAsia="华文楷体" w:cs="华文楷体"/>
          <w:b/>
          <w:bCs/>
          <w:color w:val="auto"/>
          <w:sz w:val="22"/>
        </w:rPr>
        <w:t>科兴美寓</w:t>
      </w:r>
      <w:r>
        <w:rPr>
          <w:rFonts w:hint="eastAsia" w:ascii="华文楷体" w:hAnsi="华文楷体" w:eastAsia="华文楷体" w:cs="华文楷体"/>
          <w:b/>
          <w:bCs/>
          <w:color w:val="auto"/>
          <w:sz w:val="22"/>
          <w:lang w:val="zh-TW" w:eastAsia="zh-TW"/>
        </w:rPr>
        <w:t>！</w:t>
      </w:r>
    </w:p>
    <w:p w14:paraId="076F1724">
      <w:pPr>
        <w:spacing w:line="400" w:lineRule="exact"/>
        <w:ind w:firstLine="480"/>
        <w:rPr>
          <w:rFonts w:hint="eastAsia" w:ascii="华文楷体" w:hAnsi="华文楷体" w:eastAsia="华文楷体" w:cs="华文楷体"/>
          <w:b/>
          <w:bCs/>
          <w:color w:val="auto"/>
          <w:sz w:val="22"/>
          <w:lang w:val="zh-TW" w:eastAsia="zh-TW"/>
        </w:rPr>
      </w:pPr>
    </w:p>
    <w:p w14:paraId="1DC7CBBC">
      <w:pPr>
        <w:spacing w:line="400" w:lineRule="exact"/>
        <w:ind w:firstLine="482"/>
        <w:rPr>
          <w:rFonts w:hint="eastAsia" w:ascii="华文楷体" w:hAnsi="华文楷体" w:eastAsia="华文楷体" w:cs="华文楷体"/>
          <w:b/>
          <w:bCs/>
          <w:color w:val="auto"/>
          <w:sz w:val="22"/>
          <w:lang w:val="zh-TW" w:eastAsia="zh-TW"/>
        </w:rPr>
      </w:pPr>
      <w:r>
        <w:rPr>
          <w:rFonts w:hint="eastAsia" w:ascii="华文楷体" w:hAnsi="华文楷体" w:eastAsia="华文楷体" w:cs="华文楷体"/>
          <w:b/>
          <w:bCs/>
          <w:color w:val="auto"/>
          <w:sz w:val="22"/>
          <w:lang w:val="zh-TW" w:eastAsia="zh-TW"/>
        </w:rPr>
        <w:t>在您正式签署本合同前，请您仔细阅读并充分理解合同条款。一旦您选择签约，将视为您已通篇阅读本合同并经过审慎选择，完全同意本合同条款的内容，并自愿接受本合同条款的约束。</w:t>
      </w:r>
    </w:p>
    <w:p w14:paraId="3406E2DF">
      <w:pPr>
        <w:spacing w:line="400" w:lineRule="exact"/>
        <w:ind w:firstLine="480"/>
        <w:rPr>
          <w:rFonts w:hint="eastAsia" w:ascii="华文楷体" w:hAnsi="华文楷体" w:eastAsia="华文楷体" w:cs="华文楷体"/>
          <w:b/>
          <w:bCs/>
          <w:color w:val="auto"/>
          <w:sz w:val="22"/>
        </w:rPr>
      </w:pPr>
      <w:r>
        <w:rPr>
          <w:rFonts w:hint="eastAsia" w:ascii="华文楷体" w:hAnsi="华文楷体" w:eastAsia="华文楷体" w:cs="华文楷体"/>
          <w:b/>
          <w:bCs/>
          <w:color w:val="auto"/>
          <w:sz w:val="22"/>
          <w:lang w:val="zh-TW" w:eastAsia="zh-TW"/>
        </w:rPr>
        <w:t>您在点击确认同意签署本合同后，须在【</w:t>
      </w:r>
      <w:r>
        <w:rPr>
          <w:rFonts w:hint="eastAsia" w:ascii="华文楷体" w:hAnsi="华文楷体" w:eastAsia="华文楷体" w:cs="华文楷体"/>
          <w:b/>
          <w:bCs/>
          <w:color w:val="auto"/>
          <w:sz w:val="22"/>
        </w:rPr>
        <w:t>4</w:t>
      </w:r>
      <w:r>
        <w:rPr>
          <w:rFonts w:hint="eastAsia" w:ascii="华文楷体" w:hAnsi="华文楷体" w:eastAsia="华文楷体" w:cs="华文楷体"/>
          <w:b/>
          <w:bCs/>
          <w:color w:val="auto"/>
          <w:sz w:val="22"/>
          <w:lang w:val="zh-TW" w:eastAsia="zh-TW"/>
        </w:rPr>
        <w:t>小时】之内按照系统提示支付租金及费用（包括但不限于租金、押金、水电燃气费、公共设施管理费等与房屋使用相关的一切费用）。如您未能按时按照系统提示要求支付上述租金及费用的，本合同将被自动解除。您已经选定的房屋将会恢复待租状态，其他用户有权选择入住该房屋，并与我们签署合同。如</w:t>
      </w:r>
      <w:r>
        <w:rPr>
          <w:rFonts w:hint="eastAsia" w:ascii="华文楷体" w:hAnsi="华文楷体" w:eastAsia="华文楷体" w:cs="华文楷体"/>
          <w:b/>
          <w:bCs/>
          <w:color w:val="auto"/>
          <w:sz w:val="22"/>
        </w:rPr>
        <w:t>合同到期</w:t>
      </w:r>
      <w:r>
        <w:rPr>
          <w:rFonts w:hint="eastAsia" w:ascii="华文楷体" w:hAnsi="华文楷体" w:eastAsia="华文楷体" w:cs="华文楷体"/>
          <w:b/>
          <w:bCs/>
          <w:color w:val="auto"/>
          <w:sz w:val="22"/>
          <w:lang w:val="zh-TW" w:eastAsia="zh-TW"/>
        </w:rPr>
        <w:t>正常退租</w:t>
      </w:r>
      <w:r>
        <w:rPr>
          <w:rFonts w:hint="eastAsia" w:ascii="华文楷体" w:hAnsi="华文楷体" w:eastAsia="华文楷体" w:cs="华文楷体"/>
          <w:b/>
          <w:bCs/>
          <w:color w:val="auto"/>
          <w:sz w:val="22"/>
          <w:lang w:val="zh-TW"/>
        </w:rPr>
        <w:t>，</w:t>
      </w:r>
      <w:r>
        <w:rPr>
          <w:rFonts w:hint="eastAsia" w:ascii="华文楷体" w:hAnsi="华文楷体" w:eastAsia="华文楷体" w:cs="华文楷体"/>
          <w:b/>
          <w:bCs/>
          <w:color w:val="auto"/>
          <w:sz w:val="22"/>
          <w:lang w:val="zh-TW" w:eastAsia="zh-TW"/>
        </w:rPr>
        <w:t>您已经支付的押金将在系统解除本</w:t>
      </w:r>
      <w:r>
        <w:rPr>
          <w:rFonts w:hint="eastAsia" w:ascii="华文楷体" w:hAnsi="华文楷体" w:eastAsia="华文楷体" w:cs="华文楷体"/>
          <w:b/>
          <w:bCs/>
          <w:color w:val="auto"/>
          <w:sz w:val="22"/>
        </w:rPr>
        <w:t>合同30</w:t>
      </w:r>
      <w:r>
        <w:rPr>
          <w:rFonts w:hint="eastAsia" w:ascii="华文楷体" w:hAnsi="华文楷体" w:eastAsia="华文楷体" w:cs="华文楷体"/>
          <w:b/>
          <w:bCs/>
          <w:color w:val="auto"/>
          <w:sz w:val="22"/>
          <w:lang w:val="zh-TW" w:eastAsia="zh-TW"/>
        </w:rPr>
        <w:t>个工作日内</w:t>
      </w:r>
      <w:r>
        <w:rPr>
          <w:rFonts w:hint="eastAsia" w:ascii="华文楷体" w:hAnsi="华文楷体" w:eastAsia="华文楷体" w:cs="华文楷体"/>
          <w:b/>
          <w:bCs/>
          <w:color w:val="auto"/>
          <w:sz w:val="22"/>
        </w:rPr>
        <w:t>无息</w:t>
      </w:r>
      <w:r>
        <w:rPr>
          <w:rFonts w:hint="eastAsia" w:ascii="华文楷体" w:hAnsi="华文楷体" w:eastAsia="华文楷体" w:cs="华文楷体"/>
          <w:b/>
          <w:bCs/>
          <w:color w:val="auto"/>
          <w:sz w:val="22"/>
          <w:lang w:val="zh-TW" w:eastAsia="zh-TW"/>
        </w:rPr>
        <w:t>退还到您的预留银行账户中。</w:t>
      </w:r>
    </w:p>
    <w:p w14:paraId="10A4B616">
      <w:pPr>
        <w:spacing w:line="400" w:lineRule="exact"/>
        <w:ind w:firstLine="480"/>
        <w:rPr>
          <w:rFonts w:hint="eastAsia" w:ascii="华文楷体" w:hAnsi="华文楷体" w:eastAsia="华文楷体" w:cs="华文楷体"/>
          <w:b/>
          <w:bCs/>
          <w:color w:val="auto"/>
          <w:sz w:val="22"/>
          <w:lang w:val="zh-TW" w:eastAsia="zh-TW"/>
        </w:rPr>
      </w:pPr>
      <w:r>
        <w:rPr>
          <w:rFonts w:hint="eastAsia" w:ascii="华文楷体" w:hAnsi="华文楷体" w:eastAsia="华文楷体" w:cs="华文楷体"/>
          <w:b/>
          <w:bCs/>
          <w:color w:val="auto"/>
          <w:sz w:val="22"/>
          <w:lang w:val="zh-TW" w:eastAsia="zh-TW"/>
        </w:rPr>
        <w:t>我们将采用在线支付</w:t>
      </w:r>
      <w:r>
        <w:rPr>
          <w:rFonts w:hint="eastAsia" w:ascii="华文楷体" w:hAnsi="华文楷体" w:eastAsia="华文楷体" w:cs="华文楷体"/>
          <w:b/>
          <w:bCs/>
          <w:color w:val="auto"/>
          <w:sz w:val="22"/>
          <w:lang w:eastAsia="zh-Hans"/>
        </w:rPr>
        <w:t>或银行对公转帐</w:t>
      </w:r>
      <w:r>
        <w:rPr>
          <w:rFonts w:hint="eastAsia" w:ascii="华文楷体" w:hAnsi="华文楷体" w:eastAsia="华文楷体" w:cs="华文楷体"/>
          <w:b/>
          <w:bCs/>
          <w:color w:val="auto"/>
          <w:sz w:val="22"/>
          <w:lang w:val="zh-TW" w:eastAsia="zh-TW"/>
        </w:rPr>
        <w:t>方式收取您应付的租金及费用。请您勿将租金及费用直接交给我们的员工，否则须自行承担可能的财产损失。</w:t>
      </w:r>
    </w:p>
    <w:p w14:paraId="72EB0C88">
      <w:pPr>
        <w:spacing w:line="400" w:lineRule="exact"/>
        <w:ind w:firstLine="480"/>
        <w:rPr>
          <w:rFonts w:hint="eastAsia" w:ascii="华文楷体" w:hAnsi="华文楷体" w:eastAsia="华文楷体" w:cs="华文楷体"/>
          <w:b/>
          <w:bCs/>
          <w:color w:val="auto"/>
          <w:sz w:val="22"/>
          <w:lang w:val="zh-TW" w:eastAsia="zh-TW"/>
        </w:rPr>
      </w:pPr>
      <w:r>
        <w:rPr>
          <w:rFonts w:hint="eastAsia" w:ascii="华文楷体" w:hAnsi="华文楷体" w:eastAsia="华文楷体" w:cs="华文楷体"/>
          <w:b/>
          <w:bCs/>
          <w:color w:val="auto"/>
          <w:sz w:val="22"/>
          <w:lang w:val="zh-TW" w:eastAsia="zh-TW"/>
        </w:rPr>
        <w:t>请您务必于本合同约定的入住日当天</w:t>
      </w:r>
      <w:r>
        <w:rPr>
          <w:rFonts w:hint="eastAsia" w:ascii="华文楷体" w:hAnsi="华文楷体" w:eastAsia="华文楷体" w:cs="华文楷体"/>
          <w:b/>
          <w:bCs/>
          <w:color w:val="auto"/>
          <w:sz w:val="22"/>
        </w:rPr>
        <w:t>联系公寓管家办理入住</w:t>
      </w:r>
      <w:r>
        <w:rPr>
          <w:rFonts w:hint="eastAsia" w:ascii="华文楷体" w:hAnsi="华文楷体" w:eastAsia="华文楷体" w:cs="华文楷体"/>
          <w:b/>
          <w:bCs/>
          <w:color w:val="auto"/>
          <w:sz w:val="22"/>
          <w:lang w:val="zh-TW" w:eastAsia="zh-TW"/>
        </w:rPr>
        <w:t>手续，逾期办理入住手续的，将视为我们已经按照本合同的约定向您交付了选定的房屋，租金及费用将从本合同约定的</w:t>
      </w:r>
      <w:r>
        <w:rPr>
          <w:rFonts w:hint="eastAsia" w:ascii="华文楷体" w:hAnsi="华文楷体" w:eastAsia="华文楷体" w:cs="华文楷体"/>
          <w:b/>
          <w:bCs/>
          <w:color w:val="auto"/>
          <w:sz w:val="22"/>
        </w:rPr>
        <w:t>起租日</w:t>
      </w:r>
      <w:r>
        <w:rPr>
          <w:rFonts w:hint="eastAsia" w:ascii="华文楷体" w:hAnsi="华文楷体" w:eastAsia="华文楷体" w:cs="华文楷体"/>
          <w:b/>
          <w:bCs/>
          <w:color w:val="auto"/>
          <w:sz w:val="22"/>
          <w:lang w:val="zh-TW" w:eastAsia="zh-TW"/>
        </w:rPr>
        <w:t>当天按约开始计算。</w:t>
      </w:r>
    </w:p>
    <w:p w14:paraId="3817C8E4">
      <w:pPr>
        <w:spacing w:line="400" w:lineRule="exact"/>
        <w:ind w:firstLine="482"/>
        <w:rPr>
          <w:rFonts w:hint="eastAsia" w:ascii="华文楷体" w:hAnsi="华文楷体" w:eastAsia="华文楷体" w:cs="华文楷体"/>
          <w:b/>
          <w:bCs/>
          <w:color w:val="auto"/>
          <w:sz w:val="22"/>
          <w:lang w:val="zh-TW" w:eastAsia="zh-TW"/>
        </w:rPr>
      </w:pPr>
      <w:r>
        <w:rPr>
          <w:rFonts w:hint="eastAsia" w:ascii="华文楷体" w:hAnsi="华文楷体" w:eastAsia="华文楷体" w:cs="华文楷体"/>
          <w:b/>
          <w:bCs/>
          <w:color w:val="auto"/>
          <w:sz w:val="22"/>
          <w:lang w:val="zh-TW" w:eastAsia="zh-TW"/>
        </w:rPr>
        <w:t>我们的员工不会以任何名义要求您提供您的电子系统账户密码、入户门密码、银行卡密码等隐私信息。</w:t>
      </w:r>
    </w:p>
    <w:p w14:paraId="30FBBEDE">
      <w:pPr>
        <w:spacing w:line="400" w:lineRule="exact"/>
        <w:ind w:firstLine="480"/>
        <w:rPr>
          <w:rFonts w:hint="eastAsia" w:ascii="华文楷体" w:hAnsi="华文楷体" w:eastAsia="华文楷体" w:cs="华文楷体"/>
          <w:b/>
          <w:bCs/>
          <w:color w:val="auto"/>
          <w:sz w:val="22"/>
          <w:lang w:val="zh-TW" w:eastAsia="zh-TW"/>
        </w:rPr>
      </w:pPr>
      <w:r>
        <w:rPr>
          <w:rFonts w:hint="eastAsia" w:ascii="华文楷体" w:hAnsi="华文楷体" w:eastAsia="华文楷体" w:cs="华文楷体"/>
          <w:b/>
          <w:bCs/>
          <w:color w:val="auto"/>
          <w:sz w:val="22"/>
          <w:lang w:val="zh-TW" w:eastAsia="zh-TW"/>
        </w:rPr>
        <w:t>本合同将以电子签章技术生成电子文档，该文档具备合同法律效力。</w:t>
      </w:r>
    </w:p>
    <w:p w14:paraId="28F267B5">
      <w:pPr>
        <w:spacing w:line="400" w:lineRule="exact"/>
        <w:ind w:firstLine="482"/>
        <w:rPr>
          <w:rFonts w:hint="eastAsia" w:ascii="华文楷体" w:hAnsi="华文楷体" w:eastAsia="华文楷体" w:cs="华文楷体"/>
          <w:b/>
          <w:bCs/>
          <w:color w:val="auto"/>
          <w:sz w:val="22"/>
          <w:lang w:val="zh-TW" w:eastAsia="zh-TW"/>
        </w:rPr>
      </w:pPr>
      <w:r>
        <w:rPr>
          <w:rFonts w:hint="eastAsia" w:ascii="华文楷体" w:hAnsi="华文楷体" w:eastAsia="华文楷体" w:cs="华文楷体"/>
          <w:b/>
          <w:bCs/>
          <w:color w:val="auto"/>
          <w:sz w:val="22"/>
          <w:lang w:val="zh-TW" w:eastAsia="zh-TW"/>
        </w:rPr>
        <w:t>若您需要就支付的租金及费用开具以公司名称为抬头的增值税发票，您须以公司名义作为乙方签署该合同；具体办理手续请联系我们的员工。</w:t>
      </w:r>
    </w:p>
    <w:p w14:paraId="04DFC6C4">
      <w:pPr>
        <w:spacing w:line="400" w:lineRule="exact"/>
        <w:ind w:firstLine="480"/>
        <w:rPr>
          <w:rFonts w:hint="eastAsia" w:ascii="华文楷体" w:hAnsi="华文楷体" w:eastAsia="华文楷体" w:cs="华文楷体"/>
          <w:b/>
          <w:bCs/>
          <w:color w:val="auto"/>
          <w:sz w:val="22"/>
        </w:rPr>
      </w:pPr>
    </w:p>
    <w:p w14:paraId="35DC7FFC">
      <w:pPr>
        <w:spacing w:line="400" w:lineRule="exact"/>
        <w:ind w:firstLine="480"/>
        <w:rPr>
          <w:rFonts w:hint="eastAsia" w:ascii="华文楷体" w:hAnsi="华文楷体" w:eastAsia="华文楷体" w:cs="华文楷体"/>
          <w:b/>
          <w:bCs/>
          <w:color w:val="auto"/>
          <w:sz w:val="22"/>
        </w:rPr>
      </w:pPr>
      <w:r>
        <w:rPr>
          <w:rFonts w:hint="eastAsia" w:ascii="华文楷体" w:hAnsi="华文楷体" w:eastAsia="华文楷体" w:cs="华文楷体"/>
          <w:b/>
          <w:bCs/>
          <w:color w:val="auto"/>
          <w:sz w:val="22"/>
          <w:lang w:val="zh-TW" w:eastAsia="zh-TW"/>
        </w:rPr>
        <w:t>祝您在</w:t>
      </w:r>
      <w:r>
        <w:rPr>
          <w:rFonts w:hint="eastAsia" w:ascii="华文楷体" w:hAnsi="华文楷体" w:eastAsia="华文楷体" w:cs="华文楷体"/>
          <w:b/>
          <w:bCs/>
          <w:color w:val="auto"/>
          <w:sz w:val="22"/>
        </w:rPr>
        <w:t>科兴美寓</w:t>
      </w:r>
      <w:r>
        <w:rPr>
          <w:rFonts w:hint="eastAsia" w:ascii="华文楷体" w:hAnsi="华文楷体" w:eastAsia="华文楷体" w:cs="华文楷体"/>
          <w:b/>
          <w:bCs/>
          <w:color w:val="auto"/>
          <w:sz w:val="22"/>
          <w:lang w:val="zh-TW" w:eastAsia="zh-TW"/>
        </w:rPr>
        <w:t>生活愉快！</w:t>
      </w:r>
    </w:p>
    <w:p w14:paraId="70C1C1E4">
      <w:pPr>
        <w:spacing w:line="276" w:lineRule="auto"/>
        <w:rPr>
          <w:rFonts w:hint="eastAsia" w:ascii="华文楷体" w:hAnsi="华文楷体" w:eastAsia="华文楷体" w:cs="华文楷体"/>
          <w:color w:val="auto"/>
          <w:szCs w:val="21"/>
        </w:rPr>
      </w:pPr>
    </w:p>
    <w:p w14:paraId="7C2E005D">
      <w:pPr>
        <w:spacing w:line="276" w:lineRule="auto"/>
        <w:rPr>
          <w:rFonts w:hint="eastAsia" w:ascii="华文楷体" w:hAnsi="华文楷体" w:eastAsia="华文楷体" w:cs="华文楷体"/>
          <w:color w:val="auto"/>
          <w:szCs w:val="21"/>
        </w:rPr>
      </w:pPr>
    </w:p>
    <w:p w14:paraId="47D1674F">
      <w:pPr>
        <w:spacing w:line="276" w:lineRule="auto"/>
        <w:rPr>
          <w:rFonts w:hint="eastAsia" w:ascii="华文楷体" w:hAnsi="华文楷体" w:eastAsia="华文楷体" w:cs="华文楷体"/>
          <w:color w:val="auto"/>
          <w:szCs w:val="21"/>
        </w:rPr>
      </w:pPr>
    </w:p>
    <w:p w14:paraId="228D158B">
      <w:pPr>
        <w:spacing w:line="276" w:lineRule="auto"/>
        <w:rPr>
          <w:rFonts w:hint="eastAsia" w:ascii="华文楷体" w:hAnsi="华文楷体" w:eastAsia="华文楷体" w:cs="华文楷体"/>
          <w:color w:val="auto"/>
          <w:szCs w:val="21"/>
        </w:rPr>
      </w:pPr>
    </w:p>
    <w:p w14:paraId="4FE847E8">
      <w:pPr>
        <w:spacing w:line="276" w:lineRule="auto"/>
        <w:rPr>
          <w:rFonts w:hint="eastAsia" w:ascii="华文楷体" w:hAnsi="华文楷体" w:eastAsia="华文楷体" w:cs="华文楷体"/>
          <w:color w:val="auto"/>
          <w:szCs w:val="21"/>
        </w:rPr>
      </w:pPr>
    </w:p>
    <w:p w14:paraId="1FF55C9B">
      <w:pPr>
        <w:spacing w:line="276" w:lineRule="auto"/>
        <w:rPr>
          <w:rFonts w:hint="eastAsia" w:ascii="华文楷体" w:hAnsi="华文楷体" w:eastAsia="华文楷体" w:cs="华文楷体"/>
          <w:color w:val="auto"/>
          <w:szCs w:val="21"/>
        </w:rPr>
      </w:pPr>
    </w:p>
    <w:p w14:paraId="16696FE1">
      <w:pPr>
        <w:spacing w:line="276" w:lineRule="auto"/>
        <w:rPr>
          <w:rFonts w:hint="eastAsia" w:ascii="华文楷体" w:hAnsi="华文楷体" w:eastAsia="华文楷体" w:cs="华文楷体"/>
          <w:color w:val="auto"/>
          <w:szCs w:val="21"/>
        </w:rPr>
      </w:pPr>
    </w:p>
    <w:p w14:paraId="592280E7">
      <w:pPr>
        <w:spacing w:line="276" w:lineRule="auto"/>
        <w:rPr>
          <w:rFonts w:hint="eastAsia" w:ascii="华文楷体" w:hAnsi="华文楷体" w:eastAsia="华文楷体" w:cs="华文楷体"/>
          <w:color w:val="auto"/>
          <w:szCs w:val="21"/>
        </w:rPr>
      </w:pPr>
    </w:p>
    <w:p w14:paraId="574F5CD2">
      <w:pPr>
        <w:spacing w:line="276" w:lineRule="auto"/>
        <w:rPr>
          <w:rFonts w:hint="eastAsia" w:ascii="华文楷体" w:hAnsi="华文楷体" w:eastAsia="华文楷体" w:cs="华文楷体"/>
          <w:color w:val="auto"/>
          <w:szCs w:val="21"/>
        </w:rPr>
      </w:pPr>
    </w:p>
    <w:p w14:paraId="3F81FE99">
      <w:pPr>
        <w:spacing w:line="276" w:lineRule="auto"/>
        <w:rPr>
          <w:rFonts w:hint="eastAsia" w:ascii="华文楷体" w:hAnsi="华文楷体" w:eastAsia="华文楷体" w:cs="华文楷体"/>
          <w:color w:val="auto"/>
          <w:szCs w:val="21"/>
        </w:rPr>
      </w:pPr>
    </w:p>
    <w:p w14:paraId="2FA842E0">
      <w:pPr>
        <w:spacing w:line="276" w:lineRule="auto"/>
        <w:rPr>
          <w:rFonts w:hint="eastAsia" w:ascii="华文楷体" w:hAnsi="华文楷体" w:eastAsia="华文楷体" w:cs="华文楷体"/>
          <w:b/>
          <w:color w:val="auto"/>
          <w:sz w:val="32"/>
          <w:szCs w:val="24"/>
        </w:rPr>
      </w:pPr>
    </w:p>
    <w:p w14:paraId="2C34057D">
      <w:pPr>
        <w:keepNext w:val="0"/>
        <w:keepLines w:val="0"/>
        <w:pageBreakBefore/>
        <w:widowControl w:val="0"/>
        <w:kinsoku/>
        <w:wordWrap/>
        <w:overflowPunct/>
        <w:topLinePunct w:val="0"/>
        <w:autoSpaceDE/>
        <w:autoSpaceDN/>
        <w:bidi w:val="0"/>
        <w:adjustRightInd/>
        <w:snapToGrid/>
        <w:spacing w:line="276" w:lineRule="auto"/>
        <w:textAlignment w:val="auto"/>
        <w:rPr>
          <w:rFonts w:hint="eastAsia" w:ascii="华文楷体" w:hAnsi="华文楷体" w:eastAsia="华文楷体" w:cs="华文楷体"/>
          <w:b/>
          <w:color w:val="auto"/>
          <w:sz w:val="32"/>
          <w:szCs w:val="24"/>
        </w:rPr>
      </w:pPr>
    </w:p>
    <w:p w14:paraId="607808C9">
      <w:pPr>
        <w:spacing w:line="276" w:lineRule="auto"/>
        <w:ind w:firstLine="3203" w:firstLineChars="1000"/>
        <w:jc w:val="left"/>
        <w:rPr>
          <w:rFonts w:hint="eastAsia" w:ascii="华文楷体" w:hAnsi="华文楷体" w:eastAsia="华文楷体" w:cs="华文楷体"/>
          <w:b/>
          <w:color w:val="auto"/>
          <w:sz w:val="32"/>
          <w:szCs w:val="24"/>
        </w:rPr>
      </w:pPr>
      <w:r>
        <w:rPr>
          <w:rFonts w:hint="eastAsia" w:ascii="华文楷体" w:hAnsi="华文楷体" w:eastAsia="华文楷体" w:cs="华文楷体"/>
          <w:b/>
          <w:color w:val="auto"/>
          <w:sz w:val="32"/>
          <w:szCs w:val="24"/>
        </w:rPr>
        <w:t>科兴美寓租赁服务合同</w:t>
      </w:r>
    </w:p>
    <w:p w14:paraId="4D5BBC6F">
      <w:pPr>
        <w:keepNext w:val="0"/>
        <w:keepLines w:val="0"/>
        <w:pageBreakBefore w:val="0"/>
        <w:widowControl w:val="0"/>
        <w:kinsoku/>
        <w:wordWrap w:val="0"/>
        <w:overflowPunct/>
        <w:topLinePunct w:val="0"/>
        <w:autoSpaceDE/>
        <w:autoSpaceDN/>
        <w:bidi w:val="0"/>
        <w:adjustRightInd/>
        <w:snapToGrid/>
        <w:spacing w:line="276" w:lineRule="auto"/>
        <w:jc w:val="right"/>
        <w:textAlignment w:val="auto"/>
        <w:rPr>
          <w:rFonts w:hint="eastAsia" w:ascii="华文楷体" w:hAnsi="华文楷体" w:eastAsia="华文楷体" w:cs="华文楷体"/>
          <w:b/>
          <w:color w:val="auto"/>
          <w:sz w:val="24"/>
          <w:szCs w:val="24"/>
          <w:u w:val="single"/>
          <w:lang w:val="en-US" w:eastAsia="zh-CN"/>
        </w:rPr>
      </w:pPr>
      <w:r>
        <w:rPr>
          <w:rFonts w:hint="eastAsia" w:ascii="华文楷体" w:hAnsi="华文楷体" w:eastAsia="华文楷体" w:cs="华文楷体"/>
          <w:b/>
          <w:color w:val="auto"/>
          <w:sz w:val="24"/>
          <w:szCs w:val="24"/>
        </w:rPr>
        <w:t>合同编码：</w:t>
      </w:r>
      <w:bookmarkStart w:id="0" w:name="contractCode"/>
      <w:bookmarkEnd w:id="0"/>
      <w:r>
        <w:rPr>
          <w:rFonts w:hint="eastAsia" w:ascii="华文楷体" w:hAnsi="华文楷体" w:eastAsia="华文楷体" w:cs="华文楷体"/>
          <w:b/>
          <w:color w:val="auto"/>
          <w:sz w:val="24"/>
          <w:szCs w:val="24"/>
          <w:u w:val="single"/>
        </w:rPr>
        <w:t xml:space="preserve"> </w:t>
      </w:r>
      <w:r>
        <w:rPr>
          <w:rFonts w:hint="eastAsia" w:ascii="华文楷体" w:hAnsi="华文楷体" w:eastAsia="华文楷体" w:cs="华文楷体"/>
          <w:b/>
          <w:color w:val="auto"/>
          <w:sz w:val="24"/>
          <w:szCs w:val="24"/>
          <w:u w:val="single"/>
          <w:lang w:val="en-US" w:eastAsia="zh-CN"/>
        </w:rPr>
        <w:t xml:space="preserve">    </w:t>
      </w:r>
      <w:r>
        <w:rPr>
          <w:rFonts w:hint="eastAsia" w:ascii="华文楷体" w:hAnsi="华文楷体" w:eastAsia="华文楷体" w:cs="华文楷体"/>
          <w:b/>
          <w:color w:val="auto"/>
          <w:sz w:val="24"/>
          <w:szCs w:val="24"/>
          <w:u w:val="single"/>
        </w:rPr>
        <w:t xml:space="preserve">        </w:t>
      </w:r>
      <w:r>
        <w:rPr>
          <w:rFonts w:hint="eastAsia" w:ascii="华文楷体" w:hAnsi="华文楷体" w:eastAsia="华文楷体" w:cs="华文楷体"/>
          <w:b/>
          <w:color w:val="auto"/>
          <w:sz w:val="24"/>
          <w:szCs w:val="24"/>
          <w:u w:val="single"/>
          <w:lang w:val="en-US" w:eastAsia="zh-CN"/>
        </w:rPr>
        <w:t xml:space="preserve">   </w:t>
      </w:r>
      <w:r>
        <w:rPr>
          <w:rFonts w:hint="eastAsia" w:ascii="华文楷体" w:hAnsi="华文楷体" w:eastAsia="华文楷体" w:cs="华文楷体"/>
          <w:b/>
          <w:color w:val="auto"/>
          <w:sz w:val="24"/>
          <w:szCs w:val="24"/>
          <w:u w:val="single"/>
        </w:rPr>
        <w:t xml:space="preserve">   </w:t>
      </w:r>
      <w:r>
        <w:rPr>
          <w:rFonts w:hint="eastAsia" w:ascii="华文楷体" w:hAnsi="华文楷体" w:eastAsia="华文楷体" w:cs="华文楷体"/>
          <w:b/>
          <w:color w:val="auto"/>
          <w:sz w:val="24"/>
          <w:szCs w:val="24"/>
          <w:u w:val="single"/>
          <w:lang w:val="en-US" w:eastAsia="zh-CN"/>
        </w:rPr>
        <w:t xml:space="preserve"> </w:t>
      </w:r>
    </w:p>
    <w:p w14:paraId="51A4616A">
      <w:pPr>
        <w:keepNext w:val="0"/>
        <w:keepLines w:val="0"/>
        <w:pageBreakBefore w:val="0"/>
        <w:widowControl w:val="0"/>
        <w:kinsoku/>
        <w:wordWrap w:val="0"/>
        <w:overflowPunct w:val="0"/>
        <w:topLinePunct w:val="0"/>
        <w:autoSpaceDE/>
        <w:autoSpaceDN/>
        <w:bidi w:val="0"/>
        <w:adjustRightInd/>
        <w:snapToGrid/>
        <w:spacing w:line="276" w:lineRule="auto"/>
        <w:jc w:val="right"/>
        <w:textAlignment w:val="auto"/>
        <w:rPr>
          <w:rFonts w:hint="default" w:ascii="华文楷体" w:hAnsi="华文楷体" w:eastAsia="华文楷体" w:cs="华文楷体"/>
          <w:b/>
          <w:color w:val="auto"/>
          <w:sz w:val="24"/>
          <w:szCs w:val="24"/>
          <w:u w:val="single"/>
          <w:lang w:val="en-US" w:eastAsia="zh-CN"/>
        </w:rPr>
      </w:pPr>
      <w:r>
        <w:rPr>
          <w:rFonts w:hint="eastAsia" w:ascii="华文楷体" w:hAnsi="华文楷体" w:eastAsia="华文楷体" w:cs="华文楷体"/>
          <w:b/>
          <w:color w:val="auto"/>
          <w:sz w:val="24"/>
          <w:szCs w:val="24"/>
        </w:rPr>
        <w:t>签订店名：</w:t>
      </w:r>
      <w:bookmarkStart w:id="1" w:name="storeName"/>
      <w:bookmarkEnd w:id="1"/>
      <w:r>
        <w:rPr>
          <w:rFonts w:hint="eastAsia" w:ascii="华文楷体" w:hAnsi="华文楷体" w:eastAsia="华文楷体" w:cs="华文楷体"/>
          <w:b/>
          <w:color w:val="auto"/>
          <w:sz w:val="24"/>
          <w:szCs w:val="24"/>
          <w:u w:val="single"/>
          <w:lang w:val="en-US" w:eastAsia="zh-CN"/>
        </w:rPr>
        <w:t xml:space="preserve">                    </w:t>
      </w:r>
    </w:p>
    <w:p w14:paraId="1EF0A45A">
      <w:pPr>
        <w:spacing w:line="276" w:lineRule="auto"/>
        <w:jc w:val="right"/>
        <w:rPr>
          <w:rFonts w:hint="eastAsia" w:ascii="华文楷体" w:hAnsi="华文楷体" w:eastAsia="华文楷体" w:cs="华文楷体"/>
          <w:color w:val="auto"/>
          <w:sz w:val="24"/>
          <w:szCs w:val="24"/>
        </w:rPr>
      </w:pPr>
      <w:r>
        <w:rPr>
          <w:rFonts w:hint="eastAsia" w:ascii="华文楷体" w:hAnsi="华文楷体" w:eastAsia="华文楷体" w:cs="华文楷体"/>
          <w:b/>
          <w:color w:val="auto"/>
          <w:sz w:val="24"/>
          <w:szCs w:val="24"/>
        </w:rPr>
        <w:t>签订日期：</w:t>
      </w:r>
      <w:bookmarkStart w:id="2" w:name="signYear"/>
      <w:bookmarkEnd w:id="2"/>
      <w:r>
        <w:rPr>
          <w:rFonts w:hint="eastAsia" w:ascii="华文楷体" w:hAnsi="华文楷体" w:eastAsia="华文楷体" w:cs="华文楷体"/>
          <w:b/>
          <w:color w:val="auto"/>
          <w:sz w:val="24"/>
          <w:szCs w:val="24"/>
          <w:u w:val="single"/>
        </w:rPr>
        <w:t xml:space="preserve">  </w:t>
      </w:r>
      <w:r>
        <w:rPr>
          <w:rFonts w:hint="eastAsia" w:ascii="华文楷体" w:hAnsi="华文楷体" w:eastAsia="华文楷体" w:cs="华文楷体"/>
          <w:b/>
          <w:color w:val="auto"/>
          <w:sz w:val="24"/>
          <w:szCs w:val="24"/>
          <w:u w:val="single"/>
          <w:lang w:val="en-US" w:eastAsia="zh-CN"/>
        </w:rPr>
        <w:t xml:space="preserve">  </w:t>
      </w:r>
      <w:r>
        <w:rPr>
          <w:rFonts w:hint="eastAsia" w:ascii="华文楷体" w:hAnsi="华文楷体" w:eastAsia="华文楷体" w:cs="华文楷体"/>
          <w:b/>
          <w:color w:val="auto"/>
          <w:sz w:val="24"/>
          <w:szCs w:val="24"/>
          <w:u w:val="single"/>
        </w:rPr>
        <w:t xml:space="preserve"> </w:t>
      </w:r>
      <w:r>
        <w:rPr>
          <w:rFonts w:hint="eastAsia" w:ascii="华文楷体" w:hAnsi="华文楷体" w:eastAsia="华文楷体" w:cs="华文楷体"/>
          <w:b/>
          <w:color w:val="auto"/>
          <w:sz w:val="24"/>
          <w:szCs w:val="24"/>
          <w:u w:val="single"/>
          <w:lang w:val="en-US" w:eastAsia="zh-CN"/>
        </w:rPr>
        <w:t xml:space="preserve"> </w:t>
      </w:r>
      <w:r>
        <w:rPr>
          <w:rFonts w:hint="eastAsia" w:ascii="华文楷体" w:hAnsi="华文楷体" w:eastAsia="华文楷体" w:cs="华文楷体"/>
          <w:b/>
          <w:color w:val="auto"/>
          <w:sz w:val="24"/>
          <w:szCs w:val="24"/>
        </w:rPr>
        <w:t>年</w:t>
      </w:r>
      <w:bookmarkStart w:id="3" w:name="signMonth"/>
      <w:bookmarkEnd w:id="3"/>
      <w:r>
        <w:rPr>
          <w:rFonts w:hint="eastAsia" w:ascii="华文楷体" w:hAnsi="华文楷体" w:eastAsia="华文楷体" w:cs="华文楷体"/>
          <w:b/>
          <w:color w:val="auto"/>
          <w:sz w:val="24"/>
          <w:szCs w:val="24"/>
          <w:u w:val="single"/>
        </w:rPr>
        <w:t xml:space="preserve"> </w:t>
      </w:r>
      <w:r>
        <w:rPr>
          <w:rFonts w:hint="eastAsia" w:ascii="华文楷体" w:hAnsi="华文楷体" w:eastAsia="华文楷体" w:cs="华文楷体"/>
          <w:b/>
          <w:color w:val="auto"/>
          <w:sz w:val="24"/>
          <w:szCs w:val="24"/>
          <w:u w:val="single"/>
          <w:lang w:val="en-US" w:eastAsia="zh-CN"/>
        </w:rPr>
        <w:t xml:space="preserve"> </w:t>
      </w:r>
      <w:r>
        <w:rPr>
          <w:rFonts w:hint="eastAsia" w:ascii="华文楷体" w:hAnsi="华文楷体" w:eastAsia="华文楷体" w:cs="华文楷体"/>
          <w:b/>
          <w:color w:val="auto"/>
          <w:sz w:val="24"/>
          <w:szCs w:val="24"/>
          <w:u w:val="single"/>
        </w:rPr>
        <w:t xml:space="preserve"> </w:t>
      </w:r>
      <w:r>
        <w:rPr>
          <w:rFonts w:hint="eastAsia" w:ascii="华文楷体" w:hAnsi="华文楷体" w:eastAsia="华文楷体" w:cs="华文楷体"/>
          <w:b/>
          <w:color w:val="auto"/>
          <w:sz w:val="24"/>
          <w:szCs w:val="24"/>
          <w:u w:val="single"/>
          <w:lang w:val="en-US" w:eastAsia="zh-CN"/>
        </w:rPr>
        <w:t xml:space="preserve"> </w:t>
      </w:r>
      <w:r>
        <w:rPr>
          <w:rFonts w:hint="eastAsia" w:ascii="华文楷体" w:hAnsi="华文楷体" w:eastAsia="华文楷体" w:cs="华文楷体"/>
          <w:b/>
          <w:color w:val="auto"/>
          <w:sz w:val="24"/>
          <w:szCs w:val="24"/>
        </w:rPr>
        <w:t>月</w:t>
      </w:r>
      <w:bookmarkStart w:id="4" w:name="signDay"/>
      <w:bookmarkEnd w:id="4"/>
      <w:r>
        <w:rPr>
          <w:rFonts w:hint="eastAsia" w:ascii="华文楷体" w:hAnsi="华文楷体" w:eastAsia="华文楷体" w:cs="华文楷体"/>
          <w:b/>
          <w:color w:val="auto"/>
          <w:sz w:val="24"/>
          <w:szCs w:val="24"/>
          <w:u w:val="single"/>
          <w:lang w:val="en-US" w:eastAsia="zh-CN"/>
        </w:rPr>
        <w:t xml:space="preserve">   </w:t>
      </w:r>
      <w:r>
        <w:rPr>
          <w:rFonts w:hint="eastAsia" w:ascii="华文楷体" w:hAnsi="华文楷体" w:eastAsia="华文楷体" w:cs="华文楷体"/>
          <w:b/>
          <w:color w:val="auto"/>
          <w:sz w:val="24"/>
          <w:szCs w:val="24"/>
          <w:u w:val="single"/>
        </w:rPr>
        <w:t xml:space="preserve"> </w:t>
      </w:r>
      <w:r>
        <w:rPr>
          <w:rFonts w:hint="eastAsia" w:ascii="华文楷体" w:hAnsi="华文楷体" w:eastAsia="华文楷体" w:cs="华文楷体"/>
          <w:b/>
          <w:color w:val="auto"/>
          <w:sz w:val="24"/>
          <w:szCs w:val="24"/>
        </w:rPr>
        <w:t>日</w:t>
      </w:r>
    </w:p>
    <w:p w14:paraId="6036BD5C">
      <w:pPr>
        <w:spacing w:line="276" w:lineRule="auto"/>
        <w:rPr>
          <w:rFonts w:hint="eastAsia" w:ascii="华文楷体" w:hAnsi="华文楷体" w:eastAsia="华文楷体" w:cs="华文楷体"/>
          <w:color w:val="auto"/>
          <w:sz w:val="24"/>
          <w:szCs w:val="24"/>
        </w:rPr>
      </w:pPr>
    </w:p>
    <w:p w14:paraId="7E96D0EA">
      <w:pPr>
        <w:spacing w:line="276" w:lineRule="auto"/>
        <w:rPr>
          <w:rFonts w:hint="default" w:ascii="华文楷体" w:hAnsi="华文楷体" w:eastAsia="华文楷体" w:cs="华文楷体"/>
          <w:b/>
          <w:bCs/>
          <w:color w:val="auto"/>
          <w:sz w:val="24"/>
          <w:szCs w:val="24"/>
          <w:u w:val="single"/>
          <w:lang w:val="en-US" w:eastAsia="zh-CN"/>
        </w:rPr>
      </w:pPr>
      <w:r>
        <w:rPr>
          <w:rFonts w:hint="eastAsia" w:ascii="华文楷体" w:hAnsi="华文楷体" w:eastAsia="华文楷体" w:cs="华文楷体"/>
          <w:b/>
          <w:bCs/>
          <w:color w:val="auto"/>
          <w:sz w:val="24"/>
          <w:szCs w:val="24"/>
        </w:rPr>
        <w:t>甲方（出租方）：</w:t>
      </w:r>
      <w:bookmarkStart w:id="5" w:name="partyAName"/>
      <w:bookmarkEnd w:id="5"/>
      <w:r>
        <w:rPr>
          <w:rFonts w:hint="eastAsia" w:ascii="华文楷体" w:hAnsi="华文楷体" w:eastAsia="华文楷体" w:cs="华文楷体"/>
          <w:b/>
          <w:bCs/>
          <w:color w:val="auto"/>
          <w:sz w:val="24"/>
          <w:szCs w:val="24"/>
          <w:u w:val="single"/>
        </w:rPr>
        <w:t xml:space="preserve">         </w:t>
      </w:r>
      <w:r>
        <w:rPr>
          <w:rFonts w:hint="eastAsia" w:ascii="华文楷体" w:hAnsi="华文楷体" w:eastAsia="华文楷体" w:cs="华文楷体"/>
          <w:b/>
          <w:bCs/>
          <w:color w:val="auto"/>
          <w:sz w:val="24"/>
          <w:szCs w:val="24"/>
          <w:u w:val="single"/>
          <w:lang w:val="en-US" w:eastAsia="zh-CN"/>
        </w:rPr>
        <w:t xml:space="preserve">  </w:t>
      </w:r>
      <w:r>
        <w:rPr>
          <w:rFonts w:hint="eastAsia" w:ascii="华文楷体" w:hAnsi="华文楷体" w:eastAsia="华文楷体" w:cs="华文楷体"/>
          <w:b/>
          <w:bCs/>
          <w:color w:val="auto"/>
          <w:sz w:val="24"/>
          <w:szCs w:val="24"/>
          <w:u w:val="single"/>
        </w:rPr>
        <w:t xml:space="preserve">    </w:t>
      </w:r>
      <w:r>
        <w:rPr>
          <w:rFonts w:hint="eastAsia" w:ascii="华文楷体" w:hAnsi="华文楷体" w:eastAsia="华文楷体" w:cs="华文楷体"/>
          <w:b/>
          <w:bCs/>
          <w:color w:val="auto"/>
          <w:sz w:val="24"/>
          <w:szCs w:val="24"/>
          <w:u w:val="single"/>
          <w:lang w:val="en-US" w:eastAsia="zh-CN"/>
        </w:rPr>
        <w:t xml:space="preserve">                        </w:t>
      </w:r>
    </w:p>
    <w:p w14:paraId="5244BC98">
      <w:pPr>
        <w:spacing w:line="276" w:lineRule="auto"/>
        <w:rPr>
          <w:rFonts w:hint="default" w:ascii="华文楷体" w:hAnsi="华文楷体" w:eastAsia="华文楷体" w:cs="华文楷体"/>
          <w:b/>
          <w:bCs/>
          <w:color w:val="auto"/>
          <w:sz w:val="24"/>
          <w:szCs w:val="24"/>
          <w:u w:val="single"/>
          <w:lang w:val="en-US" w:eastAsia="zh-CN"/>
        </w:rPr>
      </w:pPr>
      <w:r>
        <w:rPr>
          <w:rFonts w:hint="eastAsia" w:ascii="华文楷体" w:hAnsi="华文楷体" w:eastAsia="华文楷体" w:cs="华文楷体"/>
          <w:b/>
          <w:bCs/>
          <w:color w:val="auto"/>
          <w:sz w:val="24"/>
          <w:szCs w:val="24"/>
        </w:rPr>
        <w:t>纳税人识别号：</w:t>
      </w:r>
      <w:bookmarkStart w:id="6" w:name="partyACreditCode"/>
      <w:bookmarkEnd w:id="6"/>
      <w:r>
        <w:rPr>
          <w:rFonts w:hint="eastAsia" w:ascii="华文楷体" w:hAnsi="华文楷体" w:eastAsia="华文楷体" w:cs="华文楷体"/>
          <w:b/>
          <w:bCs/>
          <w:color w:val="auto"/>
          <w:sz w:val="24"/>
          <w:szCs w:val="24"/>
          <w:u w:val="single"/>
        </w:rPr>
        <w:t xml:space="preserve">  </w:t>
      </w:r>
      <w:r>
        <w:rPr>
          <w:rFonts w:hint="default" w:eastAsia="华文楷体" w:cs="华文楷体" w:asciiTheme="majorAscii" w:hAnsiTheme="majorAscii"/>
          <w:b/>
          <w:bCs/>
          <w:color w:val="auto"/>
          <w:sz w:val="24"/>
          <w:szCs w:val="24"/>
          <w:u w:val="single"/>
        </w:rPr>
        <w:t xml:space="preserve">     </w:t>
      </w:r>
      <w:r>
        <w:rPr>
          <w:rFonts w:hint="eastAsia" w:ascii="华文楷体" w:hAnsi="华文楷体" w:eastAsia="华文楷体" w:cs="华文楷体"/>
          <w:b/>
          <w:bCs/>
          <w:color w:val="auto"/>
          <w:sz w:val="24"/>
          <w:szCs w:val="24"/>
          <w:u w:val="single"/>
        </w:rPr>
        <w:t xml:space="preserve">             </w:t>
      </w:r>
      <w:r>
        <w:rPr>
          <w:rFonts w:hint="eastAsia" w:ascii="华文楷体" w:hAnsi="华文楷体" w:eastAsia="华文楷体" w:cs="华文楷体"/>
          <w:b/>
          <w:bCs/>
          <w:color w:val="auto"/>
          <w:sz w:val="24"/>
          <w:szCs w:val="24"/>
          <w:u w:val="single"/>
          <w:lang w:val="en-US" w:eastAsia="zh-CN"/>
        </w:rPr>
        <w:t xml:space="preserve"> </w:t>
      </w:r>
      <w:r>
        <w:rPr>
          <w:rFonts w:hint="eastAsia" w:ascii="华文楷体" w:hAnsi="华文楷体" w:eastAsia="华文楷体" w:cs="华文楷体"/>
          <w:b/>
          <w:bCs/>
          <w:color w:val="auto"/>
          <w:sz w:val="24"/>
          <w:szCs w:val="24"/>
          <w:u w:val="single"/>
        </w:rPr>
        <w:t xml:space="preserve"> </w:t>
      </w:r>
      <w:r>
        <w:rPr>
          <w:rFonts w:hint="eastAsia" w:ascii="华文楷体" w:hAnsi="华文楷体" w:eastAsia="华文楷体" w:cs="华文楷体"/>
          <w:b/>
          <w:bCs/>
          <w:color w:val="auto"/>
          <w:sz w:val="24"/>
          <w:szCs w:val="24"/>
          <w:u w:val="single"/>
          <w:lang w:val="en-US" w:eastAsia="zh-CN"/>
        </w:rPr>
        <w:t xml:space="preserve">                   </w:t>
      </w:r>
    </w:p>
    <w:p w14:paraId="5B29B1E1">
      <w:pPr>
        <w:spacing w:line="276" w:lineRule="auto"/>
        <w:rPr>
          <w:rFonts w:hint="eastAsia" w:ascii="华文楷体" w:hAnsi="华文楷体" w:eastAsia="华文楷体" w:cs="华文楷体"/>
          <w:b/>
          <w:bCs/>
          <w:color w:val="auto"/>
          <w:sz w:val="24"/>
          <w:szCs w:val="24"/>
          <w:u w:val="single"/>
          <w:lang w:val="en-US" w:eastAsia="zh-CN"/>
        </w:rPr>
      </w:pPr>
      <w:r>
        <w:rPr>
          <w:rFonts w:hint="eastAsia" w:ascii="华文楷体" w:hAnsi="华文楷体" w:eastAsia="华文楷体" w:cs="华文楷体"/>
          <w:b/>
          <w:bCs/>
          <w:color w:val="auto"/>
          <w:sz w:val="24"/>
          <w:szCs w:val="24"/>
        </w:rPr>
        <w:t>联系地址：</w:t>
      </w:r>
      <w:bookmarkStart w:id="7" w:name="partyAAddress"/>
      <w:bookmarkEnd w:id="7"/>
      <w:r>
        <w:rPr>
          <w:rFonts w:hint="eastAsia" w:ascii="华文楷体" w:hAnsi="华文楷体" w:eastAsia="华文楷体" w:cs="华文楷体"/>
          <w:b/>
          <w:bCs/>
          <w:color w:val="auto"/>
          <w:sz w:val="24"/>
          <w:szCs w:val="24"/>
          <w:u w:val="single"/>
        </w:rPr>
        <w:t xml:space="preserve">              </w:t>
      </w:r>
      <w:r>
        <w:rPr>
          <w:rFonts w:hint="eastAsia" w:ascii="华文楷体" w:hAnsi="华文楷体" w:eastAsia="华文楷体" w:cs="华文楷体"/>
          <w:b/>
          <w:bCs/>
          <w:color w:val="auto"/>
          <w:sz w:val="24"/>
          <w:szCs w:val="24"/>
          <w:u w:val="single"/>
          <w:lang w:val="en-US" w:eastAsia="zh-CN"/>
        </w:rPr>
        <w:t xml:space="preserve">    </w:t>
      </w:r>
      <w:r>
        <w:rPr>
          <w:rFonts w:hint="eastAsia" w:ascii="华文楷体" w:hAnsi="华文楷体" w:eastAsia="华文楷体" w:cs="华文楷体"/>
          <w:b/>
          <w:bCs/>
          <w:color w:val="auto"/>
          <w:sz w:val="24"/>
          <w:szCs w:val="24"/>
          <w:u w:val="single"/>
        </w:rPr>
        <w:t xml:space="preserve"> </w:t>
      </w:r>
      <w:r>
        <w:rPr>
          <w:rFonts w:hint="eastAsia" w:ascii="华文楷体" w:hAnsi="华文楷体" w:eastAsia="华文楷体" w:cs="华文楷体"/>
          <w:b/>
          <w:bCs/>
          <w:color w:val="auto"/>
          <w:sz w:val="24"/>
          <w:szCs w:val="24"/>
          <w:u w:val="single"/>
          <w:lang w:val="en-US" w:eastAsia="zh-CN"/>
        </w:rPr>
        <w:t xml:space="preserve"> </w:t>
      </w:r>
      <w:r>
        <w:rPr>
          <w:rFonts w:hint="eastAsia" w:ascii="华文楷体" w:hAnsi="华文楷体" w:eastAsia="华文楷体" w:cs="华文楷体"/>
          <w:b/>
          <w:bCs/>
          <w:color w:val="auto"/>
          <w:sz w:val="24"/>
          <w:szCs w:val="24"/>
          <w:u w:val="single"/>
        </w:rPr>
        <w:t xml:space="preserve"> </w:t>
      </w:r>
      <w:r>
        <w:rPr>
          <w:rFonts w:hint="eastAsia" w:ascii="华文楷体" w:hAnsi="华文楷体" w:eastAsia="华文楷体" w:cs="华文楷体"/>
          <w:b/>
          <w:bCs/>
          <w:color w:val="auto"/>
          <w:sz w:val="24"/>
          <w:szCs w:val="24"/>
          <w:u w:val="single"/>
          <w:lang w:val="en-US" w:eastAsia="zh-CN"/>
        </w:rPr>
        <w:t xml:space="preserve">                        </w:t>
      </w:r>
    </w:p>
    <w:p w14:paraId="65F79389">
      <w:pPr>
        <w:spacing w:line="276" w:lineRule="auto"/>
        <w:rPr>
          <w:rFonts w:hint="default" w:ascii="华文楷体" w:hAnsi="华文楷体" w:eastAsia="华文楷体" w:cs="华文楷体"/>
          <w:b/>
          <w:bCs/>
          <w:color w:val="auto"/>
          <w:sz w:val="24"/>
          <w:szCs w:val="24"/>
          <w:highlight w:val="none"/>
          <w:u w:val="single"/>
          <w:lang w:val="en-US" w:eastAsia="zh-CN"/>
        </w:rPr>
      </w:pPr>
      <w:r>
        <w:rPr>
          <w:rFonts w:hint="eastAsia" w:ascii="华文楷体" w:hAnsi="华文楷体" w:eastAsia="华文楷体" w:cs="华文楷体"/>
          <w:b/>
          <w:bCs/>
          <w:color w:val="auto"/>
          <w:sz w:val="24"/>
          <w:szCs w:val="24"/>
          <w:highlight w:val="none"/>
          <w:u w:val="none"/>
          <w:lang w:val="en-US" w:eastAsia="zh-CN"/>
        </w:rPr>
        <w:t>联系电话：</w:t>
      </w:r>
      <w:r>
        <w:rPr>
          <w:rFonts w:hint="eastAsia" w:ascii="华文楷体" w:hAnsi="华文楷体" w:eastAsia="华文楷体" w:cs="华文楷体"/>
          <w:b/>
          <w:bCs/>
          <w:color w:val="auto"/>
          <w:sz w:val="24"/>
          <w:szCs w:val="24"/>
          <w:highlight w:val="none"/>
          <w:u w:val="single"/>
        </w:rPr>
        <w:t xml:space="preserve">              </w:t>
      </w:r>
      <w:r>
        <w:rPr>
          <w:rFonts w:hint="eastAsia" w:ascii="华文楷体" w:hAnsi="华文楷体" w:eastAsia="华文楷体" w:cs="华文楷体"/>
          <w:b/>
          <w:bCs/>
          <w:color w:val="auto"/>
          <w:sz w:val="24"/>
          <w:szCs w:val="24"/>
          <w:highlight w:val="none"/>
          <w:u w:val="single"/>
          <w:lang w:val="en-US" w:eastAsia="zh-CN"/>
        </w:rPr>
        <w:t xml:space="preserve">    </w:t>
      </w:r>
      <w:r>
        <w:rPr>
          <w:rFonts w:hint="eastAsia" w:ascii="华文楷体" w:hAnsi="华文楷体" w:eastAsia="华文楷体" w:cs="华文楷体"/>
          <w:b/>
          <w:bCs/>
          <w:color w:val="auto"/>
          <w:sz w:val="24"/>
          <w:szCs w:val="24"/>
          <w:highlight w:val="none"/>
          <w:u w:val="single"/>
        </w:rPr>
        <w:t xml:space="preserve"> </w:t>
      </w:r>
      <w:r>
        <w:rPr>
          <w:rFonts w:hint="eastAsia" w:ascii="华文楷体" w:hAnsi="华文楷体" w:eastAsia="华文楷体" w:cs="华文楷体"/>
          <w:b/>
          <w:bCs/>
          <w:color w:val="auto"/>
          <w:sz w:val="24"/>
          <w:szCs w:val="24"/>
          <w:highlight w:val="none"/>
          <w:u w:val="single"/>
          <w:lang w:val="en-US" w:eastAsia="zh-CN"/>
        </w:rPr>
        <w:t xml:space="preserve"> </w:t>
      </w:r>
      <w:r>
        <w:rPr>
          <w:rFonts w:hint="eastAsia" w:ascii="华文楷体" w:hAnsi="华文楷体" w:eastAsia="华文楷体" w:cs="华文楷体"/>
          <w:b/>
          <w:bCs/>
          <w:color w:val="auto"/>
          <w:sz w:val="24"/>
          <w:szCs w:val="24"/>
          <w:highlight w:val="none"/>
          <w:u w:val="single"/>
        </w:rPr>
        <w:t xml:space="preserve"> </w:t>
      </w:r>
      <w:r>
        <w:rPr>
          <w:rFonts w:hint="eastAsia" w:ascii="华文楷体" w:hAnsi="华文楷体" w:eastAsia="华文楷体" w:cs="华文楷体"/>
          <w:b/>
          <w:bCs/>
          <w:color w:val="auto"/>
          <w:sz w:val="24"/>
          <w:szCs w:val="24"/>
          <w:highlight w:val="none"/>
          <w:u w:val="single"/>
          <w:lang w:val="en-US" w:eastAsia="zh-CN"/>
        </w:rPr>
        <w:t xml:space="preserve">                        </w:t>
      </w:r>
    </w:p>
    <w:p w14:paraId="1B09CE4C">
      <w:pPr>
        <w:spacing w:line="276" w:lineRule="auto"/>
        <w:rPr>
          <w:rFonts w:hint="eastAsia" w:ascii="华文楷体" w:hAnsi="华文楷体" w:eastAsia="华文楷体" w:cs="华文楷体"/>
          <w:b/>
          <w:bCs/>
          <w:color w:val="auto"/>
          <w:sz w:val="24"/>
          <w:szCs w:val="24"/>
          <w:u w:val="single"/>
        </w:rPr>
      </w:pPr>
      <w:r>
        <w:rPr>
          <w:rFonts w:hint="eastAsia" w:ascii="华文楷体" w:hAnsi="华文楷体" w:eastAsia="华文楷体" w:cs="华文楷体"/>
          <w:b/>
          <w:bCs/>
          <w:color w:val="auto"/>
          <w:sz w:val="24"/>
          <w:szCs w:val="24"/>
        </w:rPr>
        <w:t>联系人：</w:t>
      </w:r>
      <w:bookmarkStart w:id="8" w:name="partyAContact"/>
      <w:bookmarkEnd w:id="8"/>
      <w:r>
        <w:rPr>
          <w:rFonts w:hint="eastAsia" w:ascii="华文楷体" w:hAnsi="华文楷体" w:eastAsia="华文楷体" w:cs="华文楷体"/>
          <w:b/>
          <w:bCs/>
          <w:color w:val="auto"/>
          <w:sz w:val="24"/>
          <w:szCs w:val="24"/>
          <w:u w:val="single"/>
        </w:rPr>
        <w:t xml:space="preserve">            </w:t>
      </w:r>
      <w:r>
        <w:rPr>
          <w:rFonts w:hint="eastAsia" w:ascii="华文楷体" w:hAnsi="华文楷体" w:eastAsia="华文楷体" w:cs="华文楷体"/>
          <w:b/>
          <w:bCs/>
          <w:color w:val="auto"/>
          <w:sz w:val="24"/>
          <w:szCs w:val="24"/>
          <w:u w:val="single"/>
          <w:lang w:val="en-US" w:eastAsia="zh-CN"/>
        </w:rPr>
        <w:t xml:space="preserve">    </w:t>
      </w:r>
      <w:r>
        <w:rPr>
          <w:rFonts w:hint="eastAsia" w:ascii="华文楷体" w:hAnsi="华文楷体" w:eastAsia="华文楷体" w:cs="华文楷体"/>
          <w:b/>
          <w:bCs/>
          <w:color w:val="auto"/>
          <w:sz w:val="24"/>
          <w:szCs w:val="24"/>
          <w:u w:val="single"/>
        </w:rPr>
        <w:t xml:space="preserve">                            </w:t>
      </w:r>
      <w:r>
        <w:rPr>
          <w:rFonts w:hint="eastAsia" w:ascii="华文楷体" w:hAnsi="华文楷体" w:eastAsia="华文楷体" w:cs="华文楷体"/>
          <w:b/>
          <w:bCs/>
          <w:color w:val="auto"/>
          <w:sz w:val="24"/>
          <w:szCs w:val="24"/>
          <w:u w:val="single"/>
          <w:lang w:val="en-US" w:eastAsia="zh-CN"/>
        </w:rPr>
        <w:t xml:space="preserve"> </w:t>
      </w:r>
      <w:r>
        <w:rPr>
          <w:rFonts w:hint="eastAsia" w:ascii="华文楷体" w:hAnsi="华文楷体" w:eastAsia="华文楷体" w:cs="华文楷体"/>
          <w:b/>
          <w:bCs/>
          <w:color w:val="auto"/>
          <w:sz w:val="24"/>
          <w:szCs w:val="24"/>
          <w:u w:val="single"/>
        </w:rPr>
        <w:t xml:space="preserve">  </w:t>
      </w:r>
    </w:p>
    <w:p w14:paraId="691A9882">
      <w:pPr>
        <w:spacing w:line="276" w:lineRule="auto"/>
        <w:rPr>
          <w:rFonts w:hint="eastAsia" w:ascii="华文楷体" w:hAnsi="华文楷体" w:eastAsia="华文楷体" w:cs="华文楷体"/>
          <w:b/>
          <w:bCs/>
          <w:color w:val="auto"/>
          <w:sz w:val="24"/>
          <w:szCs w:val="24"/>
          <w:u w:val="single"/>
          <w:lang w:val="en-US" w:eastAsia="zh-CN"/>
        </w:rPr>
      </w:pPr>
      <w:r>
        <w:rPr>
          <w:rFonts w:hint="eastAsia" w:ascii="华文楷体" w:hAnsi="华文楷体" w:eastAsia="华文楷体" w:cs="华文楷体"/>
          <w:b/>
          <w:bCs/>
          <w:color w:val="auto"/>
          <w:sz w:val="24"/>
          <w:szCs w:val="24"/>
          <w:u w:val="none"/>
          <w:lang w:val="en-US" w:eastAsia="zh-CN"/>
        </w:rPr>
        <w:t>联系电话：</w:t>
      </w:r>
      <w:bookmarkStart w:id="9" w:name="partyAPhoneNumber"/>
      <w:bookmarkEnd w:id="9"/>
      <w:r>
        <w:rPr>
          <w:rFonts w:hint="eastAsia" w:ascii="华文楷体" w:hAnsi="华文楷体" w:eastAsia="华文楷体" w:cs="华文楷体"/>
          <w:b/>
          <w:bCs/>
          <w:color w:val="auto"/>
          <w:sz w:val="24"/>
          <w:szCs w:val="24"/>
          <w:u w:val="single"/>
          <w:lang w:val="en-US" w:eastAsia="zh-CN"/>
        </w:rPr>
        <w:t xml:space="preserve">                                             </w:t>
      </w:r>
    </w:p>
    <w:p w14:paraId="7FF6FA07">
      <w:pPr>
        <w:spacing w:line="276" w:lineRule="auto"/>
        <w:rPr>
          <w:rFonts w:hint="eastAsia" w:ascii="华文楷体" w:hAnsi="华文楷体" w:eastAsia="华文楷体" w:cs="华文楷体"/>
          <w:b/>
          <w:bCs/>
          <w:color w:val="auto"/>
          <w:sz w:val="24"/>
          <w:szCs w:val="24"/>
          <w:u w:val="single"/>
          <w:lang w:val="en-US" w:eastAsia="zh-CN"/>
        </w:rPr>
      </w:pPr>
    </w:p>
    <w:p w14:paraId="026AF7A6">
      <w:pPr>
        <w:spacing w:line="276" w:lineRule="auto"/>
        <w:rPr>
          <w:rFonts w:hint="eastAsia" w:ascii="华文楷体" w:hAnsi="华文楷体" w:eastAsia="华文楷体" w:cs="华文楷体"/>
          <w:b/>
          <w:bCs/>
          <w:color w:val="auto"/>
          <w:sz w:val="24"/>
          <w:szCs w:val="24"/>
          <w:u w:val="single"/>
        </w:rPr>
      </w:pPr>
      <w:r>
        <w:rPr>
          <w:rFonts w:hint="eastAsia" w:ascii="华文楷体" w:hAnsi="华文楷体" w:eastAsia="华文楷体" w:cs="华文楷体"/>
          <w:b/>
          <w:bCs/>
          <w:color w:val="auto"/>
          <w:sz w:val="24"/>
          <w:szCs w:val="24"/>
        </w:rPr>
        <w:t>乙方（承租方）：</w:t>
      </w:r>
      <w:bookmarkStart w:id="10" w:name="partyBName"/>
      <w:bookmarkEnd w:id="10"/>
      <w:r>
        <w:rPr>
          <w:rFonts w:hint="eastAsia" w:ascii="华文楷体" w:hAnsi="华文楷体" w:eastAsia="华文楷体" w:cs="华文楷体"/>
          <w:b/>
          <w:bCs/>
          <w:color w:val="auto"/>
          <w:sz w:val="24"/>
          <w:szCs w:val="24"/>
          <w:u w:val="single"/>
        </w:rPr>
        <w:t xml:space="preserve">                                       </w:t>
      </w:r>
    </w:p>
    <w:p w14:paraId="3ED6FE08">
      <w:pPr>
        <w:spacing w:line="276" w:lineRule="auto"/>
        <w:rPr>
          <w:rFonts w:hint="eastAsia" w:ascii="华文楷体" w:hAnsi="华文楷体" w:eastAsia="华文楷体" w:cs="华文楷体"/>
          <w:b/>
          <w:bCs/>
          <w:color w:val="auto"/>
          <w:sz w:val="24"/>
          <w:szCs w:val="24"/>
        </w:rPr>
      </w:pPr>
      <w:r>
        <w:rPr>
          <w:rFonts w:hint="eastAsia" w:ascii="华文楷体" w:hAnsi="华文楷体" w:eastAsia="华文楷体" w:cs="华文楷体"/>
          <w:b/>
          <w:bCs/>
          <w:color w:val="auto"/>
          <w:sz w:val="24"/>
          <w:szCs w:val="24"/>
        </w:rPr>
        <w:t>证件号码/纳税人识别号：</w:t>
      </w:r>
      <w:bookmarkStart w:id="11" w:name="partyBCreditCode"/>
      <w:bookmarkEnd w:id="11"/>
      <w:r>
        <w:rPr>
          <w:rFonts w:hint="eastAsia" w:ascii="华文楷体" w:hAnsi="华文楷体" w:eastAsia="华文楷体" w:cs="华文楷体"/>
          <w:b/>
          <w:bCs/>
          <w:color w:val="auto"/>
          <w:sz w:val="24"/>
          <w:szCs w:val="24"/>
          <w:u w:val="single"/>
        </w:rPr>
        <w:t xml:space="preserve">                           </w:t>
      </w:r>
      <w:r>
        <w:rPr>
          <w:rFonts w:hint="eastAsia" w:ascii="华文楷体" w:hAnsi="华文楷体" w:eastAsia="华文楷体" w:cs="华文楷体"/>
          <w:b/>
          <w:bCs/>
          <w:color w:val="auto"/>
          <w:sz w:val="24"/>
          <w:szCs w:val="24"/>
          <w:u w:val="single"/>
          <w:lang w:val="en-US" w:eastAsia="zh-CN"/>
        </w:rPr>
        <w:t xml:space="preserve"> </w:t>
      </w:r>
      <w:r>
        <w:rPr>
          <w:rFonts w:hint="eastAsia" w:ascii="华文楷体" w:hAnsi="华文楷体" w:eastAsia="华文楷体" w:cs="华文楷体"/>
          <w:b/>
          <w:bCs/>
          <w:color w:val="auto"/>
          <w:sz w:val="24"/>
          <w:szCs w:val="24"/>
          <w:u w:val="single"/>
        </w:rPr>
        <w:t xml:space="preserve">    </w:t>
      </w:r>
    </w:p>
    <w:p w14:paraId="2DFD1A81">
      <w:pPr>
        <w:spacing w:line="276" w:lineRule="auto"/>
        <w:rPr>
          <w:rFonts w:hint="eastAsia" w:ascii="华文楷体" w:hAnsi="华文楷体" w:eastAsia="华文楷体" w:cs="华文楷体"/>
          <w:b/>
          <w:bCs/>
          <w:color w:val="auto"/>
          <w:sz w:val="24"/>
          <w:szCs w:val="24"/>
          <w:u w:val="single"/>
        </w:rPr>
      </w:pPr>
      <w:r>
        <w:rPr>
          <w:rFonts w:hint="eastAsia" w:ascii="华文楷体" w:hAnsi="华文楷体" w:eastAsia="华文楷体" w:cs="华文楷体"/>
          <w:b/>
          <w:bCs/>
          <w:color w:val="auto"/>
          <w:sz w:val="24"/>
          <w:szCs w:val="24"/>
        </w:rPr>
        <w:t>联系电话：</w:t>
      </w:r>
      <w:bookmarkStart w:id="12" w:name="partyBPhoneNumber"/>
      <w:bookmarkEnd w:id="12"/>
      <w:r>
        <w:rPr>
          <w:rFonts w:hint="eastAsia" w:ascii="华文楷体" w:hAnsi="华文楷体" w:eastAsia="华文楷体" w:cs="华文楷体"/>
          <w:b/>
          <w:bCs/>
          <w:color w:val="auto"/>
          <w:sz w:val="24"/>
          <w:szCs w:val="24"/>
          <w:u w:val="single"/>
        </w:rPr>
        <w:t xml:space="preserve">                                             </w:t>
      </w:r>
    </w:p>
    <w:p w14:paraId="4E3AFD54">
      <w:pPr>
        <w:spacing w:line="276" w:lineRule="auto"/>
        <w:rPr>
          <w:rFonts w:hint="eastAsia" w:ascii="华文楷体" w:hAnsi="华文楷体" w:eastAsia="华文楷体" w:cs="华文楷体"/>
          <w:b/>
          <w:bCs/>
          <w:color w:val="auto"/>
          <w:sz w:val="24"/>
          <w:szCs w:val="24"/>
          <w:u w:val="single"/>
        </w:rPr>
      </w:pPr>
      <w:r>
        <w:rPr>
          <w:rFonts w:hint="eastAsia" w:ascii="华文楷体" w:hAnsi="华文楷体" w:eastAsia="华文楷体" w:cs="华文楷体"/>
          <w:b/>
          <w:bCs/>
          <w:color w:val="auto"/>
          <w:sz w:val="24"/>
          <w:szCs w:val="24"/>
        </w:rPr>
        <w:t>联系地址：</w:t>
      </w:r>
      <w:r>
        <w:rPr>
          <w:rFonts w:hint="eastAsia" w:ascii="华文楷体" w:hAnsi="华文楷体" w:eastAsia="华文楷体" w:cs="华文楷体"/>
          <w:b/>
          <w:bCs/>
          <w:color w:val="auto"/>
          <w:sz w:val="24"/>
          <w:szCs w:val="24"/>
          <w:u w:val="single"/>
        </w:rPr>
        <w:t xml:space="preserve">                                      </w:t>
      </w:r>
      <w:r>
        <w:rPr>
          <w:rFonts w:hint="eastAsia" w:ascii="华文楷体" w:hAnsi="华文楷体" w:eastAsia="华文楷体" w:cs="华文楷体"/>
          <w:b/>
          <w:bCs/>
          <w:color w:val="auto"/>
          <w:sz w:val="24"/>
          <w:szCs w:val="24"/>
          <w:u w:val="single"/>
          <w:lang w:val="en-US" w:eastAsia="zh-CN"/>
        </w:rPr>
        <w:t xml:space="preserve"> </w:t>
      </w:r>
      <w:r>
        <w:rPr>
          <w:rFonts w:hint="eastAsia" w:ascii="华文楷体" w:hAnsi="华文楷体" w:eastAsia="华文楷体" w:cs="华文楷体"/>
          <w:b/>
          <w:bCs/>
          <w:color w:val="auto"/>
          <w:sz w:val="24"/>
          <w:szCs w:val="24"/>
          <w:u w:val="single"/>
        </w:rPr>
        <w:t xml:space="preserve">      </w:t>
      </w:r>
    </w:p>
    <w:p w14:paraId="06CAD213">
      <w:pPr>
        <w:spacing w:line="276" w:lineRule="auto"/>
        <w:rPr>
          <w:rFonts w:hint="eastAsia" w:ascii="华文楷体" w:hAnsi="华文楷体" w:eastAsia="华文楷体" w:cs="华文楷体"/>
          <w:b/>
          <w:bCs/>
          <w:color w:val="auto"/>
          <w:sz w:val="24"/>
          <w:szCs w:val="24"/>
        </w:rPr>
      </w:pPr>
      <w:r>
        <w:rPr>
          <w:rFonts w:hint="eastAsia" w:ascii="华文楷体" w:hAnsi="华文楷体" w:eastAsia="华文楷体" w:cs="华文楷体"/>
          <w:b/>
          <w:bCs/>
          <w:color w:val="auto"/>
          <w:sz w:val="24"/>
          <w:szCs w:val="24"/>
          <w:lang w:val="en-US" w:eastAsia="zh-CN"/>
        </w:rPr>
        <w:t>紧急</w:t>
      </w:r>
      <w:r>
        <w:rPr>
          <w:rFonts w:hint="eastAsia" w:ascii="华文楷体" w:hAnsi="华文楷体" w:eastAsia="华文楷体" w:cs="华文楷体"/>
          <w:b/>
          <w:bCs/>
          <w:color w:val="auto"/>
          <w:sz w:val="24"/>
          <w:szCs w:val="24"/>
        </w:rPr>
        <w:t>联系人：</w:t>
      </w:r>
      <w:r>
        <w:rPr>
          <w:rFonts w:hint="eastAsia" w:ascii="华文楷体" w:hAnsi="华文楷体" w:eastAsia="华文楷体" w:cs="华文楷体"/>
          <w:b/>
          <w:bCs/>
          <w:color w:val="auto"/>
          <w:sz w:val="24"/>
          <w:szCs w:val="24"/>
          <w:u w:val="single"/>
        </w:rPr>
        <w:t xml:space="preserve">                                           </w:t>
      </w:r>
    </w:p>
    <w:p w14:paraId="54F623C7">
      <w:pPr>
        <w:spacing w:line="276" w:lineRule="auto"/>
        <w:rPr>
          <w:rFonts w:hint="eastAsia" w:ascii="华文楷体" w:hAnsi="华文楷体" w:eastAsia="华文楷体" w:cs="华文楷体"/>
          <w:color w:val="auto"/>
          <w:sz w:val="24"/>
          <w:szCs w:val="24"/>
        </w:rPr>
      </w:pPr>
      <w:bookmarkStart w:id="41" w:name="_GoBack"/>
      <w:bookmarkEnd w:id="41"/>
    </w:p>
    <w:p w14:paraId="499DDAB1">
      <w:pPr>
        <w:spacing w:line="276" w:lineRule="auto"/>
        <w:ind w:firstLine="480" w:firstLineChars="20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依据《中华人民共和国民法典》、《中华人民共和国城市房地产管理法》等有关法律、法规的规定，甲、乙双方经协商，在平等、自愿的基础上，就下列房屋租赁事宜达成如下协议：</w:t>
      </w:r>
    </w:p>
    <w:p w14:paraId="5869DDE1">
      <w:pPr>
        <w:spacing w:line="276" w:lineRule="auto"/>
        <w:rPr>
          <w:rFonts w:hint="eastAsia" w:ascii="华文楷体" w:hAnsi="华文楷体" w:eastAsia="华文楷体" w:cs="华文楷体"/>
          <w:b/>
          <w:color w:val="auto"/>
          <w:sz w:val="24"/>
          <w:szCs w:val="24"/>
        </w:rPr>
      </w:pPr>
      <w:r>
        <w:rPr>
          <w:rFonts w:hint="eastAsia" w:ascii="华文楷体" w:hAnsi="华文楷体" w:eastAsia="华文楷体" w:cs="华文楷体"/>
          <w:b/>
          <w:color w:val="auto"/>
          <w:sz w:val="24"/>
          <w:szCs w:val="24"/>
        </w:rPr>
        <w:t>第一条  房屋</w:t>
      </w:r>
    </w:p>
    <w:p w14:paraId="21F135F0">
      <w:pPr>
        <w:pStyle w:val="14"/>
        <w:numPr>
          <w:ilvl w:val="0"/>
          <w:numId w:val="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甲方将位于</w:t>
      </w:r>
      <w:bookmarkStart w:id="13" w:name="storeAddress"/>
      <w:bookmarkEnd w:id="13"/>
      <w:r>
        <w:rPr>
          <w:rFonts w:hint="eastAsia" w:ascii="华文楷体" w:hAnsi="华文楷体" w:eastAsia="华文楷体" w:cs="华文楷体"/>
          <w:color w:val="auto"/>
          <w:sz w:val="24"/>
          <w:szCs w:val="24"/>
          <w:lang w:val="en-US" w:eastAsia="zh-CN"/>
        </w:rPr>
        <w:t xml:space="preserve"> </w:t>
      </w:r>
      <w:bookmarkStart w:id="14" w:name="roomNo"/>
      <w:bookmarkEnd w:id="14"/>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rPr>
        <w:t>号房出租给乙方作为居住使用，未经甲方书面同意乙方不得将房屋作为其他用途。</w:t>
      </w:r>
    </w:p>
    <w:p w14:paraId="35A80A0A">
      <w:pPr>
        <w:pStyle w:val="14"/>
        <w:numPr>
          <w:ilvl w:val="0"/>
          <w:numId w:val="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为避免疑义，租赁房屋包括甲方为该租赁房屋所统一进行的装修、装饰和统一提供的家用电器、家具、设备以及任何其他内部用品（以下简称“装修及配备”）。</w:t>
      </w:r>
    </w:p>
    <w:p w14:paraId="73C87213">
      <w:pPr>
        <w:pStyle w:val="14"/>
        <w:numPr>
          <w:ilvl w:val="0"/>
          <w:numId w:val="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入住时，甲乙双方根据《交房验收表》对房屋内的装修及配备进行核对，并签字确认房屋状况符合《交房验收表》描述。</w:t>
      </w:r>
    </w:p>
    <w:p w14:paraId="2D326004">
      <w:pPr>
        <w:pStyle w:val="14"/>
        <w:numPr>
          <w:ilvl w:val="0"/>
          <w:numId w:val="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《交房验收表》作为甲方按照本合同约定交付乙方使用和乙方在本合同租赁期满交还房屋时的验收依据之一。</w:t>
      </w:r>
    </w:p>
    <w:p w14:paraId="03B70596">
      <w:pPr>
        <w:spacing w:line="276" w:lineRule="auto"/>
        <w:rPr>
          <w:rFonts w:hint="eastAsia" w:ascii="华文楷体" w:hAnsi="华文楷体" w:eastAsia="华文楷体" w:cs="华文楷体"/>
          <w:b/>
          <w:color w:val="auto"/>
          <w:sz w:val="24"/>
          <w:szCs w:val="24"/>
        </w:rPr>
      </w:pPr>
      <w:r>
        <w:rPr>
          <w:rFonts w:hint="eastAsia" w:ascii="华文楷体" w:hAnsi="华文楷体" w:eastAsia="华文楷体" w:cs="华文楷体"/>
          <w:b/>
          <w:color w:val="auto"/>
          <w:sz w:val="24"/>
          <w:szCs w:val="24"/>
        </w:rPr>
        <w:t>第二条  合同期限、续租</w:t>
      </w:r>
    </w:p>
    <w:p w14:paraId="67B738CF">
      <w:pPr>
        <w:pStyle w:val="14"/>
        <w:numPr>
          <w:ilvl w:val="0"/>
          <w:numId w:val="2"/>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乙方应在入住日当天办理入住手续，如乙方未在入住日当天24时之前办理入住手续的，次日起甲方将视为已经向乙方交付被租赁房屋，并于起租日当天开始计算租金及其他费用。</w:t>
      </w:r>
    </w:p>
    <w:p w14:paraId="4AB75974">
      <w:pPr>
        <w:pStyle w:val="14"/>
        <w:numPr>
          <w:ilvl w:val="0"/>
          <w:numId w:val="2"/>
        </w:numPr>
        <w:spacing w:line="276" w:lineRule="auto"/>
        <w:ind w:firstLineChars="0"/>
        <w:rPr>
          <w:rFonts w:hint="eastAsia" w:ascii="华文楷体" w:hAnsi="华文楷体" w:eastAsia="华文楷体" w:cs="华文楷体"/>
          <w:color w:val="auto"/>
          <w:sz w:val="24"/>
          <w:szCs w:val="24"/>
          <w:u w:val="single"/>
        </w:rPr>
      </w:pPr>
      <w:r>
        <w:rPr>
          <w:rFonts w:hint="eastAsia" w:ascii="华文楷体" w:hAnsi="华文楷体" w:eastAsia="华文楷体" w:cs="华文楷体"/>
          <w:color w:val="auto"/>
          <w:sz w:val="24"/>
          <w:szCs w:val="24"/>
        </w:rPr>
        <w:t>房屋入住期限自</w:t>
      </w:r>
      <w:bookmarkStart w:id="15" w:name="contractStaterDateYear"/>
      <w:bookmarkEnd w:id="15"/>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rPr>
        <w:t>年</w:t>
      </w:r>
      <w:bookmarkStart w:id="16" w:name="contractStaterDateMonth"/>
      <w:bookmarkEnd w:id="16"/>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rPr>
        <w:t>月</w:t>
      </w:r>
      <w:bookmarkStart w:id="17" w:name="contractStaterDateDay"/>
      <w:bookmarkEnd w:id="17"/>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rPr>
        <w:t>日起至</w:t>
      </w:r>
      <w:bookmarkStart w:id="18" w:name="contractEndDateYear"/>
      <w:bookmarkEnd w:id="18"/>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rPr>
        <w:t>年</w:t>
      </w:r>
      <w:bookmarkStart w:id="19" w:name="contractEndDateMonth"/>
      <w:bookmarkEnd w:id="19"/>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rPr>
        <w:t>月</w:t>
      </w:r>
      <w:bookmarkStart w:id="20" w:name="contractEndDateDay"/>
      <w:bookmarkEnd w:id="20"/>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rPr>
        <w:t>日止。</w:t>
      </w:r>
    </w:p>
    <w:p w14:paraId="44810E15">
      <w:pPr>
        <w:pStyle w:val="14"/>
        <w:numPr>
          <w:ilvl w:val="0"/>
          <w:numId w:val="2"/>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租赁期满或合同解除后，甲方有权收回该房屋，乙方应返还房屋及其附属物品、设施设备。乙方需继续承租该房屋的，则应于租赁期满前60天，向甲方提出续租要求，经甲方同意后重新签订租赁合同。</w:t>
      </w:r>
    </w:p>
    <w:p w14:paraId="3874EEA0">
      <w:pPr>
        <w:pStyle w:val="14"/>
        <w:numPr>
          <w:ilvl w:val="0"/>
          <w:numId w:val="2"/>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租赁期限届满，若乙方于租赁期限内没有任何违反本合同下条款的行为，则乙方可以按甲方确定的租赁条件选择续租。乙方应至少于租赁期限届满前2个月将续租需求告知甲方；在同等条件下，乙方具有优先续租权。</w:t>
      </w:r>
    </w:p>
    <w:p w14:paraId="2C7F263C">
      <w:pPr>
        <w:pStyle w:val="14"/>
        <w:numPr>
          <w:ilvl w:val="0"/>
          <w:numId w:val="2"/>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若乙方未能如期提出续租申请，则视为放弃同等条件下的优先续租权。此时，甲方有权在租赁期限届满前一个月内为该房屋的出租做必要准备工作，包括在提前通知乙方的情况下带领潜在承租人参观该房屋以及进行合理、必要的检查和维修，或为该单元的出租做广告等。乙方承诺给予积极配合，其中包括保持房屋整洁。</w:t>
      </w:r>
    </w:p>
    <w:p w14:paraId="1C5B2178">
      <w:pPr>
        <w:pStyle w:val="14"/>
        <w:numPr>
          <w:ilvl w:val="0"/>
          <w:numId w:val="2"/>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若乙方虽未能提前1个月与甲方签订续租合同，但仍有意续租该房屋或甲方所有的其他单元的，则甲方有权视情况决定是否将该房屋继续租予乙方。</w:t>
      </w:r>
    </w:p>
    <w:p w14:paraId="0A1245E2">
      <w:pPr>
        <w:spacing w:line="276" w:lineRule="auto"/>
        <w:rPr>
          <w:rFonts w:hint="eastAsia" w:ascii="华文楷体" w:hAnsi="华文楷体" w:eastAsia="华文楷体" w:cs="华文楷体"/>
          <w:b/>
          <w:color w:val="auto"/>
          <w:sz w:val="24"/>
          <w:szCs w:val="24"/>
        </w:rPr>
      </w:pPr>
      <w:r>
        <w:rPr>
          <w:rFonts w:hint="eastAsia" w:ascii="华文楷体" w:hAnsi="华文楷体" w:eastAsia="华文楷体" w:cs="华文楷体"/>
          <w:b/>
          <w:color w:val="auto"/>
          <w:sz w:val="24"/>
          <w:szCs w:val="24"/>
        </w:rPr>
        <w:t>第三条  费用种类及收费标准</w:t>
      </w:r>
    </w:p>
    <w:p w14:paraId="627E4133">
      <w:pPr>
        <w:spacing w:line="276" w:lineRule="auto"/>
        <w:ind w:firstLine="480" w:firstLineChars="20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乙方在租赁期内所产生的租金、管理费、水电费、</w:t>
      </w:r>
      <w:r>
        <w:rPr>
          <w:rFonts w:hint="eastAsia" w:ascii="华文楷体" w:hAnsi="华文楷体" w:eastAsia="华文楷体" w:cs="华文楷体"/>
          <w:color w:val="auto"/>
          <w:sz w:val="24"/>
          <w:szCs w:val="24"/>
          <w:lang w:eastAsia="zh-Hans"/>
        </w:rPr>
        <w:t>网络费</w:t>
      </w:r>
      <w:r>
        <w:rPr>
          <w:rFonts w:hint="eastAsia" w:ascii="华文楷体" w:hAnsi="华文楷体" w:eastAsia="华文楷体" w:cs="华文楷体"/>
          <w:color w:val="auto"/>
          <w:sz w:val="24"/>
          <w:szCs w:val="24"/>
        </w:rPr>
        <w:t>等一切费用由乙方承担。</w:t>
      </w:r>
    </w:p>
    <w:p w14:paraId="4CD00E55">
      <w:pPr>
        <w:pStyle w:val="14"/>
        <w:numPr>
          <w:ilvl w:val="0"/>
          <w:numId w:val="3"/>
        </w:numPr>
        <w:spacing w:line="276" w:lineRule="auto"/>
        <w:ind w:firstLineChars="0"/>
        <w:rPr>
          <w:rFonts w:hint="eastAsia" w:ascii="华文楷体" w:hAnsi="华文楷体" w:eastAsia="华文楷体" w:cs="华文楷体"/>
          <w:b/>
          <w:color w:val="auto"/>
          <w:sz w:val="24"/>
          <w:szCs w:val="24"/>
        </w:rPr>
      </w:pPr>
      <w:r>
        <w:rPr>
          <w:rFonts w:hint="eastAsia" w:ascii="华文楷体" w:hAnsi="华文楷体" w:eastAsia="华文楷体" w:cs="华文楷体"/>
          <w:b/>
          <w:color w:val="auto"/>
          <w:sz w:val="24"/>
          <w:szCs w:val="24"/>
        </w:rPr>
        <w:t>房屋租金</w:t>
      </w:r>
    </w:p>
    <w:p w14:paraId="58153F61">
      <w:pPr>
        <w:spacing w:line="360" w:lineRule="auto"/>
        <w:ind w:firstLine="480" w:firstLineChars="20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租金</w:t>
      </w:r>
      <w:r>
        <w:rPr>
          <w:rFonts w:hint="eastAsia" w:ascii="华文楷体" w:hAnsi="华文楷体" w:eastAsia="华文楷体" w:cs="华文楷体"/>
          <w:color w:val="auto"/>
          <w:sz w:val="24"/>
          <w:szCs w:val="24"/>
          <w:lang w:val="en-US" w:eastAsia="zh-CN"/>
        </w:rPr>
        <w:t>人民币</w:t>
      </w:r>
      <w:r>
        <w:rPr>
          <w:rFonts w:hint="eastAsia" w:ascii="华文楷体" w:hAnsi="华文楷体" w:eastAsia="华文楷体" w:cs="华文楷体"/>
          <w:color w:val="auto"/>
          <w:sz w:val="24"/>
          <w:szCs w:val="24"/>
        </w:rPr>
        <w:t>【</w:t>
      </w:r>
      <w:bookmarkStart w:id="21" w:name="monthRentAmount"/>
      <w:bookmarkEnd w:id="21"/>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u w:val="single"/>
          <w:lang w:val="en-US" w:eastAsia="zh-CN"/>
        </w:rPr>
        <w:t xml:space="preserve">   </w:t>
      </w:r>
      <w:r>
        <w:rPr>
          <w:rFonts w:hint="eastAsia" w:ascii="华文楷体" w:hAnsi="华文楷体" w:eastAsia="华文楷体" w:cs="华文楷体"/>
          <w:color w:val="auto"/>
          <w:sz w:val="24"/>
          <w:szCs w:val="24"/>
          <w:u w:val="single"/>
        </w:rPr>
        <w:t>元/月</w:t>
      </w:r>
      <w:r>
        <w:rPr>
          <w:rFonts w:hint="eastAsia" w:ascii="华文楷体" w:hAnsi="华文楷体" w:eastAsia="华文楷体" w:cs="华文楷体"/>
          <w:color w:val="auto"/>
          <w:sz w:val="24"/>
          <w:szCs w:val="24"/>
        </w:rPr>
        <w:t>（大写：</w:t>
      </w:r>
      <w:bookmarkStart w:id="22" w:name="monthRentAmountChinese"/>
      <w:bookmarkEnd w:id="22"/>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u w:val="single"/>
          <w:lang w:val="en-US" w:eastAsia="zh-CN"/>
        </w:rPr>
        <w:t xml:space="preserve">               </w:t>
      </w:r>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rPr>
        <w:t>）（含税</w:t>
      </w:r>
      <w:r>
        <w:rPr>
          <w:rFonts w:hint="eastAsia" w:ascii="华文楷体" w:hAnsi="华文楷体" w:eastAsia="华文楷体" w:cs="华文楷体"/>
          <w:color w:val="auto"/>
          <w:sz w:val="24"/>
          <w:szCs w:val="24"/>
          <w:u w:val="single"/>
          <w:lang w:val="en-US" w:eastAsia="zh-CN"/>
        </w:rPr>
        <w:t>9</w:t>
      </w:r>
      <w:r>
        <w:rPr>
          <w:rFonts w:hint="eastAsia" w:ascii="华文楷体" w:hAnsi="华文楷体" w:eastAsia="华文楷体" w:cs="华文楷体"/>
          <w:color w:val="auto"/>
          <w:sz w:val="24"/>
          <w:szCs w:val="24"/>
        </w:rPr>
        <w:t>%，增值税普通发票/增值税专用发票）】，不含税金额为</w:t>
      </w:r>
      <w:bookmarkStart w:id="23" w:name="monthRentNotTaxAmount"/>
      <w:bookmarkEnd w:id="23"/>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u w:val="single"/>
          <w:lang w:val="en-US" w:eastAsia="zh-CN"/>
        </w:rPr>
        <w:t xml:space="preserve">  </w:t>
      </w:r>
      <w:r>
        <w:rPr>
          <w:rFonts w:hint="eastAsia" w:ascii="华文楷体" w:hAnsi="华文楷体" w:eastAsia="华文楷体" w:cs="华文楷体"/>
          <w:color w:val="auto"/>
          <w:sz w:val="24"/>
          <w:szCs w:val="24"/>
        </w:rPr>
        <w:t>（大写：</w:t>
      </w:r>
      <w:bookmarkStart w:id="24" w:name="monthRentNotTaxAmountChinese"/>
      <w:bookmarkEnd w:id="24"/>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u w:val="single"/>
          <w:lang w:val="en-US" w:eastAsia="zh-CN"/>
        </w:rPr>
        <w:t xml:space="preserve"> </w:t>
      </w:r>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u w:val="single"/>
          <w:lang w:val="en-US" w:eastAsia="zh-CN"/>
        </w:rPr>
        <w:t xml:space="preserve">        </w:t>
      </w:r>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rPr>
        <w:t>）；</w:t>
      </w:r>
    </w:p>
    <w:p w14:paraId="69955920">
      <w:pPr>
        <w:pStyle w:val="14"/>
        <w:numPr>
          <w:ilvl w:val="0"/>
          <w:numId w:val="3"/>
        </w:numPr>
        <w:spacing w:line="400" w:lineRule="exact"/>
        <w:ind w:firstLineChars="0"/>
        <w:rPr>
          <w:rFonts w:hint="eastAsia" w:ascii="华文楷体" w:hAnsi="华文楷体" w:eastAsia="华文楷体" w:cs="华文楷体"/>
          <w:b/>
          <w:bCs/>
          <w:color w:val="auto"/>
          <w:sz w:val="24"/>
          <w:szCs w:val="24"/>
        </w:rPr>
      </w:pPr>
      <w:r>
        <w:rPr>
          <w:rFonts w:hint="eastAsia" w:ascii="华文楷体" w:hAnsi="华文楷体" w:eastAsia="华文楷体" w:cs="华文楷体"/>
          <w:b/>
          <w:bCs/>
          <w:color w:val="auto"/>
          <w:sz w:val="24"/>
          <w:szCs w:val="24"/>
        </w:rPr>
        <w:t>物业</w:t>
      </w:r>
      <w:r>
        <w:rPr>
          <w:rFonts w:hint="eastAsia" w:ascii="华文楷体" w:hAnsi="华文楷体" w:eastAsia="华文楷体" w:cs="华文楷体"/>
          <w:b/>
          <w:bCs/>
          <w:color w:val="auto"/>
          <w:sz w:val="24"/>
          <w:szCs w:val="24"/>
          <w:lang w:val="zh-TW" w:eastAsia="zh-TW"/>
        </w:rPr>
        <w:t>管理费</w:t>
      </w:r>
    </w:p>
    <w:p w14:paraId="475F9FAC">
      <w:pPr>
        <w:pStyle w:val="14"/>
        <w:numPr>
          <w:ilvl w:val="0"/>
          <w:numId w:val="4"/>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lang w:eastAsia="zh-Hans"/>
        </w:rPr>
        <w:t>管理费</w:t>
      </w:r>
      <w:r>
        <w:rPr>
          <w:rFonts w:hint="eastAsia" w:ascii="华文楷体" w:hAnsi="华文楷体" w:eastAsia="华文楷体" w:cs="华文楷体"/>
          <w:color w:val="auto"/>
          <w:sz w:val="24"/>
          <w:szCs w:val="24"/>
        </w:rPr>
        <w:t>为：人民币【</w:t>
      </w:r>
      <w:bookmarkStart w:id="25" w:name="manageAmount"/>
      <w:bookmarkEnd w:id="25"/>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u w:val="single"/>
          <w:lang w:val="en-US" w:eastAsia="zh-CN"/>
        </w:rPr>
        <w:t xml:space="preserve">  </w:t>
      </w:r>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rPr>
        <w:t>】元/月（大写：</w:t>
      </w:r>
      <w:bookmarkStart w:id="26" w:name="manageAmountChinese"/>
      <w:bookmarkEnd w:id="26"/>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u w:val="single"/>
          <w:lang w:val="en-US" w:eastAsia="zh-CN"/>
        </w:rPr>
        <w:t xml:space="preserve">                </w:t>
      </w:r>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rPr>
        <w:t>元）。</w:t>
      </w:r>
    </w:p>
    <w:p w14:paraId="21CB0D0F">
      <w:pPr>
        <w:pStyle w:val="14"/>
        <w:numPr>
          <w:ilvl w:val="0"/>
          <w:numId w:val="3"/>
        </w:numPr>
        <w:spacing w:line="276" w:lineRule="auto"/>
        <w:ind w:firstLineChars="0"/>
        <w:rPr>
          <w:rFonts w:hint="eastAsia" w:ascii="华文楷体" w:hAnsi="华文楷体" w:eastAsia="华文楷体" w:cs="华文楷体"/>
          <w:b/>
          <w:color w:val="auto"/>
          <w:sz w:val="24"/>
          <w:szCs w:val="24"/>
        </w:rPr>
      </w:pPr>
      <w:r>
        <w:rPr>
          <w:rFonts w:hint="eastAsia" w:ascii="华文楷体" w:hAnsi="华文楷体" w:eastAsia="华文楷体" w:cs="华文楷体"/>
          <w:b/>
          <w:color w:val="auto"/>
          <w:sz w:val="24"/>
          <w:szCs w:val="24"/>
        </w:rPr>
        <w:t>房屋押金</w:t>
      </w:r>
    </w:p>
    <w:p w14:paraId="2F75DABB">
      <w:pPr>
        <w:pStyle w:val="14"/>
        <w:numPr>
          <w:ilvl w:val="0"/>
          <w:numId w:val="5"/>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乙方应于本合同签订当日内向甲方支付上述【</w:t>
      </w:r>
      <w:bookmarkStart w:id="27" w:name="rentNums"/>
      <w:bookmarkEnd w:id="27"/>
      <w:r>
        <w:rPr>
          <w:rFonts w:hint="eastAsia" w:ascii="华文楷体" w:hAnsi="华文楷体" w:eastAsia="华文楷体" w:cs="华文楷体"/>
          <w:color w:val="auto"/>
          <w:sz w:val="24"/>
          <w:szCs w:val="24"/>
          <w:u w:val="single"/>
          <w:lang w:val="en-US" w:eastAsia="zh-CN"/>
        </w:rPr>
        <w:t xml:space="preserve">  </w:t>
      </w:r>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rPr>
        <w:t>】间房首自然月租金、</w:t>
      </w:r>
      <w:r>
        <w:rPr>
          <w:rFonts w:hint="eastAsia" w:ascii="华文楷体" w:hAnsi="华文楷体" w:eastAsia="华文楷体" w:cs="华文楷体"/>
          <w:color w:val="auto"/>
          <w:sz w:val="24"/>
          <w:szCs w:val="24"/>
          <w:lang w:val="en-US" w:eastAsia="zh-CN"/>
        </w:rPr>
        <w:t>物业管理费</w:t>
      </w:r>
      <w:r>
        <w:rPr>
          <w:rFonts w:hint="eastAsia" w:ascii="华文楷体" w:hAnsi="华文楷体" w:eastAsia="华文楷体" w:cs="华文楷体"/>
          <w:color w:val="auto"/>
          <w:sz w:val="24"/>
          <w:szCs w:val="24"/>
        </w:rPr>
        <w:t>：【</w:t>
      </w:r>
      <w:bookmarkStart w:id="28" w:name="firstMonthRentAmount"/>
      <w:bookmarkEnd w:id="28"/>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u w:val="single"/>
          <w:lang w:val="en-US" w:eastAsia="zh-CN"/>
        </w:rPr>
        <w:t xml:space="preserve"> </w:t>
      </w:r>
      <w:r>
        <w:rPr>
          <w:rFonts w:hint="eastAsia" w:ascii="华文楷体" w:hAnsi="华文楷体" w:eastAsia="华文楷体" w:cs="华文楷体"/>
          <w:color w:val="auto"/>
          <w:sz w:val="24"/>
          <w:szCs w:val="24"/>
          <w:u w:val="single"/>
        </w:rPr>
        <w:t xml:space="preserve">  元</w:t>
      </w:r>
      <w:r>
        <w:rPr>
          <w:rFonts w:hint="eastAsia" w:ascii="华文楷体" w:hAnsi="华文楷体" w:eastAsia="华文楷体" w:cs="华文楷体"/>
          <w:color w:val="auto"/>
          <w:sz w:val="24"/>
          <w:szCs w:val="24"/>
        </w:rPr>
        <w:t>（大写：</w:t>
      </w:r>
      <w:bookmarkStart w:id="29" w:name="firstMonthRentAmountChinese"/>
      <w:bookmarkEnd w:id="29"/>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u w:val="single"/>
          <w:lang w:val="en-US" w:eastAsia="zh-CN"/>
        </w:rPr>
        <w:t xml:space="preserve">                  </w:t>
      </w:r>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rPr>
        <w:t>）（含税</w:t>
      </w:r>
      <w:r>
        <w:rPr>
          <w:rFonts w:hint="eastAsia" w:ascii="华文楷体" w:hAnsi="华文楷体" w:eastAsia="华文楷体" w:cs="华文楷体"/>
          <w:color w:val="auto"/>
          <w:sz w:val="24"/>
          <w:szCs w:val="24"/>
          <w:lang w:eastAsia="zh-CN"/>
        </w:rPr>
        <w:t>）</w:t>
      </w:r>
      <w:r>
        <w:rPr>
          <w:rFonts w:hint="eastAsia" w:ascii="华文楷体" w:hAnsi="华文楷体" w:eastAsia="华文楷体" w:cs="华文楷体"/>
          <w:color w:val="auto"/>
          <w:sz w:val="24"/>
          <w:szCs w:val="24"/>
        </w:rPr>
        <w:t>】及两个月租金、两个月物业管理费数额的租赁、物业押金：【</w:t>
      </w:r>
      <w:bookmarkStart w:id="30" w:name="depositAmount"/>
      <w:bookmarkEnd w:id="30"/>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u w:val="single"/>
          <w:lang w:val="en-US" w:eastAsia="zh-CN"/>
        </w:rPr>
        <w:t xml:space="preserve"> </w:t>
      </w:r>
      <w:r>
        <w:rPr>
          <w:rFonts w:hint="eastAsia" w:ascii="华文楷体" w:hAnsi="华文楷体" w:eastAsia="华文楷体" w:cs="华文楷体"/>
          <w:color w:val="auto"/>
          <w:sz w:val="24"/>
          <w:szCs w:val="24"/>
          <w:u w:val="single"/>
        </w:rPr>
        <w:t xml:space="preserve">  元</w:t>
      </w:r>
      <w:r>
        <w:rPr>
          <w:rFonts w:hint="eastAsia" w:ascii="华文楷体" w:hAnsi="华文楷体" w:eastAsia="华文楷体" w:cs="华文楷体"/>
          <w:color w:val="auto"/>
          <w:sz w:val="24"/>
          <w:szCs w:val="24"/>
        </w:rPr>
        <w:t>（大写：</w:t>
      </w:r>
      <w:bookmarkStart w:id="31" w:name="depositAmountChinese"/>
      <w:bookmarkEnd w:id="31"/>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u w:val="single"/>
          <w:lang w:val="en-US" w:eastAsia="zh-CN"/>
        </w:rPr>
        <w:t xml:space="preserve">                </w:t>
      </w:r>
      <w:r>
        <w:rPr>
          <w:rFonts w:hint="eastAsia" w:ascii="华文楷体" w:hAnsi="华文楷体" w:eastAsia="华文楷体" w:cs="华文楷体"/>
          <w:color w:val="auto"/>
          <w:sz w:val="24"/>
          <w:szCs w:val="24"/>
        </w:rPr>
        <w:t>）】（提供收据），</w:t>
      </w:r>
      <w:r>
        <w:rPr>
          <w:rFonts w:hint="eastAsia" w:ascii="华文楷体" w:hAnsi="华文楷体" w:eastAsia="华文楷体" w:cs="华文楷体"/>
          <w:color w:val="auto"/>
          <w:sz w:val="24"/>
          <w:szCs w:val="24"/>
          <w:lang w:val="en-US" w:eastAsia="zh-CN"/>
        </w:rPr>
        <w:t>首期费用</w:t>
      </w:r>
      <w:r>
        <w:rPr>
          <w:rFonts w:hint="eastAsia" w:ascii="华文楷体" w:hAnsi="华文楷体" w:eastAsia="华文楷体" w:cs="华文楷体"/>
          <w:color w:val="auto"/>
          <w:sz w:val="24"/>
          <w:szCs w:val="24"/>
        </w:rPr>
        <w:t>合计【</w:t>
      </w:r>
      <w:bookmarkStart w:id="32" w:name="firstAmountTotal"/>
      <w:bookmarkEnd w:id="32"/>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u w:val="single"/>
          <w:lang w:val="en-US" w:eastAsia="zh-CN"/>
        </w:rPr>
        <w:t xml:space="preserve">     </w:t>
      </w:r>
      <w:r>
        <w:rPr>
          <w:rFonts w:hint="eastAsia" w:ascii="华文楷体" w:hAnsi="华文楷体" w:eastAsia="华文楷体" w:cs="华文楷体"/>
          <w:color w:val="auto"/>
          <w:sz w:val="24"/>
          <w:szCs w:val="24"/>
          <w:u w:val="single"/>
        </w:rPr>
        <w:t>元</w:t>
      </w:r>
      <w:r>
        <w:rPr>
          <w:rFonts w:hint="eastAsia" w:ascii="华文楷体" w:hAnsi="华文楷体" w:eastAsia="华文楷体" w:cs="华文楷体"/>
          <w:color w:val="auto"/>
          <w:sz w:val="24"/>
          <w:szCs w:val="24"/>
        </w:rPr>
        <w:t>（大写：</w:t>
      </w:r>
      <w:bookmarkStart w:id="33" w:name="firstAmountTotalChinese"/>
      <w:bookmarkEnd w:id="33"/>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u w:val="single"/>
          <w:lang w:val="en-US" w:eastAsia="zh-CN"/>
        </w:rPr>
        <w:t xml:space="preserve">                </w:t>
      </w:r>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rPr>
        <w:t>）】；如乙方在签订本合同之前已向甲方支付诚意金，则诚意金转为乙方应向甲方支付的租赁押金的一部分。若乙方携带宠物入住，需另外支付宠物押金1500元/间。</w:t>
      </w:r>
    </w:p>
    <w:p w14:paraId="41F39C99">
      <w:pPr>
        <w:pStyle w:val="14"/>
        <w:numPr>
          <w:ilvl w:val="0"/>
          <w:numId w:val="5"/>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在租赁期限届满或本合同非因乙方原因被提前解除的，在乙方按本合同的约定将租赁房屋交还甲方并清偿完所有应付款项后30个工作日内，甲方应将押金余额如数退还至乙方预留银行账户中，但本合同或双方另有约定的除外。</w:t>
      </w:r>
    </w:p>
    <w:p w14:paraId="4DAD1717">
      <w:pPr>
        <w:pStyle w:val="14"/>
        <w:numPr>
          <w:ilvl w:val="0"/>
          <w:numId w:val="5"/>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若乙方未能按规定支付押金的，则甲方有权解除合同，但本合同另有规定的除外。</w:t>
      </w:r>
    </w:p>
    <w:p w14:paraId="4F9BFE57">
      <w:pPr>
        <w:pStyle w:val="14"/>
        <w:numPr>
          <w:ilvl w:val="0"/>
          <w:numId w:val="3"/>
        </w:numPr>
        <w:spacing w:line="276" w:lineRule="auto"/>
        <w:ind w:firstLineChars="0"/>
        <w:rPr>
          <w:rFonts w:hint="eastAsia" w:ascii="华文楷体" w:hAnsi="华文楷体" w:eastAsia="华文楷体" w:cs="华文楷体"/>
          <w:b/>
          <w:color w:val="auto"/>
          <w:sz w:val="24"/>
          <w:szCs w:val="24"/>
        </w:rPr>
      </w:pPr>
      <w:r>
        <w:rPr>
          <w:rFonts w:hint="eastAsia" w:ascii="华文楷体" w:hAnsi="华文楷体" w:eastAsia="华文楷体" w:cs="华文楷体"/>
          <w:b/>
          <w:color w:val="auto"/>
          <w:sz w:val="24"/>
          <w:szCs w:val="24"/>
        </w:rPr>
        <w:t>水、电费</w:t>
      </w:r>
    </w:p>
    <w:p w14:paraId="1FCA6C9E">
      <w:pPr>
        <w:pStyle w:val="14"/>
        <w:numPr>
          <w:ilvl w:val="0"/>
          <w:numId w:val="6"/>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项目的</w:t>
      </w:r>
      <w:r>
        <w:rPr>
          <w:rFonts w:hint="eastAsia" w:ascii="华文楷体" w:hAnsi="华文楷体" w:eastAsia="华文楷体" w:cs="华文楷体"/>
          <w:b/>
          <w:color w:val="auto"/>
          <w:sz w:val="24"/>
          <w:szCs w:val="24"/>
        </w:rPr>
        <w:t>水费</w:t>
      </w:r>
      <w:r>
        <w:rPr>
          <w:rFonts w:hint="eastAsia" w:ascii="华文楷体" w:hAnsi="华文楷体" w:eastAsia="华文楷体" w:cs="华文楷体"/>
          <w:b/>
          <w:color w:val="auto"/>
          <w:sz w:val="24"/>
          <w:szCs w:val="24"/>
          <w:woUserID w:val="1"/>
        </w:rPr>
        <w:t>含税</w:t>
      </w:r>
      <w:r>
        <w:rPr>
          <w:rFonts w:hint="eastAsia" w:ascii="华文楷体" w:hAnsi="华文楷体" w:eastAsia="华文楷体" w:cs="华文楷体"/>
          <w:b/>
          <w:color w:val="auto"/>
          <w:sz w:val="24"/>
          <w:szCs w:val="24"/>
        </w:rPr>
        <w:t>单价为【</w:t>
      </w:r>
      <w:r>
        <w:rPr>
          <w:rFonts w:hint="eastAsia" w:ascii="华文楷体" w:hAnsi="华文楷体" w:eastAsia="华文楷体" w:cs="华文楷体"/>
          <w:b/>
          <w:bCs/>
          <w:color w:val="auto"/>
          <w:sz w:val="24"/>
          <w:szCs w:val="24"/>
          <w:u w:val="single"/>
          <w:lang w:val="en-US" w:eastAsia="zh-CN"/>
        </w:rPr>
        <w:t>6.77</w:t>
      </w:r>
      <w:r>
        <w:rPr>
          <w:rFonts w:hint="eastAsia" w:ascii="华文楷体" w:hAnsi="华文楷体" w:eastAsia="华文楷体" w:cs="华文楷体"/>
          <w:b/>
          <w:color w:val="auto"/>
          <w:sz w:val="24"/>
          <w:szCs w:val="24"/>
        </w:rPr>
        <w:t>】元/吨，电费</w:t>
      </w:r>
      <w:r>
        <w:rPr>
          <w:rFonts w:hint="eastAsia" w:ascii="华文楷体" w:hAnsi="华文楷体" w:eastAsia="华文楷体" w:cs="华文楷体"/>
          <w:b/>
          <w:color w:val="auto"/>
          <w:sz w:val="24"/>
          <w:szCs w:val="24"/>
          <w:woUserID w:val="1"/>
        </w:rPr>
        <w:t>含税</w:t>
      </w:r>
      <w:r>
        <w:rPr>
          <w:rFonts w:hint="eastAsia" w:ascii="华文楷体" w:hAnsi="华文楷体" w:eastAsia="华文楷体" w:cs="华文楷体"/>
          <w:b/>
          <w:color w:val="auto"/>
          <w:sz w:val="24"/>
          <w:szCs w:val="24"/>
        </w:rPr>
        <w:t>单价【</w:t>
      </w:r>
      <w:r>
        <w:rPr>
          <w:rFonts w:hint="eastAsia" w:ascii="华文楷体" w:hAnsi="华文楷体" w:eastAsia="华文楷体" w:cs="华文楷体"/>
          <w:b/>
          <w:color w:val="auto"/>
          <w:sz w:val="24"/>
          <w:szCs w:val="24"/>
          <w:u w:val="single"/>
          <w:lang w:val="en-US" w:eastAsia="zh-CN"/>
        </w:rPr>
        <w:t>1</w:t>
      </w:r>
      <w:r>
        <w:rPr>
          <w:rFonts w:hint="eastAsia" w:ascii="华文楷体" w:hAnsi="华文楷体" w:eastAsia="华文楷体" w:cs="华文楷体"/>
          <w:b/>
          <w:bCs/>
          <w:color w:val="auto"/>
          <w:sz w:val="24"/>
          <w:szCs w:val="24"/>
          <w:u w:val="single"/>
          <w:lang w:val="en-US" w:eastAsia="zh-CN"/>
        </w:rPr>
        <w:t>.3</w:t>
      </w:r>
      <w:r>
        <w:rPr>
          <w:rFonts w:hint="eastAsia" w:ascii="华文楷体" w:hAnsi="华文楷体" w:eastAsia="华文楷体" w:cs="华文楷体"/>
          <w:b/>
          <w:color w:val="auto"/>
          <w:sz w:val="24"/>
          <w:szCs w:val="24"/>
        </w:rPr>
        <w:t>】元/度</w:t>
      </w:r>
      <w:r>
        <w:rPr>
          <w:rFonts w:hint="eastAsia" w:ascii="华文楷体" w:hAnsi="华文楷体" w:eastAsia="华文楷体" w:cs="华文楷体"/>
          <w:color w:val="auto"/>
          <w:sz w:val="24"/>
          <w:szCs w:val="24"/>
        </w:rPr>
        <w:t>。水、电单价如遇政府公共事业部门或实际收费部门调整的，甲方有权相应调整单价；</w:t>
      </w:r>
    </w:p>
    <w:p w14:paraId="6F66E8F3">
      <w:pPr>
        <w:pStyle w:val="14"/>
        <w:numPr>
          <w:ilvl w:val="0"/>
          <w:numId w:val="6"/>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 xml:space="preserve">水电采用抄表到户方式，据实收取 。                    </w:t>
      </w:r>
    </w:p>
    <w:p w14:paraId="5191A374">
      <w:pPr>
        <w:pStyle w:val="14"/>
        <w:numPr>
          <w:ilvl w:val="0"/>
          <w:numId w:val="3"/>
        </w:numPr>
        <w:spacing w:line="276" w:lineRule="auto"/>
        <w:ind w:firstLineChars="0"/>
        <w:rPr>
          <w:rFonts w:hint="eastAsia" w:ascii="华文楷体" w:hAnsi="华文楷体" w:eastAsia="华文楷体" w:cs="华文楷体"/>
          <w:b/>
          <w:color w:val="auto"/>
          <w:sz w:val="24"/>
          <w:szCs w:val="24"/>
        </w:rPr>
      </w:pPr>
      <w:r>
        <w:rPr>
          <w:rFonts w:hint="eastAsia" w:ascii="华文楷体" w:hAnsi="华文楷体" w:eastAsia="华文楷体" w:cs="华文楷体"/>
          <w:b/>
          <w:color w:val="auto"/>
          <w:sz w:val="24"/>
          <w:szCs w:val="24"/>
        </w:rPr>
        <w:t>其他说明</w:t>
      </w:r>
    </w:p>
    <w:p w14:paraId="0A1DFDC2">
      <w:pPr>
        <w:pStyle w:val="14"/>
        <w:numPr>
          <w:ilvl w:val="0"/>
          <w:numId w:val="7"/>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使用期限内，若乙方需要甲方提供明示的服务以外的其他增值服务的，甲方有权收取额外的服务费用，具体的费用标准由甲方在提供服务前向乙方告知。甲方如提供其他房屋内选配物品及服务，选配物品及服务的费用可根据乙方的选择另行约定。</w:t>
      </w:r>
    </w:p>
    <w:p w14:paraId="21143C2D">
      <w:pPr>
        <w:pStyle w:val="14"/>
        <w:numPr>
          <w:ilvl w:val="0"/>
          <w:numId w:val="7"/>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若乙方违约或提前终止合同，所有以上费用将计算至实际终止日或乙方退还租赁房屋之日（以较晚者为准）。</w:t>
      </w:r>
    </w:p>
    <w:p w14:paraId="711BB94F">
      <w:pPr>
        <w:numPr>
          <w:ilvl w:val="0"/>
          <w:numId w:val="7"/>
        </w:numPr>
        <w:spacing w:line="360" w:lineRule="auto"/>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因乙方使用不当或不合理使用，出租房屋或其内的设施出现损坏或发生故障，乙方应负责及时维修或赔偿。乙方拒绝维修或赔偿，由甲方代为维修的，维修费用由乙方承担。若乙方拒不缴纳，甲方有权解除本合同，并按照本合同规定处置房屋押金。</w:t>
      </w:r>
    </w:p>
    <w:p w14:paraId="70DE8C50">
      <w:pPr>
        <w:spacing w:line="276" w:lineRule="auto"/>
        <w:rPr>
          <w:rFonts w:hint="eastAsia" w:ascii="华文楷体" w:hAnsi="华文楷体" w:eastAsia="华文楷体" w:cs="华文楷体"/>
          <w:b/>
          <w:color w:val="auto"/>
          <w:sz w:val="24"/>
          <w:szCs w:val="24"/>
        </w:rPr>
      </w:pPr>
      <w:r>
        <w:rPr>
          <w:rFonts w:hint="eastAsia" w:ascii="华文楷体" w:hAnsi="华文楷体" w:eastAsia="华文楷体" w:cs="华文楷体"/>
          <w:b/>
          <w:color w:val="auto"/>
          <w:sz w:val="24"/>
          <w:szCs w:val="24"/>
        </w:rPr>
        <w:t>第四条  费用的支付</w:t>
      </w:r>
    </w:p>
    <w:p w14:paraId="3C4D3F58">
      <w:pPr>
        <w:pStyle w:val="14"/>
        <w:numPr>
          <w:ilvl w:val="0"/>
          <w:numId w:val="8"/>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乙方应于</w:t>
      </w:r>
      <w:r>
        <w:rPr>
          <w:rFonts w:hint="eastAsia" w:ascii="华文楷体" w:hAnsi="华文楷体" w:eastAsia="华文楷体" w:cs="华文楷体"/>
          <w:b/>
          <w:bCs/>
          <w:color w:val="auto"/>
          <w:sz w:val="24"/>
          <w:szCs w:val="24"/>
        </w:rPr>
        <w:t>每月底前向甲方支付次月的租金、管理费等</w:t>
      </w:r>
      <w:r>
        <w:rPr>
          <w:rFonts w:hint="eastAsia" w:ascii="华文楷体" w:hAnsi="华文楷体" w:eastAsia="华文楷体" w:cs="华文楷体"/>
          <w:color w:val="auto"/>
          <w:sz w:val="24"/>
          <w:szCs w:val="24"/>
        </w:rPr>
        <w:t>。逾期支付宽限期为每月1-5日（共5天），从6日开始，逾期支付的，每逾期一日，则乙方需按月租金的0.05％/</w:t>
      </w:r>
      <w:r>
        <w:rPr>
          <w:rFonts w:hint="eastAsia" w:ascii="华文楷体" w:hAnsi="华文楷体" w:eastAsia="华文楷体" w:cs="华文楷体"/>
          <w:color w:val="auto"/>
          <w:sz w:val="24"/>
          <w:szCs w:val="24"/>
          <w:lang w:eastAsia="zh-Hans"/>
        </w:rPr>
        <w:t>日</w:t>
      </w:r>
      <w:r>
        <w:rPr>
          <w:rFonts w:hint="eastAsia" w:ascii="华文楷体" w:hAnsi="华文楷体" w:eastAsia="华文楷体" w:cs="华文楷体"/>
          <w:color w:val="auto"/>
          <w:sz w:val="24"/>
          <w:szCs w:val="24"/>
        </w:rPr>
        <w:t>支付违约金；逾期超过5天，甲方有权对所在房屋进行停电、更换门锁密码等措施；逾期超过20天，甲方视乙方退房，自动解除合同，有权</w:t>
      </w:r>
      <w:r>
        <w:rPr>
          <w:rFonts w:hint="eastAsia" w:ascii="华文楷体" w:hAnsi="华文楷体" w:eastAsia="华文楷体" w:cs="华文楷体"/>
          <w:color w:val="auto"/>
          <w:sz w:val="24"/>
          <w:szCs w:val="24"/>
          <w:lang w:eastAsia="zh-Hans"/>
        </w:rPr>
        <w:t>扣除</w:t>
      </w:r>
      <w:r>
        <w:rPr>
          <w:rFonts w:hint="eastAsia" w:ascii="华文楷体" w:hAnsi="华文楷体" w:eastAsia="华文楷体" w:cs="华文楷体"/>
          <w:color w:val="auto"/>
          <w:sz w:val="24"/>
          <w:szCs w:val="24"/>
        </w:rPr>
        <w:t>所有租赁押金，甲方有权对乙方的私人物品进行处置且无需赔偿。</w:t>
      </w:r>
    </w:p>
    <w:p w14:paraId="50C1FF3D">
      <w:pPr>
        <w:pStyle w:val="14"/>
        <w:numPr>
          <w:ilvl w:val="0"/>
          <w:numId w:val="8"/>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乙方的支付方式有：线上支付、银行对公转账等。</w:t>
      </w:r>
    </w:p>
    <w:p w14:paraId="2C5D4092">
      <w:pPr>
        <w:pStyle w:val="14"/>
        <w:numPr>
          <w:ilvl w:val="0"/>
          <w:numId w:val="8"/>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乙方向甲方转账时需备注房屋号和相应信息，甲方账户如下：</w:t>
      </w:r>
    </w:p>
    <w:p w14:paraId="780E9ADD">
      <w:pPr>
        <w:pStyle w:val="14"/>
        <w:spacing w:line="276" w:lineRule="auto"/>
        <w:ind w:left="420" w:firstLine="0" w:firstLineChars="0"/>
        <w:rPr>
          <w:rFonts w:hint="default" w:ascii="华文楷体" w:hAnsi="华文楷体" w:eastAsia="华文楷体" w:cs="华文楷体"/>
          <w:b/>
          <w:bCs/>
          <w:color w:val="auto"/>
          <w:sz w:val="22"/>
          <w:szCs w:val="22"/>
          <w:u w:val="single"/>
          <w:lang w:val="en-US" w:eastAsia="zh-CN"/>
        </w:rPr>
      </w:pPr>
      <w:r>
        <w:rPr>
          <w:rFonts w:hint="eastAsia" w:ascii="华文楷体" w:hAnsi="华文楷体" w:eastAsia="华文楷体" w:cs="华文楷体"/>
          <w:b/>
          <w:bCs/>
          <w:color w:val="auto"/>
          <w:sz w:val="22"/>
          <w:szCs w:val="22"/>
        </w:rPr>
        <w:t>开户银行：</w:t>
      </w:r>
      <w:bookmarkStart w:id="34" w:name="partyAAccountBank"/>
      <w:bookmarkEnd w:id="34"/>
      <w:r>
        <w:rPr>
          <w:rFonts w:hint="eastAsia" w:ascii="华文楷体" w:hAnsi="华文楷体" w:eastAsia="华文楷体" w:cs="华文楷体"/>
          <w:b/>
          <w:bCs/>
          <w:color w:val="auto"/>
          <w:sz w:val="22"/>
          <w:szCs w:val="22"/>
          <w:u w:val="single"/>
        </w:rPr>
        <w:t xml:space="preserve"> </w:t>
      </w:r>
      <w:r>
        <w:rPr>
          <w:rFonts w:hint="eastAsia" w:ascii="华文楷体" w:hAnsi="华文楷体" w:eastAsia="华文楷体" w:cs="华文楷体"/>
          <w:b/>
          <w:bCs/>
          <w:color w:val="auto"/>
          <w:sz w:val="22"/>
          <w:szCs w:val="22"/>
          <w:u w:val="single"/>
          <w:lang w:val="en-US" w:eastAsia="zh-CN"/>
        </w:rPr>
        <w:t xml:space="preserve">                                      </w:t>
      </w:r>
    </w:p>
    <w:p w14:paraId="05ADBFBD">
      <w:pPr>
        <w:pStyle w:val="14"/>
        <w:spacing w:line="276" w:lineRule="auto"/>
        <w:ind w:left="420" w:firstLine="0" w:firstLineChars="0"/>
        <w:rPr>
          <w:rFonts w:hint="default" w:ascii="华文楷体" w:hAnsi="华文楷体" w:eastAsia="华文楷体" w:cs="华文楷体"/>
          <w:b/>
          <w:bCs/>
          <w:color w:val="auto"/>
          <w:sz w:val="22"/>
          <w:szCs w:val="22"/>
          <w:lang w:val="en-US" w:eastAsia="zh-CN"/>
        </w:rPr>
      </w:pPr>
      <w:r>
        <w:rPr>
          <w:rFonts w:hint="eastAsia" w:ascii="华文楷体" w:hAnsi="华文楷体" w:eastAsia="华文楷体" w:cs="华文楷体"/>
          <w:b/>
          <w:bCs/>
          <w:color w:val="auto"/>
          <w:sz w:val="22"/>
          <w:szCs w:val="22"/>
        </w:rPr>
        <w:t>账    号：</w:t>
      </w:r>
      <w:bookmarkStart w:id="35" w:name="partyAAccountNo"/>
      <w:bookmarkEnd w:id="35"/>
      <w:r>
        <w:rPr>
          <w:rFonts w:hint="eastAsia" w:ascii="华文楷体" w:hAnsi="华文楷体" w:eastAsia="华文楷体" w:cs="华文楷体"/>
          <w:b/>
          <w:bCs/>
          <w:color w:val="auto"/>
          <w:sz w:val="22"/>
          <w:szCs w:val="22"/>
          <w:u w:val="single"/>
        </w:rPr>
        <w:t xml:space="preserve">           </w:t>
      </w:r>
      <w:r>
        <w:rPr>
          <w:rFonts w:hint="eastAsia" w:ascii="华文楷体" w:hAnsi="华文楷体" w:eastAsia="华文楷体" w:cs="华文楷体"/>
          <w:b/>
          <w:bCs/>
          <w:color w:val="auto"/>
          <w:sz w:val="22"/>
          <w:szCs w:val="22"/>
          <w:u w:val="single"/>
          <w:lang w:val="en-US" w:eastAsia="zh-CN"/>
        </w:rPr>
        <w:t xml:space="preserve">                             </w:t>
      </w:r>
    </w:p>
    <w:p w14:paraId="0A0CE7C0">
      <w:pPr>
        <w:keepNext w:val="0"/>
        <w:keepLines w:val="0"/>
        <w:pageBreakBefore w:val="0"/>
        <w:widowControl w:val="0"/>
        <w:kinsoku/>
        <w:wordWrap/>
        <w:overflowPunct/>
        <w:topLinePunct w:val="0"/>
        <w:autoSpaceDE/>
        <w:autoSpaceDN/>
        <w:bidi w:val="0"/>
        <w:adjustRightInd/>
        <w:snapToGrid/>
        <w:spacing w:line="276" w:lineRule="auto"/>
        <w:ind w:left="155" w:leftChars="74" w:firstLine="220" w:firstLineChars="100"/>
        <w:textAlignment w:val="auto"/>
        <w:rPr>
          <w:rFonts w:hint="default" w:ascii="华文楷体" w:hAnsi="华文楷体" w:eastAsia="华文楷体" w:cs="华文楷体"/>
          <w:b/>
          <w:bCs/>
          <w:color w:val="auto"/>
          <w:sz w:val="22"/>
          <w:szCs w:val="22"/>
          <w:u w:val="single"/>
          <w:lang w:val="en-US" w:eastAsia="zh-CN"/>
        </w:rPr>
      </w:pPr>
      <w:r>
        <w:rPr>
          <w:rFonts w:hint="eastAsia" w:ascii="华文楷体" w:hAnsi="华文楷体" w:eastAsia="华文楷体" w:cs="华文楷体"/>
          <w:b/>
          <w:bCs/>
          <w:color w:val="auto"/>
          <w:sz w:val="22"/>
          <w:szCs w:val="22"/>
        </w:rPr>
        <w:t>公司名称：</w:t>
      </w:r>
      <w:bookmarkStart w:id="36" w:name="partyAAccountName"/>
      <w:bookmarkEnd w:id="36"/>
      <w:r>
        <w:rPr>
          <w:rFonts w:hint="eastAsia" w:ascii="华文楷体" w:hAnsi="华文楷体" w:eastAsia="华文楷体" w:cs="华文楷体"/>
          <w:b/>
          <w:bCs/>
          <w:color w:val="auto"/>
          <w:sz w:val="22"/>
          <w:szCs w:val="22"/>
          <w:u w:val="single"/>
        </w:rPr>
        <w:t xml:space="preserve">     </w:t>
      </w:r>
      <w:r>
        <w:rPr>
          <w:rFonts w:hint="eastAsia" w:ascii="华文楷体" w:hAnsi="华文楷体" w:eastAsia="华文楷体" w:cs="华文楷体"/>
          <w:b/>
          <w:bCs/>
          <w:color w:val="auto"/>
          <w:sz w:val="22"/>
          <w:szCs w:val="22"/>
          <w:u w:val="single"/>
          <w:lang w:val="en-US" w:eastAsia="zh-CN"/>
        </w:rPr>
        <w:t xml:space="preserve">                                   </w:t>
      </w:r>
    </w:p>
    <w:p w14:paraId="2923CFA8">
      <w:pPr>
        <w:spacing w:line="276" w:lineRule="auto"/>
        <w:rPr>
          <w:rFonts w:hint="eastAsia" w:ascii="华文楷体" w:hAnsi="华文楷体" w:eastAsia="华文楷体" w:cs="华文楷体"/>
          <w:b/>
          <w:color w:val="auto"/>
          <w:sz w:val="24"/>
          <w:szCs w:val="24"/>
        </w:rPr>
      </w:pPr>
      <w:r>
        <w:rPr>
          <w:rFonts w:hint="eastAsia" w:ascii="华文楷体" w:hAnsi="华文楷体" w:eastAsia="华文楷体" w:cs="华文楷体"/>
          <w:b/>
          <w:color w:val="auto"/>
          <w:sz w:val="24"/>
          <w:szCs w:val="24"/>
        </w:rPr>
        <w:t>第五条  租金发票开具</w:t>
      </w:r>
    </w:p>
    <w:p w14:paraId="3DA87132">
      <w:pPr>
        <w:pStyle w:val="14"/>
        <w:numPr>
          <w:ilvl w:val="0"/>
          <w:numId w:val="9"/>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甲方与乙方所约定的租金为含税价款。</w:t>
      </w:r>
    </w:p>
    <w:p w14:paraId="7CA3A41E">
      <w:pPr>
        <w:pStyle w:val="14"/>
        <w:numPr>
          <w:ilvl w:val="0"/>
          <w:numId w:val="9"/>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对于乙方支付甲方的租金、物业管理费，若乙方要求开具发票，甲方应向乙方开具相应金额的票据。</w:t>
      </w:r>
    </w:p>
    <w:p w14:paraId="14ACC9B5">
      <w:pPr>
        <w:pStyle w:val="14"/>
        <w:numPr>
          <w:ilvl w:val="0"/>
          <w:numId w:val="9"/>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甲方开具的发票送达并经乙方签收后，若发生遗失，给乙方造成经济损失的，甲方不承担赔偿责任，且同一房屋、同一时间发票不能开具第二次。</w:t>
      </w:r>
    </w:p>
    <w:p w14:paraId="7FD97284">
      <w:pPr>
        <w:pStyle w:val="14"/>
        <w:numPr>
          <w:ilvl w:val="0"/>
          <w:numId w:val="9"/>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甲方收到乙方的缴费后方可开具等额发票。</w:t>
      </w:r>
    </w:p>
    <w:p w14:paraId="3DA22FED">
      <w:pPr>
        <w:spacing w:line="276" w:lineRule="auto"/>
        <w:rPr>
          <w:rFonts w:hint="eastAsia" w:ascii="华文楷体" w:hAnsi="华文楷体" w:eastAsia="华文楷体" w:cs="华文楷体"/>
          <w:b/>
          <w:color w:val="auto"/>
          <w:sz w:val="24"/>
          <w:szCs w:val="24"/>
        </w:rPr>
      </w:pPr>
      <w:r>
        <w:rPr>
          <w:rFonts w:hint="eastAsia" w:ascii="华文楷体" w:hAnsi="华文楷体" w:eastAsia="华文楷体" w:cs="华文楷体"/>
          <w:b/>
          <w:color w:val="auto"/>
          <w:sz w:val="24"/>
          <w:szCs w:val="24"/>
        </w:rPr>
        <w:t>第六条  房屋交接与返还</w:t>
      </w:r>
    </w:p>
    <w:p w14:paraId="27EF6632">
      <w:pPr>
        <w:pStyle w:val="14"/>
        <w:numPr>
          <w:ilvl w:val="0"/>
          <w:numId w:val="10"/>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乙方应于租赁期限届满日或本合同提前解除日当日之前，将个人物品搬离，将房屋恢复至甲方交付时的状态（包括房屋的设施设备、清洁状况）并返还给甲方，由甲方进行验收。</w:t>
      </w:r>
    </w:p>
    <w:p w14:paraId="680E76AF">
      <w:pPr>
        <w:pStyle w:val="14"/>
        <w:numPr>
          <w:ilvl w:val="0"/>
          <w:numId w:val="10"/>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如乙方对于房屋及附属设施和设备等作了任何更改，无论是否事先经过甲方同意，都应当自行将该房屋恢复至交付时的状态，并按本合同及其附件的约定办理退房手续。乙方逾期仍未将房屋恢复原状的，甲方有权未经过乙方许可进入房屋并自行处理。</w:t>
      </w:r>
    </w:p>
    <w:p w14:paraId="3B9653A5">
      <w:pPr>
        <w:pStyle w:val="14"/>
        <w:numPr>
          <w:ilvl w:val="0"/>
          <w:numId w:val="10"/>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若甲方发现乙方在使用期限内对房屋结构及装修（包括但不限于地面、墙面、天花板、门窗）、附属设施设备有更改乃至损坏的，甲方支出的修复费用应由乙方全额承担，无法修复的、乙方应当照价赔偿，若因乙方原因造成房屋内设施设备出现损毁、故障或灭失的，甲方有权按本合同附件《交房验收表》的标准要求乙方赔偿。</w:t>
      </w:r>
    </w:p>
    <w:p w14:paraId="1865AA66">
      <w:pPr>
        <w:pStyle w:val="14"/>
        <w:numPr>
          <w:ilvl w:val="0"/>
          <w:numId w:val="10"/>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乙方归还公寓时，如果因乙方个人原因造成租赁房屋脏乱及异味，对租赁房屋再次使用造成影响，乙方需承担清洁费，上述费用不能弥补甲方用以将该房屋恢复清洁状态的费用的，乙方应当进行补足。</w:t>
      </w:r>
    </w:p>
    <w:p w14:paraId="7E437F86">
      <w:pPr>
        <w:pStyle w:val="14"/>
        <w:numPr>
          <w:ilvl w:val="0"/>
          <w:numId w:val="10"/>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甲方对乙方返还的房屋进行验收确认后，应当与乙方结清一切费用（包括但不限于租金、物业管理费、水电费、清洁费、手续费、违约金、赔偿金等）。甲方有权以乙方缴纳的租赁押金冲抵相应应付而未付费用；结清后，甲方应将本合同约定的租赁押金（不计利息）扣除费用后的余额向乙方预留银行账户退回；若因乙方预留的银行账户信息有误导致甲方无法退回相应款项的，相应的责任由乙方自行承担。若乙方缴纳的租赁押金不足以冲抵相应费用的，应向甲方进行补足。</w:t>
      </w:r>
    </w:p>
    <w:p w14:paraId="32A46FDD">
      <w:pPr>
        <w:pStyle w:val="14"/>
        <w:numPr>
          <w:ilvl w:val="0"/>
          <w:numId w:val="10"/>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如超过租赁期限届满日或本合同提前解除日，乙方仍未按照本合同要求向甲方返还房屋并办理退房手续的，每逾期一日，乙方应按照如下标准向甲方支付房屋占用费用：</w:t>
      </w:r>
    </w:p>
    <w:p w14:paraId="68AB3909">
      <w:pPr>
        <w:pStyle w:val="14"/>
        <w:spacing w:line="276" w:lineRule="auto"/>
        <w:ind w:left="420" w:firstLine="0"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 xml:space="preserve">          房屋占用费用=（房屋月租金÷30）×[2]×逾期天数}</w:t>
      </w:r>
    </w:p>
    <w:p w14:paraId="1C4EE528">
      <w:pPr>
        <w:pStyle w:val="14"/>
        <w:numPr>
          <w:ilvl w:val="0"/>
          <w:numId w:val="10"/>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若因乙方延期退房影响下一租户入住的，甲方有权通过更换入户门密码的方式对乙方进行清退，过程中损失由乙方自行承担；若下一个租户因此对甲方提出索赔或追偿时，甲方有权就此费用向乙方提出索赔或追偿。</w:t>
      </w:r>
    </w:p>
    <w:p w14:paraId="713D8DC6">
      <w:pPr>
        <w:pStyle w:val="14"/>
        <w:numPr>
          <w:ilvl w:val="0"/>
          <w:numId w:val="10"/>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若乙方押金余额不足以弥补甲方损失的，乙方仍应承担赔偿责任。</w:t>
      </w:r>
    </w:p>
    <w:p w14:paraId="41E88B88">
      <w:pPr>
        <w:spacing w:line="276" w:lineRule="auto"/>
        <w:rPr>
          <w:rFonts w:hint="eastAsia" w:ascii="华文楷体" w:hAnsi="华文楷体" w:eastAsia="华文楷体" w:cs="华文楷体"/>
          <w:b/>
          <w:color w:val="auto"/>
          <w:sz w:val="24"/>
          <w:szCs w:val="24"/>
        </w:rPr>
      </w:pPr>
      <w:r>
        <w:rPr>
          <w:rFonts w:hint="eastAsia" w:ascii="华文楷体" w:hAnsi="华文楷体" w:eastAsia="华文楷体" w:cs="华文楷体"/>
          <w:b/>
          <w:color w:val="auto"/>
          <w:sz w:val="24"/>
          <w:szCs w:val="24"/>
        </w:rPr>
        <w:t xml:space="preserve">第七条  房屋维护及维修 </w:t>
      </w:r>
    </w:p>
    <w:p w14:paraId="1558C31F">
      <w:pPr>
        <w:pStyle w:val="14"/>
        <w:numPr>
          <w:ilvl w:val="0"/>
          <w:numId w:val="1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乙方未经甲方书面同意，不得对房屋结构与装修工程进行更改（包括但不限于乙方对房屋内部进行装修、分割、改建或安装更换设备、设置广告牌等）。</w:t>
      </w:r>
    </w:p>
    <w:p w14:paraId="5C808816">
      <w:pPr>
        <w:pStyle w:val="14"/>
        <w:numPr>
          <w:ilvl w:val="0"/>
          <w:numId w:val="1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遇到危及该房屋或整个楼宇公共安全的紧急事态，若甲方人员无法联络到乙方，甲方有权进入该房屋。</w:t>
      </w:r>
    </w:p>
    <w:p w14:paraId="43809EC8">
      <w:pPr>
        <w:pStyle w:val="14"/>
        <w:numPr>
          <w:ilvl w:val="0"/>
          <w:numId w:val="1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在本协议期限内，房屋附属设施因正常损耗、自然老化等原因出现损坏、故障、安全隐患等情况时，乙方应及时通知甲方。甲方在收到乙方的通知后3个工作日内安排维修工人或者第三方上门维修，产生的费用由甲方承担。若乙方因个人原因导致不能及时维修，或造成严重后果的，损失由乙方承担。</w:t>
      </w:r>
    </w:p>
    <w:p w14:paraId="6424D09B">
      <w:pPr>
        <w:pStyle w:val="14"/>
        <w:numPr>
          <w:ilvl w:val="0"/>
          <w:numId w:val="1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在本协议期限内，甲方对房屋进行维护、维修时，乙方须予以配合。如因乙方怠于或拒绝配合，导致甲方无法及时维护维修的，由此产生的一切损失均有乙方承担。</w:t>
      </w:r>
    </w:p>
    <w:p w14:paraId="5C258A44">
      <w:pPr>
        <w:pStyle w:val="14"/>
        <w:numPr>
          <w:ilvl w:val="0"/>
          <w:numId w:val="1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公寓内的设施一经交接确认，乙方入住后对该房屋内设施、设备造成损坏的，乙方应自行承担维修费用。如乙方未及时缴纳维修费用，甲方有权从押金中直接扣除，如押金金额不足，甲方有权向乙方追缴。甲方根据上述条款扣除押金的，应以书面形式通知乙方，乙方在接到甲方书面通知后3个工作日内补足押金。</w:t>
      </w:r>
    </w:p>
    <w:p w14:paraId="437B6A37">
      <w:pPr>
        <w:pStyle w:val="14"/>
        <w:numPr>
          <w:ilvl w:val="0"/>
          <w:numId w:val="1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非甲方原因造成乙方无法继续使用公寓的（包括但不限于因不可抗力导致公寓损坏或造成损失的、市政建设需要政府决定征用公寓所在土地而需拆除公寓、改建公寓的），在乙方接到甲方终止通知后，本合同终止，双方互不承担责任。双方据实结算，甲方应退还乙方已付未用费用及押金。</w:t>
      </w:r>
    </w:p>
    <w:p w14:paraId="62DD1425">
      <w:pPr>
        <w:spacing w:line="276" w:lineRule="auto"/>
        <w:rPr>
          <w:rFonts w:hint="eastAsia" w:ascii="华文楷体" w:hAnsi="华文楷体" w:eastAsia="华文楷体" w:cs="华文楷体"/>
          <w:b/>
          <w:color w:val="auto"/>
          <w:sz w:val="24"/>
          <w:szCs w:val="24"/>
        </w:rPr>
      </w:pPr>
      <w:r>
        <w:rPr>
          <w:rFonts w:hint="eastAsia" w:ascii="华文楷体" w:hAnsi="华文楷体" w:eastAsia="华文楷体" w:cs="华文楷体"/>
          <w:b/>
          <w:color w:val="auto"/>
          <w:sz w:val="24"/>
          <w:szCs w:val="24"/>
        </w:rPr>
        <w:t>第八条  合同的变更</w:t>
      </w:r>
    </w:p>
    <w:p w14:paraId="495C74D8">
      <w:pPr>
        <w:pStyle w:val="14"/>
        <w:numPr>
          <w:ilvl w:val="0"/>
          <w:numId w:val="12"/>
        </w:numPr>
        <w:spacing w:line="276" w:lineRule="auto"/>
        <w:ind w:firstLineChars="0"/>
        <w:rPr>
          <w:rFonts w:hint="eastAsia" w:ascii="华文楷体" w:hAnsi="华文楷体" w:eastAsia="华文楷体" w:cs="华文楷体"/>
          <w:b/>
          <w:color w:val="auto"/>
          <w:sz w:val="24"/>
          <w:szCs w:val="24"/>
        </w:rPr>
      </w:pPr>
      <w:r>
        <w:rPr>
          <w:rFonts w:hint="eastAsia" w:ascii="华文楷体" w:hAnsi="华文楷体" w:eastAsia="华文楷体" w:cs="华文楷体"/>
          <w:b/>
          <w:color w:val="auto"/>
          <w:sz w:val="24"/>
          <w:szCs w:val="24"/>
        </w:rPr>
        <w:t>变更租户</w:t>
      </w:r>
    </w:p>
    <w:p w14:paraId="3782E93E">
      <w:pPr>
        <w:pStyle w:val="14"/>
        <w:numPr>
          <w:ilvl w:val="0"/>
          <w:numId w:val="13"/>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本协议期限内，若乙方能找到符合甲方要求的第三人（其签约服务期限不短于本协议剩余服务期限），经甲方同意后，可协商提前解除本协议，乙方须向甲方缴纳人民币</w:t>
      </w:r>
      <w:r>
        <w:rPr>
          <w:rFonts w:hint="eastAsia" w:ascii="华文楷体" w:hAnsi="华文楷体" w:eastAsia="华文楷体" w:cs="华文楷体"/>
          <w:b w:val="0"/>
          <w:bCs/>
          <w:color w:val="auto"/>
          <w:sz w:val="24"/>
          <w:szCs w:val="24"/>
          <w:u w:val="single"/>
        </w:rPr>
        <w:t>500</w:t>
      </w:r>
      <w:r>
        <w:rPr>
          <w:rFonts w:hint="eastAsia" w:ascii="华文楷体" w:hAnsi="华文楷体" w:eastAsia="华文楷体" w:cs="华文楷体"/>
          <w:b w:val="0"/>
          <w:bCs/>
          <w:color w:val="auto"/>
          <w:sz w:val="24"/>
          <w:szCs w:val="24"/>
        </w:rPr>
        <w:t>元作为办理变更租户的手续费</w:t>
      </w:r>
      <w:r>
        <w:rPr>
          <w:rFonts w:hint="eastAsia" w:ascii="华文楷体" w:hAnsi="华文楷体" w:eastAsia="华文楷体" w:cs="华文楷体"/>
          <w:color w:val="auto"/>
          <w:sz w:val="24"/>
          <w:szCs w:val="24"/>
        </w:rPr>
        <w:t>，甲方有权在乙方押金中扣除。</w:t>
      </w:r>
    </w:p>
    <w:p w14:paraId="3C7D32B9">
      <w:pPr>
        <w:pStyle w:val="14"/>
        <w:numPr>
          <w:ilvl w:val="0"/>
          <w:numId w:val="13"/>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第三人需重新签署租赁协议并缴纳押金，新协议生效后旧协议自动失效，第三人缴纳完押金后方可办理乙方的押金退还。若第三人不能无缝接替住宿的房屋，空置期产生的费用均由乙方承担。</w:t>
      </w:r>
    </w:p>
    <w:p w14:paraId="3809F488">
      <w:pPr>
        <w:pStyle w:val="14"/>
        <w:numPr>
          <w:ilvl w:val="0"/>
          <w:numId w:val="13"/>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乙方变更租户行为过程中不得向新的承租人收取任何转让费或手续费或租金差价。</w:t>
      </w:r>
    </w:p>
    <w:p w14:paraId="1FFD00FB">
      <w:pPr>
        <w:pStyle w:val="14"/>
        <w:numPr>
          <w:ilvl w:val="0"/>
          <w:numId w:val="12"/>
        </w:numPr>
        <w:spacing w:line="276" w:lineRule="auto"/>
        <w:ind w:firstLineChars="0"/>
        <w:rPr>
          <w:rFonts w:hint="eastAsia" w:ascii="华文楷体" w:hAnsi="华文楷体" w:eastAsia="华文楷体" w:cs="华文楷体"/>
          <w:b/>
          <w:color w:val="auto"/>
          <w:sz w:val="24"/>
          <w:szCs w:val="24"/>
        </w:rPr>
      </w:pPr>
      <w:r>
        <w:rPr>
          <w:rFonts w:hint="eastAsia" w:ascii="华文楷体" w:hAnsi="华文楷体" w:eastAsia="华文楷体" w:cs="华文楷体"/>
          <w:b/>
          <w:color w:val="auto"/>
          <w:sz w:val="24"/>
          <w:szCs w:val="24"/>
        </w:rPr>
        <w:t xml:space="preserve">换房 </w:t>
      </w:r>
    </w:p>
    <w:p w14:paraId="5BF501B8">
      <w:pPr>
        <w:pStyle w:val="14"/>
        <w:numPr>
          <w:ilvl w:val="0"/>
          <w:numId w:val="14"/>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合同期限未满，原则上不允许在公寓内更换房屋。如因乙方自身原因，需要在公寓内调换房屋居住的，须提前7天经甲方事先书面同意，甲乙双方应同时终止本合同并签署新的《房屋租赁合同》。</w:t>
      </w:r>
    </w:p>
    <w:p w14:paraId="37F88894">
      <w:pPr>
        <w:pStyle w:val="14"/>
        <w:numPr>
          <w:ilvl w:val="0"/>
          <w:numId w:val="14"/>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b/>
          <w:bCs/>
          <w:color w:val="auto"/>
          <w:sz w:val="24"/>
          <w:szCs w:val="24"/>
        </w:rPr>
        <w:t>乙方需向甲方支付月租金的50%</w:t>
      </w:r>
      <w:r>
        <w:rPr>
          <w:rFonts w:hint="eastAsia" w:ascii="华文楷体" w:hAnsi="华文楷体" w:eastAsia="华文楷体" w:cs="华文楷体"/>
          <w:color w:val="auto"/>
          <w:sz w:val="24"/>
          <w:szCs w:val="24"/>
        </w:rPr>
        <w:t>，作为办理换房的手续费。甲方与乙方重新签订新的租赁合同，新的租赁合同租赁届满日期不得早于原合同约定的租赁届满日期。换房动作一旦生效不可逆。新租赁合同签订后，原合同自动失效。</w:t>
      </w:r>
    </w:p>
    <w:p w14:paraId="79547904">
      <w:pPr>
        <w:pStyle w:val="14"/>
        <w:numPr>
          <w:ilvl w:val="0"/>
          <w:numId w:val="14"/>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换房时，需结算旧房源的水电等费用，同时重新签署租赁协议，新协议的终止日期以旧协议的终止日期为准，补交差额押金。</w:t>
      </w:r>
    </w:p>
    <w:p w14:paraId="37ECFE5E">
      <w:pPr>
        <w:numPr>
          <w:ilvl w:val="0"/>
          <w:numId w:val="15"/>
        </w:numPr>
        <w:spacing w:line="276" w:lineRule="auto"/>
        <w:rPr>
          <w:rFonts w:hint="eastAsia" w:ascii="华文楷体" w:hAnsi="华文楷体" w:eastAsia="华文楷体" w:cs="华文楷体"/>
          <w:b/>
          <w:color w:val="auto"/>
          <w:sz w:val="24"/>
          <w:szCs w:val="24"/>
        </w:rPr>
      </w:pPr>
      <w:r>
        <w:rPr>
          <w:rFonts w:hint="eastAsia" w:ascii="华文楷体" w:hAnsi="华文楷体" w:eastAsia="华文楷体" w:cs="华文楷体"/>
          <w:b/>
          <w:color w:val="auto"/>
          <w:sz w:val="24"/>
          <w:szCs w:val="24"/>
        </w:rPr>
        <w:t xml:space="preserve"> 各方权利和义务</w:t>
      </w:r>
    </w:p>
    <w:p w14:paraId="77D96E64">
      <w:pPr>
        <w:pStyle w:val="14"/>
        <w:numPr>
          <w:ilvl w:val="0"/>
          <w:numId w:val="16"/>
        </w:numPr>
        <w:spacing w:line="400" w:lineRule="exact"/>
        <w:ind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甲方应按本合同的规定提供发票开具服务，以及公共区域的物业管理服务。</w:t>
      </w:r>
    </w:p>
    <w:p w14:paraId="5981AFCB">
      <w:pPr>
        <w:pStyle w:val="14"/>
        <w:spacing w:line="276" w:lineRule="auto"/>
        <w:ind w:left="420" w:hanging="420"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(二)乙方应按照本合同规定的时间支付租金、押金、物业管理费、水电费等。</w:t>
      </w:r>
    </w:p>
    <w:p w14:paraId="0BC49FB7">
      <w:pPr>
        <w:pStyle w:val="14"/>
        <w:spacing w:line="276" w:lineRule="auto"/>
        <w:ind w:left="420" w:hanging="420"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三)未征得甲方之同意，乙方不得以任何形式将租赁房屋的全部或任何部分转租或分租给任何第三方；也不得以任何形式与第三人分享租赁房屋及其任何部分的实际占有权（除本合同明确约定的同住人除外），无论该等人士是否为此付出了任何租金或其他酬金。</w:t>
      </w:r>
    </w:p>
    <w:p w14:paraId="66FE83AC">
      <w:pPr>
        <w:pStyle w:val="14"/>
        <w:spacing w:line="276" w:lineRule="auto"/>
        <w:ind w:left="420" w:hanging="420"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四)乙方应合理使用公寓、房屋及其附属设施、设备，在任何情况下不得损坏房屋内部结构、房屋原有的装修（包括但不限于地面、墙面、天花板、门窗）、附属设施和设备，不得改变公寓、房屋内部线路、管道分布，不得私装宽带、卫星电视和有线电话等。乙方需增设附属设施和设备的，应事先征得甲方的书面同意，且乙方自行购置的附属设施和设备归乙方自己所有，由此产生的一切维修责任、质量责任等均由其自身负责；本合同终止后，除甲方同意外，应由乙方负责搬离该房屋。</w:t>
      </w:r>
    </w:p>
    <w:p w14:paraId="7E0D90FC">
      <w:pPr>
        <w:pStyle w:val="14"/>
        <w:spacing w:line="276" w:lineRule="auto"/>
        <w:ind w:left="420" w:hanging="420"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五)若出于管理或维护建筑物的一般目的或其他原因，甲方需要铺设管道，或甲方认为需要进行该等维修或其他工作时，应允许甲方或管理公司或他们所授权的人，于白天合理的时间进入租赁房屋检查房屋的状况、铺设或安装通向房屋或房屋中的所有管线包括但不限于水管、煤气罐、下水管、空调管道或电线箱、电缆箱及其他仪器箱、电力线和电话线。</w:t>
      </w:r>
    </w:p>
    <w:p w14:paraId="26534713">
      <w:pPr>
        <w:pStyle w:val="14"/>
        <w:spacing w:line="276" w:lineRule="auto"/>
        <w:ind w:left="420" w:hanging="420"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(六)允许甲方进入租赁房屋</w:t>
      </w:r>
    </w:p>
    <w:p w14:paraId="58923E4F">
      <w:pPr>
        <w:pStyle w:val="14"/>
        <w:numPr>
          <w:ilvl w:val="0"/>
          <w:numId w:val="17"/>
        </w:numPr>
        <w:spacing w:line="276" w:lineRule="auto"/>
        <w:ind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若甲方为履行其在本合同下的承诺或义务需要进入租赁房屋，或甲方需要对乙方所应负责的事项进行</w:t>
      </w:r>
      <w:r>
        <w:rPr>
          <w:rFonts w:hint="eastAsia" w:ascii="华文楷体" w:hAnsi="华文楷体" w:eastAsia="华文楷体" w:cs="华文楷体"/>
          <w:bCs/>
          <w:color w:val="auto"/>
          <w:sz w:val="24"/>
          <w:szCs w:val="24"/>
          <w:lang w:eastAsia="zh-Hans"/>
        </w:rPr>
        <w:t>安全</w:t>
      </w:r>
      <w:r>
        <w:rPr>
          <w:rFonts w:hint="eastAsia" w:ascii="华文楷体" w:hAnsi="华文楷体" w:eastAsia="华文楷体" w:cs="华文楷体"/>
          <w:bCs/>
          <w:color w:val="auto"/>
          <w:sz w:val="24"/>
          <w:szCs w:val="24"/>
        </w:rPr>
        <w:t>检查或抄表，或甲方根据适用于租赁房屋或建筑物的法律、法规的要求，或根据政府或其他法定权力机关所发布的任何命令、通知的要求，或为对建筑物进行必要的维修、改建，或为了行使本合同下的权力及授权需要进入租赁房屋，则乙方应允许甲方及其授权的人士于甲方认为合理的时间进入租赁房屋，但若情况允许应事先通知乙方。</w:t>
      </w:r>
    </w:p>
    <w:p w14:paraId="7942848A">
      <w:pPr>
        <w:pStyle w:val="14"/>
        <w:numPr>
          <w:ilvl w:val="0"/>
          <w:numId w:val="17"/>
        </w:numPr>
        <w:spacing w:line="276" w:lineRule="auto"/>
        <w:ind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无论本协议规定如何，若情况紧急，则甲方应有权在任何时候进入该租赁房屋，但甲方应于事后向乙方作出必要之说明。</w:t>
      </w:r>
    </w:p>
    <w:p w14:paraId="7726BB03">
      <w:pPr>
        <w:pStyle w:val="14"/>
        <w:numPr>
          <w:ilvl w:val="0"/>
          <w:numId w:val="17"/>
        </w:numPr>
        <w:spacing w:line="276" w:lineRule="auto"/>
        <w:ind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乙方知悉并授权甲方保留和持有进入租赁房屋的钥匙、电子门卡</w:t>
      </w:r>
      <w:r>
        <w:rPr>
          <w:rFonts w:hint="eastAsia" w:ascii="华文楷体" w:hAnsi="华文楷体" w:eastAsia="华文楷体" w:cs="华文楷体"/>
          <w:bCs/>
          <w:color w:val="auto"/>
          <w:sz w:val="24"/>
          <w:szCs w:val="24"/>
          <w:lang w:eastAsia="zh-Hans"/>
        </w:rPr>
        <w:t>或密码</w:t>
      </w:r>
      <w:r>
        <w:rPr>
          <w:rFonts w:hint="eastAsia" w:ascii="华文楷体" w:hAnsi="华文楷体" w:eastAsia="华文楷体" w:cs="华文楷体"/>
          <w:bCs/>
          <w:color w:val="auto"/>
          <w:sz w:val="24"/>
          <w:szCs w:val="24"/>
        </w:rPr>
        <w:t>。</w:t>
      </w:r>
    </w:p>
    <w:p w14:paraId="16A1AED1">
      <w:pPr>
        <w:pStyle w:val="14"/>
        <w:spacing w:line="276" w:lineRule="auto"/>
        <w:ind w:left="420" w:hanging="420"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(七)居住信息报备</w:t>
      </w:r>
    </w:p>
    <w:p w14:paraId="560EC31C">
      <w:pPr>
        <w:pStyle w:val="14"/>
        <w:numPr>
          <w:ilvl w:val="0"/>
          <w:numId w:val="18"/>
        </w:numPr>
        <w:spacing w:line="276" w:lineRule="auto"/>
        <w:ind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签订租赁合同时，若乙方为自然人，需要将租赁单元内所有居住人员信息（（包括但不限于同住人的姓名、身份证件、联系方式、同住双方关系等）提供给甲方录入居住信息；若乙方为企业，需自行开通账号录入居住信息。如在租赁期间，居住人员发生变化，乙方需在1个工作日内提供或修改居住人员的变更信息。</w:t>
      </w:r>
    </w:p>
    <w:p w14:paraId="725DA71F">
      <w:pPr>
        <w:pStyle w:val="14"/>
        <w:numPr>
          <w:ilvl w:val="0"/>
          <w:numId w:val="18"/>
        </w:numPr>
        <w:spacing w:line="276" w:lineRule="auto"/>
        <w:ind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lang w:eastAsia="zh-Hans"/>
        </w:rPr>
        <w:t>单间或一房一厅</w:t>
      </w:r>
      <w:r>
        <w:rPr>
          <w:rFonts w:hint="eastAsia" w:ascii="华文楷体" w:hAnsi="华文楷体" w:eastAsia="华文楷体" w:cs="华文楷体"/>
          <w:bCs/>
          <w:color w:val="auto"/>
          <w:sz w:val="24"/>
          <w:szCs w:val="24"/>
        </w:rPr>
        <w:t>最多同时居住2人，</w:t>
      </w:r>
      <w:r>
        <w:rPr>
          <w:rFonts w:hint="eastAsia" w:ascii="华文楷体" w:hAnsi="华文楷体" w:eastAsia="华文楷体" w:cs="华文楷体"/>
          <w:bCs/>
          <w:color w:val="auto"/>
          <w:sz w:val="24"/>
          <w:szCs w:val="24"/>
          <w:lang w:eastAsia="zh-Hans"/>
        </w:rPr>
        <w:t>两房一厅</w:t>
      </w:r>
      <w:r>
        <w:rPr>
          <w:rFonts w:hint="eastAsia" w:ascii="华文楷体" w:hAnsi="华文楷体" w:eastAsia="华文楷体" w:cs="华文楷体"/>
          <w:bCs/>
          <w:color w:val="auto"/>
          <w:sz w:val="24"/>
          <w:szCs w:val="24"/>
        </w:rPr>
        <w:t>最多同时居住4人，且入住前乙方须及时向甲方报备同住人信息，以便于甲方对社区进行管理或必要时提供给公安、街道办等有关部门。</w:t>
      </w:r>
    </w:p>
    <w:p w14:paraId="76545233">
      <w:pPr>
        <w:pStyle w:val="14"/>
        <w:numPr>
          <w:ilvl w:val="0"/>
          <w:numId w:val="18"/>
        </w:numPr>
        <w:spacing w:line="276" w:lineRule="auto"/>
        <w:ind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因未及时报备，造成本合同无法执行的相关损失由乙方自行承担，与甲方无关。</w:t>
      </w:r>
    </w:p>
    <w:p w14:paraId="2B111445">
      <w:pPr>
        <w:pStyle w:val="14"/>
        <w:spacing w:line="276" w:lineRule="auto"/>
        <w:ind w:left="420" w:hanging="420"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八)对于乙方或乙方的任何雇员、独立承包商、代理人、同住人、客人或经其授权之任何人、宠物等直接或间接地对租赁房屋、建筑物及其中的所有及任何财产所造成的任何损失及损坏（包括逾期收益的）、对公寓内之任何人士之人身财产所造成的损害，以及因此造成甲方的损失或额外承担的责任，乙方应负责全额赔偿。</w:t>
      </w:r>
    </w:p>
    <w:p w14:paraId="734E7E59">
      <w:pPr>
        <w:pStyle w:val="14"/>
        <w:spacing w:line="276" w:lineRule="auto"/>
        <w:ind w:left="420" w:hanging="420"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九)若发现租赁房屋出现任何损坏，或甲方提供的水管、电线、设施、固定装置或其他设备发生事故或缺陷，乙方应即刻通知甲方或其授权代表。若因乙方知晓损坏但未及时通知甲方所对甲方造成的损失，将由乙方承担。</w:t>
      </w:r>
    </w:p>
    <w:p w14:paraId="327DDC2E">
      <w:pPr>
        <w:pStyle w:val="14"/>
        <w:spacing w:line="276" w:lineRule="auto"/>
        <w:ind w:left="420" w:hanging="420"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十)乙方不得在房屋及公共区域吸烟，酗酒，打架，斗殴或侮辱他人，或从事其他违法犯罪活动，如有发生，甲方有权解除合同，没收全部押金并保留追究当事人责任的权利；因此产生的一切法律责任和后果由乙方自负，与甲方无关；乙方还需赔偿因此造成甲方的损失。</w:t>
      </w:r>
    </w:p>
    <w:p w14:paraId="35CE8042">
      <w:pPr>
        <w:pStyle w:val="14"/>
        <w:spacing w:line="276" w:lineRule="auto"/>
        <w:ind w:left="420" w:hanging="420"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十一)乙方需具备完全民事行为能力，乙方及同住人在入住时不得隐瞒精神或传染方面疾病、心脏病、高血压或其他任何重大疾病的情况。如果乙方及同住人隐瞒并且影响甲方正常营业或其他住户正常生活，甲方有权提前解除合同，并且要求乙方赔偿损失。</w:t>
      </w:r>
    </w:p>
    <w:p w14:paraId="44790D93">
      <w:pPr>
        <w:pStyle w:val="14"/>
        <w:spacing w:line="276" w:lineRule="auto"/>
        <w:ind w:left="420" w:hanging="420"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(十二)乙方及同住人不得在公共区域放置个人物品、停放车辆，占用、堵塞疏散通道及安全出口。 如果经甲方告知后乙方仍未能处理，影响甲方正常营业或其他住户正常生活，甲方有权提前解除合同，并且要求乙方赔偿损失。</w:t>
      </w:r>
    </w:p>
    <w:p w14:paraId="09FA45BB">
      <w:pPr>
        <w:pStyle w:val="14"/>
        <w:spacing w:line="276" w:lineRule="auto"/>
        <w:ind w:left="420" w:hanging="420"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十三)乙方应自行负责自身财物（包括但不限于存放于房屋中的财物，存放于公共区域的快递包裹等物品，停放于甲方指定的停车区域的车辆）的安全，对于甲方为本合同目的提供给乙方的电子门卡（如有）、入户门密码等，自行负有妥善保管的义务。除甲方存在故意或者重大过失的情形，乙方放置于公寓内外的任何财物如有任何被破坏、遗失或被盗等不利情况，甲方不承担任何责任。</w:t>
      </w:r>
    </w:p>
    <w:p w14:paraId="1F324044">
      <w:pPr>
        <w:pStyle w:val="14"/>
        <w:spacing w:line="276" w:lineRule="auto"/>
        <w:ind w:left="420" w:hanging="420"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(十四)乙方在任何时间都不得在使用公寓内制造噪音包括但不限于公共广播、电视机、收音机、</w:t>
      </w:r>
      <w:r>
        <w:rPr>
          <w:rFonts w:hint="eastAsia" w:ascii="华文楷体" w:hAnsi="华文楷体" w:eastAsia="华文楷体" w:cs="华文楷体"/>
          <w:bCs/>
          <w:color w:val="auto"/>
          <w:sz w:val="24"/>
          <w:szCs w:val="24"/>
          <w:lang w:eastAsia="zh-Hans"/>
        </w:rPr>
        <w:t>聚会吵闹、</w:t>
      </w:r>
      <w:r>
        <w:rPr>
          <w:rFonts w:hint="eastAsia" w:ascii="华文楷体" w:hAnsi="华文楷体" w:eastAsia="华文楷体" w:cs="华文楷体"/>
          <w:bCs/>
          <w:color w:val="auto"/>
          <w:sz w:val="24"/>
          <w:szCs w:val="24"/>
        </w:rPr>
        <w:t>持续争吵、</w:t>
      </w:r>
      <w:r>
        <w:rPr>
          <w:rFonts w:hint="eastAsia" w:ascii="华文楷体" w:hAnsi="华文楷体" w:eastAsia="华文楷体" w:cs="华文楷体"/>
          <w:bCs/>
          <w:color w:val="auto"/>
          <w:sz w:val="24"/>
          <w:szCs w:val="24"/>
          <w:lang w:eastAsia="zh-Hans"/>
        </w:rPr>
        <w:t>敲击噪音</w:t>
      </w:r>
      <w:r>
        <w:rPr>
          <w:rFonts w:hint="eastAsia" w:ascii="华文楷体" w:hAnsi="华文楷体" w:eastAsia="华文楷体" w:cs="华文楷体"/>
          <w:bCs/>
          <w:color w:val="auto"/>
          <w:sz w:val="24"/>
          <w:szCs w:val="24"/>
        </w:rPr>
        <w:t>、宠物吵闹等，影响其他住户的正常生活、休息，所引起的投诉经甲方正常协调但拒不改正的，甲方有权提前解除合同。</w:t>
      </w:r>
    </w:p>
    <w:p w14:paraId="1634BF97">
      <w:pPr>
        <w:pStyle w:val="14"/>
        <w:spacing w:line="276" w:lineRule="auto"/>
        <w:ind w:left="420" w:hanging="420"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(十五)因乙方违反治安、消防安全等标准和要求，导致甲方或第三方受到的行政处罚的，乙方应赔偿甲方或第三方因此承担的全部损失。</w:t>
      </w:r>
    </w:p>
    <w:p w14:paraId="04769E33">
      <w:pPr>
        <w:pStyle w:val="14"/>
        <w:spacing w:line="276" w:lineRule="auto"/>
        <w:ind w:left="420" w:hanging="420"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(十六)乙方应就其支配或管理区域内因其故意或过失而导致的人身伤害或财产损失负全部责任；同时，乙方亦应对因其所有或受其管理、控制的物品引起的人身伤害或财产损失负全部责任。</w:t>
      </w:r>
    </w:p>
    <w:p w14:paraId="3997AD73">
      <w:pPr>
        <w:pStyle w:val="14"/>
        <w:spacing w:line="276" w:lineRule="auto"/>
        <w:ind w:left="420" w:hanging="420" w:firstLineChars="0"/>
        <w:rPr>
          <w:rFonts w:hint="eastAsia" w:ascii="华文楷体" w:hAnsi="华文楷体" w:eastAsia="华文楷体" w:cs="华文楷体"/>
          <w:bCs/>
          <w:color w:val="auto"/>
          <w:sz w:val="24"/>
          <w:szCs w:val="24"/>
        </w:rPr>
      </w:pPr>
      <w:r>
        <w:rPr>
          <w:rFonts w:hint="eastAsia" w:ascii="华文楷体" w:hAnsi="华文楷体" w:eastAsia="华文楷体" w:cs="华文楷体"/>
          <w:bCs/>
          <w:color w:val="auto"/>
          <w:sz w:val="24"/>
          <w:szCs w:val="24"/>
        </w:rPr>
        <w:t>(十七)关于饲养或携带的宠物</w:t>
      </w:r>
    </w:p>
    <w:p w14:paraId="4CC8A1FE">
      <w:pPr>
        <w:spacing w:line="276" w:lineRule="auto"/>
        <w:ind w:firstLine="480" w:firstLineChars="20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乙方饲养或携带的宠物需经甲方认可，若宠物对公寓公共区域、房屋</w:t>
      </w:r>
      <w:r>
        <w:rPr>
          <w:rFonts w:hint="eastAsia" w:ascii="华文楷体" w:hAnsi="华文楷体" w:eastAsia="华文楷体" w:cs="华文楷体"/>
          <w:color w:val="auto"/>
          <w:sz w:val="24"/>
          <w:szCs w:val="24"/>
          <w:lang w:eastAsia="zh-Hans"/>
        </w:rPr>
        <w:t>设别及家具</w:t>
      </w:r>
      <w:r>
        <w:rPr>
          <w:rFonts w:hint="eastAsia" w:ascii="华文楷体" w:hAnsi="华文楷体" w:eastAsia="华文楷体" w:cs="华文楷体"/>
          <w:color w:val="auto"/>
          <w:sz w:val="24"/>
          <w:szCs w:val="24"/>
        </w:rPr>
        <w:t>进行任何破坏或对其他租户造成滋扰，其饲养者或携带者需承担全部责任。</w:t>
      </w:r>
    </w:p>
    <w:p w14:paraId="3A0B10EC">
      <w:pPr>
        <w:spacing w:line="276" w:lineRule="auto"/>
        <w:rPr>
          <w:rFonts w:hint="eastAsia" w:ascii="华文楷体" w:hAnsi="华文楷体" w:eastAsia="华文楷体" w:cs="华文楷体"/>
          <w:b/>
          <w:color w:val="auto"/>
          <w:sz w:val="24"/>
          <w:szCs w:val="24"/>
        </w:rPr>
      </w:pPr>
      <w:r>
        <w:rPr>
          <w:rFonts w:hint="eastAsia" w:ascii="华文楷体" w:hAnsi="华文楷体" w:eastAsia="华文楷体" w:cs="华文楷体"/>
          <w:b/>
          <w:color w:val="auto"/>
          <w:sz w:val="24"/>
          <w:szCs w:val="24"/>
        </w:rPr>
        <w:t>第十条  免责事项</w:t>
      </w:r>
    </w:p>
    <w:p w14:paraId="2034802D">
      <w:pPr>
        <w:pStyle w:val="14"/>
        <w:numPr>
          <w:ilvl w:val="0"/>
          <w:numId w:val="19"/>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甲方无须对乙方或乙方所授权的任何人士、来访者、经许可进入或使用租赁房屋的行为负责。</w:t>
      </w:r>
    </w:p>
    <w:p w14:paraId="581F9927">
      <w:pPr>
        <w:pStyle w:val="14"/>
        <w:numPr>
          <w:ilvl w:val="0"/>
          <w:numId w:val="19"/>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本合同有效期内，发生不可抗力，或国家政策变动，或政府决定征用租赁物业、所在土地，或需拆除租赁物业，或甲方因城市更新、旧改等要求需收回出租物业进行建设，或因合同未明确约定的甲方本身以外的原因，造成本合同无法继续履行的，则本合同自动解除或任何一方有权立即解除合同，双方结清租赁相关费用，互不承担违约责任、互不赔偿（补偿）。</w:t>
      </w:r>
    </w:p>
    <w:p w14:paraId="2A73B164">
      <w:pPr>
        <w:spacing w:line="276" w:lineRule="auto"/>
        <w:rPr>
          <w:rFonts w:hint="eastAsia" w:ascii="华文楷体" w:hAnsi="华文楷体" w:eastAsia="华文楷体" w:cs="华文楷体"/>
          <w:b/>
          <w:color w:val="auto"/>
          <w:sz w:val="24"/>
          <w:szCs w:val="24"/>
        </w:rPr>
      </w:pPr>
      <w:r>
        <w:rPr>
          <w:rFonts w:hint="eastAsia" w:ascii="华文楷体" w:hAnsi="华文楷体" w:eastAsia="华文楷体" w:cs="华文楷体"/>
          <w:b/>
          <w:color w:val="auto"/>
          <w:sz w:val="24"/>
          <w:szCs w:val="24"/>
        </w:rPr>
        <w:t>第十一条  违约责任与提前解除</w:t>
      </w:r>
    </w:p>
    <w:p w14:paraId="490F6106">
      <w:pPr>
        <w:pStyle w:val="14"/>
        <w:numPr>
          <w:ilvl w:val="0"/>
          <w:numId w:val="20"/>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乙方有下列行为之一的，甲方有权提前解除本合同，收回本房屋并没收押金，因此造成的损失由乙方负责赔偿：</w:t>
      </w:r>
    </w:p>
    <w:p w14:paraId="629B3505">
      <w:pPr>
        <w:pStyle w:val="14"/>
        <w:numPr>
          <w:ilvl w:val="0"/>
          <w:numId w:val="2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lang w:val="en-US" w:eastAsia="zh-CN"/>
        </w:rPr>
        <w:t>合同未到期，乙方单方面提出提前解除合同；</w:t>
      </w:r>
    </w:p>
    <w:p w14:paraId="746C8197">
      <w:pPr>
        <w:pStyle w:val="14"/>
        <w:numPr>
          <w:ilvl w:val="0"/>
          <w:numId w:val="2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将房屋擅自转租/分租/变更租户的；</w:t>
      </w:r>
    </w:p>
    <w:p w14:paraId="053B16DB">
      <w:pPr>
        <w:pStyle w:val="14"/>
        <w:numPr>
          <w:ilvl w:val="0"/>
          <w:numId w:val="2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擅自改变房屋的住宿用途；</w:t>
      </w:r>
    </w:p>
    <w:p w14:paraId="470CEBF2">
      <w:pPr>
        <w:pStyle w:val="14"/>
        <w:numPr>
          <w:ilvl w:val="0"/>
          <w:numId w:val="2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擅自增加或更换共同使用人且未向甲方办理相应手续的；</w:t>
      </w:r>
    </w:p>
    <w:p w14:paraId="6C39C9AB">
      <w:pPr>
        <w:pStyle w:val="14"/>
        <w:numPr>
          <w:ilvl w:val="0"/>
          <w:numId w:val="2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因故意或过失造成房屋结构改变、损坏房屋及改变房屋用途的；</w:t>
      </w:r>
    </w:p>
    <w:p w14:paraId="7F56D8A2">
      <w:pPr>
        <w:pStyle w:val="14"/>
        <w:numPr>
          <w:ilvl w:val="0"/>
          <w:numId w:val="2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利用承租房屋进行违法违规或违反公序良俗活动的；</w:t>
      </w:r>
    </w:p>
    <w:p w14:paraId="1E00D564">
      <w:pPr>
        <w:pStyle w:val="14"/>
        <w:numPr>
          <w:ilvl w:val="0"/>
          <w:numId w:val="2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乙方出现因罹患精神疾病、传染性疾病或其他重大疾病，可能对公寓其他房屋的使用人产生不良影响；</w:t>
      </w:r>
    </w:p>
    <w:p w14:paraId="5900780B">
      <w:pPr>
        <w:pStyle w:val="14"/>
        <w:numPr>
          <w:ilvl w:val="0"/>
          <w:numId w:val="2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违反本合同约定的房屋使用要求、《科兴美寓入住公约》、</w:t>
      </w:r>
      <w:r>
        <w:rPr>
          <w:rFonts w:hint="eastAsia" w:ascii="华文楷体" w:hAnsi="华文楷体" w:eastAsia="华文楷体" w:cs="华文楷体"/>
          <w:b w:val="0"/>
          <w:color w:val="auto"/>
          <w:kern w:val="2"/>
          <w:sz w:val="24"/>
          <w:szCs w:val="24"/>
        </w:rPr>
        <w:t>《</w:t>
      </w:r>
      <w:r>
        <w:rPr>
          <w:rFonts w:hint="eastAsia" w:ascii="华文楷体" w:hAnsi="华文楷体" w:eastAsia="华文楷体" w:cs="华文楷体"/>
          <w:b w:val="0"/>
          <w:color w:val="auto"/>
          <w:kern w:val="2"/>
          <w:sz w:val="24"/>
          <w:szCs w:val="24"/>
          <w:lang w:eastAsia="zh-CN"/>
        </w:rPr>
        <w:t>科兴美寓</w:t>
      </w:r>
      <w:r>
        <w:rPr>
          <w:rFonts w:hint="eastAsia" w:ascii="华文楷体" w:hAnsi="华文楷体" w:eastAsia="华文楷体" w:cs="华文楷体"/>
          <w:b w:val="0"/>
          <w:color w:val="auto"/>
          <w:sz w:val="24"/>
          <w:szCs w:val="24"/>
        </w:rPr>
        <w:t>宠物管理规约</w:t>
      </w:r>
      <w:r>
        <w:rPr>
          <w:rFonts w:hint="eastAsia" w:ascii="华文楷体" w:hAnsi="华文楷体" w:eastAsia="华文楷体" w:cs="华文楷体"/>
          <w:b w:val="0"/>
          <w:color w:val="auto"/>
          <w:kern w:val="2"/>
          <w:sz w:val="24"/>
          <w:szCs w:val="24"/>
        </w:rPr>
        <w:t>》</w:t>
      </w:r>
      <w:r>
        <w:rPr>
          <w:rFonts w:hint="eastAsia" w:ascii="华文楷体" w:hAnsi="华文楷体" w:eastAsia="华文楷体" w:cs="华文楷体"/>
          <w:color w:val="auto"/>
          <w:sz w:val="24"/>
          <w:szCs w:val="24"/>
        </w:rPr>
        <w:t>《</w:t>
      </w:r>
      <w:r>
        <w:rPr>
          <w:rFonts w:hint="eastAsia" w:ascii="华文楷体" w:hAnsi="华文楷体" w:eastAsia="华文楷体" w:cs="华文楷体"/>
          <w:color w:val="auto"/>
          <w:sz w:val="24"/>
          <w:szCs w:val="24"/>
          <w:u w:val="none"/>
          <w:lang w:val="en-US" w:eastAsia="zh-CN"/>
        </w:rPr>
        <w:t>科兴美寓安全责任协议</w:t>
      </w:r>
      <w:r>
        <w:rPr>
          <w:rFonts w:hint="eastAsia" w:ascii="华文楷体" w:hAnsi="华文楷体" w:eastAsia="华文楷体" w:cs="华文楷体"/>
          <w:color w:val="auto"/>
          <w:sz w:val="24"/>
          <w:szCs w:val="24"/>
        </w:rPr>
        <w:t>》等，且经公寓内其他房屋的使用人累计有效投诉3次及以上的、或导致消防系统报警、公安机关现场出警的、甲方书面通知后三日内未整改或整改不合格的；</w:t>
      </w:r>
    </w:p>
    <w:p w14:paraId="50615560">
      <w:pPr>
        <w:pStyle w:val="14"/>
        <w:numPr>
          <w:ilvl w:val="0"/>
          <w:numId w:val="2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乙方向甲方以提供虚假资料或陈述的方式隐瞒自己的身份信息、联系方式、健康状况等的；</w:t>
      </w:r>
    </w:p>
    <w:p w14:paraId="371FB9B4">
      <w:pPr>
        <w:pStyle w:val="14"/>
        <w:numPr>
          <w:ilvl w:val="0"/>
          <w:numId w:val="2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因陷入重大债务或失去稳定收入来源而失去履约能力的；</w:t>
      </w:r>
    </w:p>
    <w:p w14:paraId="5C5BF6BD">
      <w:pPr>
        <w:pStyle w:val="14"/>
        <w:numPr>
          <w:ilvl w:val="0"/>
          <w:numId w:val="2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其他乙方严重违反本合同约定行为并对甲方造成损害的。</w:t>
      </w:r>
    </w:p>
    <w:p w14:paraId="730401A7">
      <w:pPr>
        <w:pStyle w:val="14"/>
        <w:numPr>
          <w:ilvl w:val="0"/>
          <w:numId w:val="21"/>
        </w:numPr>
        <w:spacing w:line="276"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甲乙双方因任何理由解除本合同的，本合同终止；乙方均应按照本合同约定向甲方返还房屋，结清费用和办理相应手续。</w:t>
      </w:r>
    </w:p>
    <w:p w14:paraId="5720A646">
      <w:pPr>
        <w:spacing w:line="360" w:lineRule="auto"/>
        <w:rPr>
          <w:rFonts w:hint="eastAsia" w:ascii="华文楷体" w:hAnsi="华文楷体" w:eastAsia="华文楷体" w:cs="华文楷体"/>
          <w:b/>
          <w:color w:val="auto"/>
          <w:sz w:val="24"/>
          <w:szCs w:val="24"/>
        </w:rPr>
      </w:pPr>
      <w:r>
        <w:rPr>
          <w:rFonts w:hint="eastAsia" w:ascii="华文楷体" w:hAnsi="华文楷体" w:eastAsia="华文楷体" w:cs="华文楷体"/>
          <w:b/>
          <w:color w:val="auto"/>
          <w:sz w:val="24"/>
          <w:szCs w:val="24"/>
        </w:rPr>
        <w:t>第十二条  其他事宜</w:t>
      </w:r>
    </w:p>
    <w:p w14:paraId="63CFF7E5">
      <w:pPr>
        <w:pStyle w:val="14"/>
        <w:numPr>
          <w:ilvl w:val="0"/>
          <w:numId w:val="22"/>
        </w:numPr>
        <w:spacing w:line="360"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价格波动风险自担</w:t>
      </w:r>
    </w:p>
    <w:p w14:paraId="58716683">
      <w:pPr>
        <w:spacing w:line="360" w:lineRule="auto"/>
        <w:ind w:left="424" w:hanging="2"/>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ab/>
      </w:r>
      <w:r>
        <w:rPr>
          <w:rFonts w:hint="eastAsia" w:ascii="华文楷体" w:hAnsi="华文楷体" w:eastAsia="华文楷体" w:cs="华文楷体"/>
          <w:color w:val="auto"/>
          <w:sz w:val="24"/>
          <w:szCs w:val="24"/>
        </w:rPr>
        <w:t>甲方有权随时根据租赁市场的供求状况、淡旺季等因素，自由制定和调整本店所有出租房源的价格。但在本合同租赁期限内，甲方不可据此要求提高乙方的月租金标准；同样地，乙方也不可以据此要求甲方降低月租金标准，或要求其它形式的补偿。</w:t>
      </w:r>
    </w:p>
    <w:p w14:paraId="19E84C40">
      <w:pPr>
        <w:pStyle w:val="14"/>
        <w:numPr>
          <w:ilvl w:val="0"/>
          <w:numId w:val="22"/>
        </w:numPr>
        <w:spacing w:line="360"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附件</w:t>
      </w:r>
    </w:p>
    <w:p w14:paraId="6BD385EF">
      <w:pPr>
        <w:spacing w:line="360" w:lineRule="auto"/>
        <w:ind w:left="424" w:hanging="2"/>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ab/>
      </w:r>
      <w:r>
        <w:rPr>
          <w:rFonts w:hint="eastAsia" w:ascii="华文楷体" w:hAnsi="华文楷体" w:eastAsia="华文楷体" w:cs="华文楷体"/>
          <w:color w:val="auto"/>
          <w:sz w:val="24"/>
          <w:szCs w:val="24"/>
        </w:rPr>
        <w:t>对本合同所达成的任何补充条款及附件均为本合同所不可分割之组成部分。补充条款、附件与本合同规定不一致的地方，以补充条款、附件为准。</w:t>
      </w:r>
    </w:p>
    <w:p w14:paraId="3F44CF1F">
      <w:pPr>
        <w:pStyle w:val="14"/>
        <w:numPr>
          <w:ilvl w:val="0"/>
          <w:numId w:val="22"/>
        </w:numPr>
        <w:spacing w:line="360"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法律适用</w:t>
      </w:r>
    </w:p>
    <w:p w14:paraId="53424B8F">
      <w:pPr>
        <w:spacing w:line="360" w:lineRule="auto"/>
        <w:ind w:left="424" w:hanging="2"/>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本合同的履行与解释适用中华人民共和国法律。</w:t>
      </w:r>
    </w:p>
    <w:p w14:paraId="111C71A4">
      <w:pPr>
        <w:pStyle w:val="14"/>
        <w:numPr>
          <w:ilvl w:val="0"/>
          <w:numId w:val="22"/>
        </w:numPr>
        <w:spacing w:line="360"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争议解决</w:t>
      </w:r>
    </w:p>
    <w:p w14:paraId="704B1A53">
      <w:pPr>
        <w:spacing w:line="360" w:lineRule="auto"/>
        <w:ind w:left="424" w:hanging="2"/>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凡因本合同引起的或与本合同有关的任何争议，双方应协商解决，协商无法解决时，任何乙方均有权向房屋所在地有管辖权的人民法院提起诉讼。</w:t>
      </w:r>
    </w:p>
    <w:p w14:paraId="14A05539">
      <w:pPr>
        <w:pStyle w:val="14"/>
        <w:numPr>
          <w:ilvl w:val="0"/>
          <w:numId w:val="22"/>
        </w:numPr>
        <w:spacing w:line="360" w:lineRule="auto"/>
        <w:ind w:firstLineChars="0"/>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本合同一式两份，甲方执一份，乙方执一份，具同等效力。</w:t>
      </w:r>
    </w:p>
    <w:p w14:paraId="702E4EF6">
      <w:pPr>
        <w:pStyle w:val="14"/>
        <w:spacing w:line="360" w:lineRule="auto"/>
        <w:ind w:left="0" w:leftChars="0" w:firstLine="0" w:firstLineChars="0"/>
        <w:jc w:val="both"/>
        <w:rPr>
          <w:rFonts w:hint="eastAsia" w:ascii="华文楷体" w:hAnsi="华文楷体" w:eastAsia="华文楷体" w:cs="华文楷体"/>
          <w:color w:val="auto"/>
          <w:sz w:val="24"/>
          <w:szCs w:val="24"/>
        </w:rPr>
      </w:pPr>
    </w:p>
    <w:p w14:paraId="581316D0">
      <w:pPr>
        <w:pStyle w:val="14"/>
        <w:spacing w:line="360" w:lineRule="auto"/>
        <w:ind w:left="0" w:leftChars="0" w:firstLine="0" w:firstLineChars="0"/>
        <w:jc w:val="both"/>
        <w:rPr>
          <w:rFonts w:hint="eastAsia" w:ascii="华文楷体" w:hAnsi="华文楷体" w:eastAsia="华文楷体" w:cs="华文楷体"/>
          <w:color w:val="auto"/>
          <w:sz w:val="24"/>
          <w:szCs w:val="24"/>
        </w:rPr>
      </w:pPr>
    </w:p>
    <w:p w14:paraId="54D11D12">
      <w:pPr>
        <w:spacing w:line="276" w:lineRule="auto"/>
        <w:ind w:right="480"/>
        <w:rPr>
          <w:rFonts w:hint="eastAsia" w:ascii="华文楷体" w:hAnsi="华文楷体" w:eastAsia="华文楷体" w:cs="华文楷体"/>
          <w:color w:val="auto"/>
          <w:sz w:val="24"/>
          <w:szCs w:val="24"/>
          <w:highlight w:val="none"/>
          <w:lang w:val="en-US" w:eastAsia="zh-CN"/>
        </w:rPr>
      </w:pPr>
      <w:r>
        <w:rPr>
          <w:rFonts w:hint="eastAsia" w:ascii="华文楷体" w:hAnsi="华文楷体" w:eastAsia="华文楷体" w:cs="华文楷体"/>
          <w:color w:val="auto"/>
          <w:sz w:val="24"/>
          <w:szCs w:val="24"/>
          <w:highlight w:val="none"/>
          <w:lang w:val="en-US" w:eastAsia="zh-CN"/>
        </w:rPr>
        <w:t>附件一：《科兴美寓入住公约》</w:t>
      </w:r>
    </w:p>
    <w:p w14:paraId="7475A40B">
      <w:pPr>
        <w:spacing w:line="276" w:lineRule="auto"/>
        <w:ind w:right="480"/>
        <w:rPr>
          <w:rFonts w:hint="eastAsia" w:ascii="华文楷体" w:hAnsi="华文楷体" w:eastAsia="华文楷体" w:cs="华文楷体"/>
          <w:color w:val="auto"/>
          <w:sz w:val="24"/>
          <w:szCs w:val="24"/>
          <w:highlight w:val="none"/>
          <w:lang w:val="en-US" w:eastAsia="zh-CN"/>
        </w:rPr>
      </w:pPr>
      <w:r>
        <w:rPr>
          <w:rFonts w:hint="eastAsia" w:ascii="华文楷体" w:hAnsi="华文楷体" w:eastAsia="华文楷体" w:cs="华文楷体"/>
          <w:color w:val="auto"/>
          <w:sz w:val="24"/>
          <w:szCs w:val="24"/>
          <w:highlight w:val="none"/>
          <w:lang w:val="en-US" w:eastAsia="zh-CN"/>
        </w:rPr>
        <w:t>附件二：《科兴美寓宠物管理规约》</w:t>
      </w:r>
    </w:p>
    <w:p w14:paraId="1348627D">
      <w:pPr>
        <w:spacing w:line="276" w:lineRule="auto"/>
        <w:ind w:right="480"/>
        <w:rPr>
          <w:rFonts w:hint="eastAsia" w:ascii="华文楷体" w:hAnsi="华文楷体" w:eastAsia="华文楷体" w:cs="华文楷体"/>
          <w:color w:val="auto"/>
          <w:sz w:val="24"/>
          <w:szCs w:val="24"/>
          <w:highlight w:val="none"/>
          <w:lang w:val="en-US" w:eastAsia="zh-CN"/>
        </w:rPr>
      </w:pPr>
      <w:r>
        <w:rPr>
          <w:rFonts w:hint="eastAsia" w:ascii="华文楷体" w:hAnsi="华文楷体" w:eastAsia="华文楷体" w:cs="华文楷体"/>
          <w:color w:val="auto"/>
          <w:sz w:val="24"/>
          <w:szCs w:val="24"/>
          <w:highlight w:val="none"/>
          <w:lang w:val="en-US" w:eastAsia="zh-CN"/>
        </w:rPr>
        <w:t>附件三：《科兴美寓安全责任协议》</w:t>
      </w:r>
    </w:p>
    <w:p w14:paraId="7CBB5FA4">
      <w:pPr>
        <w:spacing w:line="276" w:lineRule="auto"/>
        <w:ind w:right="480"/>
        <w:rPr>
          <w:rFonts w:hint="eastAsia" w:ascii="华文楷体" w:hAnsi="华文楷体" w:eastAsia="华文楷体" w:cs="华文楷体"/>
          <w:color w:val="auto"/>
          <w:sz w:val="24"/>
          <w:szCs w:val="24"/>
          <w:highlight w:val="none"/>
          <w:lang w:val="en-US" w:eastAsia="zh-CN"/>
        </w:rPr>
      </w:pPr>
    </w:p>
    <w:p w14:paraId="6366CDC5">
      <w:pPr>
        <w:spacing w:line="276" w:lineRule="auto"/>
        <w:ind w:right="480"/>
        <w:rPr>
          <w:rFonts w:hint="eastAsia" w:ascii="华文楷体" w:hAnsi="华文楷体" w:eastAsia="华文楷体" w:cs="华文楷体"/>
          <w:color w:val="auto"/>
          <w:sz w:val="24"/>
          <w:szCs w:val="24"/>
          <w:highlight w:val="none"/>
          <w:lang w:val="en-US" w:eastAsia="zh-CN"/>
        </w:rPr>
      </w:pPr>
    </w:p>
    <w:p w14:paraId="07718AF1">
      <w:pPr>
        <w:spacing w:line="276" w:lineRule="auto"/>
        <w:ind w:right="480"/>
        <w:rPr>
          <w:rFonts w:hint="eastAsia" w:ascii="华文楷体" w:hAnsi="华文楷体" w:eastAsia="华文楷体" w:cs="华文楷体"/>
          <w:color w:val="auto"/>
          <w:sz w:val="24"/>
          <w:szCs w:val="24"/>
          <w:highlight w:val="none"/>
          <w:lang w:val="en-US" w:eastAsia="zh-CN"/>
        </w:rPr>
      </w:pPr>
    </w:p>
    <w:p w14:paraId="0EFF5F37">
      <w:pPr>
        <w:spacing w:line="276" w:lineRule="auto"/>
        <w:ind w:right="480"/>
        <w:rPr>
          <w:rFonts w:hint="eastAsia" w:ascii="华文楷体" w:hAnsi="华文楷体" w:eastAsia="华文楷体" w:cs="华文楷体"/>
          <w:color w:val="auto"/>
          <w:sz w:val="24"/>
          <w:szCs w:val="24"/>
          <w:highlight w:val="none"/>
          <w:lang w:val="en-US" w:eastAsia="zh-CN"/>
        </w:rPr>
      </w:pPr>
    </w:p>
    <w:p w14:paraId="26CBC5A7">
      <w:pPr>
        <w:spacing w:line="276" w:lineRule="auto"/>
        <w:ind w:right="480"/>
        <w:rPr>
          <w:rFonts w:hint="eastAsia" w:ascii="华文楷体" w:hAnsi="华文楷体" w:eastAsia="华文楷体" w:cs="华文楷体"/>
          <w:color w:val="auto"/>
          <w:sz w:val="24"/>
          <w:szCs w:val="24"/>
          <w:highlight w:val="none"/>
          <w:lang w:val="en-US" w:eastAsia="zh-CN"/>
        </w:rPr>
      </w:pPr>
    </w:p>
    <w:p w14:paraId="5E3F5E2A">
      <w:pPr>
        <w:spacing w:line="276" w:lineRule="auto"/>
        <w:ind w:right="480"/>
        <w:rPr>
          <w:rFonts w:hint="eastAsia" w:ascii="华文楷体" w:hAnsi="华文楷体" w:eastAsia="华文楷体" w:cs="华文楷体"/>
          <w:color w:val="auto"/>
          <w:sz w:val="24"/>
          <w:szCs w:val="24"/>
          <w:highlight w:val="none"/>
          <w:lang w:val="en-US" w:eastAsia="zh-CN"/>
        </w:rPr>
      </w:pPr>
    </w:p>
    <w:p w14:paraId="187AD091">
      <w:pPr>
        <w:spacing w:line="276" w:lineRule="auto"/>
        <w:ind w:right="480"/>
        <w:rPr>
          <w:rFonts w:hint="eastAsia" w:ascii="华文楷体" w:hAnsi="华文楷体" w:eastAsia="华文楷体" w:cs="华文楷体"/>
          <w:color w:val="auto"/>
          <w:sz w:val="24"/>
          <w:szCs w:val="24"/>
          <w:highlight w:val="none"/>
          <w:lang w:val="en-US" w:eastAsia="zh-CN"/>
        </w:rPr>
      </w:pPr>
    </w:p>
    <w:p w14:paraId="698D4EB9">
      <w:pPr>
        <w:spacing w:line="276" w:lineRule="auto"/>
        <w:ind w:right="480"/>
        <w:rPr>
          <w:rFonts w:hint="eastAsia" w:ascii="华文楷体" w:hAnsi="华文楷体" w:eastAsia="华文楷体" w:cs="华文楷体"/>
          <w:color w:val="auto"/>
          <w:sz w:val="24"/>
          <w:szCs w:val="24"/>
          <w:highlight w:val="none"/>
          <w:lang w:val="en-US" w:eastAsia="zh-CN"/>
        </w:rPr>
      </w:pPr>
    </w:p>
    <w:p w14:paraId="7DEEBF14">
      <w:pPr>
        <w:spacing w:line="276" w:lineRule="auto"/>
        <w:ind w:right="480"/>
        <w:rPr>
          <w:rFonts w:hint="eastAsia" w:ascii="华文楷体" w:hAnsi="华文楷体" w:eastAsia="华文楷体" w:cs="华文楷体"/>
          <w:color w:val="auto"/>
          <w:sz w:val="24"/>
          <w:szCs w:val="24"/>
          <w:highlight w:val="none"/>
          <w:lang w:val="en-US" w:eastAsia="zh-CN"/>
        </w:rPr>
      </w:pPr>
    </w:p>
    <w:p w14:paraId="7B17734F">
      <w:pPr>
        <w:spacing w:line="276" w:lineRule="auto"/>
        <w:ind w:right="480"/>
        <w:rPr>
          <w:rFonts w:hint="eastAsia" w:ascii="华文楷体" w:hAnsi="华文楷体" w:eastAsia="华文楷体" w:cs="华文楷体"/>
          <w:color w:val="auto"/>
          <w:sz w:val="24"/>
          <w:szCs w:val="24"/>
          <w:highlight w:val="none"/>
          <w:lang w:val="en-US" w:eastAsia="zh-CN"/>
        </w:rPr>
      </w:pPr>
    </w:p>
    <w:p w14:paraId="272B0FA9">
      <w:pPr>
        <w:pStyle w:val="8"/>
        <w:shd w:val="clear" w:color="auto" w:fill="FFFFFF"/>
        <w:spacing w:before="0" w:beforeAutospacing="0" w:after="0" w:afterAutospacing="0" w:line="360" w:lineRule="auto"/>
        <w:jc w:val="left"/>
        <w:rPr>
          <w:rFonts w:hint="eastAsia" w:ascii="华文楷体" w:hAnsi="华文楷体" w:eastAsia="华文楷体" w:cs="华文楷体"/>
          <w:b w:val="0"/>
          <w:bCs/>
          <w:color w:val="auto"/>
          <w:sz w:val="22"/>
          <w:szCs w:val="22"/>
          <w:highlight w:val="none"/>
        </w:rPr>
      </w:pPr>
    </w:p>
    <w:p w14:paraId="66DCE257">
      <w:pPr>
        <w:pStyle w:val="8"/>
        <w:shd w:val="clear" w:color="auto" w:fill="FFFFFF"/>
        <w:spacing w:before="0" w:beforeAutospacing="0" w:after="0" w:afterAutospacing="0" w:line="360" w:lineRule="auto"/>
        <w:jc w:val="left"/>
        <w:rPr>
          <w:rFonts w:hint="eastAsia" w:ascii="华文楷体" w:hAnsi="华文楷体" w:eastAsia="华文楷体" w:cs="华文楷体"/>
          <w:b w:val="0"/>
          <w:bCs/>
          <w:color w:val="auto"/>
          <w:sz w:val="22"/>
          <w:szCs w:val="22"/>
          <w:highlight w:val="none"/>
        </w:rPr>
      </w:pPr>
    </w:p>
    <w:p w14:paraId="576F92B6">
      <w:pPr>
        <w:pStyle w:val="8"/>
        <w:shd w:val="clear" w:color="auto" w:fill="FFFFFF"/>
        <w:spacing w:before="0" w:beforeAutospacing="0" w:after="0" w:afterAutospacing="0" w:line="360" w:lineRule="auto"/>
        <w:jc w:val="left"/>
        <w:rPr>
          <w:rFonts w:hint="eastAsia" w:ascii="华文楷体" w:hAnsi="华文楷体" w:eastAsia="华文楷体" w:cs="华文楷体"/>
          <w:b w:val="0"/>
          <w:bCs/>
          <w:color w:val="auto"/>
          <w:sz w:val="22"/>
          <w:szCs w:val="22"/>
          <w:highlight w:val="none"/>
        </w:rPr>
      </w:pPr>
    </w:p>
    <w:p w14:paraId="33232F56">
      <w:pPr>
        <w:pStyle w:val="8"/>
        <w:shd w:val="clear" w:color="auto" w:fill="FFFFFF"/>
        <w:spacing w:before="0" w:beforeAutospacing="0" w:after="0" w:afterAutospacing="0" w:line="360" w:lineRule="auto"/>
        <w:jc w:val="left"/>
        <w:rPr>
          <w:rFonts w:hint="eastAsia" w:ascii="华文楷体" w:hAnsi="华文楷体" w:eastAsia="华文楷体" w:cs="华文楷体"/>
          <w:b w:val="0"/>
          <w:bCs/>
          <w:color w:val="auto"/>
          <w:sz w:val="22"/>
          <w:szCs w:val="22"/>
          <w:highlight w:val="none"/>
        </w:rPr>
      </w:pPr>
    </w:p>
    <w:p w14:paraId="7F0C924F">
      <w:pPr>
        <w:pStyle w:val="8"/>
        <w:shd w:val="clear" w:color="auto" w:fill="FFFFFF"/>
        <w:spacing w:before="0" w:beforeAutospacing="0" w:after="0" w:afterAutospacing="0" w:line="360" w:lineRule="auto"/>
        <w:jc w:val="left"/>
        <w:rPr>
          <w:rFonts w:hint="eastAsia" w:ascii="华文楷体" w:hAnsi="华文楷体" w:eastAsia="华文楷体" w:cs="华文楷体"/>
          <w:b w:val="0"/>
          <w:bCs/>
          <w:color w:val="auto"/>
          <w:sz w:val="22"/>
          <w:szCs w:val="22"/>
          <w:highlight w:val="none"/>
        </w:rPr>
      </w:pPr>
    </w:p>
    <w:p w14:paraId="19204C92">
      <w:pPr>
        <w:pStyle w:val="8"/>
        <w:keepNext w:val="0"/>
        <w:keepLines w:val="0"/>
        <w:pageBreakBefore/>
        <w:widowControl/>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华文楷体" w:hAnsi="华文楷体" w:eastAsia="华文楷体" w:cs="华文楷体"/>
          <w:b w:val="0"/>
          <w:bCs/>
          <w:color w:val="auto"/>
          <w:sz w:val="22"/>
          <w:szCs w:val="22"/>
          <w:highlight w:val="none"/>
        </w:rPr>
      </w:pPr>
      <w:r>
        <w:rPr>
          <w:rFonts w:hint="eastAsia" w:ascii="华文楷体" w:hAnsi="华文楷体" w:eastAsia="华文楷体" w:cs="华文楷体"/>
          <w:b w:val="0"/>
          <w:bCs/>
          <w:color w:val="auto"/>
          <w:sz w:val="22"/>
          <w:szCs w:val="22"/>
          <w:highlight w:val="none"/>
        </w:rPr>
        <w:t>附件</w:t>
      </w:r>
      <w:r>
        <w:rPr>
          <w:rFonts w:hint="eastAsia" w:ascii="华文楷体" w:hAnsi="华文楷体" w:eastAsia="华文楷体" w:cs="华文楷体"/>
          <w:b w:val="0"/>
          <w:bCs/>
          <w:color w:val="auto"/>
          <w:sz w:val="22"/>
          <w:szCs w:val="22"/>
          <w:highlight w:val="none"/>
          <w:lang w:val="en-US" w:eastAsia="zh-CN"/>
        </w:rPr>
        <w:t>一</w:t>
      </w:r>
      <w:r>
        <w:rPr>
          <w:rFonts w:hint="eastAsia" w:ascii="华文楷体" w:hAnsi="华文楷体" w:eastAsia="华文楷体" w:cs="华文楷体"/>
          <w:b w:val="0"/>
          <w:bCs/>
          <w:color w:val="auto"/>
          <w:sz w:val="22"/>
          <w:szCs w:val="22"/>
          <w:highlight w:val="none"/>
        </w:rPr>
        <w:t>：</w:t>
      </w:r>
    </w:p>
    <w:p w14:paraId="32AE2473">
      <w:pPr>
        <w:pStyle w:val="8"/>
        <w:shd w:val="clear" w:color="auto" w:fill="FFFFFF"/>
        <w:spacing w:before="0" w:beforeAutospacing="0" w:after="0" w:afterAutospacing="0" w:line="360" w:lineRule="auto"/>
        <w:jc w:val="center"/>
        <w:rPr>
          <w:rFonts w:hint="eastAsia" w:ascii="华文楷体" w:hAnsi="华文楷体" w:eastAsia="华文楷体" w:cs="华文楷体"/>
          <w:b/>
          <w:color w:val="auto"/>
          <w:sz w:val="28"/>
          <w:szCs w:val="28"/>
          <w:highlight w:val="none"/>
        </w:rPr>
      </w:pPr>
      <w:r>
        <w:rPr>
          <w:rFonts w:hint="eastAsia" w:ascii="华文楷体" w:hAnsi="华文楷体" w:eastAsia="华文楷体" w:cs="华文楷体"/>
          <w:b/>
          <w:color w:val="auto"/>
          <w:sz w:val="28"/>
          <w:szCs w:val="28"/>
          <w:highlight w:val="none"/>
        </w:rPr>
        <w:t>《</w:t>
      </w:r>
      <w:r>
        <w:rPr>
          <w:rFonts w:hint="eastAsia" w:ascii="华文楷体" w:hAnsi="华文楷体" w:eastAsia="华文楷体" w:cs="华文楷体"/>
          <w:b/>
          <w:color w:val="auto"/>
          <w:sz w:val="28"/>
          <w:szCs w:val="28"/>
          <w:highlight w:val="none"/>
          <w:lang w:eastAsia="zh-CN"/>
        </w:rPr>
        <w:t>科兴美寓</w:t>
      </w:r>
      <w:r>
        <w:rPr>
          <w:rFonts w:hint="eastAsia" w:ascii="华文楷体" w:hAnsi="华文楷体" w:eastAsia="华文楷体" w:cs="华文楷体"/>
          <w:b/>
          <w:color w:val="auto"/>
          <w:sz w:val="28"/>
          <w:szCs w:val="28"/>
          <w:highlight w:val="none"/>
        </w:rPr>
        <w:t>入住公约》</w:t>
      </w:r>
    </w:p>
    <w:p w14:paraId="48335CEA">
      <w:pPr>
        <w:keepNext w:val="0"/>
        <w:keepLines w:val="0"/>
        <w:pageBreakBefore w:val="0"/>
        <w:widowControl/>
        <w:numPr>
          <w:ilvl w:val="0"/>
          <w:numId w:val="23"/>
        </w:numPr>
        <w:shd w:val="clear" w:color="auto" w:fill="FFFFFF"/>
        <w:kinsoku/>
        <w:wordWrap/>
        <w:overflowPunct/>
        <w:topLinePunct w:val="0"/>
        <w:autoSpaceDE/>
        <w:autoSpaceDN/>
        <w:bidi w:val="0"/>
        <w:adjustRightInd/>
        <w:snapToGrid/>
        <w:spacing w:line="360" w:lineRule="auto"/>
        <w:ind w:left="425" w:hanging="425"/>
        <w:jc w:val="left"/>
        <w:textAlignment w:val="auto"/>
        <w:rPr>
          <w:rFonts w:hint="eastAsia" w:ascii="华文楷体" w:hAnsi="华文楷体" w:eastAsia="华文楷体" w:cs="华文楷体"/>
          <w:color w:val="auto"/>
          <w:kern w:val="0"/>
          <w:sz w:val="22"/>
          <w:szCs w:val="22"/>
          <w:highlight w:val="none"/>
        </w:rPr>
      </w:pPr>
      <w:r>
        <w:rPr>
          <w:rFonts w:hint="eastAsia" w:ascii="华文楷体" w:hAnsi="华文楷体" w:eastAsia="华文楷体" w:cs="华文楷体"/>
          <w:color w:val="auto"/>
          <w:kern w:val="0"/>
          <w:sz w:val="22"/>
          <w:szCs w:val="22"/>
          <w:highlight w:val="none"/>
        </w:rPr>
        <w:t>夜晚（晚10：00后）至清晨（早9：00前）主动将室内分贝降低，不宜大声喧哗，影响其他居客休息；共同营造安静舒适的生活环境。</w:t>
      </w:r>
    </w:p>
    <w:p w14:paraId="43F4CEBE">
      <w:pPr>
        <w:keepNext w:val="0"/>
        <w:keepLines w:val="0"/>
        <w:pageBreakBefore w:val="0"/>
        <w:widowControl/>
        <w:numPr>
          <w:ilvl w:val="0"/>
          <w:numId w:val="23"/>
        </w:numPr>
        <w:shd w:val="clear" w:color="auto" w:fill="FFFFFF"/>
        <w:kinsoku/>
        <w:wordWrap/>
        <w:overflowPunct/>
        <w:topLinePunct w:val="0"/>
        <w:autoSpaceDE/>
        <w:autoSpaceDN/>
        <w:bidi w:val="0"/>
        <w:adjustRightInd/>
        <w:snapToGrid/>
        <w:spacing w:line="360" w:lineRule="auto"/>
        <w:ind w:left="425" w:hanging="425"/>
        <w:jc w:val="left"/>
        <w:textAlignment w:val="auto"/>
        <w:rPr>
          <w:rFonts w:hint="eastAsia" w:ascii="华文楷体" w:hAnsi="华文楷体" w:eastAsia="华文楷体" w:cs="华文楷体"/>
          <w:color w:val="auto"/>
          <w:kern w:val="0"/>
          <w:sz w:val="22"/>
          <w:szCs w:val="22"/>
          <w:highlight w:val="none"/>
        </w:rPr>
      </w:pPr>
      <w:r>
        <w:rPr>
          <w:rFonts w:hint="eastAsia" w:ascii="华文楷体" w:hAnsi="华文楷体" w:eastAsia="华文楷体" w:cs="华文楷体"/>
          <w:color w:val="auto"/>
          <w:kern w:val="0"/>
          <w:sz w:val="22"/>
          <w:szCs w:val="22"/>
          <w:highlight w:val="none"/>
        </w:rPr>
        <w:t>保持公共区域的卫生，禁止公共区域与走廊吸烟，生活垃圾打包好统一投放于</w:t>
      </w:r>
      <w:r>
        <w:rPr>
          <w:rFonts w:hint="eastAsia" w:ascii="华文楷体" w:hAnsi="华文楷体" w:eastAsia="华文楷体" w:cs="华文楷体"/>
          <w:color w:val="auto"/>
          <w:kern w:val="0"/>
          <w:sz w:val="22"/>
          <w:szCs w:val="22"/>
          <w:highlight w:val="none"/>
          <w:lang w:eastAsia="zh-Hans"/>
        </w:rPr>
        <w:t>公寓</w:t>
      </w:r>
      <w:r>
        <w:rPr>
          <w:rFonts w:hint="eastAsia" w:ascii="华文楷体" w:hAnsi="华文楷体" w:eastAsia="华文楷体" w:cs="华文楷体"/>
          <w:color w:val="auto"/>
          <w:kern w:val="0"/>
          <w:sz w:val="22"/>
          <w:szCs w:val="22"/>
          <w:highlight w:val="none"/>
        </w:rPr>
        <w:t>指定的垃圾投放点。</w:t>
      </w:r>
    </w:p>
    <w:p w14:paraId="16764E15">
      <w:pPr>
        <w:keepNext w:val="0"/>
        <w:keepLines w:val="0"/>
        <w:pageBreakBefore w:val="0"/>
        <w:widowControl/>
        <w:numPr>
          <w:ilvl w:val="0"/>
          <w:numId w:val="23"/>
        </w:numPr>
        <w:shd w:val="clear" w:color="auto" w:fill="FFFFFF"/>
        <w:kinsoku/>
        <w:wordWrap/>
        <w:overflowPunct/>
        <w:topLinePunct w:val="0"/>
        <w:autoSpaceDE/>
        <w:autoSpaceDN/>
        <w:bidi w:val="0"/>
        <w:adjustRightInd/>
        <w:snapToGrid/>
        <w:spacing w:line="360" w:lineRule="auto"/>
        <w:ind w:left="425" w:hanging="425"/>
        <w:jc w:val="left"/>
        <w:textAlignment w:val="auto"/>
        <w:rPr>
          <w:rFonts w:hint="eastAsia" w:ascii="华文楷体" w:hAnsi="华文楷体" w:eastAsia="华文楷体" w:cs="华文楷体"/>
          <w:color w:val="auto"/>
          <w:kern w:val="0"/>
          <w:sz w:val="22"/>
          <w:szCs w:val="22"/>
          <w:highlight w:val="none"/>
        </w:rPr>
      </w:pPr>
      <w:r>
        <w:rPr>
          <w:rFonts w:hint="eastAsia" w:ascii="华文楷体" w:hAnsi="华文楷体" w:eastAsia="华文楷体" w:cs="华文楷体"/>
          <w:color w:val="auto"/>
          <w:kern w:val="0"/>
          <w:sz w:val="22"/>
          <w:szCs w:val="22"/>
          <w:highlight w:val="none"/>
        </w:rPr>
        <w:t>不占用公共区域，不在走廊放置私人物品或粘贴广告。需使用公共区域聚会或举办活动时，需提前与</w:t>
      </w:r>
      <w:r>
        <w:rPr>
          <w:rFonts w:hint="eastAsia" w:ascii="华文楷体" w:hAnsi="华文楷体" w:eastAsia="华文楷体" w:cs="华文楷体"/>
          <w:color w:val="auto"/>
          <w:kern w:val="0"/>
          <w:sz w:val="22"/>
          <w:szCs w:val="22"/>
          <w:highlight w:val="none"/>
          <w:lang w:val="en-US" w:eastAsia="zh-CN"/>
        </w:rPr>
        <w:t>甲方</w:t>
      </w:r>
      <w:r>
        <w:rPr>
          <w:rFonts w:hint="eastAsia" w:ascii="华文楷体" w:hAnsi="华文楷体" w:eastAsia="华文楷体" w:cs="华文楷体"/>
          <w:color w:val="auto"/>
          <w:kern w:val="0"/>
          <w:sz w:val="22"/>
          <w:szCs w:val="22"/>
          <w:highlight w:val="none"/>
        </w:rPr>
        <w:t>申请</w:t>
      </w:r>
      <w:r>
        <w:rPr>
          <w:rFonts w:hint="eastAsia" w:ascii="华文楷体" w:hAnsi="华文楷体" w:eastAsia="华文楷体" w:cs="华文楷体"/>
          <w:color w:val="auto"/>
          <w:kern w:val="0"/>
          <w:sz w:val="22"/>
          <w:szCs w:val="22"/>
          <w:highlight w:val="none"/>
          <w:lang w:eastAsia="zh-CN"/>
        </w:rPr>
        <w:t>，</w:t>
      </w:r>
      <w:r>
        <w:rPr>
          <w:rFonts w:hint="eastAsia" w:ascii="华文楷体" w:hAnsi="华文楷体" w:eastAsia="华文楷体" w:cs="华文楷体"/>
          <w:color w:val="auto"/>
          <w:kern w:val="0"/>
          <w:sz w:val="22"/>
          <w:szCs w:val="22"/>
          <w:highlight w:val="none"/>
          <w:lang w:val="en-US" w:eastAsia="zh-CN"/>
        </w:rPr>
        <w:t>经同意后方可执行</w:t>
      </w:r>
      <w:r>
        <w:rPr>
          <w:rFonts w:hint="eastAsia" w:ascii="华文楷体" w:hAnsi="华文楷体" w:eastAsia="华文楷体" w:cs="华文楷体"/>
          <w:color w:val="auto"/>
          <w:kern w:val="0"/>
          <w:sz w:val="22"/>
          <w:szCs w:val="22"/>
          <w:highlight w:val="none"/>
        </w:rPr>
        <w:t>。</w:t>
      </w:r>
    </w:p>
    <w:p w14:paraId="5A3FDACD">
      <w:pPr>
        <w:keepNext w:val="0"/>
        <w:keepLines w:val="0"/>
        <w:pageBreakBefore w:val="0"/>
        <w:widowControl/>
        <w:numPr>
          <w:ilvl w:val="0"/>
          <w:numId w:val="23"/>
        </w:numPr>
        <w:shd w:val="clear" w:color="auto" w:fill="FFFFFF"/>
        <w:kinsoku/>
        <w:wordWrap/>
        <w:overflowPunct/>
        <w:topLinePunct w:val="0"/>
        <w:autoSpaceDE/>
        <w:autoSpaceDN/>
        <w:bidi w:val="0"/>
        <w:adjustRightInd/>
        <w:snapToGrid/>
        <w:spacing w:line="360" w:lineRule="auto"/>
        <w:ind w:left="425" w:hanging="425"/>
        <w:jc w:val="left"/>
        <w:textAlignment w:val="auto"/>
        <w:rPr>
          <w:rFonts w:hint="eastAsia" w:ascii="华文楷体" w:hAnsi="华文楷体" w:eastAsia="华文楷体" w:cs="华文楷体"/>
          <w:color w:val="auto"/>
          <w:kern w:val="0"/>
          <w:sz w:val="22"/>
          <w:szCs w:val="22"/>
          <w:highlight w:val="none"/>
        </w:rPr>
      </w:pPr>
      <w:r>
        <w:rPr>
          <w:rFonts w:hint="eastAsia" w:ascii="华文楷体" w:hAnsi="华文楷体" w:eastAsia="华文楷体" w:cs="华文楷体"/>
          <w:color w:val="auto"/>
          <w:kern w:val="0"/>
          <w:sz w:val="22"/>
          <w:szCs w:val="22"/>
          <w:highlight w:val="none"/>
        </w:rPr>
        <w:t>不在公共区域放置贵重私人物品，需对自己的贵重物品进行妥善保管，如若遗失，租客应自行负责，如有意外遗失、被盗等情况，</w:t>
      </w:r>
      <w:r>
        <w:rPr>
          <w:rFonts w:hint="eastAsia" w:ascii="华文楷体" w:hAnsi="华文楷体" w:eastAsia="华文楷体" w:cs="华文楷体"/>
          <w:color w:val="auto"/>
          <w:kern w:val="0"/>
          <w:sz w:val="22"/>
          <w:szCs w:val="22"/>
          <w:highlight w:val="none"/>
          <w:lang w:val="en-US" w:eastAsia="zh-CN"/>
        </w:rPr>
        <w:t>公寓方可</w:t>
      </w:r>
      <w:r>
        <w:rPr>
          <w:rFonts w:hint="eastAsia" w:ascii="华文楷体" w:hAnsi="华文楷体" w:eastAsia="华文楷体" w:cs="华文楷体"/>
          <w:color w:val="auto"/>
          <w:kern w:val="0"/>
          <w:sz w:val="22"/>
          <w:szCs w:val="22"/>
          <w:highlight w:val="none"/>
        </w:rPr>
        <w:t>协助配合警方调查。</w:t>
      </w:r>
    </w:p>
    <w:p w14:paraId="26852714">
      <w:pPr>
        <w:keepNext w:val="0"/>
        <w:keepLines w:val="0"/>
        <w:pageBreakBefore w:val="0"/>
        <w:widowControl/>
        <w:numPr>
          <w:ilvl w:val="0"/>
          <w:numId w:val="23"/>
        </w:numPr>
        <w:shd w:val="clear" w:color="auto" w:fill="FFFFFF"/>
        <w:kinsoku/>
        <w:wordWrap/>
        <w:overflowPunct/>
        <w:topLinePunct w:val="0"/>
        <w:autoSpaceDE/>
        <w:autoSpaceDN/>
        <w:bidi w:val="0"/>
        <w:adjustRightInd/>
        <w:snapToGrid/>
        <w:spacing w:line="360" w:lineRule="auto"/>
        <w:ind w:left="425" w:hanging="425"/>
        <w:jc w:val="left"/>
        <w:textAlignment w:val="auto"/>
        <w:rPr>
          <w:rFonts w:hint="eastAsia" w:ascii="华文楷体" w:hAnsi="华文楷体" w:eastAsia="华文楷体" w:cs="华文楷体"/>
          <w:color w:val="auto"/>
          <w:kern w:val="0"/>
          <w:sz w:val="22"/>
          <w:szCs w:val="22"/>
          <w:highlight w:val="none"/>
        </w:rPr>
      </w:pPr>
      <w:r>
        <w:rPr>
          <w:rFonts w:hint="eastAsia" w:ascii="华文楷体" w:hAnsi="华文楷体" w:eastAsia="华文楷体" w:cs="华文楷体"/>
          <w:color w:val="auto"/>
          <w:kern w:val="0"/>
          <w:sz w:val="22"/>
          <w:szCs w:val="22"/>
          <w:highlight w:val="none"/>
        </w:rPr>
        <w:t>不破坏和污染屋内设施，爱护公共用品，不将公共区域用品据为己用。对他人损坏物品要制止并告知管家。</w:t>
      </w:r>
    </w:p>
    <w:p w14:paraId="624824DF">
      <w:pPr>
        <w:keepNext w:val="0"/>
        <w:keepLines w:val="0"/>
        <w:pageBreakBefore w:val="0"/>
        <w:widowControl/>
        <w:numPr>
          <w:ilvl w:val="0"/>
          <w:numId w:val="23"/>
        </w:numPr>
        <w:shd w:val="clear" w:color="auto" w:fill="FFFFFF"/>
        <w:kinsoku/>
        <w:wordWrap/>
        <w:overflowPunct/>
        <w:topLinePunct w:val="0"/>
        <w:autoSpaceDE/>
        <w:autoSpaceDN/>
        <w:bidi w:val="0"/>
        <w:adjustRightInd/>
        <w:snapToGrid/>
        <w:spacing w:line="360" w:lineRule="auto"/>
        <w:ind w:left="425" w:hanging="425"/>
        <w:jc w:val="left"/>
        <w:textAlignment w:val="auto"/>
        <w:rPr>
          <w:rFonts w:hint="eastAsia" w:ascii="华文楷体" w:hAnsi="华文楷体" w:eastAsia="华文楷体" w:cs="华文楷体"/>
          <w:color w:val="auto"/>
          <w:kern w:val="0"/>
          <w:sz w:val="22"/>
          <w:szCs w:val="22"/>
          <w:highlight w:val="none"/>
        </w:rPr>
      </w:pPr>
      <w:r>
        <w:rPr>
          <w:rFonts w:hint="eastAsia" w:ascii="华文楷体" w:hAnsi="华文楷体" w:eastAsia="华文楷体" w:cs="华文楷体"/>
          <w:color w:val="auto"/>
          <w:kern w:val="0"/>
          <w:sz w:val="22"/>
          <w:szCs w:val="22"/>
          <w:highlight w:val="none"/>
        </w:rPr>
        <w:t>禁止往窗外抛洒物品及垃圾，不在窗台、阳台边缘放置易坠落物品。</w:t>
      </w:r>
    </w:p>
    <w:p w14:paraId="7C02E825">
      <w:pPr>
        <w:keepNext w:val="0"/>
        <w:keepLines w:val="0"/>
        <w:pageBreakBefore w:val="0"/>
        <w:widowControl/>
        <w:numPr>
          <w:ilvl w:val="0"/>
          <w:numId w:val="23"/>
        </w:numPr>
        <w:shd w:val="clear" w:color="auto" w:fill="FFFFFF"/>
        <w:kinsoku/>
        <w:wordWrap/>
        <w:overflowPunct/>
        <w:topLinePunct w:val="0"/>
        <w:autoSpaceDE/>
        <w:autoSpaceDN/>
        <w:bidi w:val="0"/>
        <w:adjustRightInd/>
        <w:snapToGrid/>
        <w:spacing w:line="360" w:lineRule="auto"/>
        <w:ind w:left="425" w:hanging="425"/>
        <w:jc w:val="left"/>
        <w:textAlignment w:val="auto"/>
        <w:rPr>
          <w:rFonts w:hint="eastAsia" w:ascii="华文楷体" w:hAnsi="华文楷体" w:eastAsia="华文楷体" w:cs="华文楷体"/>
          <w:color w:val="auto"/>
          <w:kern w:val="0"/>
          <w:sz w:val="22"/>
          <w:szCs w:val="22"/>
          <w:highlight w:val="none"/>
        </w:rPr>
      </w:pPr>
      <w:r>
        <w:rPr>
          <w:rFonts w:hint="eastAsia" w:ascii="华文楷体" w:hAnsi="华文楷体" w:eastAsia="华文楷体" w:cs="华文楷体"/>
          <w:color w:val="auto"/>
          <w:kern w:val="0"/>
          <w:sz w:val="22"/>
          <w:szCs w:val="22"/>
          <w:highlight w:val="none"/>
        </w:rPr>
        <w:t>额外耗用：增设大功率家电须告知</w:t>
      </w:r>
      <w:r>
        <w:rPr>
          <w:rFonts w:hint="eastAsia" w:ascii="华文楷体" w:hAnsi="华文楷体" w:eastAsia="华文楷体" w:cs="华文楷体"/>
          <w:color w:val="auto"/>
          <w:kern w:val="0"/>
          <w:sz w:val="22"/>
          <w:szCs w:val="22"/>
          <w:highlight w:val="none"/>
          <w:lang w:eastAsia="zh-Hans"/>
        </w:rPr>
        <w:t>同住人和管家</w:t>
      </w:r>
      <w:r>
        <w:rPr>
          <w:rFonts w:hint="eastAsia" w:ascii="华文楷体" w:hAnsi="华文楷体" w:eastAsia="华文楷体" w:cs="华文楷体"/>
          <w:color w:val="auto"/>
          <w:kern w:val="0"/>
          <w:sz w:val="22"/>
          <w:szCs w:val="22"/>
          <w:highlight w:val="none"/>
        </w:rPr>
        <w:t>。</w:t>
      </w:r>
    </w:p>
    <w:p w14:paraId="71A694DA">
      <w:pPr>
        <w:keepNext w:val="0"/>
        <w:keepLines w:val="0"/>
        <w:pageBreakBefore w:val="0"/>
        <w:widowControl/>
        <w:numPr>
          <w:ilvl w:val="0"/>
          <w:numId w:val="23"/>
        </w:numPr>
        <w:shd w:val="clear" w:color="auto" w:fill="FFFFFF"/>
        <w:kinsoku/>
        <w:wordWrap/>
        <w:overflowPunct/>
        <w:topLinePunct w:val="0"/>
        <w:autoSpaceDE/>
        <w:autoSpaceDN/>
        <w:bidi w:val="0"/>
        <w:adjustRightInd/>
        <w:snapToGrid/>
        <w:spacing w:line="360" w:lineRule="auto"/>
        <w:ind w:left="425" w:hanging="425"/>
        <w:jc w:val="left"/>
        <w:textAlignment w:val="auto"/>
        <w:rPr>
          <w:rFonts w:hint="eastAsia" w:ascii="华文楷体" w:hAnsi="华文楷体" w:eastAsia="华文楷体" w:cs="华文楷体"/>
          <w:color w:val="auto"/>
          <w:kern w:val="0"/>
          <w:sz w:val="22"/>
          <w:szCs w:val="22"/>
          <w:highlight w:val="none"/>
        </w:rPr>
      </w:pPr>
      <w:r>
        <w:rPr>
          <w:rFonts w:hint="eastAsia" w:ascii="华文楷体" w:hAnsi="华文楷体" w:eastAsia="华文楷体" w:cs="华文楷体"/>
          <w:color w:val="auto"/>
          <w:kern w:val="0"/>
          <w:sz w:val="22"/>
          <w:szCs w:val="22"/>
          <w:highlight w:val="none"/>
        </w:rPr>
        <w:t>进出关门，管好钥匙、密码（大门/房门/门卡）。勿将钥匙、门卡、密码外借他人，若遗失必须第一时间告知</w:t>
      </w:r>
      <w:r>
        <w:rPr>
          <w:rFonts w:hint="eastAsia" w:ascii="华文楷体" w:hAnsi="华文楷体" w:eastAsia="华文楷体" w:cs="华文楷体"/>
          <w:color w:val="auto"/>
          <w:kern w:val="0"/>
          <w:sz w:val="22"/>
          <w:szCs w:val="22"/>
          <w:highlight w:val="none"/>
          <w:lang w:eastAsia="zh-Hans"/>
        </w:rPr>
        <w:t>同住人和管家</w:t>
      </w:r>
      <w:r>
        <w:rPr>
          <w:rFonts w:hint="eastAsia" w:ascii="华文楷体" w:hAnsi="华文楷体" w:eastAsia="华文楷体" w:cs="华文楷体"/>
          <w:color w:val="auto"/>
          <w:kern w:val="0"/>
          <w:sz w:val="22"/>
          <w:szCs w:val="22"/>
          <w:highlight w:val="none"/>
        </w:rPr>
        <w:t>，</w:t>
      </w:r>
      <w:r>
        <w:rPr>
          <w:rFonts w:hint="eastAsia" w:ascii="华文楷体" w:hAnsi="华文楷体" w:eastAsia="华文楷体" w:cs="华文楷体"/>
          <w:color w:val="auto"/>
          <w:kern w:val="0"/>
          <w:sz w:val="22"/>
          <w:szCs w:val="22"/>
          <w:highlight w:val="none"/>
          <w:lang w:eastAsia="zh-Hans"/>
        </w:rPr>
        <w:t>公寓</w:t>
      </w:r>
      <w:r>
        <w:rPr>
          <w:rFonts w:hint="eastAsia" w:ascii="华文楷体" w:hAnsi="华文楷体" w:eastAsia="华文楷体" w:cs="华文楷体"/>
          <w:color w:val="auto"/>
          <w:kern w:val="0"/>
          <w:sz w:val="22"/>
          <w:szCs w:val="22"/>
          <w:highlight w:val="none"/>
        </w:rPr>
        <w:t>将负责换锁芯与增配钥匙（修改密码），费用由失者承担。</w:t>
      </w:r>
    </w:p>
    <w:p w14:paraId="77730ACF">
      <w:pPr>
        <w:keepNext w:val="0"/>
        <w:keepLines w:val="0"/>
        <w:pageBreakBefore w:val="0"/>
        <w:widowControl/>
        <w:numPr>
          <w:ilvl w:val="0"/>
          <w:numId w:val="23"/>
        </w:numPr>
        <w:shd w:val="clear" w:color="auto" w:fill="FFFFFF"/>
        <w:kinsoku/>
        <w:wordWrap/>
        <w:overflowPunct/>
        <w:topLinePunct w:val="0"/>
        <w:autoSpaceDE/>
        <w:autoSpaceDN/>
        <w:bidi w:val="0"/>
        <w:adjustRightInd/>
        <w:snapToGrid/>
        <w:spacing w:line="360" w:lineRule="auto"/>
        <w:ind w:left="425" w:hanging="425"/>
        <w:jc w:val="left"/>
        <w:textAlignment w:val="auto"/>
        <w:rPr>
          <w:rFonts w:hint="eastAsia" w:ascii="华文楷体" w:hAnsi="华文楷体" w:eastAsia="华文楷体" w:cs="华文楷体"/>
          <w:color w:val="auto"/>
          <w:kern w:val="0"/>
          <w:sz w:val="22"/>
          <w:szCs w:val="22"/>
          <w:highlight w:val="none"/>
        </w:rPr>
      </w:pPr>
      <w:r>
        <w:rPr>
          <w:rFonts w:hint="eastAsia" w:ascii="华文楷体" w:hAnsi="华文楷体" w:eastAsia="华文楷体" w:cs="华文楷体"/>
          <w:color w:val="auto"/>
          <w:kern w:val="0"/>
          <w:sz w:val="22"/>
          <w:szCs w:val="22"/>
          <w:highlight w:val="none"/>
        </w:rPr>
        <w:t>家属来访若需留宿，需要身份证登记并报备管家，经</w:t>
      </w:r>
      <w:r>
        <w:rPr>
          <w:rFonts w:hint="eastAsia" w:ascii="华文楷体" w:hAnsi="华文楷体" w:eastAsia="华文楷体" w:cs="华文楷体"/>
          <w:color w:val="auto"/>
          <w:kern w:val="0"/>
          <w:sz w:val="22"/>
          <w:szCs w:val="22"/>
          <w:highlight w:val="none"/>
          <w:lang w:val="en-US" w:eastAsia="zh-CN"/>
        </w:rPr>
        <w:t>公寓方同意</w:t>
      </w:r>
      <w:r>
        <w:rPr>
          <w:rFonts w:hint="eastAsia" w:ascii="华文楷体" w:hAnsi="华文楷体" w:eastAsia="华文楷体" w:cs="华文楷体"/>
          <w:color w:val="auto"/>
          <w:kern w:val="0"/>
          <w:sz w:val="22"/>
          <w:szCs w:val="22"/>
          <w:highlight w:val="none"/>
        </w:rPr>
        <w:t>方可</w:t>
      </w:r>
      <w:r>
        <w:rPr>
          <w:rFonts w:hint="eastAsia" w:ascii="华文楷体" w:hAnsi="华文楷体" w:eastAsia="华文楷体" w:cs="华文楷体"/>
          <w:color w:val="auto"/>
          <w:kern w:val="0"/>
          <w:sz w:val="22"/>
          <w:szCs w:val="22"/>
          <w:highlight w:val="none"/>
          <w:lang w:eastAsia="zh-Hans"/>
        </w:rPr>
        <w:t>留宿</w:t>
      </w:r>
      <w:r>
        <w:rPr>
          <w:rFonts w:hint="eastAsia" w:ascii="华文楷体" w:hAnsi="华文楷体" w:eastAsia="华文楷体" w:cs="华文楷体"/>
          <w:color w:val="auto"/>
          <w:kern w:val="0"/>
          <w:sz w:val="22"/>
          <w:szCs w:val="22"/>
          <w:highlight w:val="none"/>
        </w:rPr>
        <w:t>。</w:t>
      </w:r>
    </w:p>
    <w:p w14:paraId="1C93E1BB">
      <w:pPr>
        <w:keepNext w:val="0"/>
        <w:keepLines w:val="0"/>
        <w:pageBreakBefore w:val="0"/>
        <w:widowControl/>
        <w:numPr>
          <w:ilvl w:val="0"/>
          <w:numId w:val="23"/>
        </w:numPr>
        <w:shd w:val="clear" w:color="auto" w:fill="FFFFFF"/>
        <w:kinsoku/>
        <w:wordWrap/>
        <w:overflowPunct/>
        <w:topLinePunct w:val="0"/>
        <w:autoSpaceDE/>
        <w:autoSpaceDN/>
        <w:bidi w:val="0"/>
        <w:adjustRightInd/>
        <w:snapToGrid/>
        <w:spacing w:line="360" w:lineRule="auto"/>
        <w:ind w:left="425" w:hanging="425"/>
        <w:jc w:val="left"/>
        <w:textAlignment w:val="auto"/>
        <w:rPr>
          <w:rFonts w:hint="eastAsia" w:ascii="华文楷体" w:hAnsi="华文楷体" w:eastAsia="华文楷体" w:cs="华文楷体"/>
          <w:color w:val="auto"/>
          <w:kern w:val="0"/>
          <w:sz w:val="22"/>
          <w:szCs w:val="22"/>
          <w:highlight w:val="none"/>
        </w:rPr>
      </w:pPr>
      <w:r>
        <w:rPr>
          <w:rFonts w:hint="eastAsia" w:ascii="华文楷体" w:hAnsi="华文楷体" w:eastAsia="华文楷体" w:cs="华文楷体"/>
          <w:color w:val="auto"/>
          <w:kern w:val="0"/>
          <w:sz w:val="22"/>
          <w:szCs w:val="22"/>
          <w:highlight w:val="none"/>
        </w:rPr>
        <w:t>注意仪容仪表、衣冠整洁；不擅自出入他人房屋、不擅自动用他人物品，不打扰彼此生活，不参与违法犯罪活动。</w:t>
      </w:r>
    </w:p>
    <w:p w14:paraId="0EEF232A">
      <w:pPr>
        <w:keepNext w:val="0"/>
        <w:keepLines w:val="0"/>
        <w:pageBreakBefore w:val="0"/>
        <w:widowControl/>
        <w:numPr>
          <w:ilvl w:val="0"/>
          <w:numId w:val="23"/>
        </w:numPr>
        <w:shd w:val="clear" w:color="auto" w:fill="FFFFFF"/>
        <w:kinsoku/>
        <w:wordWrap/>
        <w:overflowPunct/>
        <w:topLinePunct w:val="0"/>
        <w:autoSpaceDE/>
        <w:autoSpaceDN/>
        <w:bidi w:val="0"/>
        <w:adjustRightInd/>
        <w:snapToGrid/>
        <w:spacing w:line="360" w:lineRule="auto"/>
        <w:ind w:left="425" w:hanging="425"/>
        <w:jc w:val="left"/>
        <w:textAlignment w:val="auto"/>
        <w:rPr>
          <w:rFonts w:hint="eastAsia" w:ascii="华文楷体" w:hAnsi="华文楷体" w:eastAsia="华文楷体" w:cs="华文楷体"/>
          <w:color w:val="auto"/>
          <w:kern w:val="0"/>
          <w:sz w:val="22"/>
          <w:szCs w:val="22"/>
          <w:highlight w:val="none"/>
        </w:rPr>
      </w:pPr>
      <w:r>
        <w:rPr>
          <w:rFonts w:hint="eastAsia" w:ascii="华文楷体" w:hAnsi="华文楷体" w:eastAsia="华文楷体" w:cs="华文楷体"/>
          <w:color w:val="auto"/>
          <w:kern w:val="0"/>
          <w:sz w:val="22"/>
          <w:szCs w:val="22"/>
          <w:highlight w:val="none"/>
        </w:rPr>
        <w:t>邻居需要时给予力所能及的帮助，尊重到访的亲朋好友，访客不文明的行为，用合适方式的指出或向</w:t>
      </w:r>
      <w:r>
        <w:rPr>
          <w:rFonts w:hint="eastAsia" w:ascii="华文楷体" w:hAnsi="华文楷体" w:eastAsia="华文楷体" w:cs="华文楷体"/>
          <w:color w:val="auto"/>
          <w:kern w:val="0"/>
          <w:sz w:val="22"/>
          <w:szCs w:val="22"/>
          <w:highlight w:val="none"/>
          <w:lang w:eastAsia="zh-Hans"/>
        </w:rPr>
        <w:t>公寓方</w:t>
      </w:r>
      <w:r>
        <w:rPr>
          <w:rFonts w:hint="eastAsia" w:ascii="华文楷体" w:hAnsi="华文楷体" w:eastAsia="华文楷体" w:cs="华文楷体"/>
          <w:color w:val="auto"/>
          <w:kern w:val="0"/>
          <w:sz w:val="22"/>
          <w:szCs w:val="22"/>
          <w:highlight w:val="none"/>
        </w:rPr>
        <w:t>反映。</w:t>
      </w:r>
    </w:p>
    <w:p w14:paraId="03A44D48">
      <w:pPr>
        <w:keepNext w:val="0"/>
        <w:keepLines w:val="0"/>
        <w:pageBreakBefore w:val="0"/>
        <w:widowControl/>
        <w:numPr>
          <w:ilvl w:val="0"/>
          <w:numId w:val="23"/>
        </w:numPr>
        <w:shd w:val="clear" w:color="auto" w:fill="FFFFFF"/>
        <w:kinsoku/>
        <w:wordWrap/>
        <w:overflowPunct/>
        <w:topLinePunct w:val="0"/>
        <w:autoSpaceDE/>
        <w:autoSpaceDN/>
        <w:bidi w:val="0"/>
        <w:adjustRightInd/>
        <w:snapToGrid/>
        <w:spacing w:line="360" w:lineRule="auto"/>
        <w:ind w:left="425" w:hanging="425"/>
        <w:jc w:val="left"/>
        <w:textAlignment w:val="auto"/>
        <w:rPr>
          <w:rFonts w:hint="eastAsia" w:ascii="华文楷体" w:hAnsi="华文楷体" w:eastAsia="华文楷体" w:cs="华文楷体"/>
          <w:color w:val="auto"/>
          <w:kern w:val="0"/>
          <w:sz w:val="22"/>
          <w:szCs w:val="22"/>
          <w:highlight w:val="none"/>
        </w:rPr>
      </w:pPr>
      <w:r>
        <w:rPr>
          <w:rFonts w:hint="eastAsia" w:ascii="华文楷体" w:hAnsi="华文楷体" w:eastAsia="华文楷体" w:cs="华文楷体"/>
          <w:color w:val="auto"/>
          <w:kern w:val="0"/>
          <w:sz w:val="22"/>
          <w:szCs w:val="22"/>
          <w:highlight w:val="none"/>
        </w:rPr>
        <w:t>纠纷处理：当与</w:t>
      </w:r>
      <w:r>
        <w:rPr>
          <w:rFonts w:hint="eastAsia" w:ascii="华文楷体" w:hAnsi="华文楷体" w:eastAsia="华文楷体" w:cs="华文楷体"/>
          <w:color w:val="auto"/>
          <w:kern w:val="0"/>
          <w:sz w:val="22"/>
          <w:szCs w:val="22"/>
          <w:highlight w:val="none"/>
          <w:lang w:eastAsia="zh-Hans"/>
        </w:rPr>
        <w:t>同住人</w:t>
      </w:r>
      <w:r>
        <w:rPr>
          <w:rFonts w:hint="eastAsia" w:ascii="华文楷体" w:hAnsi="华文楷体" w:eastAsia="华文楷体" w:cs="华文楷体"/>
          <w:color w:val="auto"/>
          <w:kern w:val="0"/>
          <w:sz w:val="22"/>
          <w:szCs w:val="22"/>
          <w:highlight w:val="none"/>
        </w:rPr>
        <w:t>发生分歧，提倡“有话好好说”，友善沟通；反对争吵、对抗、武力。若协商未能达成一致，可请求有居管家、公安机关参与调节，遵守有居</w:t>
      </w:r>
      <w:r>
        <w:rPr>
          <w:rFonts w:hint="eastAsia" w:ascii="华文楷体" w:hAnsi="华文楷体" w:eastAsia="华文楷体" w:cs="华文楷体"/>
          <w:color w:val="auto"/>
          <w:kern w:val="0"/>
          <w:sz w:val="22"/>
          <w:szCs w:val="22"/>
          <w:highlight w:val="none"/>
          <w:lang w:eastAsia="zh-Hans"/>
        </w:rPr>
        <w:t>公寓</w:t>
      </w:r>
      <w:r>
        <w:rPr>
          <w:rFonts w:hint="eastAsia" w:ascii="华文楷体" w:hAnsi="华文楷体" w:eastAsia="华文楷体" w:cs="华文楷体"/>
          <w:color w:val="auto"/>
          <w:kern w:val="0"/>
          <w:sz w:val="22"/>
          <w:szCs w:val="22"/>
          <w:highlight w:val="none"/>
        </w:rPr>
        <w:t>/公安机关处理结果。</w:t>
      </w:r>
    </w:p>
    <w:p w14:paraId="1ECD6E69">
      <w:pPr>
        <w:keepNext w:val="0"/>
        <w:keepLines w:val="0"/>
        <w:pageBreakBefore w:val="0"/>
        <w:widowControl/>
        <w:numPr>
          <w:ilvl w:val="0"/>
          <w:numId w:val="23"/>
        </w:numPr>
        <w:shd w:val="clear" w:color="auto" w:fill="FFFFFF"/>
        <w:kinsoku/>
        <w:wordWrap/>
        <w:overflowPunct/>
        <w:topLinePunct w:val="0"/>
        <w:autoSpaceDE/>
        <w:autoSpaceDN/>
        <w:bidi w:val="0"/>
        <w:adjustRightInd/>
        <w:snapToGrid/>
        <w:spacing w:line="360" w:lineRule="auto"/>
        <w:ind w:left="425" w:hanging="425"/>
        <w:jc w:val="left"/>
        <w:textAlignment w:val="auto"/>
        <w:rPr>
          <w:rFonts w:hint="eastAsia" w:ascii="华文楷体" w:hAnsi="华文楷体" w:eastAsia="华文楷体" w:cs="华文楷体"/>
          <w:color w:val="auto"/>
          <w:kern w:val="2"/>
          <w:sz w:val="22"/>
          <w:szCs w:val="22"/>
          <w:highlight w:val="none"/>
        </w:rPr>
      </w:pPr>
      <w:r>
        <w:rPr>
          <w:rFonts w:hint="eastAsia" w:ascii="华文楷体" w:hAnsi="华文楷体" w:eastAsia="华文楷体" w:cs="华文楷体"/>
          <w:color w:val="auto"/>
          <w:kern w:val="0"/>
          <w:sz w:val="22"/>
          <w:szCs w:val="22"/>
          <w:highlight w:val="none"/>
        </w:rPr>
        <w:t>互相包容、互相谅解、以诚相待，共同建设舒适的环境、打造美好的居住回忆。</w:t>
      </w:r>
    </w:p>
    <w:p w14:paraId="57FA1775">
      <w:pPr>
        <w:keepNext w:val="0"/>
        <w:keepLines w:val="0"/>
        <w:pageBreakBefore w:val="0"/>
        <w:widowControl/>
        <w:numPr>
          <w:ilvl w:val="0"/>
          <w:numId w:val="2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华文楷体" w:hAnsi="华文楷体" w:eastAsia="华文楷体" w:cs="华文楷体"/>
          <w:b/>
          <w:color w:val="auto"/>
          <w:sz w:val="22"/>
          <w:szCs w:val="22"/>
          <w:highlight w:val="none"/>
        </w:rPr>
      </w:pPr>
      <w:r>
        <w:rPr>
          <w:rFonts w:hint="eastAsia" w:ascii="华文楷体" w:hAnsi="华文楷体" w:eastAsia="华文楷体" w:cs="华文楷体"/>
          <w:b w:val="0"/>
          <w:bCs w:val="0"/>
          <w:color w:val="auto"/>
          <w:sz w:val="22"/>
          <w:szCs w:val="22"/>
          <w:lang w:val="en-US" w:eastAsia="zh-CN"/>
        </w:rPr>
        <w:t>本约定</w:t>
      </w:r>
      <w:r>
        <w:rPr>
          <w:rFonts w:hint="eastAsia" w:ascii="华文楷体" w:hAnsi="华文楷体" w:eastAsia="华文楷体" w:cs="华文楷体"/>
          <w:b w:val="0"/>
          <w:bCs w:val="0"/>
          <w:color w:val="auto"/>
          <w:sz w:val="22"/>
          <w:szCs w:val="22"/>
        </w:rPr>
        <w:t>自签订之日起生效。</w:t>
      </w:r>
    </w:p>
    <w:p w14:paraId="65789E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华文楷体" w:hAnsi="华文楷体" w:eastAsia="华文楷体" w:cs="华文楷体"/>
          <w:b/>
          <w:color w:val="auto"/>
          <w:sz w:val="22"/>
          <w:szCs w:val="22"/>
          <w:highlight w:val="none"/>
        </w:rPr>
      </w:pPr>
    </w:p>
    <w:p w14:paraId="5CEEB8E6">
      <w:pPr>
        <w:keepNext w:val="0"/>
        <w:keepLines w:val="0"/>
        <w:pageBreakBefore w:val="0"/>
        <w:widowControl/>
        <w:kinsoku/>
        <w:wordWrap/>
        <w:overflowPunct/>
        <w:topLinePunct w:val="0"/>
        <w:autoSpaceDE/>
        <w:autoSpaceDN/>
        <w:bidi w:val="0"/>
        <w:adjustRightInd/>
        <w:snapToGrid/>
        <w:spacing w:line="360" w:lineRule="auto"/>
        <w:ind w:firstLine="440" w:firstLineChars="200"/>
        <w:jc w:val="left"/>
        <w:textAlignment w:val="auto"/>
        <w:rPr>
          <w:rFonts w:hint="eastAsia" w:ascii="华文楷体" w:hAnsi="华文楷体" w:eastAsia="华文楷体" w:cs="华文楷体"/>
          <w:b w:val="0"/>
          <w:bCs/>
          <w:color w:val="auto"/>
          <w:kern w:val="0"/>
          <w:sz w:val="22"/>
          <w:szCs w:val="22"/>
          <w:highlight w:val="none"/>
        </w:rPr>
      </w:pPr>
      <w:r>
        <w:rPr>
          <w:rFonts w:hint="eastAsia" w:ascii="华文楷体" w:hAnsi="华文楷体" w:eastAsia="华文楷体" w:cs="华文楷体"/>
          <w:b w:val="0"/>
          <w:bCs w:val="0"/>
          <w:color w:val="auto"/>
          <w:sz w:val="22"/>
          <w:szCs w:val="22"/>
        </w:rPr>
        <w:t>本公寓在住户办理入住手续前，</w:t>
      </w:r>
      <w:r>
        <w:rPr>
          <w:rFonts w:hint="eastAsia" w:ascii="华文楷体" w:hAnsi="华文楷体" w:eastAsia="华文楷体" w:cs="华文楷体"/>
          <w:b w:val="0"/>
          <w:bCs w:val="0"/>
          <w:color w:val="auto"/>
          <w:sz w:val="22"/>
          <w:szCs w:val="22"/>
          <w:lang w:val="en-US" w:eastAsia="zh-CN"/>
        </w:rPr>
        <w:t>已明确告知本公约</w:t>
      </w:r>
      <w:r>
        <w:rPr>
          <w:rFonts w:hint="eastAsia" w:ascii="华文楷体" w:hAnsi="华文楷体" w:eastAsia="华文楷体" w:cs="华文楷体"/>
          <w:b w:val="0"/>
          <w:bCs w:val="0"/>
          <w:color w:val="auto"/>
          <w:sz w:val="22"/>
          <w:szCs w:val="22"/>
        </w:rPr>
        <w:t>所有条款</w:t>
      </w:r>
      <w:r>
        <w:rPr>
          <w:rFonts w:hint="eastAsia" w:ascii="华文楷体" w:hAnsi="华文楷体" w:eastAsia="华文楷体" w:cs="华文楷体"/>
          <w:b w:val="0"/>
          <w:bCs w:val="0"/>
          <w:color w:val="auto"/>
          <w:sz w:val="22"/>
          <w:szCs w:val="22"/>
          <w:lang w:val="en-US" w:eastAsia="zh-CN"/>
        </w:rPr>
        <w:t>内容</w:t>
      </w:r>
      <w:r>
        <w:rPr>
          <w:rFonts w:hint="eastAsia" w:ascii="华文楷体" w:hAnsi="华文楷体" w:eastAsia="华文楷体" w:cs="华文楷体"/>
          <w:b w:val="0"/>
          <w:bCs w:val="0"/>
          <w:color w:val="auto"/>
          <w:sz w:val="22"/>
          <w:szCs w:val="22"/>
        </w:rPr>
        <w:t>，住户本人清楚并承诺严格遵守本规约。如违反本规约规定，</w:t>
      </w:r>
      <w:r>
        <w:rPr>
          <w:rFonts w:hint="eastAsia" w:ascii="华文楷体" w:hAnsi="华文楷体" w:eastAsia="华文楷体" w:cs="华文楷体"/>
          <w:b w:val="0"/>
          <w:bCs w:val="0"/>
          <w:color w:val="auto"/>
          <w:kern w:val="0"/>
          <w:sz w:val="22"/>
          <w:szCs w:val="22"/>
        </w:rPr>
        <w:t>造成损失的，</w:t>
      </w:r>
      <w:r>
        <w:rPr>
          <w:rFonts w:hint="eastAsia" w:ascii="华文楷体" w:hAnsi="华文楷体" w:eastAsia="华文楷体" w:cs="华文楷体"/>
          <w:b w:val="0"/>
          <w:bCs w:val="0"/>
          <w:color w:val="auto"/>
          <w:kern w:val="0"/>
          <w:sz w:val="22"/>
          <w:szCs w:val="22"/>
          <w:lang w:val="en-US" w:eastAsia="zh-CN"/>
        </w:rPr>
        <w:t>需赔偿并</w:t>
      </w:r>
      <w:r>
        <w:rPr>
          <w:rFonts w:hint="eastAsia" w:ascii="华文楷体" w:hAnsi="华文楷体" w:eastAsia="华文楷体" w:cs="华文楷体"/>
          <w:b w:val="0"/>
          <w:bCs w:val="0"/>
          <w:color w:val="auto"/>
          <w:kern w:val="0"/>
          <w:sz w:val="22"/>
          <w:szCs w:val="22"/>
        </w:rPr>
        <w:t>承担相应法律责任。</w:t>
      </w:r>
    </w:p>
    <w:p w14:paraId="08FE9508">
      <w:pPr>
        <w:keepNext w:val="0"/>
        <w:keepLines w:val="0"/>
        <w:pageBreakBefore/>
        <w:widowControl w:val="0"/>
        <w:shd w:val="clear" w:color="auto" w:fill="FFFFFF"/>
        <w:kinsoku/>
        <w:wordWrap/>
        <w:overflowPunct/>
        <w:topLinePunct w:val="0"/>
        <w:autoSpaceDE/>
        <w:autoSpaceDN/>
        <w:bidi w:val="0"/>
        <w:adjustRightInd/>
        <w:snapToGrid/>
        <w:spacing w:after="150"/>
        <w:jc w:val="left"/>
        <w:textAlignment w:val="auto"/>
        <w:rPr>
          <w:rFonts w:hint="eastAsia" w:ascii="华文楷体" w:hAnsi="华文楷体" w:eastAsia="华文楷体" w:cs="华文楷体"/>
          <w:b w:val="0"/>
          <w:bCs/>
          <w:color w:val="auto"/>
          <w:kern w:val="0"/>
          <w:sz w:val="22"/>
          <w:szCs w:val="22"/>
          <w:highlight w:val="none"/>
          <w:lang w:val="en-US" w:eastAsia="zh-CN"/>
        </w:rPr>
      </w:pPr>
      <w:r>
        <w:rPr>
          <w:rFonts w:hint="eastAsia" w:ascii="华文楷体" w:hAnsi="华文楷体" w:eastAsia="华文楷体" w:cs="华文楷体"/>
          <w:b w:val="0"/>
          <w:bCs/>
          <w:color w:val="auto"/>
          <w:kern w:val="0"/>
          <w:sz w:val="22"/>
          <w:szCs w:val="22"/>
          <w:highlight w:val="none"/>
        </w:rPr>
        <w:t>附件</w:t>
      </w:r>
      <w:r>
        <w:rPr>
          <w:rFonts w:hint="eastAsia" w:ascii="华文楷体" w:hAnsi="华文楷体" w:eastAsia="华文楷体" w:cs="华文楷体"/>
          <w:b w:val="0"/>
          <w:bCs/>
          <w:color w:val="auto"/>
          <w:kern w:val="0"/>
          <w:sz w:val="22"/>
          <w:szCs w:val="22"/>
          <w:highlight w:val="none"/>
          <w:lang w:val="en-US" w:eastAsia="zh-CN"/>
        </w:rPr>
        <w:t>二</w:t>
      </w:r>
      <w:r>
        <w:rPr>
          <w:rFonts w:hint="eastAsia" w:ascii="华文楷体" w:hAnsi="华文楷体" w:eastAsia="华文楷体" w:cs="华文楷体"/>
          <w:b w:val="0"/>
          <w:bCs/>
          <w:color w:val="auto"/>
          <w:kern w:val="0"/>
          <w:sz w:val="22"/>
          <w:szCs w:val="22"/>
          <w:highlight w:val="none"/>
        </w:rPr>
        <w:t>：</w:t>
      </w:r>
      <w:r>
        <w:rPr>
          <w:rFonts w:hint="eastAsia" w:ascii="华文楷体" w:hAnsi="华文楷体" w:eastAsia="华文楷体" w:cs="华文楷体"/>
          <w:b w:val="0"/>
          <w:bCs/>
          <w:color w:val="auto"/>
          <w:kern w:val="0"/>
          <w:sz w:val="22"/>
          <w:szCs w:val="22"/>
          <w:highlight w:val="none"/>
          <w:lang w:val="en-US" w:eastAsia="zh-CN"/>
        </w:rPr>
        <w:t xml:space="preserve">                     </w:t>
      </w:r>
    </w:p>
    <w:p w14:paraId="1ACC2E30">
      <w:pPr>
        <w:widowControl/>
        <w:shd w:val="clear" w:color="auto" w:fill="FFFFFF"/>
        <w:spacing w:after="150"/>
        <w:jc w:val="center"/>
        <w:rPr>
          <w:rFonts w:hint="eastAsia" w:ascii="华文楷体" w:hAnsi="华文楷体" w:eastAsia="华文楷体" w:cs="华文楷体"/>
          <w:b/>
          <w:color w:val="auto"/>
          <w:kern w:val="0"/>
          <w:sz w:val="28"/>
          <w:szCs w:val="28"/>
          <w:highlight w:val="none"/>
        </w:rPr>
      </w:pPr>
      <w:r>
        <w:rPr>
          <w:rFonts w:hint="eastAsia" w:ascii="华文楷体" w:hAnsi="华文楷体" w:eastAsia="华文楷体" w:cs="华文楷体"/>
          <w:b/>
          <w:color w:val="auto"/>
          <w:kern w:val="0"/>
          <w:sz w:val="28"/>
          <w:szCs w:val="28"/>
          <w:highlight w:val="none"/>
        </w:rPr>
        <w:t>《</w:t>
      </w:r>
      <w:r>
        <w:rPr>
          <w:rFonts w:hint="eastAsia" w:ascii="华文楷体" w:hAnsi="华文楷体" w:eastAsia="华文楷体" w:cs="华文楷体"/>
          <w:b/>
          <w:color w:val="auto"/>
          <w:kern w:val="0"/>
          <w:sz w:val="28"/>
          <w:szCs w:val="28"/>
          <w:highlight w:val="none"/>
          <w:lang w:eastAsia="zh-CN"/>
        </w:rPr>
        <w:t>科兴美寓</w:t>
      </w:r>
      <w:r>
        <w:rPr>
          <w:rFonts w:hint="eastAsia" w:ascii="华文楷体" w:hAnsi="华文楷体" w:eastAsia="华文楷体" w:cs="华文楷体"/>
          <w:b/>
          <w:color w:val="auto"/>
          <w:sz w:val="28"/>
          <w:szCs w:val="28"/>
          <w:highlight w:val="none"/>
        </w:rPr>
        <w:t>公寓宠物管理规约</w:t>
      </w:r>
      <w:r>
        <w:rPr>
          <w:rFonts w:hint="eastAsia" w:ascii="华文楷体" w:hAnsi="华文楷体" w:eastAsia="华文楷体" w:cs="华文楷体"/>
          <w:b/>
          <w:color w:val="auto"/>
          <w:kern w:val="0"/>
          <w:sz w:val="28"/>
          <w:szCs w:val="28"/>
          <w:highlight w:val="none"/>
        </w:rPr>
        <w:t>》</w:t>
      </w:r>
    </w:p>
    <w:p w14:paraId="1D8E4400">
      <w:pPr>
        <w:spacing w:line="360" w:lineRule="auto"/>
        <w:ind w:firstLine="420"/>
        <w:rPr>
          <w:rFonts w:hint="eastAsia" w:ascii="华文楷体" w:hAnsi="华文楷体" w:eastAsia="华文楷体" w:cs="华文楷体"/>
          <w:color w:val="auto"/>
          <w:sz w:val="22"/>
          <w:szCs w:val="22"/>
          <w:highlight w:val="none"/>
        </w:rPr>
      </w:pPr>
      <w:r>
        <w:rPr>
          <w:rFonts w:hint="eastAsia" w:ascii="华文楷体" w:hAnsi="华文楷体" w:eastAsia="华文楷体" w:cs="华文楷体"/>
          <w:color w:val="auto"/>
          <w:sz w:val="22"/>
          <w:szCs w:val="22"/>
          <w:highlight w:val="none"/>
        </w:rPr>
        <w:t>文明、卫生、安全饲养是每个宠物饲养人必须遵循的原则和要求，为规范公寓宠物饲养行为，创造整洁、优美、文明的生活环境，宠物饲养人应自觉遵循以下规约：</w:t>
      </w:r>
    </w:p>
    <w:p w14:paraId="150AC920">
      <w:pPr>
        <w:widowControl/>
        <w:numPr>
          <w:ilvl w:val="0"/>
          <w:numId w:val="24"/>
        </w:numPr>
        <w:spacing w:line="360" w:lineRule="auto"/>
        <w:jc w:val="left"/>
        <w:rPr>
          <w:rFonts w:hint="eastAsia" w:ascii="华文楷体" w:hAnsi="华文楷体" w:eastAsia="华文楷体" w:cs="华文楷体"/>
          <w:color w:val="auto"/>
          <w:sz w:val="22"/>
          <w:szCs w:val="22"/>
          <w:highlight w:val="none"/>
        </w:rPr>
      </w:pPr>
      <w:r>
        <w:rPr>
          <w:rFonts w:hint="eastAsia" w:ascii="华文楷体" w:hAnsi="华文楷体" w:eastAsia="华文楷体" w:cs="华文楷体"/>
          <w:color w:val="auto"/>
          <w:sz w:val="22"/>
          <w:szCs w:val="22"/>
          <w:highlight w:val="none"/>
        </w:rPr>
        <w:t>若饲养宠物，需按政府相关部门要求办理宠物饲养手续并及时向公寓方进行申报登记。</w:t>
      </w:r>
    </w:p>
    <w:p w14:paraId="641689AB">
      <w:pPr>
        <w:widowControl/>
        <w:numPr>
          <w:ilvl w:val="0"/>
          <w:numId w:val="24"/>
        </w:numPr>
        <w:spacing w:line="360" w:lineRule="auto"/>
        <w:jc w:val="left"/>
        <w:rPr>
          <w:rFonts w:hint="eastAsia" w:ascii="华文楷体" w:hAnsi="华文楷体" w:eastAsia="华文楷体" w:cs="华文楷体"/>
          <w:color w:val="auto"/>
          <w:sz w:val="22"/>
          <w:szCs w:val="22"/>
          <w:highlight w:val="none"/>
        </w:rPr>
      </w:pPr>
      <w:r>
        <w:rPr>
          <w:rFonts w:hint="eastAsia" w:ascii="华文楷体" w:hAnsi="华文楷体" w:eastAsia="华文楷体" w:cs="华文楷体"/>
          <w:color w:val="auto"/>
          <w:sz w:val="22"/>
          <w:szCs w:val="22"/>
          <w:highlight w:val="none"/>
        </w:rPr>
        <w:t>饲养人需合理饲养和管理所养宠物</w:t>
      </w:r>
      <w:r>
        <w:rPr>
          <w:rFonts w:hint="eastAsia" w:ascii="华文楷体" w:hAnsi="华文楷体" w:eastAsia="华文楷体" w:cs="华文楷体"/>
          <w:color w:val="auto"/>
          <w:sz w:val="22"/>
          <w:szCs w:val="22"/>
          <w:highlight w:val="none"/>
          <w:lang w:eastAsia="zh-CN"/>
        </w:rPr>
        <w:t>。</w:t>
      </w:r>
    </w:p>
    <w:p w14:paraId="2A243226">
      <w:pPr>
        <w:widowControl/>
        <w:numPr>
          <w:ilvl w:val="1"/>
          <w:numId w:val="24"/>
        </w:numPr>
        <w:spacing w:line="360" w:lineRule="auto"/>
        <w:jc w:val="left"/>
        <w:rPr>
          <w:rFonts w:hint="eastAsia" w:ascii="华文楷体" w:hAnsi="华文楷体" w:eastAsia="华文楷体" w:cs="华文楷体"/>
          <w:color w:val="auto"/>
          <w:sz w:val="22"/>
          <w:szCs w:val="22"/>
          <w:highlight w:val="none"/>
        </w:rPr>
      </w:pPr>
      <w:r>
        <w:rPr>
          <w:rFonts w:hint="eastAsia" w:ascii="华文楷体" w:hAnsi="华文楷体" w:eastAsia="华文楷体" w:cs="华文楷体"/>
          <w:color w:val="auto"/>
          <w:sz w:val="22"/>
          <w:szCs w:val="22"/>
          <w:highlight w:val="none"/>
        </w:rPr>
        <w:t>不允许饲养家禽家畜及具有攻击性的烈性犬、大型犬。</w:t>
      </w:r>
    </w:p>
    <w:p w14:paraId="5532E9BC">
      <w:pPr>
        <w:widowControl/>
        <w:numPr>
          <w:ilvl w:val="1"/>
          <w:numId w:val="24"/>
        </w:numPr>
        <w:spacing w:line="360" w:lineRule="auto"/>
        <w:jc w:val="left"/>
        <w:rPr>
          <w:rFonts w:hint="eastAsia" w:ascii="华文楷体" w:hAnsi="华文楷体" w:eastAsia="华文楷体" w:cs="华文楷体"/>
          <w:color w:val="auto"/>
          <w:sz w:val="22"/>
          <w:szCs w:val="22"/>
          <w:highlight w:val="none"/>
        </w:rPr>
      </w:pPr>
      <w:r>
        <w:rPr>
          <w:rFonts w:hint="eastAsia" w:ascii="华文楷体" w:hAnsi="华文楷体" w:eastAsia="华文楷体" w:cs="华文楷体"/>
          <w:color w:val="auto"/>
          <w:sz w:val="22"/>
          <w:szCs w:val="22"/>
          <w:highlight w:val="none"/>
        </w:rPr>
        <w:t>溜犬时应尽量避开人流高峰，犬只须佩带牌号、犬链并由成人牵领，不能任其随处走动，避免犬只狂吠影响他人。</w:t>
      </w:r>
    </w:p>
    <w:p w14:paraId="270E5D9F">
      <w:pPr>
        <w:widowControl/>
        <w:numPr>
          <w:ilvl w:val="1"/>
          <w:numId w:val="24"/>
        </w:numPr>
        <w:spacing w:line="360" w:lineRule="auto"/>
        <w:jc w:val="left"/>
        <w:rPr>
          <w:rFonts w:hint="eastAsia" w:ascii="华文楷体" w:hAnsi="华文楷体" w:eastAsia="华文楷体" w:cs="华文楷体"/>
          <w:color w:val="auto"/>
          <w:sz w:val="22"/>
          <w:szCs w:val="22"/>
          <w:highlight w:val="none"/>
        </w:rPr>
      </w:pPr>
      <w:r>
        <w:rPr>
          <w:rFonts w:hint="eastAsia" w:ascii="华文楷体" w:hAnsi="华文楷体" w:eastAsia="华文楷体" w:cs="华文楷体"/>
          <w:color w:val="auto"/>
          <w:sz w:val="22"/>
          <w:szCs w:val="22"/>
          <w:highlight w:val="none"/>
        </w:rPr>
        <w:t>不允许宠物在楼道内溜玩及进入休闲活动区。</w:t>
      </w:r>
    </w:p>
    <w:p w14:paraId="5D72A76D">
      <w:pPr>
        <w:widowControl/>
        <w:numPr>
          <w:ilvl w:val="1"/>
          <w:numId w:val="24"/>
        </w:numPr>
        <w:spacing w:line="360" w:lineRule="auto"/>
        <w:jc w:val="left"/>
        <w:rPr>
          <w:rFonts w:hint="eastAsia" w:ascii="华文楷体" w:hAnsi="华文楷体" w:eastAsia="华文楷体" w:cs="华文楷体"/>
          <w:color w:val="auto"/>
          <w:sz w:val="22"/>
          <w:szCs w:val="22"/>
          <w:highlight w:val="none"/>
        </w:rPr>
      </w:pPr>
      <w:r>
        <w:rPr>
          <w:rFonts w:hint="eastAsia" w:ascii="华文楷体" w:hAnsi="华文楷体" w:eastAsia="华文楷体" w:cs="华文楷体"/>
          <w:color w:val="auto"/>
          <w:sz w:val="22"/>
          <w:szCs w:val="22"/>
          <w:highlight w:val="none"/>
        </w:rPr>
        <w:t>不允许宠物随处大小便，如有发生须及时清理干净。</w:t>
      </w:r>
    </w:p>
    <w:p w14:paraId="79D6C9BF">
      <w:pPr>
        <w:widowControl/>
        <w:numPr>
          <w:ilvl w:val="0"/>
          <w:numId w:val="24"/>
        </w:numPr>
        <w:spacing w:line="360" w:lineRule="auto"/>
        <w:jc w:val="left"/>
        <w:rPr>
          <w:rFonts w:hint="eastAsia" w:ascii="华文楷体" w:hAnsi="华文楷体" w:eastAsia="华文楷体" w:cs="华文楷体"/>
          <w:color w:val="auto"/>
          <w:sz w:val="22"/>
          <w:szCs w:val="22"/>
          <w:highlight w:val="none"/>
        </w:rPr>
      </w:pPr>
      <w:r>
        <w:rPr>
          <w:rFonts w:hint="eastAsia" w:ascii="华文楷体" w:hAnsi="华文楷体" w:eastAsia="华文楷体" w:cs="华文楷体"/>
          <w:color w:val="auto"/>
          <w:sz w:val="22"/>
          <w:szCs w:val="22"/>
          <w:highlight w:val="none"/>
        </w:rPr>
        <w:t>若宠物对其他居住人造成影响，公寓方有权作出警告、清逐等强制性管理措施，饲养者必须无条件配合。</w:t>
      </w:r>
    </w:p>
    <w:p w14:paraId="7D68465A">
      <w:pPr>
        <w:widowControl/>
        <w:numPr>
          <w:ilvl w:val="0"/>
          <w:numId w:val="24"/>
        </w:numPr>
        <w:spacing w:line="360" w:lineRule="auto"/>
        <w:jc w:val="left"/>
        <w:rPr>
          <w:rFonts w:hint="eastAsia" w:ascii="华文楷体" w:hAnsi="华文楷体" w:eastAsia="华文楷体" w:cs="华文楷体"/>
          <w:color w:val="auto"/>
          <w:sz w:val="22"/>
          <w:szCs w:val="22"/>
          <w:highlight w:val="none"/>
        </w:rPr>
      </w:pPr>
      <w:r>
        <w:rPr>
          <w:rFonts w:hint="eastAsia" w:ascii="华文楷体" w:hAnsi="华文楷体" w:eastAsia="华文楷体" w:cs="华文楷体"/>
          <w:color w:val="auto"/>
          <w:sz w:val="22"/>
          <w:szCs w:val="22"/>
          <w:highlight w:val="none"/>
        </w:rPr>
        <w:t>如因宠物伤害、传播疫病或造成经济损失的，饲养者应承担一切后果和责任。</w:t>
      </w:r>
    </w:p>
    <w:p w14:paraId="40E771FF">
      <w:pPr>
        <w:widowControl/>
        <w:numPr>
          <w:ilvl w:val="0"/>
          <w:numId w:val="24"/>
        </w:numPr>
        <w:spacing w:line="360" w:lineRule="auto"/>
        <w:jc w:val="left"/>
        <w:rPr>
          <w:rFonts w:hint="eastAsia" w:ascii="华文楷体" w:hAnsi="华文楷体" w:eastAsia="华文楷体" w:cs="华文楷体"/>
          <w:color w:val="auto"/>
          <w:sz w:val="22"/>
          <w:szCs w:val="22"/>
          <w:highlight w:val="none"/>
        </w:rPr>
      </w:pPr>
      <w:r>
        <w:rPr>
          <w:rFonts w:hint="eastAsia" w:ascii="华文楷体" w:hAnsi="华文楷体" w:eastAsia="华文楷体" w:cs="华文楷体"/>
          <w:color w:val="auto"/>
          <w:sz w:val="22"/>
          <w:szCs w:val="22"/>
          <w:highlight w:val="none"/>
        </w:rPr>
        <w:t>在公寓区域内，公寓方将不定期进行灭鼠药投放、虫害喷药等工作，各宠物饲养人留意您的宠物安全以防误食。</w:t>
      </w:r>
    </w:p>
    <w:p w14:paraId="5366677D">
      <w:pPr>
        <w:widowControl/>
        <w:numPr>
          <w:ilvl w:val="0"/>
          <w:numId w:val="24"/>
        </w:numPr>
        <w:spacing w:line="360" w:lineRule="auto"/>
        <w:jc w:val="left"/>
        <w:rPr>
          <w:rFonts w:hint="eastAsia" w:ascii="华文楷体" w:hAnsi="华文楷体" w:eastAsia="华文楷体" w:cs="华文楷体"/>
          <w:color w:val="auto"/>
          <w:sz w:val="22"/>
          <w:szCs w:val="22"/>
          <w:highlight w:val="none"/>
        </w:rPr>
      </w:pPr>
      <w:r>
        <w:rPr>
          <w:rFonts w:hint="eastAsia" w:ascii="华文楷体" w:hAnsi="华文楷体" w:eastAsia="华文楷体" w:cs="华文楷体"/>
          <w:color w:val="auto"/>
          <w:sz w:val="22"/>
          <w:szCs w:val="22"/>
          <w:highlight w:val="none"/>
        </w:rPr>
        <w:t>严禁将宠物放置在床、沙发等家私物品上，以免对物品损坏，因宠物饲养造成家私家电损坏的，住户须无条件按照《交房验收表》标准或</w:t>
      </w:r>
      <w:r>
        <w:rPr>
          <w:rFonts w:hint="eastAsia" w:ascii="华文楷体" w:hAnsi="华文楷体" w:eastAsia="华文楷体" w:cs="华文楷体"/>
          <w:color w:val="auto"/>
          <w:sz w:val="22"/>
          <w:szCs w:val="22"/>
          <w:highlight w:val="none"/>
          <w:lang w:eastAsia="zh-Hans"/>
        </w:rPr>
        <w:t>公寓方</w:t>
      </w:r>
      <w:r>
        <w:rPr>
          <w:rFonts w:hint="eastAsia" w:ascii="华文楷体" w:hAnsi="华文楷体" w:eastAsia="华文楷体" w:cs="华文楷体"/>
          <w:color w:val="auto"/>
          <w:sz w:val="22"/>
          <w:szCs w:val="22"/>
          <w:highlight w:val="none"/>
        </w:rPr>
        <w:t>约定</w:t>
      </w:r>
      <w:r>
        <w:rPr>
          <w:rFonts w:hint="eastAsia" w:ascii="华文楷体" w:hAnsi="华文楷体" w:eastAsia="华文楷体" w:cs="华文楷体"/>
          <w:color w:val="auto"/>
          <w:sz w:val="22"/>
          <w:szCs w:val="22"/>
          <w:highlight w:val="none"/>
          <w:lang w:eastAsia="zh-Hans"/>
        </w:rPr>
        <w:t>的价格</w:t>
      </w:r>
      <w:r>
        <w:rPr>
          <w:rFonts w:hint="eastAsia" w:ascii="华文楷体" w:hAnsi="华文楷体" w:eastAsia="华文楷体" w:cs="华文楷体"/>
          <w:color w:val="auto"/>
          <w:sz w:val="22"/>
          <w:szCs w:val="22"/>
          <w:highlight w:val="none"/>
        </w:rPr>
        <w:t>进行赔付。</w:t>
      </w:r>
    </w:p>
    <w:p w14:paraId="588ADDAB">
      <w:pPr>
        <w:widowControl/>
        <w:numPr>
          <w:ilvl w:val="0"/>
          <w:numId w:val="24"/>
        </w:numPr>
        <w:spacing w:line="360" w:lineRule="auto"/>
        <w:jc w:val="left"/>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color w:val="auto"/>
          <w:sz w:val="22"/>
          <w:szCs w:val="22"/>
          <w:highlight w:val="none"/>
        </w:rPr>
        <w:t>退租时，饲养猫类犬类等宠物的房间由住户对房间进行清洁、消杀，否则公寓房将委托第三方进行处理，由此产生的清洁消杀费均由住户承担。</w:t>
      </w:r>
    </w:p>
    <w:p w14:paraId="304AE638">
      <w:pPr>
        <w:widowControl/>
        <w:numPr>
          <w:ilvl w:val="0"/>
          <w:numId w:val="24"/>
        </w:numPr>
        <w:spacing w:line="360" w:lineRule="auto"/>
        <w:jc w:val="left"/>
        <w:rPr>
          <w:rFonts w:hint="eastAsia" w:ascii="华文楷体" w:hAnsi="华文楷体" w:eastAsia="华文楷体" w:cs="华文楷体"/>
          <w:b/>
          <w:color w:val="auto"/>
          <w:sz w:val="22"/>
          <w:szCs w:val="22"/>
          <w:highlight w:val="none"/>
        </w:rPr>
      </w:pPr>
      <w:r>
        <w:rPr>
          <w:rFonts w:hint="eastAsia" w:ascii="华文楷体" w:hAnsi="华文楷体" w:eastAsia="华文楷体" w:cs="华文楷体"/>
          <w:b w:val="0"/>
          <w:bCs w:val="0"/>
          <w:color w:val="auto"/>
          <w:sz w:val="22"/>
          <w:szCs w:val="22"/>
          <w:lang w:val="en-US" w:eastAsia="zh-CN"/>
        </w:rPr>
        <w:t>本约定</w:t>
      </w:r>
      <w:r>
        <w:rPr>
          <w:rFonts w:hint="eastAsia" w:ascii="华文楷体" w:hAnsi="华文楷体" w:eastAsia="华文楷体" w:cs="华文楷体"/>
          <w:b w:val="0"/>
          <w:bCs w:val="0"/>
          <w:color w:val="auto"/>
          <w:sz w:val="22"/>
          <w:szCs w:val="22"/>
        </w:rPr>
        <w:t>自签订之日起生效。</w:t>
      </w:r>
    </w:p>
    <w:p w14:paraId="12020C32">
      <w:pPr>
        <w:widowControl/>
        <w:spacing w:line="360" w:lineRule="auto"/>
        <w:jc w:val="left"/>
        <w:rPr>
          <w:rFonts w:hint="eastAsia" w:ascii="华文楷体" w:hAnsi="华文楷体" w:eastAsia="华文楷体" w:cs="华文楷体"/>
          <w:b w:val="0"/>
          <w:bCs/>
          <w:color w:val="auto"/>
          <w:kern w:val="0"/>
          <w:sz w:val="22"/>
          <w:szCs w:val="22"/>
          <w:highlight w:val="none"/>
        </w:rPr>
      </w:pPr>
      <w:r>
        <w:rPr>
          <w:rFonts w:hint="eastAsia" w:ascii="华文楷体" w:hAnsi="华文楷体" w:eastAsia="华文楷体" w:cs="华文楷体"/>
          <w:b w:val="0"/>
          <w:bCs w:val="0"/>
          <w:color w:val="auto"/>
          <w:sz w:val="22"/>
          <w:szCs w:val="22"/>
        </w:rPr>
        <w:t>本公寓在住户办理入住手续前，</w:t>
      </w:r>
      <w:r>
        <w:rPr>
          <w:rFonts w:hint="eastAsia" w:ascii="华文楷体" w:hAnsi="华文楷体" w:eastAsia="华文楷体" w:cs="华文楷体"/>
          <w:b w:val="0"/>
          <w:bCs w:val="0"/>
          <w:color w:val="auto"/>
          <w:sz w:val="22"/>
          <w:szCs w:val="22"/>
          <w:lang w:val="en-US" w:eastAsia="zh-CN"/>
        </w:rPr>
        <w:t>已明确告知本公约</w:t>
      </w:r>
      <w:r>
        <w:rPr>
          <w:rFonts w:hint="eastAsia" w:ascii="华文楷体" w:hAnsi="华文楷体" w:eastAsia="华文楷体" w:cs="华文楷体"/>
          <w:b w:val="0"/>
          <w:bCs w:val="0"/>
          <w:color w:val="auto"/>
          <w:sz w:val="22"/>
          <w:szCs w:val="22"/>
        </w:rPr>
        <w:t>所有条款</w:t>
      </w:r>
      <w:r>
        <w:rPr>
          <w:rFonts w:hint="eastAsia" w:ascii="华文楷体" w:hAnsi="华文楷体" w:eastAsia="华文楷体" w:cs="华文楷体"/>
          <w:b w:val="0"/>
          <w:bCs w:val="0"/>
          <w:color w:val="auto"/>
          <w:sz w:val="22"/>
          <w:szCs w:val="22"/>
          <w:lang w:val="en-US" w:eastAsia="zh-CN"/>
        </w:rPr>
        <w:t>内容</w:t>
      </w:r>
      <w:r>
        <w:rPr>
          <w:rFonts w:hint="eastAsia" w:ascii="华文楷体" w:hAnsi="华文楷体" w:eastAsia="华文楷体" w:cs="华文楷体"/>
          <w:b w:val="0"/>
          <w:bCs w:val="0"/>
          <w:color w:val="auto"/>
          <w:sz w:val="22"/>
          <w:szCs w:val="22"/>
        </w:rPr>
        <w:t>，住户本人清楚并承诺严格遵守本规约。如违反本规约规定，</w:t>
      </w:r>
      <w:r>
        <w:rPr>
          <w:rFonts w:hint="eastAsia" w:ascii="华文楷体" w:hAnsi="华文楷体" w:eastAsia="华文楷体" w:cs="华文楷体"/>
          <w:b w:val="0"/>
          <w:bCs w:val="0"/>
          <w:color w:val="auto"/>
          <w:kern w:val="0"/>
          <w:sz w:val="22"/>
          <w:szCs w:val="22"/>
        </w:rPr>
        <w:t>造成损失的，</w:t>
      </w:r>
      <w:r>
        <w:rPr>
          <w:rFonts w:hint="eastAsia" w:ascii="华文楷体" w:hAnsi="华文楷体" w:eastAsia="华文楷体" w:cs="华文楷体"/>
          <w:b w:val="0"/>
          <w:bCs w:val="0"/>
          <w:color w:val="auto"/>
          <w:kern w:val="0"/>
          <w:sz w:val="22"/>
          <w:szCs w:val="22"/>
          <w:lang w:val="en-US" w:eastAsia="zh-CN"/>
        </w:rPr>
        <w:t>需赔偿并</w:t>
      </w:r>
      <w:r>
        <w:rPr>
          <w:rFonts w:hint="eastAsia" w:ascii="华文楷体" w:hAnsi="华文楷体" w:eastAsia="华文楷体" w:cs="华文楷体"/>
          <w:b w:val="0"/>
          <w:bCs w:val="0"/>
          <w:color w:val="auto"/>
          <w:kern w:val="0"/>
          <w:sz w:val="22"/>
          <w:szCs w:val="22"/>
        </w:rPr>
        <w:t>承担相应法律责任</w:t>
      </w:r>
      <w:r>
        <w:rPr>
          <w:rFonts w:hint="eastAsia" w:ascii="华文楷体" w:hAnsi="华文楷体" w:eastAsia="华文楷体" w:cs="华文楷体"/>
          <w:b w:val="0"/>
          <w:bCs w:val="0"/>
          <w:color w:val="auto"/>
          <w:kern w:val="0"/>
          <w:sz w:val="22"/>
          <w:szCs w:val="22"/>
          <w:lang w:val="en-US" w:eastAsia="zh-CN"/>
        </w:rPr>
        <w:t>.</w:t>
      </w:r>
    </w:p>
    <w:p w14:paraId="1F1F2CD6">
      <w:pPr>
        <w:keepNext w:val="0"/>
        <w:keepLines w:val="0"/>
        <w:pageBreakBefore/>
        <w:widowControl/>
        <w:kinsoku/>
        <w:wordWrap/>
        <w:overflowPunct/>
        <w:topLinePunct w:val="0"/>
        <w:autoSpaceDE/>
        <w:autoSpaceDN/>
        <w:bidi w:val="0"/>
        <w:adjustRightInd/>
        <w:snapToGrid/>
        <w:spacing w:line="240" w:lineRule="auto"/>
        <w:jc w:val="left"/>
        <w:textAlignment w:val="auto"/>
        <w:rPr>
          <w:rFonts w:hint="eastAsia" w:ascii="华文楷体" w:hAnsi="华文楷体" w:eastAsia="华文楷体" w:cs="华文楷体"/>
          <w:b w:val="0"/>
          <w:bCs/>
          <w:color w:val="auto"/>
          <w:kern w:val="0"/>
          <w:sz w:val="22"/>
          <w:szCs w:val="22"/>
          <w:highlight w:val="none"/>
        </w:rPr>
      </w:pPr>
      <w:r>
        <w:rPr>
          <w:rFonts w:hint="eastAsia" w:ascii="华文楷体" w:hAnsi="华文楷体" w:eastAsia="华文楷体" w:cs="华文楷体"/>
          <w:b w:val="0"/>
          <w:bCs/>
          <w:color w:val="auto"/>
          <w:kern w:val="0"/>
          <w:sz w:val="22"/>
          <w:szCs w:val="22"/>
          <w:highlight w:val="none"/>
        </w:rPr>
        <w:t>附件</w:t>
      </w:r>
      <w:r>
        <w:rPr>
          <w:rFonts w:hint="eastAsia" w:ascii="华文楷体" w:hAnsi="华文楷体" w:eastAsia="华文楷体" w:cs="华文楷体"/>
          <w:b w:val="0"/>
          <w:bCs/>
          <w:color w:val="auto"/>
          <w:kern w:val="0"/>
          <w:sz w:val="22"/>
          <w:szCs w:val="22"/>
          <w:highlight w:val="none"/>
          <w:lang w:val="en-US" w:eastAsia="zh-CN"/>
        </w:rPr>
        <w:t>三</w:t>
      </w:r>
      <w:r>
        <w:rPr>
          <w:rFonts w:hint="eastAsia" w:ascii="华文楷体" w:hAnsi="华文楷体" w:eastAsia="华文楷体" w:cs="华文楷体"/>
          <w:b w:val="0"/>
          <w:bCs/>
          <w:color w:val="auto"/>
          <w:kern w:val="0"/>
          <w:sz w:val="22"/>
          <w:szCs w:val="22"/>
          <w:highlight w:val="none"/>
        </w:rPr>
        <w:t>：</w:t>
      </w:r>
    </w:p>
    <w:p w14:paraId="5F18DC85">
      <w:pPr>
        <w:jc w:val="center"/>
        <w:rPr>
          <w:rFonts w:hint="eastAsia" w:ascii="华文楷体" w:hAnsi="华文楷体" w:eastAsia="华文楷体" w:cs="华文楷体"/>
          <w:b/>
          <w:color w:val="auto"/>
          <w:kern w:val="0"/>
          <w:sz w:val="28"/>
          <w:szCs w:val="28"/>
          <w:highlight w:val="none"/>
        </w:rPr>
      </w:pPr>
      <w:r>
        <w:rPr>
          <w:rFonts w:hint="eastAsia" w:ascii="华文楷体" w:hAnsi="华文楷体" w:eastAsia="华文楷体" w:cs="华文楷体"/>
          <w:b/>
          <w:color w:val="auto"/>
          <w:kern w:val="0"/>
          <w:sz w:val="28"/>
          <w:szCs w:val="28"/>
          <w:highlight w:val="none"/>
        </w:rPr>
        <w:t>《</w:t>
      </w:r>
      <w:r>
        <w:rPr>
          <w:rFonts w:hint="eastAsia" w:ascii="华文楷体" w:hAnsi="华文楷体" w:eastAsia="华文楷体" w:cs="华文楷体"/>
          <w:b/>
          <w:color w:val="auto"/>
          <w:kern w:val="0"/>
          <w:sz w:val="28"/>
          <w:szCs w:val="28"/>
          <w:highlight w:val="none"/>
          <w:lang w:eastAsia="zh-CN"/>
        </w:rPr>
        <w:t>科兴美寓</w:t>
      </w:r>
      <w:r>
        <w:rPr>
          <w:rFonts w:hint="eastAsia" w:ascii="华文楷体" w:hAnsi="华文楷体" w:eastAsia="华文楷体" w:cs="华文楷体"/>
          <w:b/>
          <w:color w:val="auto"/>
          <w:kern w:val="0"/>
          <w:sz w:val="28"/>
          <w:szCs w:val="28"/>
          <w:highlight w:val="none"/>
          <w:lang w:val="en-US" w:eastAsia="zh-CN"/>
        </w:rPr>
        <w:t>安全责任协议</w:t>
      </w:r>
      <w:r>
        <w:rPr>
          <w:rFonts w:hint="eastAsia" w:ascii="华文楷体" w:hAnsi="华文楷体" w:eastAsia="华文楷体" w:cs="华文楷体"/>
          <w:b/>
          <w:color w:val="auto"/>
          <w:kern w:val="0"/>
          <w:sz w:val="28"/>
          <w:szCs w:val="28"/>
          <w:highlight w:val="none"/>
        </w:rPr>
        <w:t>》</w:t>
      </w:r>
    </w:p>
    <w:p w14:paraId="28353B20">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为创建一个安全、舒适的住居环境，确保</w:t>
      </w:r>
      <w:r>
        <w:rPr>
          <w:rFonts w:hint="eastAsia" w:ascii="华文楷体" w:hAnsi="华文楷体" w:eastAsia="华文楷体" w:cs="华文楷体"/>
          <w:b w:val="0"/>
          <w:bCs w:val="0"/>
          <w:strike w:val="0"/>
          <w:dstrike w:val="0"/>
          <w:color w:val="auto"/>
          <w:sz w:val="22"/>
          <w:szCs w:val="22"/>
          <w:lang w:val="en-US" w:eastAsia="zh-CN"/>
        </w:rPr>
        <w:t>居住</w:t>
      </w:r>
      <w:r>
        <w:rPr>
          <w:rFonts w:hint="eastAsia" w:ascii="华文楷体" w:hAnsi="华文楷体" w:eastAsia="华文楷体" w:cs="华文楷体"/>
          <w:b w:val="0"/>
          <w:bCs w:val="0"/>
          <w:color w:val="auto"/>
          <w:sz w:val="22"/>
          <w:szCs w:val="22"/>
        </w:rPr>
        <w:t>人员安全，根据《中华人民共和国安全生产法》、《中华人民共和国消防法》以及国家、省、市有关安全法规要求，甲方与乙方订立本安全管理协议。</w:t>
      </w:r>
    </w:p>
    <w:p w14:paraId="0E5ABAA9">
      <w:pPr>
        <w:spacing w:line="360" w:lineRule="auto"/>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1.甲方责任</w:t>
      </w:r>
    </w:p>
    <w:p w14:paraId="03451D4D">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1.1遵守有关法律、法规、规章，配合人口和房屋综合管理机构的工作，按要求申报出租屋信息。</w:t>
      </w:r>
    </w:p>
    <w:p w14:paraId="4F498D7C">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1.2督促乙方落实安全、消防、治安等相关规定，发现出租屋存在安全隐患的，及时排除或者督促乙方处理，无法排除或者乙方拒不改正的，及时向相关职能部门报告。</w:t>
      </w:r>
    </w:p>
    <w:p w14:paraId="31CFAFAE">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1.3甲方查看发现出租房屋存在安全隐患和乙方擅自改变房屋使用性质、使用功能、利用房屋从事违法犯罪行为等情形，应当向出租房屋综合管理机构或者其他有关行政部门报告。</w:t>
      </w:r>
    </w:p>
    <w:p w14:paraId="4EDDD26C">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1.4在突发紧急情况下，如乙方人员不在场，甲方有权在不事先征得乙方同意的情况下，采取必要措施进入乙方区域处置情况，事后再通知乙方。因处置突发紧急情况给乙方造成损失，甲方无需赔偿。</w:t>
      </w:r>
    </w:p>
    <w:p w14:paraId="6971F430">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1.5 法律、法规、规章规定的其他义务。</w:t>
      </w:r>
    </w:p>
    <w:p w14:paraId="7C916AF4">
      <w:pPr>
        <w:spacing w:line="360" w:lineRule="auto"/>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2.乙方责任</w:t>
      </w:r>
    </w:p>
    <w:p w14:paraId="2CC53044">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2.1乙方必须严格贯彻《中华人民共和国安全生产法》、《中华人民共和国消防法》以及国家、省、市有关安全法规，服从甲方的安全管理，并承担租赁区域内安全管理责任。</w:t>
      </w:r>
    </w:p>
    <w:p w14:paraId="37A32DD5">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2.2乙方严禁对建筑本体、公共设施（设备）破坏、损毁或导致无法正常使用。未经允许不得私自开启或关闭动力设施设备。</w:t>
      </w:r>
    </w:p>
    <w:p w14:paraId="32E77F4C">
      <w:pPr>
        <w:spacing w:line="360" w:lineRule="auto"/>
        <w:ind w:firstLine="440" w:firstLineChars="200"/>
        <w:rPr>
          <w:rFonts w:hint="eastAsia" w:ascii="华文楷体" w:hAnsi="华文楷体" w:eastAsia="华文楷体" w:cs="华文楷体"/>
          <w:b w:val="0"/>
          <w:bCs w:val="0"/>
          <w:color w:val="auto"/>
          <w:sz w:val="22"/>
          <w:szCs w:val="22"/>
          <w:lang w:val="en-US" w:eastAsia="zh-CN"/>
        </w:rPr>
      </w:pPr>
      <w:r>
        <w:rPr>
          <w:rFonts w:hint="eastAsia" w:ascii="华文楷体" w:hAnsi="华文楷体" w:eastAsia="华文楷体" w:cs="华文楷体"/>
          <w:b w:val="0"/>
          <w:bCs w:val="0"/>
          <w:color w:val="auto"/>
          <w:sz w:val="22"/>
          <w:szCs w:val="22"/>
        </w:rPr>
        <w:t>2.3 乙方</w:t>
      </w:r>
      <w:r>
        <w:rPr>
          <w:rFonts w:hint="eastAsia" w:ascii="华文楷体" w:hAnsi="华文楷体" w:eastAsia="华文楷体" w:cs="华文楷体"/>
          <w:b w:val="0"/>
          <w:bCs w:val="0"/>
          <w:color w:val="auto"/>
          <w:sz w:val="22"/>
          <w:szCs w:val="22"/>
          <w:lang w:val="en-US" w:eastAsia="zh-CN"/>
        </w:rPr>
        <w:t>不得</w:t>
      </w:r>
      <w:r>
        <w:rPr>
          <w:rFonts w:hint="eastAsia" w:ascii="华文楷体" w:hAnsi="华文楷体" w:eastAsia="华文楷体" w:cs="华文楷体"/>
          <w:b w:val="0"/>
          <w:bCs w:val="0"/>
          <w:color w:val="auto"/>
          <w:sz w:val="22"/>
          <w:szCs w:val="22"/>
        </w:rPr>
        <w:t>多房整租再分租</w:t>
      </w:r>
      <w:r>
        <w:rPr>
          <w:rFonts w:hint="eastAsia" w:ascii="华文楷体" w:hAnsi="华文楷体" w:eastAsia="华文楷体" w:cs="华文楷体"/>
          <w:b w:val="0"/>
          <w:bCs w:val="0"/>
          <w:strike w:val="0"/>
          <w:dstrike w:val="0"/>
          <w:color w:val="auto"/>
          <w:sz w:val="22"/>
          <w:szCs w:val="22"/>
          <w:lang w:val="en-US" w:eastAsia="zh-CN"/>
        </w:rPr>
        <w:t>若需</w:t>
      </w:r>
      <w:r>
        <w:rPr>
          <w:rFonts w:hint="eastAsia" w:ascii="华文楷体" w:hAnsi="华文楷体" w:eastAsia="华文楷体" w:cs="华文楷体"/>
          <w:b w:val="0"/>
          <w:bCs w:val="0"/>
          <w:color w:val="auto"/>
          <w:sz w:val="22"/>
          <w:szCs w:val="22"/>
        </w:rPr>
        <w:t>分配给所属员工使用的，</w:t>
      </w:r>
      <w:r>
        <w:rPr>
          <w:rFonts w:hint="eastAsia" w:ascii="华文楷体" w:hAnsi="华文楷体" w:eastAsia="华文楷体" w:cs="华文楷体"/>
          <w:b w:val="0"/>
          <w:bCs w:val="0"/>
          <w:color w:val="auto"/>
          <w:sz w:val="22"/>
          <w:szCs w:val="22"/>
          <w:lang w:val="en-US" w:eastAsia="zh-CN"/>
        </w:rPr>
        <w:t>需向甲方报备，并及时按要求做好居住登记。</w:t>
      </w:r>
    </w:p>
    <w:p w14:paraId="424A12CB">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2.4 乙方应定期</w:t>
      </w:r>
      <w:r>
        <w:rPr>
          <w:rFonts w:hint="eastAsia" w:ascii="华文楷体" w:hAnsi="华文楷体" w:eastAsia="华文楷体" w:cs="华文楷体"/>
          <w:b w:val="0"/>
          <w:bCs w:val="0"/>
          <w:strike w:val="0"/>
          <w:dstrike w:val="0"/>
          <w:color w:val="auto"/>
          <w:sz w:val="22"/>
          <w:szCs w:val="22"/>
          <w:lang w:val="en-US" w:eastAsia="zh-CN"/>
        </w:rPr>
        <w:t>进行</w:t>
      </w:r>
      <w:r>
        <w:rPr>
          <w:rFonts w:hint="eastAsia" w:ascii="华文楷体" w:hAnsi="华文楷体" w:eastAsia="华文楷体" w:cs="华文楷体"/>
          <w:b w:val="0"/>
          <w:bCs w:val="0"/>
          <w:color w:val="auto"/>
          <w:sz w:val="22"/>
          <w:szCs w:val="22"/>
        </w:rPr>
        <w:t>安全检</w:t>
      </w:r>
      <w:r>
        <w:rPr>
          <w:rFonts w:hint="eastAsia" w:ascii="华文楷体" w:hAnsi="华文楷体" w:eastAsia="华文楷体" w:cs="华文楷体"/>
          <w:b w:val="0"/>
          <w:bCs w:val="0"/>
          <w:color w:val="auto"/>
          <w:sz w:val="22"/>
          <w:szCs w:val="22"/>
          <w:lang w:val="en-US" w:eastAsia="zh-CN"/>
        </w:rPr>
        <w:t>自</w:t>
      </w:r>
      <w:r>
        <w:rPr>
          <w:rFonts w:hint="eastAsia" w:ascii="华文楷体" w:hAnsi="华文楷体" w:eastAsia="华文楷体" w:cs="华文楷体"/>
          <w:b w:val="0"/>
          <w:bCs w:val="0"/>
          <w:color w:val="auto"/>
          <w:sz w:val="22"/>
          <w:szCs w:val="22"/>
        </w:rPr>
        <w:t>查，对违反协议的行为予以处理和限期整改，乙方需保留检查及整改记录。乙方为个体承租者的，应对照协议内容进行自查，规范自身的行为。</w:t>
      </w:r>
    </w:p>
    <w:p w14:paraId="590974F1">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2.5 严禁私自改变宿舍用途，将其作为仓库、食品加工场所等用途。</w:t>
      </w:r>
    </w:p>
    <w:p w14:paraId="2B39170E">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2.6</w:t>
      </w:r>
      <w:r>
        <w:rPr>
          <w:rFonts w:hint="eastAsia" w:ascii="华文楷体" w:hAnsi="华文楷体" w:eastAsia="华文楷体" w:cs="华文楷体"/>
          <w:b w:val="0"/>
          <w:bCs w:val="0"/>
          <w:color w:val="auto"/>
          <w:sz w:val="22"/>
          <w:szCs w:val="22"/>
          <w:lang w:val="en-US" w:eastAsia="zh-CN"/>
        </w:rPr>
        <w:t>乙方不得在</w:t>
      </w:r>
      <w:r>
        <w:rPr>
          <w:rFonts w:hint="eastAsia" w:ascii="华文楷体" w:hAnsi="华文楷体" w:eastAsia="华文楷体" w:cs="华文楷体"/>
          <w:b w:val="0"/>
          <w:bCs w:val="0"/>
          <w:strike w:val="0"/>
          <w:dstrike w:val="0"/>
          <w:color w:val="auto"/>
          <w:sz w:val="22"/>
          <w:szCs w:val="22"/>
          <w:lang w:val="en-US" w:eastAsia="zh-CN"/>
        </w:rPr>
        <w:t>公寓</w:t>
      </w:r>
      <w:r>
        <w:rPr>
          <w:rFonts w:hint="eastAsia" w:ascii="华文楷体" w:hAnsi="华文楷体" w:eastAsia="华文楷体" w:cs="华文楷体"/>
          <w:b w:val="0"/>
          <w:bCs w:val="0"/>
          <w:color w:val="auto"/>
          <w:sz w:val="22"/>
          <w:szCs w:val="22"/>
        </w:rPr>
        <w:t>内严禁私自乱接电线，私自改造水管等，严禁使用“热得快”</w:t>
      </w:r>
      <w:r>
        <w:rPr>
          <w:rFonts w:hint="eastAsia" w:ascii="华文楷体" w:hAnsi="华文楷体" w:eastAsia="华文楷体" w:cs="华文楷体"/>
          <w:b w:val="0"/>
          <w:bCs w:val="0"/>
          <w:color w:val="auto"/>
          <w:sz w:val="22"/>
          <w:szCs w:val="22"/>
          <w:lang w:eastAsia="zh-CN"/>
        </w:rPr>
        <w:t>。</w:t>
      </w:r>
      <w:r>
        <w:rPr>
          <w:rFonts w:hint="eastAsia" w:ascii="华文楷体" w:hAnsi="华文楷体" w:eastAsia="华文楷体" w:cs="华文楷体"/>
          <w:b w:val="0"/>
          <w:bCs w:val="0"/>
          <w:color w:val="auto"/>
          <w:sz w:val="22"/>
          <w:szCs w:val="22"/>
          <w:lang w:val="en-US" w:eastAsia="zh-CN"/>
        </w:rPr>
        <w:t>若使用</w:t>
      </w:r>
      <w:r>
        <w:rPr>
          <w:rFonts w:hint="eastAsia" w:ascii="华文楷体" w:hAnsi="华文楷体" w:eastAsia="华文楷体" w:cs="华文楷体"/>
          <w:b w:val="0"/>
          <w:bCs w:val="0"/>
          <w:color w:val="auto"/>
          <w:sz w:val="22"/>
          <w:szCs w:val="22"/>
        </w:rPr>
        <w:t>电炉、电暖器等大功率电器</w:t>
      </w:r>
      <w:r>
        <w:rPr>
          <w:rFonts w:hint="eastAsia" w:ascii="华文楷体" w:hAnsi="华文楷体" w:eastAsia="华文楷体" w:cs="华文楷体"/>
          <w:b w:val="0"/>
          <w:bCs w:val="0"/>
          <w:color w:val="auto"/>
          <w:sz w:val="22"/>
          <w:szCs w:val="22"/>
          <w:lang w:eastAsia="zh-CN"/>
        </w:rPr>
        <w:t>，</w:t>
      </w:r>
      <w:r>
        <w:rPr>
          <w:rFonts w:hint="eastAsia" w:ascii="华文楷体" w:hAnsi="华文楷体" w:eastAsia="华文楷体" w:cs="华文楷体"/>
          <w:b w:val="0"/>
          <w:bCs w:val="0"/>
          <w:color w:val="auto"/>
          <w:sz w:val="22"/>
          <w:szCs w:val="22"/>
          <w:lang w:val="en-US" w:eastAsia="zh-CN"/>
        </w:rPr>
        <w:t>需有过热自动断电功能</w:t>
      </w:r>
      <w:r>
        <w:rPr>
          <w:rFonts w:hint="eastAsia" w:ascii="华文楷体" w:hAnsi="华文楷体" w:eastAsia="华文楷体" w:cs="华文楷体"/>
          <w:b w:val="0"/>
          <w:bCs w:val="0"/>
          <w:color w:val="auto"/>
          <w:sz w:val="22"/>
          <w:szCs w:val="22"/>
        </w:rPr>
        <w:t>。</w:t>
      </w:r>
    </w:p>
    <w:p w14:paraId="17FCE2FD">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2.7</w:t>
      </w:r>
      <w:r>
        <w:rPr>
          <w:rFonts w:hint="eastAsia" w:ascii="华文楷体" w:hAnsi="华文楷体" w:eastAsia="华文楷体" w:cs="华文楷体"/>
          <w:b w:val="0"/>
          <w:bCs w:val="0"/>
          <w:color w:val="auto"/>
          <w:sz w:val="22"/>
          <w:szCs w:val="22"/>
          <w:lang w:val="en-US" w:eastAsia="zh-CN"/>
        </w:rPr>
        <w:t>乙方不得在</w:t>
      </w:r>
      <w:r>
        <w:rPr>
          <w:rFonts w:hint="eastAsia" w:ascii="华文楷体" w:hAnsi="华文楷体" w:eastAsia="华文楷体" w:cs="华文楷体"/>
          <w:b w:val="0"/>
          <w:bCs w:val="0"/>
          <w:color w:val="auto"/>
          <w:sz w:val="22"/>
          <w:szCs w:val="22"/>
        </w:rPr>
        <w:t>窗台</w:t>
      </w:r>
      <w:r>
        <w:rPr>
          <w:rFonts w:hint="eastAsia" w:ascii="华文楷体" w:hAnsi="华文楷体" w:eastAsia="华文楷体" w:cs="华文楷体"/>
          <w:b w:val="0"/>
          <w:bCs w:val="0"/>
          <w:color w:val="auto"/>
          <w:sz w:val="22"/>
          <w:szCs w:val="22"/>
          <w:lang w:val="en-US" w:eastAsia="zh-CN"/>
        </w:rPr>
        <w:t>摆放</w:t>
      </w:r>
      <w:r>
        <w:rPr>
          <w:rFonts w:hint="eastAsia" w:ascii="华文楷体" w:hAnsi="华文楷体" w:eastAsia="华文楷体" w:cs="华文楷体"/>
          <w:b w:val="0"/>
          <w:bCs w:val="0"/>
          <w:color w:val="auto"/>
          <w:sz w:val="22"/>
          <w:szCs w:val="22"/>
        </w:rPr>
        <w:t>物品，如：鞋子、花盆、拖把、被子等，避免发生高空坠物事件。</w:t>
      </w:r>
    </w:p>
    <w:p w14:paraId="595D49C5">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2.8严禁携带易燃、易爆、有毒物品进入</w:t>
      </w:r>
      <w:r>
        <w:rPr>
          <w:rFonts w:hint="eastAsia" w:ascii="华文楷体" w:hAnsi="华文楷体" w:eastAsia="华文楷体" w:cs="华文楷体"/>
          <w:b w:val="0"/>
          <w:bCs w:val="0"/>
          <w:strike w:val="0"/>
          <w:dstrike w:val="0"/>
          <w:color w:val="auto"/>
          <w:sz w:val="22"/>
          <w:szCs w:val="22"/>
          <w:lang w:val="en-US" w:eastAsia="zh-CN"/>
        </w:rPr>
        <w:t>公寓</w:t>
      </w:r>
      <w:r>
        <w:rPr>
          <w:rFonts w:hint="eastAsia" w:ascii="华文楷体" w:hAnsi="华文楷体" w:eastAsia="华文楷体" w:cs="华文楷体"/>
          <w:b w:val="0"/>
          <w:bCs w:val="0"/>
          <w:color w:val="auto"/>
          <w:sz w:val="22"/>
          <w:szCs w:val="22"/>
        </w:rPr>
        <w:t>区域。</w:t>
      </w:r>
    </w:p>
    <w:p w14:paraId="7D24B794">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2.9严禁在宿舍内赌博、酗酒、打架、盗窃及其它违法乱纪行为。</w:t>
      </w:r>
    </w:p>
    <w:p w14:paraId="34155C65">
      <w:pPr>
        <w:spacing w:line="360" w:lineRule="auto"/>
        <w:ind w:firstLine="440" w:firstLineChars="200"/>
        <w:rPr>
          <w:rFonts w:hint="eastAsia" w:ascii="华文楷体" w:hAnsi="华文楷体" w:eastAsia="华文楷体" w:cs="华文楷体"/>
          <w:b w:val="0"/>
          <w:bCs w:val="0"/>
          <w:strike w:val="0"/>
          <w:dstrike w:val="0"/>
          <w:color w:val="auto"/>
          <w:sz w:val="22"/>
          <w:szCs w:val="22"/>
          <w:lang w:val="en-US" w:eastAsia="zh-CN"/>
        </w:rPr>
      </w:pPr>
      <w:r>
        <w:rPr>
          <w:rFonts w:hint="eastAsia" w:ascii="华文楷体" w:hAnsi="华文楷体" w:eastAsia="华文楷体" w:cs="华文楷体"/>
          <w:b w:val="0"/>
          <w:bCs w:val="0"/>
          <w:color w:val="auto"/>
          <w:sz w:val="22"/>
          <w:szCs w:val="22"/>
        </w:rPr>
        <w:t>2.10</w:t>
      </w:r>
      <w:r>
        <w:rPr>
          <w:rFonts w:hint="eastAsia" w:ascii="华文楷体" w:hAnsi="华文楷体" w:eastAsia="华文楷体" w:cs="华文楷体"/>
          <w:b w:val="0"/>
          <w:bCs w:val="0"/>
          <w:color w:val="auto"/>
          <w:sz w:val="22"/>
          <w:szCs w:val="22"/>
          <w:lang w:val="en-US" w:eastAsia="zh-CN"/>
        </w:rPr>
        <w:t>请</w:t>
      </w:r>
      <w:r>
        <w:rPr>
          <w:rFonts w:hint="eastAsia" w:ascii="华文楷体" w:hAnsi="华文楷体" w:eastAsia="华文楷体" w:cs="华文楷体"/>
          <w:b w:val="0"/>
          <w:bCs w:val="0"/>
          <w:strike w:val="0"/>
          <w:dstrike w:val="0"/>
          <w:color w:val="auto"/>
          <w:sz w:val="22"/>
          <w:szCs w:val="22"/>
          <w:lang w:val="en-US" w:eastAsia="zh-CN"/>
        </w:rPr>
        <w:t>遵守深圳吸烟管理条例，不得在公共区域吸烟。</w:t>
      </w:r>
    </w:p>
    <w:p w14:paraId="1CDF5860">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2.11人离开</w:t>
      </w:r>
      <w:r>
        <w:rPr>
          <w:rFonts w:hint="eastAsia" w:ascii="华文楷体" w:hAnsi="华文楷体" w:eastAsia="华文楷体" w:cs="华文楷体"/>
          <w:b w:val="0"/>
          <w:bCs w:val="0"/>
          <w:color w:val="auto"/>
          <w:sz w:val="22"/>
          <w:szCs w:val="22"/>
          <w:lang w:val="en-US" w:eastAsia="zh-CN"/>
        </w:rPr>
        <w:t>公寓</w:t>
      </w:r>
      <w:r>
        <w:rPr>
          <w:rFonts w:hint="eastAsia" w:ascii="华文楷体" w:hAnsi="华文楷体" w:eastAsia="华文楷体" w:cs="华文楷体"/>
          <w:b w:val="0"/>
          <w:bCs w:val="0"/>
          <w:color w:val="auto"/>
          <w:sz w:val="22"/>
          <w:szCs w:val="22"/>
        </w:rPr>
        <w:t>时手机充电器、吹风机、电风扇、电脑插头</w:t>
      </w:r>
      <w:r>
        <w:rPr>
          <w:rFonts w:hint="eastAsia" w:ascii="华文楷体" w:hAnsi="华文楷体" w:eastAsia="华文楷体" w:cs="华文楷体"/>
          <w:b w:val="0"/>
          <w:bCs w:val="0"/>
          <w:strike w:val="0"/>
          <w:dstrike w:val="0"/>
          <w:color w:val="auto"/>
          <w:sz w:val="22"/>
          <w:szCs w:val="22"/>
          <w:lang w:val="en-US" w:eastAsia="zh-CN"/>
        </w:rPr>
        <w:t>请</w:t>
      </w:r>
      <w:r>
        <w:rPr>
          <w:rFonts w:hint="eastAsia" w:ascii="华文楷体" w:hAnsi="华文楷体" w:eastAsia="华文楷体" w:cs="华文楷体"/>
          <w:b w:val="0"/>
          <w:bCs w:val="0"/>
          <w:color w:val="auto"/>
          <w:sz w:val="22"/>
          <w:szCs w:val="22"/>
        </w:rPr>
        <w:t>拨离或断开电源。</w:t>
      </w:r>
    </w:p>
    <w:p w14:paraId="77A26A4F">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2.12甲方在乙方责任区内配置的灭火器材和消防设施，乙方不得损坏、遮挡、占用或随意移动位置或挪做他用。</w:t>
      </w:r>
    </w:p>
    <w:p w14:paraId="6F39DCF1">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2.13不得占用、堵塞消防通道及消防车道，防火卷帘门下禁止放置任何物品，避免影响其功能及使用。</w:t>
      </w:r>
    </w:p>
    <w:p w14:paraId="12AE50BD">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2.14乙方严禁在租赁区域内、公共区域室内、消防通道停放电动自行车，电动自行车应停放在甲方指定的区域内，严禁电动自行车或将电池卸掉放置在宿舍内、室内、消防通道进行充电。</w:t>
      </w:r>
    </w:p>
    <w:p w14:paraId="328B05CA">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2.15积极参加甲方组织的应急演练。发生突发安全事件应服从甲方统一指挥，依照甲方应急救援预案履行自己的职责。</w:t>
      </w:r>
    </w:p>
    <w:p w14:paraId="34B3B9F1">
      <w:pPr>
        <w:spacing w:line="360" w:lineRule="auto"/>
        <w:ind w:firstLine="440" w:firstLineChars="200"/>
        <w:jc w:val="left"/>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2.16乙方在任何时候都不得以任何理由和任何方式发生以下行为：</w:t>
      </w:r>
    </w:p>
    <w:p w14:paraId="0464D8F4">
      <w:pPr>
        <w:spacing w:line="360" w:lineRule="auto"/>
        <w:ind w:firstLine="440" w:firstLineChars="200"/>
        <w:jc w:val="left"/>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2.16.1擅自改变出租房屋使用功能，利用出租房屋从事旅馆业、餐饮、娱乐、网吧、作坊等经营性活动必须符合有关规定；</w:t>
      </w:r>
    </w:p>
    <w:p w14:paraId="6DDAFC9B">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 xml:space="preserve">2.16.2利用出租房屋从事赌博、吸毒贩毒、卖淫嫖娼、制黄贩黄、伪造证件、承印非法出版物、制造销售假冒伪劣商品、窝藏犯罪人员、窝藏和销售赃物等违法犯罪行为； </w:t>
      </w:r>
    </w:p>
    <w:p w14:paraId="2946B3A0">
      <w:pPr>
        <w:spacing w:line="360" w:lineRule="auto"/>
        <w:ind w:firstLine="440" w:firstLineChars="200"/>
        <w:jc w:val="left"/>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2.16.3利用出租房屋从事传销或者变相传销、无照经营、无证开办诊所、非法行医和非法从事再生资源回收等违法活动；</w:t>
      </w:r>
    </w:p>
    <w:p w14:paraId="683DDFEF">
      <w:pPr>
        <w:spacing w:line="360" w:lineRule="auto"/>
        <w:ind w:firstLine="440" w:firstLineChars="200"/>
        <w:jc w:val="left"/>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2.16.4利用出租房屋从事无证职介、婚介、培训、房地产中介等诈骗活动；</w:t>
      </w:r>
    </w:p>
    <w:p w14:paraId="6476B808">
      <w:pPr>
        <w:spacing w:line="360" w:lineRule="auto"/>
        <w:ind w:firstLine="440" w:firstLineChars="200"/>
        <w:jc w:val="left"/>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2.16.5利用出租房屋存放违禁品及生产、储存、经营易燃、易爆、有毒、放射性等危险物品或从事其他违法活动；</w:t>
      </w:r>
    </w:p>
    <w:p w14:paraId="75D42355">
      <w:pPr>
        <w:spacing w:line="360" w:lineRule="auto"/>
        <w:ind w:firstLine="440" w:firstLineChars="200"/>
        <w:jc w:val="left"/>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2.16.6禁止高空抛物、防范高空坠物：</w:t>
      </w:r>
    </w:p>
    <w:p w14:paraId="26356002">
      <w:pPr>
        <w:spacing w:line="360" w:lineRule="auto"/>
        <w:ind w:firstLine="440" w:firstLineChars="200"/>
        <w:jc w:val="left"/>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 xml:space="preserve">2.16.6.1乙方必须充分认识高空抛物的危害性及肇事者可能承担的民事、行政以及刑事法律责任； </w:t>
      </w:r>
    </w:p>
    <w:p w14:paraId="1FA160A9">
      <w:pPr>
        <w:spacing w:line="360" w:lineRule="auto"/>
        <w:ind w:firstLine="440" w:firstLineChars="200"/>
        <w:jc w:val="left"/>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2.16.6.2乙方发现出租房屋及其附属设施有损坏或故障，有可能存在高空坠落等风险时，应及时通知出租方修复，并采取有效措施。因乙方原因导致的损坏或故障，则由乙方负责修复；</w:t>
      </w:r>
    </w:p>
    <w:p w14:paraId="560E539F">
      <w:pPr>
        <w:spacing w:line="360" w:lineRule="auto"/>
        <w:ind w:firstLine="440" w:firstLineChars="200"/>
        <w:jc w:val="left"/>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2.16.6.3乙方</w:t>
      </w:r>
      <w:r>
        <w:rPr>
          <w:rFonts w:hint="eastAsia" w:ascii="华文楷体" w:hAnsi="华文楷体" w:eastAsia="华文楷体" w:cs="华文楷体"/>
          <w:b w:val="0"/>
          <w:bCs w:val="0"/>
          <w:strike w:val="0"/>
          <w:dstrike w:val="0"/>
          <w:color w:val="auto"/>
          <w:sz w:val="22"/>
          <w:szCs w:val="22"/>
          <w:lang w:val="en-US" w:eastAsia="zh-CN"/>
        </w:rPr>
        <w:t>请</w:t>
      </w:r>
      <w:r>
        <w:rPr>
          <w:rFonts w:hint="eastAsia" w:ascii="华文楷体" w:hAnsi="华文楷体" w:eastAsia="华文楷体" w:cs="华文楷体"/>
          <w:b w:val="0"/>
          <w:bCs w:val="0"/>
          <w:color w:val="auto"/>
          <w:sz w:val="22"/>
          <w:szCs w:val="22"/>
        </w:rPr>
        <w:t>养成文明的生活习惯，用模范行为教育负有监护责任的未成年人做文明之人，行文明之举，杜绝往楼下乱扔杂物；</w:t>
      </w:r>
    </w:p>
    <w:p w14:paraId="1DAB049C">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2.16.6.4乙方</w:t>
      </w:r>
      <w:r>
        <w:rPr>
          <w:rFonts w:hint="eastAsia" w:ascii="华文楷体" w:hAnsi="华文楷体" w:eastAsia="华文楷体" w:cs="华文楷体"/>
          <w:b w:val="0"/>
          <w:bCs w:val="0"/>
          <w:color w:val="auto"/>
          <w:sz w:val="22"/>
          <w:szCs w:val="22"/>
          <w:lang w:val="en-US" w:eastAsia="zh-CN"/>
        </w:rPr>
        <w:t>不得</w:t>
      </w:r>
      <w:r>
        <w:rPr>
          <w:rFonts w:hint="eastAsia" w:ascii="华文楷体" w:hAnsi="华文楷体" w:eastAsia="华文楷体" w:cs="华文楷体"/>
          <w:b w:val="0"/>
          <w:bCs w:val="0"/>
          <w:color w:val="auto"/>
          <w:sz w:val="22"/>
          <w:szCs w:val="22"/>
        </w:rPr>
        <w:t>在窗台、阳台、挡墙上摆放或悬挂花盆、拖把等杂物，以免发生高空坠物等意外。</w:t>
      </w:r>
    </w:p>
    <w:p w14:paraId="5BF19F0E">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2.17法律法规及合同规定乙方的其他相关责任。</w:t>
      </w:r>
    </w:p>
    <w:p w14:paraId="40864121">
      <w:pPr>
        <w:spacing w:line="360" w:lineRule="auto"/>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3.违约处理</w:t>
      </w:r>
    </w:p>
    <w:p w14:paraId="5F3BB8B7">
      <w:pPr>
        <w:spacing w:line="360" w:lineRule="auto"/>
        <w:ind w:firstLine="435"/>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3.1甲方在安全检查过程中发现乙方租赁区域内存在安全隐患，甲方有权要求乙方进行整改，能现场及时处置的现场完成整改，现场不能及时整改的甲方开具书面《安全隐患整改通知函》限期整改，如逾期未整改或整改不符合要求的将每次承担违约金</w:t>
      </w:r>
      <w:r>
        <w:rPr>
          <w:rFonts w:hint="eastAsia" w:ascii="华文楷体" w:hAnsi="华文楷体" w:eastAsia="华文楷体" w:cs="华文楷体"/>
          <w:b w:val="0"/>
          <w:bCs w:val="0"/>
          <w:color w:val="auto"/>
          <w:sz w:val="22"/>
          <w:szCs w:val="22"/>
          <w:highlight w:val="none"/>
        </w:rPr>
        <w:t>200-1000元人民币，</w:t>
      </w:r>
      <w:r>
        <w:rPr>
          <w:rFonts w:hint="eastAsia" w:ascii="华文楷体" w:hAnsi="华文楷体" w:eastAsia="华文楷体" w:cs="华文楷体"/>
          <w:b w:val="0"/>
          <w:bCs w:val="0"/>
          <w:color w:val="auto"/>
          <w:sz w:val="22"/>
          <w:szCs w:val="22"/>
        </w:rPr>
        <w:t>并再次确定整改完成期限。如拒不配合甲方及政府部门要求的整改，甲方有权对乙方解除租赁合同。</w:t>
      </w:r>
    </w:p>
    <w:p w14:paraId="5BD22BC6">
      <w:pPr>
        <w:spacing w:line="360" w:lineRule="auto"/>
        <w:ind w:firstLine="435"/>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3.2乙方租赁区域未履行乙方责任引发安全事故，未造成人员伤亡及财产损失，甲方将视情况追究乙方违约责任</w:t>
      </w:r>
      <w:r>
        <w:rPr>
          <w:rFonts w:hint="eastAsia" w:ascii="华文楷体" w:hAnsi="华文楷体" w:eastAsia="华文楷体" w:cs="华文楷体"/>
          <w:b w:val="0"/>
          <w:bCs w:val="0"/>
          <w:color w:val="auto"/>
          <w:sz w:val="22"/>
          <w:szCs w:val="22"/>
          <w:highlight w:val="none"/>
        </w:rPr>
        <w:t>并每次承担违约金1000-10000元人民币。造</w:t>
      </w:r>
      <w:r>
        <w:rPr>
          <w:rFonts w:hint="eastAsia" w:ascii="华文楷体" w:hAnsi="华文楷体" w:eastAsia="华文楷体" w:cs="华文楷体"/>
          <w:b w:val="0"/>
          <w:bCs w:val="0"/>
          <w:color w:val="auto"/>
          <w:sz w:val="22"/>
          <w:szCs w:val="22"/>
        </w:rPr>
        <w:t>成财产损失或人员伤亡的均由乙方承担赔偿责任，构成行政违法或刑事犯罪的将移交政府部门处理。</w:t>
      </w:r>
    </w:p>
    <w:p w14:paraId="6B320336">
      <w:pPr>
        <w:spacing w:line="360" w:lineRule="auto"/>
        <w:ind w:firstLine="435"/>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3.3乙方重复违反或怠于履行乙方责任义务，甲方视情况有权解除双方签订的租赁合同并无需承担任何责任。</w:t>
      </w:r>
    </w:p>
    <w:p w14:paraId="184F0069">
      <w:pPr>
        <w:spacing w:line="360" w:lineRule="auto"/>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4.其他事项</w:t>
      </w:r>
    </w:p>
    <w:p w14:paraId="3F6D72B4">
      <w:pPr>
        <w:spacing w:line="360" w:lineRule="auto"/>
        <w:ind w:firstLine="440" w:firstLineChars="200"/>
        <w:rPr>
          <w:rFonts w:hint="eastAsia" w:ascii="华文楷体" w:hAnsi="华文楷体" w:eastAsia="华文楷体" w:cs="华文楷体"/>
          <w:b w:val="0"/>
          <w:bCs w:val="0"/>
          <w:color w:val="auto"/>
          <w:sz w:val="22"/>
          <w:szCs w:val="22"/>
        </w:rPr>
      </w:pPr>
      <w:r>
        <w:rPr>
          <w:rFonts w:hint="eastAsia" w:ascii="华文楷体" w:hAnsi="华文楷体" w:eastAsia="华文楷体" w:cs="华文楷体"/>
          <w:b w:val="0"/>
          <w:bCs w:val="0"/>
          <w:color w:val="auto"/>
          <w:sz w:val="22"/>
          <w:szCs w:val="22"/>
        </w:rPr>
        <w:t>4.1本管理协议自签订之日起生效。</w:t>
      </w:r>
    </w:p>
    <w:p w14:paraId="482F2DF8">
      <w:pPr>
        <w:widowControl/>
        <w:spacing w:line="360" w:lineRule="auto"/>
        <w:ind w:firstLine="440" w:firstLineChars="200"/>
        <w:jc w:val="left"/>
        <w:rPr>
          <w:rFonts w:hint="eastAsia" w:ascii="华文楷体" w:hAnsi="华文楷体" w:eastAsia="华文楷体" w:cs="华文楷体"/>
          <w:b w:val="0"/>
          <w:bCs w:val="0"/>
          <w:color w:val="auto"/>
          <w:kern w:val="0"/>
          <w:sz w:val="22"/>
          <w:szCs w:val="22"/>
        </w:rPr>
      </w:pPr>
      <w:r>
        <w:rPr>
          <w:rFonts w:hint="eastAsia" w:ascii="华文楷体" w:hAnsi="华文楷体" w:eastAsia="华文楷体" w:cs="华文楷体"/>
          <w:b w:val="0"/>
          <w:bCs w:val="0"/>
          <w:color w:val="auto"/>
          <w:sz w:val="22"/>
          <w:szCs w:val="22"/>
        </w:rPr>
        <w:t>本公寓在住户办理入住手续前，</w:t>
      </w:r>
      <w:r>
        <w:rPr>
          <w:rFonts w:hint="eastAsia" w:ascii="华文楷体" w:hAnsi="华文楷体" w:eastAsia="华文楷体" w:cs="华文楷体"/>
          <w:b w:val="0"/>
          <w:bCs w:val="0"/>
          <w:color w:val="auto"/>
          <w:sz w:val="22"/>
          <w:szCs w:val="22"/>
          <w:lang w:val="en-US" w:eastAsia="zh-CN"/>
        </w:rPr>
        <w:t>已明确告知本合同及附件约定</w:t>
      </w:r>
      <w:r>
        <w:rPr>
          <w:rFonts w:hint="eastAsia" w:ascii="华文楷体" w:hAnsi="华文楷体" w:eastAsia="华文楷体" w:cs="华文楷体"/>
          <w:b w:val="0"/>
          <w:bCs w:val="0"/>
          <w:color w:val="auto"/>
          <w:sz w:val="22"/>
          <w:szCs w:val="22"/>
        </w:rPr>
        <w:t>的所有条款</w:t>
      </w:r>
      <w:r>
        <w:rPr>
          <w:rFonts w:hint="eastAsia" w:ascii="华文楷体" w:hAnsi="华文楷体" w:eastAsia="华文楷体" w:cs="华文楷体"/>
          <w:b w:val="0"/>
          <w:bCs w:val="0"/>
          <w:color w:val="auto"/>
          <w:sz w:val="22"/>
          <w:szCs w:val="22"/>
          <w:lang w:val="en-US" w:eastAsia="zh-CN"/>
        </w:rPr>
        <w:t>内容</w:t>
      </w:r>
      <w:r>
        <w:rPr>
          <w:rFonts w:hint="eastAsia" w:ascii="华文楷体" w:hAnsi="华文楷体" w:eastAsia="华文楷体" w:cs="华文楷体"/>
          <w:b w:val="0"/>
          <w:bCs w:val="0"/>
          <w:color w:val="auto"/>
          <w:sz w:val="22"/>
          <w:szCs w:val="22"/>
        </w:rPr>
        <w:t>，住户本人清楚并承诺严格遵守本规约。如违反本规约规定，</w:t>
      </w:r>
      <w:r>
        <w:rPr>
          <w:rFonts w:hint="eastAsia" w:ascii="华文楷体" w:hAnsi="华文楷体" w:eastAsia="华文楷体" w:cs="华文楷体"/>
          <w:b w:val="0"/>
          <w:bCs w:val="0"/>
          <w:color w:val="auto"/>
          <w:kern w:val="0"/>
          <w:sz w:val="22"/>
          <w:szCs w:val="22"/>
        </w:rPr>
        <w:t>造成设备损坏、及对邻居的生命财产造成损失的，按所造成的损失赔偿，同时承担相应法律责任。</w:t>
      </w:r>
    </w:p>
    <w:p w14:paraId="79D5E8D8">
      <w:pPr>
        <w:keepNext w:val="0"/>
        <w:keepLines w:val="0"/>
        <w:pageBreakBefore/>
        <w:widowControl w:val="0"/>
        <w:kinsoku/>
        <w:wordWrap/>
        <w:overflowPunct/>
        <w:topLinePunct w:val="0"/>
        <w:autoSpaceDE/>
        <w:autoSpaceDN/>
        <w:bidi w:val="0"/>
        <w:adjustRightInd/>
        <w:snapToGrid/>
        <w:spacing w:line="276" w:lineRule="auto"/>
        <w:ind w:right="482"/>
        <w:textAlignment w:val="auto"/>
        <w:rPr>
          <w:rFonts w:hint="eastAsia" w:ascii="华文楷体" w:hAnsi="华文楷体" w:eastAsia="华文楷体" w:cs="华文楷体"/>
          <w:color w:val="auto"/>
          <w:sz w:val="22"/>
          <w:szCs w:val="22"/>
        </w:rPr>
      </w:pPr>
    </w:p>
    <w:p w14:paraId="4787338C">
      <w:pPr>
        <w:pStyle w:val="14"/>
        <w:spacing w:line="360" w:lineRule="auto"/>
        <w:rPr>
          <w:rFonts w:hint="eastAsia" w:ascii="华文楷体" w:hAnsi="华文楷体" w:eastAsia="华文楷体" w:cs="华文楷体"/>
          <w:color w:val="auto"/>
          <w:sz w:val="24"/>
          <w:szCs w:val="24"/>
        </w:rPr>
      </w:pPr>
    </w:p>
    <w:p w14:paraId="6BE8BF56">
      <w:pPr>
        <w:pStyle w:val="14"/>
        <w:spacing w:line="360" w:lineRule="auto"/>
        <w:rPr>
          <w:rFonts w:hint="eastAsia" w:ascii="华文楷体" w:hAnsi="华文楷体" w:eastAsia="华文楷体" w:cs="华文楷体"/>
          <w:color w:val="auto"/>
          <w:sz w:val="24"/>
          <w:szCs w:val="24"/>
        </w:rPr>
      </w:pPr>
    </w:p>
    <w:p w14:paraId="25E8F9BC">
      <w:pPr>
        <w:pStyle w:val="14"/>
        <w:spacing w:line="360" w:lineRule="auto"/>
        <w:rPr>
          <w:rFonts w:hint="eastAsia" w:ascii="华文楷体" w:hAnsi="华文楷体" w:eastAsia="华文楷体" w:cs="华文楷体"/>
          <w:color w:val="auto"/>
          <w:sz w:val="24"/>
          <w:szCs w:val="24"/>
        </w:rPr>
      </w:pPr>
    </w:p>
    <w:p w14:paraId="5BF73FDB">
      <w:pPr>
        <w:pStyle w:val="14"/>
        <w:spacing w:line="360" w:lineRule="auto"/>
        <w:rPr>
          <w:rFonts w:hint="eastAsia" w:ascii="华文楷体" w:hAnsi="华文楷体" w:eastAsia="华文楷体" w:cs="华文楷体"/>
          <w:color w:val="auto"/>
          <w:sz w:val="24"/>
          <w:szCs w:val="24"/>
        </w:rPr>
      </w:pPr>
      <w:r>
        <w:rPr>
          <w:rFonts w:hint="eastAsia" w:ascii="华文楷体" w:hAnsi="华文楷体" w:eastAsia="华文楷体" w:cs="华文楷体"/>
          <w:color w:val="auto"/>
          <w:sz w:val="24"/>
          <w:szCs w:val="24"/>
        </w:rPr>
        <w:t>甲方：（盖章）                                乙方：（签字或盖章）</w:t>
      </w:r>
      <w:bookmarkStart w:id="37" w:name="partyBSignName"/>
      <w:bookmarkEnd w:id="37"/>
    </w:p>
    <w:p w14:paraId="4DE4262B">
      <w:pPr>
        <w:pStyle w:val="14"/>
        <w:spacing w:line="360" w:lineRule="auto"/>
        <w:rPr>
          <w:rFonts w:hint="eastAsia" w:ascii="华文楷体" w:hAnsi="华文楷体" w:eastAsia="华文楷体" w:cs="华文楷体"/>
          <w:color w:val="auto"/>
          <w:sz w:val="24"/>
          <w:szCs w:val="24"/>
        </w:rPr>
      </w:pPr>
    </w:p>
    <w:p w14:paraId="5BCE3932">
      <w:pPr>
        <w:spacing w:line="276" w:lineRule="auto"/>
        <w:ind w:right="480"/>
        <w:jc w:val="right"/>
        <w:rPr>
          <w:rFonts w:hint="eastAsia" w:ascii="华文楷体" w:hAnsi="华文楷体" w:eastAsia="华文楷体" w:cs="华文楷体"/>
          <w:color w:val="auto"/>
          <w:sz w:val="22"/>
          <w:szCs w:val="22"/>
        </w:rPr>
      </w:pPr>
      <w:r>
        <w:rPr>
          <w:rFonts w:hint="eastAsia" w:ascii="华文楷体" w:hAnsi="华文楷体" w:eastAsia="华文楷体" w:cs="华文楷体"/>
          <w:color w:val="auto"/>
          <w:sz w:val="24"/>
          <w:szCs w:val="24"/>
        </w:rPr>
        <w:t>签署日期：</w:t>
      </w:r>
      <w:bookmarkStart w:id="38" w:name="executionDateYear"/>
      <w:bookmarkEnd w:id="38"/>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rPr>
        <w:t>年</w:t>
      </w:r>
      <w:bookmarkStart w:id="39" w:name="executionDateMonth"/>
      <w:bookmarkEnd w:id="39"/>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u w:val="single"/>
          <w:lang w:val="en-US" w:eastAsia="zh-CN"/>
        </w:rPr>
        <w:t xml:space="preserve"> </w:t>
      </w:r>
      <w:r>
        <w:rPr>
          <w:rFonts w:hint="eastAsia" w:ascii="华文楷体" w:hAnsi="华文楷体" w:eastAsia="华文楷体" w:cs="华文楷体"/>
          <w:color w:val="auto"/>
          <w:sz w:val="24"/>
          <w:szCs w:val="24"/>
        </w:rPr>
        <w:t>月</w:t>
      </w:r>
      <w:bookmarkStart w:id="40" w:name="executionDateDay"/>
      <w:bookmarkEnd w:id="40"/>
      <w:r>
        <w:rPr>
          <w:rFonts w:hint="eastAsia" w:ascii="华文楷体" w:hAnsi="华文楷体" w:eastAsia="华文楷体" w:cs="华文楷体"/>
          <w:color w:val="auto"/>
          <w:sz w:val="24"/>
          <w:szCs w:val="24"/>
          <w:u w:val="single"/>
        </w:rPr>
        <w:t xml:space="preserve">   </w:t>
      </w:r>
      <w:r>
        <w:rPr>
          <w:rFonts w:hint="eastAsia" w:ascii="华文楷体" w:hAnsi="华文楷体" w:eastAsia="华文楷体" w:cs="华文楷体"/>
          <w:color w:val="auto"/>
          <w:sz w:val="24"/>
          <w:szCs w:val="24"/>
          <w:u w:val="single"/>
          <w:lang w:val="en-US" w:eastAsia="zh-CN"/>
        </w:rPr>
        <w:t xml:space="preserve"> </w:t>
      </w:r>
      <w:r>
        <w:rPr>
          <w:rFonts w:hint="eastAsia" w:ascii="华文楷体" w:hAnsi="华文楷体" w:eastAsia="华文楷体" w:cs="华文楷体"/>
          <w:color w:val="auto"/>
          <w:sz w:val="24"/>
          <w:szCs w:val="24"/>
        </w:rPr>
        <w:t>日</w:t>
      </w:r>
    </w:p>
    <w:sectPr>
      <w:headerReference r:id="rId3" w:type="default"/>
      <w:footerReference r:id="rId4" w:type="default"/>
      <w:pgSz w:w="11906" w:h="16838"/>
      <w:pgMar w:top="720" w:right="720" w:bottom="720" w:left="72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楷体_GB2312">
    <w:altName w:val="楷体"/>
    <w:panose1 w:val="00000000000000000000"/>
    <w:charset w:val="86"/>
    <w:family w:val="auto"/>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Noto Sans CJK JP Regular">
    <w:altName w:val="Times New Roman"/>
    <w:panose1 w:val="00000000000000000000"/>
    <w:charset w:val="00"/>
    <w:family w:val="swiss"/>
    <w:pitch w:val="default"/>
    <w:sig w:usb0="00000000" w:usb1="00000000" w:usb2="00000000" w:usb3="00000000" w:csb0="00000000" w:csb1="00000000"/>
  </w:font>
  <w:font w:name="'宋体">
    <w:altName w:val="宋体"/>
    <w:panose1 w:val="00000000000000000000"/>
    <w:charset w:val="00"/>
    <w:family w:val="roman"/>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Calibri Light">
    <w:panose1 w:val="020F0302020204030204"/>
    <w:charset w:val="00"/>
    <w:family w:val="auto"/>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FF332">
    <w:pPr>
      <w:pStyle w:val="6"/>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511EA0">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8511EA0">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p w14:paraId="2367E7F2">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F94DF">
    <w:pPr>
      <w:pStyle w:val="7"/>
      <w:jc w:val="left"/>
      <w:rPr>
        <w:rFonts w:hint="default" w:eastAsiaTheme="minorEastAsia"/>
        <w:lang w:val="en-US" w:eastAsia="zh-CN"/>
      </w:rPr>
    </w:pPr>
    <w:r>
      <w:rPr>
        <w:rFonts w:hint="eastAsia"/>
      </w:rPr>
      <w:t>科兴美寓租赁合同</w:t>
    </w:r>
    <w:r>
      <w:rPr>
        <w:rFonts w:hint="eastAsia"/>
        <w:lang w:val="en-US" w:eastAsia="zh-CN"/>
      </w:rPr>
      <w:t>V1.0</w:t>
    </w:r>
    <w:r>
      <w:rPr>
        <w:rFonts w:hint="eastAsia"/>
      </w:rPr>
      <w:t xml:space="preserve">                               </w:t>
    </w:r>
    <w:r>
      <w:rPr>
        <w:rFonts w:hint="eastAsia"/>
        <w:lang w:val="en-US" w:eastAsia="zh-CN"/>
      </w:rPr>
      <w:t xml:space="preserve">                                                         </w:t>
    </w:r>
    <w:r>
      <w:rPr>
        <w:rFonts w:hint="eastAsia"/>
      </w:rPr>
      <w:t xml:space="preserve">  </w:t>
    </w:r>
    <w:r>
      <w:rPr>
        <w:rFonts w:hint="eastAsia"/>
        <w:lang w:val="en-US" w:eastAsia="zh-CN"/>
      </w:rPr>
      <w:t>25版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B9B364"/>
    <w:multiLevelType w:val="singleLevel"/>
    <w:tmpl w:val="CDB9B364"/>
    <w:lvl w:ilvl="0" w:tentative="0">
      <w:start w:val="9"/>
      <w:numFmt w:val="chineseCounting"/>
      <w:suff w:val="space"/>
      <w:lvlText w:val="第%1条"/>
      <w:lvlJc w:val="left"/>
      <w:rPr>
        <w:rFonts w:hint="eastAsia"/>
      </w:rPr>
    </w:lvl>
  </w:abstractNum>
  <w:abstractNum w:abstractNumId="1">
    <w:nsid w:val="E7BF95C9"/>
    <w:multiLevelType w:val="multilevel"/>
    <w:tmpl w:val="E7BF95C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000008"/>
    <w:multiLevelType w:val="multilevel"/>
    <w:tmpl w:val="00000008"/>
    <w:lvl w:ilvl="0" w:tentative="0">
      <w:start w:val="1"/>
      <w:numFmt w:val="decimal"/>
      <w:lvlText w:val="%1."/>
      <w:lvlJc w:val="left"/>
      <w:pPr>
        <w:ind w:left="425" w:hanging="425"/>
      </w:pPr>
      <w:rPr>
        <w:rFonts w:hint="default"/>
        <w:b w:val="0"/>
        <w:bCs w:val="0"/>
      </w:r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
    <w:nsid w:val="0DD731CA"/>
    <w:multiLevelType w:val="multilevel"/>
    <w:tmpl w:val="0DD731CA"/>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23A6468"/>
    <w:multiLevelType w:val="multilevel"/>
    <w:tmpl w:val="123A646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8193BCD"/>
    <w:multiLevelType w:val="multilevel"/>
    <w:tmpl w:val="18193BC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2983462"/>
    <w:multiLevelType w:val="multilevel"/>
    <w:tmpl w:val="3298346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9D54DFD"/>
    <w:multiLevelType w:val="multilevel"/>
    <w:tmpl w:val="39D54DF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3B9C098E"/>
    <w:multiLevelType w:val="multilevel"/>
    <w:tmpl w:val="3B9C098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D6218CA"/>
    <w:multiLevelType w:val="multilevel"/>
    <w:tmpl w:val="3D6218CA"/>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3DC02632"/>
    <w:multiLevelType w:val="multilevel"/>
    <w:tmpl w:val="3DC0263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432E7437"/>
    <w:multiLevelType w:val="multilevel"/>
    <w:tmpl w:val="432E743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1167788"/>
    <w:multiLevelType w:val="multilevel"/>
    <w:tmpl w:val="5116778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535A7416"/>
    <w:multiLevelType w:val="multilevel"/>
    <w:tmpl w:val="535A7416"/>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53C91F5D"/>
    <w:multiLevelType w:val="multilevel"/>
    <w:tmpl w:val="53C91F5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F60417B"/>
    <w:multiLevelType w:val="multilevel"/>
    <w:tmpl w:val="5F60417B"/>
    <w:lvl w:ilvl="0" w:tentative="0">
      <w:start w:val="1"/>
      <w:numFmt w:val="chineseCountingThousand"/>
      <w:lvlText w:val="(%1)"/>
      <w:lvlJc w:val="left"/>
      <w:pPr>
        <w:ind w:left="420" w:hanging="420"/>
      </w:pPr>
      <w:rPr>
        <w:rFonts w:hint="eastAsia"/>
        <w:b/>
        <w:bC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5FA470A8"/>
    <w:multiLevelType w:val="multilevel"/>
    <w:tmpl w:val="5FA470A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6030A590"/>
    <w:multiLevelType w:val="singleLevel"/>
    <w:tmpl w:val="6030A590"/>
    <w:lvl w:ilvl="0" w:tentative="0">
      <w:start w:val="1"/>
      <w:numFmt w:val="decimal"/>
      <w:lvlText w:val="%1."/>
      <w:lvlJc w:val="left"/>
      <w:pPr>
        <w:ind w:left="425" w:hanging="425"/>
      </w:pPr>
      <w:rPr>
        <w:rFonts w:hint="default"/>
        <w:b w:val="0"/>
        <w:bCs w:val="0"/>
      </w:rPr>
    </w:lvl>
  </w:abstractNum>
  <w:abstractNum w:abstractNumId="18">
    <w:nsid w:val="655D5BA0"/>
    <w:multiLevelType w:val="multilevel"/>
    <w:tmpl w:val="655D5BA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692B73AD"/>
    <w:multiLevelType w:val="multilevel"/>
    <w:tmpl w:val="692B73AD"/>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6D6A429A"/>
    <w:multiLevelType w:val="multilevel"/>
    <w:tmpl w:val="6D6A429A"/>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752E306B"/>
    <w:multiLevelType w:val="multilevel"/>
    <w:tmpl w:val="752E306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7EE26D4F"/>
    <w:multiLevelType w:val="multilevel"/>
    <w:tmpl w:val="7EE26D4F"/>
    <w:lvl w:ilvl="0" w:tentative="0">
      <w:start w:val="1"/>
      <w:numFmt w:val="decimal"/>
      <w:lvlText w:val="%1."/>
      <w:lvlJc w:val="left"/>
      <w:pPr>
        <w:ind w:left="420" w:hanging="420"/>
      </w:pPr>
      <w:rPr>
        <w:rFonts w:hint="default"/>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7FB340E5"/>
    <w:multiLevelType w:val="multilevel"/>
    <w:tmpl w:val="7FB340E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3"/>
  </w:num>
  <w:num w:numId="2">
    <w:abstractNumId w:val="16"/>
  </w:num>
  <w:num w:numId="3">
    <w:abstractNumId w:val="15"/>
  </w:num>
  <w:num w:numId="4">
    <w:abstractNumId w:val="11"/>
  </w:num>
  <w:num w:numId="5">
    <w:abstractNumId w:val="22"/>
  </w:num>
  <w:num w:numId="6">
    <w:abstractNumId w:val="10"/>
  </w:num>
  <w:num w:numId="7">
    <w:abstractNumId w:val="1"/>
  </w:num>
  <w:num w:numId="8">
    <w:abstractNumId w:val="6"/>
  </w:num>
  <w:num w:numId="9">
    <w:abstractNumId w:val="12"/>
  </w:num>
  <w:num w:numId="10">
    <w:abstractNumId w:val="18"/>
  </w:num>
  <w:num w:numId="11">
    <w:abstractNumId w:val="8"/>
  </w:num>
  <w:num w:numId="12">
    <w:abstractNumId w:val="3"/>
  </w:num>
  <w:num w:numId="13">
    <w:abstractNumId w:val="5"/>
  </w:num>
  <w:num w:numId="14">
    <w:abstractNumId w:val="21"/>
  </w:num>
  <w:num w:numId="15">
    <w:abstractNumId w:val="0"/>
  </w:num>
  <w:num w:numId="16">
    <w:abstractNumId w:val="19"/>
  </w:num>
  <w:num w:numId="17">
    <w:abstractNumId w:val="7"/>
  </w:num>
  <w:num w:numId="18">
    <w:abstractNumId w:val="4"/>
  </w:num>
  <w:num w:numId="19">
    <w:abstractNumId w:val="9"/>
  </w:num>
  <w:num w:numId="20">
    <w:abstractNumId w:val="13"/>
  </w:num>
  <w:num w:numId="21">
    <w:abstractNumId w:val="14"/>
  </w:num>
  <w:num w:numId="22">
    <w:abstractNumId w:val="20"/>
  </w:num>
  <w:num w:numId="23">
    <w:abstractNumId w:val="17"/>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BiMDgzMzliZDA1NDk5MWVlMzdjMGM0YTNiNWQwMTYifQ=="/>
    <w:docVar w:name="KSO_WPS_MARK_KEY" w:val="ee654773-cf56-4183-bc9b-10629a003d8f"/>
  </w:docVars>
  <w:rsids>
    <w:rsidRoot w:val="00767363"/>
    <w:rsid w:val="0004288F"/>
    <w:rsid w:val="00042912"/>
    <w:rsid w:val="00065290"/>
    <w:rsid w:val="0007563A"/>
    <w:rsid w:val="0008104C"/>
    <w:rsid w:val="0008215F"/>
    <w:rsid w:val="0008749D"/>
    <w:rsid w:val="000C0374"/>
    <w:rsid w:val="000C19A4"/>
    <w:rsid w:val="000D62EF"/>
    <w:rsid w:val="000E0296"/>
    <w:rsid w:val="000E3F43"/>
    <w:rsid w:val="000E59E6"/>
    <w:rsid w:val="000E6AB2"/>
    <w:rsid w:val="000E6C14"/>
    <w:rsid w:val="001216CE"/>
    <w:rsid w:val="00122323"/>
    <w:rsid w:val="00123105"/>
    <w:rsid w:val="00135634"/>
    <w:rsid w:val="00150290"/>
    <w:rsid w:val="0016166B"/>
    <w:rsid w:val="001B23BF"/>
    <w:rsid w:val="001C217F"/>
    <w:rsid w:val="001E071D"/>
    <w:rsid w:val="001F0AE1"/>
    <w:rsid w:val="001F1CB4"/>
    <w:rsid w:val="002159AC"/>
    <w:rsid w:val="00220711"/>
    <w:rsid w:val="00220DE0"/>
    <w:rsid w:val="00221CF7"/>
    <w:rsid w:val="002274E9"/>
    <w:rsid w:val="0023199D"/>
    <w:rsid w:val="002376C3"/>
    <w:rsid w:val="00240E98"/>
    <w:rsid w:val="0029680A"/>
    <w:rsid w:val="002B2B07"/>
    <w:rsid w:val="002B38AB"/>
    <w:rsid w:val="002B3CD8"/>
    <w:rsid w:val="002C1B52"/>
    <w:rsid w:val="002C3341"/>
    <w:rsid w:val="002C59E6"/>
    <w:rsid w:val="002D1EF7"/>
    <w:rsid w:val="002D2319"/>
    <w:rsid w:val="002D39AB"/>
    <w:rsid w:val="002D566B"/>
    <w:rsid w:val="002D7B7A"/>
    <w:rsid w:val="002E421A"/>
    <w:rsid w:val="002E4238"/>
    <w:rsid w:val="002F032E"/>
    <w:rsid w:val="002F0F9B"/>
    <w:rsid w:val="00306B2B"/>
    <w:rsid w:val="003154CE"/>
    <w:rsid w:val="003338D7"/>
    <w:rsid w:val="00367415"/>
    <w:rsid w:val="003C0530"/>
    <w:rsid w:val="003D21F5"/>
    <w:rsid w:val="003E1618"/>
    <w:rsid w:val="003E5E76"/>
    <w:rsid w:val="003F00A3"/>
    <w:rsid w:val="003F5F2A"/>
    <w:rsid w:val="004175C6"/>
    <w:rsid w:val="0042144C"/>
    <w:rsid w:val="00451514"/>
    <w:rsid w:val="00460C54"/>
    <w:rsid w:val="004647A3"/>
    <w:rsid w:val="004679B8"/>
    <w:rsid w:val="004827BE"/>
    <w:rsid w:val="00485E33"/>
    <w:rsid w:val="00492E99"/>
    <w:rsid w:val="004944DE"/>
    <w:rsid w:val="00496A6B"/>
    <w:rsid w:val="004A1123"/>
    <w:rsid w:val="004A322C"/>
    <w:rsid w:val="004B226B"/>
    <w:rsid w:val="004C3E01"/>
    <w:rsid w:val="004E0D62"/>
    <w:rsid w:val="004E66D0"/>
    <w:rsid w:val="004F1A75"/>
    <w:rsid w:val="005336B3"/>
    <w:rsid w:val="0053522A"/>
    <w:rsid w:val="00540DE5"/>
    <w:rsid w:val="005547B4"/>
    <w:rsid w:val="005560FB"/>
    <w:rsid w:val="005620DC"/>
    <w:rsid w:val="00572C0E"/>
    <w:rsid w:val="005852AE"/>
    <w:rsid w:val="00586DCD"/>
    <w:rsid w:val="005A7318"/>
    <w:rsid w:val="005B2264"/>
    <w:rsid w:val="005C6BCD"/>
    <w:rsid w:val="005E17A3"/>
    <w:rsid w:val="005F1FED"/>
    <w:rsid w:val="0061367A"/>
    <w:rsid w:val="00622368"/>
    <w:rsid w:val="00622ED4"/>
    <w:rsid w:val="006357CC"/>
    <w:rsid w:val="00636BA4"/>
    <w:rsid w:val="00637077"/>
    <w:rsid w:val="00657168"/>
    <w:rsid w:val="006C5CE1"/>
    <w:rsid w:val="006D0981"/>
    <w:rsid w:val="006E6FF3"/>
    <w:rsid w:val="006F7844"/>
    <w:rsid w:val="007006B5"/>
    <w:rsid w:val="007248B1"/>
    <w:rsid w:val="00725D73"/>
    <w:rsid w:val="00734357"/>
    <w:rsid w:val="00737071"/>
    <w:rsid w:val="00742503"/>
    <w:rsid w:val="007555DB"/>
    <w:rsid w:val="00767363"/>
    <w:rsid w:val="00774F13"/>
    <w:rsid w:val="00782BE9"/>
    <w:rsid w:val="007A223A"/>
    <w:rsid w:val="007B33B6"/>
    <w:rsid w:val="007B723F"/>
    <w:rsid w:val="007C1C75"/>
    <w:rsid w:val="007C1CEE"/>
    <w:rsid w:val="007C380B"/>
    <w:rsid w:val="007C63FF"/>
    <w:rsid w:val="007D306F"/>
    <w:rsid w:val="007E198B"/>
    <w:rsid w:val="007E351E"/>
    <w:rsid w:val="007E7AFE"/>
    <w:rsid w:val="007F5236"/>
    <w:rsid w:val="0081329D"/>
    <w:rsid w:val="008247D8"/>
    <w:rsid w:val="00830B35"/>
    <w:rsid w:val="0083326C"/>
    <w:rsid w:val="00844BA3"/>
    <w:rsid w:val="00856A8C"/>
    <w:rsid w:val="008601B6"/>
    <w:rsid w:val="00860982"/>
    <w:rsid w:val="00863527"/>
    <w:rsid w:val="00877D2A"/>
    <w:rsid w:val="008A25D8"/>
    <w:rsid w:val="008A703B"/>
    <w:rsid w:val="008B22A5"/>
    <w:rsid w:val="008B6A15"/>
    <w:rsid w:val="008B7002"/>
    <w:rsid w:val="008E34FD"/>
    <w:rsid w:val="009023B8"/>
    <w:rsid w:val="00902FE4"/>
    <w:rsid w:val="00921D4C"/>
    <w:rsid w:val="009232C3"/>
    <w:rsid w:val="00934141"/>
    <w:rsid w:val="00964E21"/>
    <w:rsid w:val="00972D8A"/>
    <w:rsid w:val="009756D2"/>
    <w:rsid w:val="00984B2A"/>
    <w:rsid w:val="009A4FD8"/>
    <w:rsid w:val="009B04C0"/>
    <w:rsid w:val="009D22AB"/>
    <w:rsid w:val="009E5A24"/>
    <w:rsid w:val="00A02AEB"/>
    <w:rsid w:val="00A06D78"/>
    <w:rsid w:val="00A07B9B"/>
    <w:rsid w:val="00A13B04"/>
    <w:rsid w:val="00A24BEC"/>
    <w:rsid w:val="00A31A50"/>
    <w:rsid w:val="00A364B9"/>
    <w:rsid w:val="00A63B3C"/>
    <w:rsid w:val="00AA3D7E"/>
    <w:rsid w:val="00AA7F8A"/>
    <w:rsid w:val="00AB0817"/>
    <w:rsid w:val="00AB2467"/>
    <w:rsid w:val="00AC4279"/>
    <w:rsid w:val="00AD6B4E"/>
    <w:rsid w:val="00AE59D9"/>
    <w:rsid w:val="00AF101F"/>
    <w:rsid w:val="00AF2B9C"/>
    <w:rsid w:val="00B178BC"/>
    <w:rsid w:val="00B2159F"/>
    <w:rsid w:val="00B27BC5"/>
    <w:rsid w:val="00B434E3"/>
    <w:rsid w:val="00B4620D"/>
    <w:rsid w:val="00B819BF"/>
    <w:rsid w:val="00B82556"/>
    <w:rsid w:val="00B91819"/>
    <w:rsid w:val="00B94A37"/>
    <w:rsid w:val="00BA74D1"/>
    <w:rsid w:val="00BB62A3"/>
    <w:rsid w:val="00BC2CF3"/>
    <w:rsid w:val="00BC4469"/>
    <w:rsid w:val="00BC79AF"/>
    <w:rsid w:val="00BE7BF0"/>
    <w:rsid w:val="00BF01B7"/>
    <w:rsid w:val="00BF1A10"/>
    <w:rsid w:val="00BF51B8"/>
    <w:rsid w:val="00C10CEB"/>
    <w:rsid w:val="00C207CD"/>
    <w:rsid w:val="00C22D08"/>
    <w:rsid w:val="00C554D7"/>
    <w:rsid w:val="00C6283A"/>
    <w:rsid w:val="00CC5031"/>
    <w:rsid w:val="00CD002C"/>
    <w:rsid w:val="00CE1264"/>
    <w:rsid w:val="00CE13F4"/>
    <w:rsid w:val="00CE1ED3"/>
    <w:rsid w:val="00CF3ABD"/>
    <w:rsid w:val="00CF503B"/>
    <w:rsid w:val="00D032F7"/>
    <w:rsid w:val="00D11F44"/>
    <w:rsid w:val="00D225AE"/>
    <w:rsid w:val="00D24FF0"/>
    <w:rsid w:val="00D353A9"/>
    <w:rsid w:val="00D36372"/>
    <w:rsid w:val="00D3663E"/>
    <w:rsid w:val="00D56698"/>
    <w:rsid w:val="00D65C90"/>
    <w:rsid w:val="00D801C8"/>
    <w:rsid w:val="00DA5C3A"/>
    <w:rsid w:val="00DD5DD3"/>
    <w:rsid w:val="00DE72C9"/>
    <w:rsid w:val="00DF0C63"/>
    <w:rsid w:val="00DF4421"/>
    <w:rsid w:val="00E13767"/>
    <w:rsid w:val="00E24769"/>
    <w:rsid w:val="00E25F9C"/>
    <w:rsid w:val="00E35F6C"/>
    <w:rsid w:val="00E4019B"/>
    <w:rsid w:val="00E51006"/>
    <w:rsid w:val="00E7089A"/>
    <w:rsid w:val="00E92098"/>
    <w:rsid w:val="00E93EB5"/>
    <w:rsid w:val="00EA50B9"/>
    <w:rsid w:val="00EB2806"/>
    <w:rsid w:val="00EC18AD"/>
    <w:rsid w:val="00EF04B3"/>
    <w:rsid w:val="00EF4C9C"/>
    <w:rsid w:val="00F33925"/>
    <w:rsid w:val="00F403EA"/>
    <w:rsid w:val="00F53CF1"/>
    <w:rsid w:val="00F6192B"/>
    <w:rsid w:val="00F66CB9"/>
    <w:rsid w:val="00F82CEB"/>
    <w:rsid w:val="00FB6C09"/>
    <w:rsid w:val="00FB7D68"/>
    <w:rsid w:val="00FD03AD"/>
    <w:rsid w:val="00FD6DB8"/>
    <w:rsid w:val="01C012ED"/>
    <w:rsid w:val="0204742C"/>
    <w:rsid w:val="021B5CF4"/>
    <w:rsid w:val="02217FDE"/>
    <w:rsid w:val="02571C51"/>
    <w:rsid w:val="02A11A58"/>
    <w:rsid w:val="02AB38A0"/>
    <w:rsid w:val="03AE3AF3"/>
    <w:rsid w:val="04AC145E"/>
    <w:rsid w:val="04FA68C4"/>
    <w:rsid w:val="051A0D14"/>
    <w:rsid w:val="055661F0"/>
    <w:rsid w:val="05677B5F"/>
    <w:rsid w:val="05736DBA"/>
    <w:rsid w:val="0680729D"/>
    <w:rsid w:val="06AF2CA6"/>
    <w:rsid w:val="06B156A8"/>
    <w:rsid w:val="06C85569"/>
    <w:rsid w:val="071D4AEC"/>
    <w:rsid w:val="074309F6"/>
    <w:rsid w:val="075449B1"/>
    <w:rsid w:val="077F1302"/>
    <w:rsid w:val="07830DF3"/>
    <w:rsid w:val="07F4584C"/>
    <w:rsid w:val="0845254C"/>
    <w:rsid w:val="084F5179"/>
    <w:rsid w:val="08675D70"/>
    <w:rsid w:val="0874698D"/>
    <w:rsid w:val="08D15B8E"/>
    <w:rsid w:val="08FA1588"/>
    <w:rsid w:val="092108C3"/>
    <w:rsid w:val="0960117C"/>
    <w:rsid w:val="0966277A"/>
    <w:rsid w:val="099F7A3A"/>
    <w:rsid w:val="09ED4C49"/>
    <w:rsid w:val="0A2F0DBE"/>
    <w:rsid w:val="0A7E69F9"/>
    <w:rsid w:val="0AA54793"/>
    <w:rsid w:val="0ACA6E73"/>
    <w:rsid w:val="0AD025A1"/>
    <w:rsid w:val="0B903ADE"/>
    <w:rsid w:val="0C7B478E"/>
    <w:rsid w:val="0D3037CB"/>
    <w:rsid w:val="0D3606B5"/>
    <w:rsid w:val="0D4252AC"/>
    <w:rsid w:val="0DB5782C"/>
    <w:rsid w:val="0EA93835"/>
    <w:rsid w:val="0F026AA1"/>
    <w:rsid w:val="0F1B4EBB"/>
    <w:rsid w:val="0FF00FEF"/>
    <w:rsid w:val="1032166E"/>
    <w:rsid w:val="10703EDE"/>
    <w:rsid w:val="10710382"/>
    <w:rsid w:val="10F22B45"/>
    <w:rsid w:val="112A22DF"/>
    <w:rsid w:val="121D3BF2"/>
    <w:rsid w:val="12375A12"/>
    <w:rsid w:val="12492C39"/>
    <w:rsid w:val="12CB39E4"/>
    <w:rsid w:val="12D22C2E"/>
    <w:rsid w:val="132316DC"/>
    <w:rsid w:val="132C0590"/>
    <w:rsid w:val="133D454B"/>
    <w:rsid w:val="14184FB8"/>
    <w:rsid w:val="141D25CF"/>
    <w:rsid w:val="14465682"/>
    <w:rsid w:val="146F2E2A"/>
    <w:rsid w:val="156F6E5A"/>
    <w:rsid w:val="15763D45"/>
    <w:rsid w:val="15981F0D"/>
    <w:rsid w:val="15B50D11"/>
    <w:rsid w:val="16104199"/>
    <w:rsid w:val="16445BF1"/>
    <w:rsid w:val="16976668"/>
    <w:rsid w:val="16AC30DF"/>
    <w:rsid w:val="17936E30"/>
    <w:rsid w:val="17DF2075"/>
    <w:rsid w:val="17E94CA2"/>
    <w:rsid w:val="190772C9"/>
    <w:rsid w:val="197762DD"/>
    <w:rsid w:val="198C7FDB"/>
    <w:rsid w:val="19A277FE"/>
    <w:rsid w:val="1A07072A"/>
    <w:rsid w:val="1A2B77F4"/>
    <w:rsid w:val="1ADE384F"/>
    <w:rsid w:val="1B3A75C2"/>
    <w:rsid w:val="1B4B495D"/>
    <w:rsid w:val="1B530684"/>
    <w:rsid w:val="1BDB6FF7"/>
    <w:rsid w:val="1C1B2C2E"/>
    <w:rsid w:val="1C8431EB"/>
    <w:rsid w:val="1CBA6C0D"/>
    <w:rsid w:val="1CD64FCE"/>
    <w:rsid w:val="1D1C78C7"/>
    <w:rsid w:val="1D2422D8"/>
    <w:rsid w:val="1D8B67FB"/>
    <w:rsid w:val="1DD45AAC"/>
    <w:rsid w:val="1E1556F1"/>
    <w:rsid w:val="1E6C3F37"/>
    <w:rsid w:val="1E9FD22B"/>
    <w:rsid w:val="1EA2204E"/>
    <w:rsid w:val="1EF90C16"/>
    <w:rsid w:val="1F2962CC"/>
    <w:rsid w:val="1F2D7B6A"/>
    <w:rsid w:val="1F833C2E"/>
    <w:rsid w:val="20401B1F"/>
    <w:rsid w:val="204E01CD"/>
    <w:rsid w:val="2091237A"/>
    <w:rsid w:val="209841A1"/>
    <w:rsid w:val="20AA51EA"/>
    <w:rsid w:val="20F06257"/>
    <w:rsid w:val="211C60E8"/>
    <w:rsid w:val="21313216"/>
    <w:rsid w:val="219C0FD7"/>
    <w:rsid w:val="21FF50C2"/>
    <w:rsid w:val="22AF0896"/>
    <w:rsid w:val="23206526"/>
    <w:rsid w:val="23461B9F"/>
    <w:rsid w:val="235251AB"/>
    <w:rsid w:val="23D20CE0"/>
    <w:rsid w:val="23FE1AD5"/>
    <w:rsid w:val="245C4A4D"/>
    <w:rsid w:val="247E6772"/>
    <w:rsid w:val="24A0493A"/>
    <w:rsid w:val="254479BB"/>
    <w:rsid w:val="258778A8"/>
    <w:rsid w:val="25A246E2"/>
    <w:rsid w:val="26352FFF"/>
    <w:rsid w:val="264A7253"/>
    <w:rsid w:val="265A4FBD"/>
    <w:rsid w:val="26AD4496"/>
    <w:rsid w:val="26E72CF4"/>
    <w:rsid w:val="26EF7DFB"/>
    <w:rsid w:val="27335F39"/>
    <w:rsid w:val="27602AA7"/>
    <w:rsid w:val="27FD20A3"/>
    <w:rsid w:val="28DE1ED5"/>
    <w:rsid w:val="29234A57"/>
    <w:rsid w:val="29312005"/>
    <w:rsid w:val="295D729E"/>
    <w:rsid w:val="2973261D"/>
    <w:rsid w:val="297A2531"/>
    <w:rsid w:val="2A077209"/>
    <w:rsid w:val="2A50295E"/>
    <w:rsid w:val="2A64465C"/>
    <w:rsid w:val="2AD215C5"/>
    <w:rsid w:val="2B2D7144"/>
    <w:rsid w:val="2B5B5A5F"/>
    <w:rsid w:val="2BB81308"/>
    <w:rsid w:val="2BE07D12"/>
    <w:rsid w:val="2CAE1BBE"/>
    <w:rsid w:val="2CC31B0E"/>
    <w:rsid w:val="2CD31625"/>
    <w:rsid w:val="2CED6B8B"/>
    <w:rsid w:val="2CF717B7"/>
    <w:rsid w:val="2D8F7C42"/>
    <w:rsid w:val="2DC93154"/>
    <w:rsid w:val="2E24038A"/>
    <w:rsid w:val="2E8250B1"/>
    <w:rsid w:val="2EEB4E72"/>
    <w:rsid w:val="2EED2E72"/>
    <w:rsid w:val="2F065CE2"/>
    <w:rsid w:val="2F4E5F78"/>
    <w:rsid w:val="2F504A22"/>
    <w:rsid w:val="2F740E9D"/>
    <w:rsid w:val="2F750999"/>
    <w:rsid w:val="2FEAF771"/>
    <w:rsid w:val="2FFE2E5D"/>
    <w:rsid w:val="30193FED"/>
    <w:rsid w:val="30A43A04"/>
    <w:rsid w:val="30C10112"/>
    <w:rsid w:val="30D3606F"/>
    <w:rsid w:val="30F54260"/>
    <w:rsid w:val="312D57A8"/>
    <w:rsid w:val="31A43590"/>
    <w:rsid w:val="321B7CF6"/>
    <w:rsid w:val="32676A97"/>
    <w:rsid w:val="32686297"/>
    <w:rsid w:val="327A2C6E"/>
    <w:rsid w:val="327E67CC"/>
    <w:rsid w:val="32863CB1"/>
    <w:rsid w:val="32A01FA9"/>
    <w:rsid w:val="32BC1911"/>
    <w:rsid w:val="33E04D53"/>
    <w:rsid w:val="33E34843"/>
    <w:rsid w:val="3411315F"/>
    <w:rsid w:val="342804A8"/>
    <w:rsid w:val="34580D8D"/>
    <w:rsid w:val="345C0152"/>
    <w:rsid w:val="34727975"/>
    <w:rsid w:val="349A13A6"/>
    <w:rsid w:val="34B8182C"/>
    <w:rsid w:val="35044A71"/>
    <w:rsid w:val="3521631F"/>
    <w:rsid w:val="35BA7826"/>
    <w:rsid w:val="35EB79DF"/>
    <w:rsid w:val="35EC3481"/>
    <w:rsid w:val="35FA7C22"/>
    <w:rsid w:val="360C62D3"/>
    <w:rsid w:val="367479D5"/>
    <w:rsid w:val="374455F9"/>
    <w:rsid w:val="37620175"/>
    <w:rsid w:val="378034B3"/>
    <w:rsid w:val="3790083E"/>
    <w:rsid w:val="37B7B0CC"/>
    <w:rsid w:val="37E40B8A"/>
    <w:rsid w:val="3922196A"/>
    <w:rsid w:val="399F2FBB"/>
    <w:rsid w:val="39D76BF8"/>
    <w:rsid w:val="39EB6289"/>
    <w:rsid w:val="3A131609"/>
    <w:rsid w:val="3A1E0383"/>
    <w:rsid w:val="3AB81038"/>
    <w:rsid w:val="3BC66F24"/>
    <w:rsid w:val="3C2D7DA5"/>
    <w:rsid w:val="3C463BC1"/>
    <w:rsid w:val="3CE82ECA"/>
    <w:rsid w:val="3CFE6F9F"/>
    <w:rsid w:val="3D0C0967"/>
    <w:rsid w:val="3D1D0FEA"/>
    <w:rsid w:val="3DA23079"/>
    <w:rsid w:val="3DB3369B"/>
    <w:rsid w:val="3E2D328B"/>
    <w:rsid w:val="3E886713"/>
    <w:rsid w:val="3F23643C"/>
    <w:rsid w:val="3F473ED8"/>
    <w:rsid w:val="3F9E5AC2"/>
    <w:rsid w:val="3FBE7F13"/>
    <w:rsid w:val="407A208B"/>
    <w:rsid w:val="41195D48"/>
    <w:rsid w:val="415C79E3"/>
    <w:rsid w:val="418F600A"/>
    <w:rsid w:val="41C21F3C"/>
    <w:rsid w:val="41FB36A0"/>
    <w:rsid w:val="42051E29"/>
    <w:rsid w:val="425412AA"/>
    <w:rsid w:val="42894808"/>
    <w:rsid w:val="42CA554C"/>
    <w:rsid w:val="42FA74B4"/>
    <w:rsid w:val="43034564"/>
    <w:rsid w:val="43106CD7"/>
    <w:rsid w:val="43140575"/>
    <w:rsid w:val="432B58BF"/>
    <w:rsid w:val="436037BB"/>
    <w:rsid w:val="43882299"/>
    <w:rsid w:val="43F81C45"/>
    <w:rsid w:val="441B5933"/>
    <w:rsid w:val="442E5667"/>
    <w:rsid w:val="443609BF"/>
    <w:rsid w:val="44564BBE"/>
    <w:rsid w:val="445A645C"/>
    <w:rsid w:val="448B4867"/>
    <w:rsid w:val="44AB6CB7"/>
    <w:rsid w:val="44C55CAC"/>
    <w:rsid w:val="44DD0E3B"/>
    <w:rsid w:val="45E32481"/>
    <w:rsid w:val="461E795D"/>
    <w:rsid w:val="46342CDD"/>
    <w:rsid w:val="4662784A"/>
    <w:rsid w:val="46821C9A"/>
    <w:rsid w:val="468477C0"/>
    <w:rsid w:val="46916381"/>
    <w:rsid w:val="474B4782"/>
    <w:rsid w:val="48594C7C"/>
    <w:rsid w:val="48A4239B"/>
    <w:rsid w:val="495E5035"/>
    <w:rsid w:val="49940662"/>
    <w:rsid w:val="4AFD2237"/>
    <w:rsid w:val="4B096002"/>
    <w:rsid w:val="4B5005B9"/>
    <w:rsid w:val="4B797B0F"/>
    <w:rsid w:val="4BCF5981"/>
    <w:rsid w:val="4C5440D8"/>
    <w:rsid w:val="4CDB637E"/>
    <w:rsid w:val="4CFD651E"/>
    <w:rsid w:val="4D4B70FB"/>
    <w:rsid w:val="4D5F4AE3"/>
    <w:rsid w:val="4D9C1893"/>
    <w:rsid w:val="4DC245E1"/>
    <w:rsid w:val="4DC73F6C"/>
    <w:rsid w:val="4F247D92"/>
    <w:rsid w:val="4F583EE0"/>
    <w:rsid w:val="4F6A776F"/>
    <w:rsid w:val="4F822D0B"/>
    <w:rsid w:val="4F9232E7"/>
    <w:rsid w:val="501C315F"/>
    <w:rsid w:val="507E201E"/>
    <w:rsid w:val="50BC3FFA"/>
    <w:rsid w:val="51450494"/>
    <w:rsid w:val="519D207E"/>
    <w:rsid w:val="5217598C"/>
    <w:rsid w:val="525A3ACB"/>
    <w:rsid w:val="526B3F2A"/>
    <w:rsid w:val="52BE22AC"/>
    <w:rsid w:val="531A0DB1"/>
    <w:rsid w:val="53434E1D"/>
    <w:rsid w:val="53FD32A8"/>
    <w:rsid w:val="542F4BD2"/>
    <w:rsid w:val="54482775"/>
    <w:rsid w:val="546649A9"/>
    <w:rsid w:val="54E3249D"/>
    <w:rsid w:val="55164621"/>
    <w:rsid w:val="553E7522"/>
    <w:rsid w:val="558A0B6B"/>
    <w:rsid w:val="55F52488"/>
    <w:rsid w:val="56095F34"/>
    <w:rsid w:val="56811F6E"/>
    <w:rsid w:val="568850AA"/>
    <w:rsid w:val="56A66D05"/>
    <w:rsid w:val="574F7976"/>
    <w:rsid w:val="57EA3B43"/>
    <w:rsid w:val="589755F4"/>
    <w:rsid w:val="589A7317"/>
    <w:rsid w:val="58D565A1"/>
    <w:rsid w:val="590B1FC3"/>
    <w:rsid w:val="593B4656"/>
    <w:rsid w:val="595A2602"/>
    <w:rsid w:val="59814033"/>
    <w:rsid w:val="59941FB8"/>
    <w:rsid w:val="59A56B6D"/>
    <w:rsid w:val="5A094754"/>
    <w:rsid w:val="5A7C6356"/>
    <w:rsid w:val="5A8C0EE1"/>
    <w:rsid w:val="5AD00DCE"/>
    <w:rsid w:val="5AF947C9"/>
    <w:rsid w:val="5B295799"/>
    <w:rsid w:val="5B33538C"/>
    <w:rsid w:val="5B61236E"/>
    <w:rsid w:val="5C097CAA"/>
    <w:rsid w:val="5CA35125"/>
    <w:rsid w:val="5CC6692D"/>
    <w:rsid w:val="5D0B07E3"/>
    <w:rsid w:val="5DB00A3D"/>
    <w:rsid w:val="5DBF7817"/>
    <w:rsid w:val="5DFFD72B"/>
    <w:rsid w:val="5E3E6996"/>
    <w:rsid w:val="5E6D4B86"/>
    <w:rsid w:val="5F1A6ABC"/>
    <w:rsid w:val="5F24274B"/>
    <w:rsid w:val="5F6D7533"/>
    <w:rsid w:val="5F7353F6"/>
    <w:rsid w:val="5F7A57AC"/>
    <w:rsid w:val="5F8959EF"/>
    <w:rsid w:val="5FFDF6E9"/>
    <w:rsid w:val="604007A4"/>
    <w:rsid w:val="60786190"/>
    <w:rsid w:val="60D96503"/>
    <w:rsid w:val="60DD4245"/>
    <w:rsid w:val="615C160D"/>
    <w:rsid w:val="61972646"/>
    <w:rsid w:val="619F1863"/>
    <w:rsid w:val="61BE4076"/>
    <w:rsid w:val="622F287E"/>
    <w:rsid w:val="623065F6"/>
    <w:rsid w:val="626A1B08"/>
    <w:rsid w:val="62726C0F"/>
    <w:rsid w:val="62BF00A6"/>
    <w:rsid w:val="639C03E7"/>
    <w:rsid w:val="63AB4186"/>
    <w:rsid w:val="63B1740C"/>
    <w:rsid w:val="63D01E3F"/>
    <w:rsid w:val="64835103"/>
    <w:rsid w:val="649D4417"/>
    <w:rsid w:val="653E102A"/>
    <w:rsid w:val="6603474E"/>
    <w:rsid w:val="6663343E"/>
    <w:rsid w:val="66D71736"/>
    <w:rsid w:val="66F7F866"/>
    <w:rsid w:val="672E57FA"/>
    <w:rsid w:val="6796339F"/>
    <w:rsid w:val="67A23AF2"/>
    <w:rsid w:val="67FC1454"/>
    <w:rsid w:val="680A4B39"/>
    <w:rsid w:val="68757459"/>
    <w:rsid w:val="687C4343"/>
    <w:rsid w:val="688356D2"/>
    <w:rsid w:val="68D75A1D"/>
    <w:rsid w:val="68E65C61"/>
    <w:rsid w:val="68FD5456"/>
    <w:rsid w:val="692C7B17"/>
    <w:rsid w:val="694F3806"/>
    <w:rsid w:val="69796AD5"/>
    <w:rsid w:val="69872FA0"/>
    <w:rsid w:val="6A611A43"/>
    <w:rsid w:val="6A6CCDB9"/>
    <w:rsid w:val="6A6F373A"/>
    <w:rsid w:val="6AA638F9"/>
    <w:rsid w:val="6B016D82"/>
    <w:rsid w:val="6BF1329A"/>
    <w:rsid w:val="6C022DB1"/>
    <w:rsid w:val="6CA1081C"/>
    <w:rsid w:val="6CC81FCD"/>
    <w:rsid w:val="6DA46816"/>
    <w:rsid w:val="6E1D3ED3"/>
    <w:rsid w:val="6E3851B0"/>
    <w:rsid w:val="6E5A71A1"/>
    <w:rsid w:val="6EA90215"/>
    <w:rsid w:val="6F0D3F47"/>
    <w:rsid w:val="6F1179C3"/>
    <w:rsid w:val="6F23376B"/>
    <w:rsid w:val="6F2F65B3"/>
    <w:rsid w:val="6FF11ABB"/>
    <w:rsid w:val="6FFEFABB"/>
    <w:rsid w:val="70057314"/>
    <w:rsid w:val="70076BE8"/>
    <w:rsid w:val="700F3CEF"/>
    <w:rsid w:val="70223A22"/>
    <w:rsid w:val="704C4F43"/>
    <w:rsid w:val="708B3787"/>
    <w:rsid w:val="70B86135"/>
    <w:rsid w:val="70D6480D"/>
    <w:rsid w:val="7161057A"/>
    <w:rsid w:val="71737FA9"/>
    <w:rsid w:val="71952389"/>
    <w:rsid w:val="71B20DD6"/>
    <w:rsid w:val="71EA0570"/>
    <w:rsid w:val="720158B9"/>
    <w:rsid w:val="727077F8"/>
    <w:rsid w:val="72850298"/>
    <w:rsid w:val="72D302FE"/>
    <w:rsid w:val="73223D39"/>
    <w:rsid w:val="73EF4563"/>
    <w:rsid w:val="744A5852"/>
    <w:rsid w:val="75134281"/>
    <w:rsid w:val="7521074C"/>
    <w:rsid w:val="75466919"/>
    <w:rsid w:val="757D16FB"/>
    <w:rsid w:val="757FF7D0"/>
    <w:rsid w:val="75842FAA"/>
    <w:rsid w:val="758D193E"/>
    <w:rsid w:val="758F1B5A"/>
    <w:rsid w:val="75C47392"/>
    <w:rsid w:val="75DE03EB"/>
    <w:rsid w:val="76361FD5"/>
    <w:rsid w:val="769E7B7B"/>
    <w:rsid w:val="769FC46F"/>
    <w:rsid w:val="770420D4"/>
    <w:rsid w:val="77A967D7"/>
    <w:rsid w:val="77AFDE53"/>
    <w:rsid w:val="77EE0FC4"/>
    <w:rsid w:val="77FFFA33"/>
    <w:rsid w:val="78727511"/>
    <w:rsid w:val="78740C4A"/>
    <w:rsid w:val="787B59DA"/>
    <w:rsid w:val="78961451"/>
    <w:rsid w:val="78A70F68"/>
    <w:rsid w:val="78AA0A59"/>
    <w:rsid w:val="78B95140"/>
    <w:rsid w:val="78C80EDF"/>
    <w:rsid w:val="78CD4747"/>
    <w:rsid w:val="78FE31AF"/>
    <w:rsid w:val="793D7B1F"/>
    <w:rsid w:val="79A803FE"/>
    <w:rsid w:val="7A7C01D3"/>
    <w:rsid w:val="7AA339B1"/>
    <w:rsid w:val="7AB43E11"/>
    <w:rsid w:val="7ABB32E4"/>
    <w:rsid w:val="7AD41DBD"/>
    <w:rsid w:val="7B116B6D"/>
    <w:rsid w:val="7B897B86"/>
    <w:rsid w:val="7BAC2D3A"/>
    <w:rsid w:val="7BB726C2"/>
    <w:rsid w:val="7BBF24D6"/>
    <w:rsid w:val="7BD007D6"/>
    <w:rsid w:val="7BD635B5"/>
    <w:rsid w:val="7BDF9B95"/>
    <w:rsid w:val="7BEF8DCC"/>
    <w:rsid w:val="7C256AD7"/>
    <w:rsid w:val="7C396C97"/>
    <w:rsid w:val="7C3E1BE4"/>
    <w:rsid w:val="7C65606F"/>
    <w:rsid w:val="7C9E08D4"/>
    <w:rsid w:val="7CDE3A11"/>
    <w:rsid w:val="7CE97BEB"/>
    <w:rsid w:val="7D2863F0"/>
    <w:rsid w:val="7D67516A"/>
    <w:rsid w:val="7E2B6198"/>
    <w:rsid w:val="7E6C0FFA"/>
    <w:rsid w:val="7EC1181A"/>
    <w:rsid w:val="7F0864D9"/>
    <w:rsid w:val="7F4835B7"/>
    <w:rsid w:val="7F624AB9"/>
    <w:rsid w:val="7FB64187"/>
    <w:rsid w:val="7FBFDF7C"/>
    <w:rsid w:val="7FC64768"/>
    <w:rsid w:val="7FDC1E3F"/>
    <w:rsid w:val="7FDF4F77"/>
    <w:rsid w:val="7FFFCC04"/>
    <w:rsid w:val="8EEF67AD"/>
    <w:rsid w:val="9E8F166A"/>
    <w:rsid w:val="ABB6B416"/>
    <w:rsid w:val="AD2B17D5"/>
    <w:rsid w:val="B0EFC363"/>
    <w:rsid w:val="BAB77DCF"/>
    <w:rsid w:val="BBFEB710"/>
    <w:rsid w:val="BDAB0D23"/>
    <w:rsid w:val="BEE6388D"/>
    <w:rsid w:val="BFCB328C"/>
    <w:rsid w:val="BFEF7E8E"/>
    <w:rsid w:val="D71B257E"/>
    <w:rsid w:val="DBF72D27"/>
    <w:rsid w:val="DC178E36"/>
    <w:rsid w:val="DE033884"/>
    <w:rsid w:val="DF661AB6"/>
    <w:rsid w:val="E76FB0BF"/>
    <w:rsid w:val="EDFFF191"/>
    <w:rsid w:val="EFD6707A"/>
    <w:rsid w:val="FF1F678F"/>
    <w:rsid w:val="FF5BE886"/>
    <w:rsid w:val="FF75F043"/>
    <w:rsid w:val="FF7F7718"/>
    <w:rsid w:val="FFC7E8AA"/>
    <w:rsid w:val="FFFDBB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character" w:default="1" w:styleId="12">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2"/>
    <w:unhideWhenUsed/>
    <w:qFormat/>
    <w:uiPriority w:val="99"/>
    <w:pPr>
      <w:jc w:val="left"/>
    </w:pPr>
  </w:style>
  <w:style w:type="paragraph" w:styleId="4">
    <w:name w:val="Body Text"/>
    <w:basedOn w:val="1"/>
    <w:next w:val="1"/>
    <w:qFormat/>
    <w:uiPriority w:val="0"/>
    <w:pPr>
      <w:spacing w:line="400" w:lineRule="exact"/>
    </w:pPr>
    <w:rPr>
      <w:rFonts w:ascii="楷体_GB2312" w:eastAsia="楷体_GB2312"/>
    </w:rPr>
  </w:style>
  <w:style w:type="paragraph" w:styleId="5">
    <w:name w:val="Balloon Text"/>
    <w:basedOn w:val="1"/>
    <w:link w:val="21"/>
    <w:unhideWhenUsed/>
    <w:qFormat/>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annotation subject"/>
    <w:basedOn w:val="3"/>
    <w:next w:val="3"/>
    <w:link w:val="23"/>
    <w:semiHidden/>
    <w:unhideWhenUsed/>
    <w:qFormat/>
    <w:uiPriority w:val="99"/>
    <w:rPr>
      <w:b/>
      <w:bCs/>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unhideWhenUsed/>
    <w:qFormat/>
    <w:uiPriority w:val="99"/>
    <w:rPr>
      <w:sz w:val="21"/>
      <w:szCs w:val="21"/>
    </w:rPr>
  </w:style>
  <w:style w:type="paragraph" w:customStyle="1" w:styleId="14">
    <w:name w:val="列出段落1"/>
    <w:basedOn w:val="1"/>
    <w:qFormat/>
    <w:uiPriority w:val="34"/>
    <w:pPr>
      <w:ind w:firstLine="420" w:firstLineChars="200"/>
    </w:pPr>
  </w:style>
  <w:style w:type="character" w:customStyle="1" w:styleId="15">
    <w:name w:val="页眉 字符"/>
    <w:basedOn w:val="12"/>
    <w:link w:val="7"/>
    <w:qFormat/>
    <w:uiPriority w:val="99"/>
    <w:rPr>
      <w:sz w:val="18"/>
      <w:szCs w:val="18"/>
    </w:rPr>
  </w:style>
  <w:style w:type="character" w:customStyle="1" w:styleId="16">
    <w:name w:val="页脚 字符"/>
    <w:basedOn w:val="12"/>
    <w:link w:val="6"/>
    <w:qFormat/>
    <w:uiPriority w:val="99"/>
    <w:rPr>
      <w:sz w:val="18"/>
      <w:szCs w:val="18"/>
    </w:rPr>
  </w:style>
  <w:style w:type="table" w:customStyle="1" w:styleId="17">
    <w:name w:val="Table Normal"/>
    <w:unhideWhenUsed/>
    <w:qFormat/>
    <w:uiPriority w:val="0"/>
    <w:pPr>
      <w:widowControl w:val="0"/>
      <w:autoSpaceDE w:val="0"/>
      <w:autoSpaceDN w:val="0"/>
    </w:pPr>
    <w:rPr>
      <w:sz w:val="22"/>
      <w:lang w:eastAsia="en-US"/>
    </w:rPr>
    <w:tblPr>
      <w:tblCellMar>
        <w:top w:w="0" w:type="dxa"/>
        <w:left w:w="0" w:type="dxa"/>
        <w:bottom w:w="0" w:type="dxa"/>
        <w:right w:w="0" w:type="dxa"/>
      </w:tblCellMar>
    </w:tblPr>
  </w:style>
  <w:style w:type="paragraph" w:customStyle="1" w:styleId="18">
    <w:name w:val="Table Paragraph"/>
    <w:basedOn w:val="1"/>
    <w:qFormat/>
    <w:uiPriority w:val="1"/>
    <w:pPr>
      <w:autoSpaceDE w:val="0"/>
      <w:autoSpaceDN w:val="0"/>
      <w:spacing w:line="333" w:lineRule="exact"/>
      <w:ind w:left="109"/>
      <w:jc w:val="left"/>
    </w:pPr>
    <w:rPr>
      <w:rFonts w:ascii="Noto Sans CJK JP Regular" w:hAnsi="Noto Sans CJK JP Regular" w:eastAsia="Noto Sans CJK JP Regular" w:cs="Noto Sans CJK JP Regular"/>
      <w:kern w:val="0"/>
      <w:sz w:val="22"/>
      <w:lang w:eastAsia="en-US" w:bidi="en-US"/>
    </w:rPr>
  </w:style>
  <w:style w:type="paragraph" w:customStyle="1" w:styleId="19">
    <w:name w:val="正文 A"/>
    <w:qFormat/>
    <w:uiPriority w:val="0"/>
    <w:rPr>
      <w:rFonts w:ascii="'宋体" w:hAnsi="'宋体" w:eastAsia="'宋体" w:cs="'宋体"/>
      <w:color w:val="000000"/>
      <w:sz w:val="24"/>
      <w:szCs w:val="24"/>
      <w:u w:color="000000"/>
      <w:lang w:val="en-US" w:eastAsia="zh-CN" w:bidi="ar-SA"/>
    </w:rPr>
  </w:style>
  <w:style w:type="table" w:customStyle="1" w:styleId="20">
    <w:name w:val="Table Normal1"/>
    <w:qFormat/>
    <w:uiPriority w:val="0"/>
    <w:tblPr>
      <w:tblCellMar>
        <w:top w:w="0" w:type="dxa"/>
        <w:left w:w="0" w:type="dxa"/>
        <w:bottom w:w="0" w:type="dxa"/>
        <w:right w:w="0" w:type="dxa"/>
      </w:tblCellMar>
    </w:tblPr>
  </w:style>
  <w:style w:type="character" w:customStyle="1" w:styleId="21">
    <w:name w:val="批注框文本 字符"/>
    <w:basedOn w:val="12"/>
    <w:link w:val="5"/>
    <w:semiHidden/>
    <w:qFormat/>
    <w:uiPriority w:val="99"/>
    <w:rPr>
      <w:sz w:val="18"/>
      <w:szCs w:val="18"/>
    </w:rPr>
  </w:style>
  <w:style w:type="character" w:customStyle="1" w:styleId="22">
    <w:name w:val="批注文字 字符"/>
    <w:basedOn w:val="12"/>
    <w:link w:val="3"/>
    <w:qFormat/>
    <w:uiPriority w:val="99"/>
    <w:rPr>
      <w:rFonts w:asciiTheme="minorHAnsi" w:hAnsiTheme="minorHAnsi" w:eastAsiaTheme="minorEastAsia" w:cstheme="minorBidi"/>
      <w:kern w:val="2"/>
      <w:sz w:val="21"/>
      <w:szCs w:val="22"/>
    </w:rPr>
  </w:style>
  <w:style w:type="character" w:customStyle="1" w:styleId="23">
    <w:name w:val="批注主题 字符"/>
    <w:basedOn w:val="22"/>
    <w:link w:val="9"/>
    <w:semiHidden/>
    <w:qFormat/>
    <w:uiPriority w:val="99"/>
    <w:rPr>
      <w:rFonts w:asciiTheme="minorHAnsi" w:hAnsiTheme="minorHAnsi" w:eastAsiaTheme="minorEastAsia" w:cstheme="minorBidi"/>
      <w:b/>
      <w:bCs/>
      <w:kern w:val="2"/>
      <w:sz w:val="21"/>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Microsoft</Company>
  <Pages>20</Pages>
  <Words>3614</Words>
  <Characters>3636</Characters>
  <Lines>66</Lines>
  <Paragraphs>18</Paragraphs>
  <TotalTime>0</TotalTime>
  <ScaleCrop>false</ScaleCrop>
  <LinksUpToDate>false</LinksUpToDate>
  <CharactersWithSpaces>4556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2020-01-17T17:17:00Z</dcterms:created>
  <dc:creator>yanghuiran</dc:creator>
  <cp:lastModifiedBy>shenshuangxi</cp:lastModifiedBy>
  <dcterms:modified xsi:type="dcterms:W3CDTF">2025-08-25T05:45:41Z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eyJoZGlkIjoiODJjNTQ1OTk5ZmRkZjA1OWYzY2RiYTMyMzIzMmI0NGEifQ==</vt:lpwstr>
  </property>
  <property fmtid="{D5CDD505-2E9C-101B-9397-08002B2CF9AE}" pid="4" name="ICV">
    <vt:lpwstr>FBD6121A66DC4076AFEE8A5E7F170D2C_12</vt:lpwstr>
  </property>
</Properties>
</file>