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脱敏测试文档</w:t>
      </w:r>
    </w:p>
    <w:p>
      <w:r>
        <w:t>项目负责人张辉，联系电话13812345678，身份证号110101199003077758。</w:t>
      </w:r>
    </w:p>
    <w:p>
      <w:r>
        <w:t>财务对接人李娜，银行卡号6222020200112233445，邮箱lina@example.com。</w:t>
      </w:r>
    </w:p>
    <w:p>
      <w:r>
        <w:t>客户王强，手机号15900990088，家住北京市海淀区中关村大街1号。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