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FD1B4">
      <w:pPr>
        <w:jc w:val="center"/>
      </w:pPr>
      <w:r>
        <w:rPr>
          <w:rFonts w:hint="eastAsia"/>
          <w:b/>
          <w:color w:val="0B2545"/>
          <w:sz w:val="48"/>
          <w:lang w:val="en-US" w:eastAsia="zh-CN"/>
        </w:rPr>
        <w:t>工作</w:t>
      </w:r>
      <w:r>
        <w:rPr>
          <w:rFonts w:ascii="微软雅黑" w:hAnsi="微软雅黑" w:eastAsia="微软雅黑"/>
          <w:b/>
          <w:color w:val="0B2545"/>
          <w:sz w:val="48"/>
        </w:rPr>
        <w:t>日报</w:t>
      </w:r>
    </w:p>
    <w:p w14:paraId="64B7341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一、今日工作概述</w:t>
      </w:r>
    </w:p>
    <w:p w14:paraId="40AE82ED">
      <w:r>
        <w:rPr>
          <w:rFonts w:hint="eastAsia"/>
          <w:lang w:val="en-US" w:eastAsia="zh-CN"/>
        </w:rPr>
        <w:t>周末</w:t>
      </w:r>
      <w:r>
        <w:t>主要围绕新疆 1500 RGB-D 包裹分割数据集和 YOLO11 RGB-D 融合模块开展分析，判断 spatial_illum 与 learnable_blend 是否真的带来了可靠收益。</w:t>
      </w:r>
    </w:p>
    <w:p w14:paraId="02BE31E6">
      <w:pPr>
        <w:pStyle w:val="16"/>
      </w:pPr>
      <w:r>
        <w:t>梳理了 Dataset/xinjiang_1500_baoguang 的目录、数据划分、标签格式和曝光增强来源。</w:t>
      </w:r>
    </w:p>
    <w:p w14:paraId="2FDA390A">
      <w:pPr>
        <w:pStyle w:val="16"/>
      </w:pPr>
      <w:r>
        <w:t>回顾并分析了当前模型中 spatial_illum、learnable_blend、DepthLightFPN 与 P3 wavelet-guided 融合的结构关系。spatial_illum 不是把原始 RGB 图片和 depth 图片直接拼接，也不是用原图像素算亮度。它是在 P3/P4/P5 融合层，把 RGB 特征和 depth 特征沿通道维拼接成 [B,2C,H,W]，再从 RGB 特征图本身计算两个单通道局部统计量：通道均值的 7x7 局部均值 mu 和 7x7 局部标准差 sqrt(var)，拼成 [B,2,H,W]，最终得到 [B,2C+2,H,W] 输入 spatial gate，输出 [B,1,H,W] 的 alpha 空间权重图。</w:t>
      </w:r>
    </w:p>
    <w:p w14:paraId="42556D76">
      <w:pPr>
        <w:pStyle w:val="16"/>
      </w:pPr>
      <w:r>
        <w:rPr>
          <w:rFonts w:hint="eastAsia"/>
          <w:lang w:val="en-US" w:eastAsia="zh-CN"/>
        </w:rPr>
        <w:t>权重使用的是：</w:t>
      </w:r>
      <w:r>
        <w:rPr>
          <w:rFonts w:hint="eastAsia"/>
        </w:rPr>
        <w:t>genye\YOLOv11-RGB-D-coord_attv2-genye\xinjiang_1500_experiments\xinjiang_1500_baoguang_from_coordattv2s8_lr001-spillum-learnblend-auxoff-3gpu_b36-seed20260702\weights\best.pt</w:t>
      </w:r>
    </w:p>
    <w:p w14:paraId="45EE8C0F">
      <w:pPr>
        <w:pStyle w:val="16"/>
        <w:rPr>
          <w:rFonts w:hint="default"/>
          <w:lang w:val="en-US"/>
        </w:rPr>
      </w:pPr>
      <w:r>
        <w:rPr>
          <w:rFonts w:hint="eastAsia"/>
          <w:lang w:val="en-US" w:eastAsia="zh-CN"/>
        </w:rPr>
        <w:t>验证使用的是：val_ab\images\val_ab\xxx.jpg、depth\val_ab\xxx.png。因为里面包含着images\val_ab\xxx_realexp.jpg、depth\val_ab\xxx_realexp.png、labels\val_ab\xxx.txt。</w:t>
      </w:r>
    </w:p>
    <w:p w14:paraId="71F7B2B3">
      <w:pPr>
        <w:pStyle w:val="16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这样可以专门测试：</w:t>
      </w:r>
      <w:r>
        <w:rPr>
          <w:rStyle w:val="135"/>
          <w:rFonts w:ascii="宋体" w:hAnsi="宋体" w:eastAsia="宋体" w:cs="宋体"/>
          <w:sz w:val="24"/>
          <w:szCs w:val="24"/>
        </w:rPr>
        <w:t>当 RGB 变差而 depth 不变时，模型是否自动提高 depth 权重。</w:t>
      </w:r>
    </w:p>
    <w:p w14:paraId="0D177F6E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6016625" cy="26955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r="711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95C7">
      <w:pPr>
        <w:pStyle w:val="1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用数据集生成时保存的 manifest：D:\Graduate\project\genye\Dataset\xinjiang_1500_baoguang\meta\candidate_instance_manifest.csv</w:t>
      </w:r>
    </w:p>
    <w:p w14:paraId="199BDA74">
      <w:pPr>
        <w:pStyle w:val="1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脚本读取其中：split == val和selected == 1。表示：这个验证样本里哪些包裹实例被选中做了 _realexp 曝光增强。然后再读取对应 YOLO segmentation label：labels\val_ab\xxx.txt，把 label polygon rasterize 成 mask。最后取：selected == 1 的包裹实例 mask作为真正要统计 alpha 的曝光包裹区域。</w:t>
      </w:r>
    </w:p>
    <w:p w14:paraId="7087BE10">
      <w:pPr>
        <w:pStyle w:val="3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结果分析</w:t>
      </w:r>
    </w:p>
    <w:tbl>
      <w:tblPr>
        <w:tblW w:w="105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"/>
        <w:gridCol w:w="2233"/>
        <w:gridCol w:w="1392"/>
        <w:gridCol w:w="1024"/>
        <w:gridCol w:w="1517"/>
        <w:gridCol w:w="1873"/>
        <w:gridCol w:w="1020"/>
        <w:gridCol w:w="795"/>
      </w:tblGrid>
      <w:tr w14:paraId="7A945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058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BEE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82E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Normal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alpha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EE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Normal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-（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1-alpha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095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Exposed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alpha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035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Exposed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-（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1-alpha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077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曝光后depth变化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433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depth增加比例</w:t>
            </w:r>
          </w:p>
        </w:tc>
      </w:tr>
      <w:tr w14:paraId="2D733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89D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085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model.36.coord_att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026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0.9363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706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0.0637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D2E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0.9552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923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0.0448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A66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-0.0188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9B9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6.5%</w:t>
            </w:r>
          </w:p>
        </w:tc>
      </w:tr>
      <w:tr w14:paraId="3C532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1DF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CB0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model.37.coord_att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84E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0.8269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571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0.1731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463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0.8380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3DC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0.1620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2DC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-0.0111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62D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29.1%</w:t>
            </w:r>
          </w:p>
        </w:tc>
      </w:tr>
      <w:tr w14:paraId="39838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3C1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P5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C24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model.38.coord_att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A3D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0.6541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2A1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0.3459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F5D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0.6350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50E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0.3650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041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+0.0191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1A0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71.7%</w:t>
            </w:r>
          </w:p>
        </w:tc>
      </w:tr>
    </w:tbl>
    <w:p w14:paraId="2A6F0AD8">
      <w:pPr>
        <w:rPr>
          <w:rFonts w:hint="eastAsia"/>
          <w:lang w:val="en-US" w:eastAsia="zh-CN"/>
        </w:rPr>
      </w:pPr>
    </w:p>
    <w:tbl>
      <w:tblPr>
        <w:tblW w:w="944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4026"/>
        <w:gridCol w:w="2301"/>
        <w:gridCol w:w="2108"/>
      </w:tblGrid>
      <w:tr w14:paraId="74D8B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4EEF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层级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A7BB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80A0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blend_base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5C7B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blend_out</w:t>
            </w:r>
          </w:p>
        </w:tc>
      </w:tr>
      <w:tr w14:paraId="6DC22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709C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P3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9762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model.36.coord_att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56FE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0.5456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7A56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0.4544</w:t>
            </w:r>
          </w:p>
        </w:tc>
      </w:tr>
      <w:tr w14:paraId="3AE9C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34F9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P4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17F2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model.37.coord_att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C509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0.5461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F4EA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0.4539</w:t>
            </w:r>
          </w:p>
        </w:tc>
      </w:tr>
      <w:tr w14:paraId="3CDB3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B0FE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P5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2DA9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model.38.coord_att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6D53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0.4556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95CF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0.5444</w:t>
            </w:r>
          </w:p>
        </w:tc>
      </w:tr>
    </w:tbl>
    <w:p w14:paraId="70EE288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P3/P4 在曝光包裹区域没有增强 depth，反而让 alpha 上升、1-alpha 下降，也就是更偏 RGB。P5 才符合设计预期：曝光后 alpha 从 0.6541 降到 0.6350，depth 权重从 0.3459 升到 0.3650，平均增加约 0.0191，并且 71.7% 的图片对方向正确。</w:t>
      </w:r>
    </w:p>
    <w:p w14:paraId="13330EF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所以模型情况是：spatial_illum 的有效响应主要出现在 P5；P3/P4 目前方向不理想。learnable_blend 学到的是轻微全局比例调整，不是曝光区域自适应的主要证据。</w:t>
      </w:r>
    </w:p>
    <w:p w14:paraId="684A1988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  <w:t>原因分析：</w:t>
      </w:r>
    </w:p>
    <w:p w14:paraId="7C3A61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P3/P4/P5 分别偏小/中/大目标尺度。当前曝光自适应门控在 P5 更有效，是因为 P5 的感受野更大、语义更强，更能判断包裹整体 RGB 因曝光失真而需要依赖 depth；而 P3/P4 更关注局部纹理和边缘，曝光带来的亮度变化可能反而增强了局部 RGB 响应，再加上没有显式 gate loss 监督，所以浅层门控没有学到预期方向。</w:t>
      </w:r>
    </w:p>
    <w:p w14:paraId="110E58D5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  <w:t>后续改进：</w:t>
      </w:r>
    </w:p>
    <w:p w14:paraId="6375BF24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 P5 的 spatial_illum，P3/P4 先不要用这个门控，或者给 P3/P4 加显式 gate loss 后再试。</w:t>
      </w:r>
    </w:p>
    <w:p w14:paraId="2A063208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阅读老师发的</w:t>
      </w:r>
      <w:r>
        <w:rPr>
          <w:rFonts w:hint="default"/>
          <w:lang w:val="en-US" w:eastAsia="zh-CN"/>
        </w:rPr>
        <w:t>DGT: Depth-guided RGB-D occluded target detection with transformers</w:t>
      </w:r>
      <w:r>
        <w:rPr>
          <w:rFonts w:hint="eastAsia"/>
          <w:lang w:val="en-US" w:eastAsia="zh-CN"/>
        </w:rPr>
        <w:t>，我认为十分有道理，因为不能简单的根据亮度来做，而是看深度边缘信息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0D898"/>
    <w:multiLevelType w:val="singleLevel"/>
    <w:tmpl w:val="D500D8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51D2E2E"/>
    <w:multiLevelType w:val="singleLevel"/>
    <w:tmpl w:val="251D2E2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6B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1982</Words>
  <Characters>3390</Characters>
  <Lines>0</Lines>
  <Paragraphs>0</Paragraphs>
  <TotalTime>242</TotalTime>
  <ScaleCrop>false</ScaleCrop>
  <LinksUpToDate>false</LinksUpToDate>
  <CharactersWithSpaces>3635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WPS_1630931622</cp:lastModifiedBy>
  <dcterms:modified xsi:type="dcterms:W3CDTF">2026-07-26T10:18:23Z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eyJoZGlkIjoiMTdjZWFmMzg5YmE3Mjg0MjdmNjFhZGVjZTlhNWNhODUiLCJ1c2VySWQiOiIxMjYwNjY2MjE1In0=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FE934833350C47FA9E3476C2FD5D0962_12</vt:lpwstr>
  </property>
</Properties>
</file>