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Deploying a Predictive Model with KServe on Minikube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Install and configure KServe on a local Kubernetes cluster (Minikube)</w:t>
      </w:r>
    </w:p>
    <w:p>
      <w:r>
        <w:drawing>
          <wp:inline distT="0" distB="0" distL="114300" distR="114300">
            <wp:extent cx="5267960" cy="2579370"/>
            <wp:effectExtent l="0" t="0" r="508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2378710"/>
            <wp:effectExtent l="0" t="0" r="635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7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>
      <w:r>
        <w:rPr>
          <w:rFonts w:hint="eastAsia"/>
        </w:rPr>
        <w:t>2. Deploy a predictive model using a KServe InferenceService</w:t>
      </w:r>
    </w:p>
    <w:p>
      <w:r>
        <w:drawing>
          <wp:inline distT="0" distB="0" distL="114300" distR="114300">
            <wp:extent cx="5266690" cy="2729230"/>
            <wp:effectExtent l="0" t="0" r="6350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2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Create the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 xml:space="preserve"> InferenceService YAML</w:t>
      </w:r>
    </w:p>
    <w:p>
      <w:r>
        <w:drawing>
          <wp:inline distT="0" distB="0" distL="114300" distR="114300">
            <wp:extent cx="5273675" cy="2630170"/>
            <wp:effectExtent l="0" t="0" r="14605" b="635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3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</w:t>
      </w:r>
      <w:r>
        <w:rPr>
          <w:rFonts w:hint="eastAsia"/>
        </w:rPr>
        <w:t>Monitor the status of the service and debug common issues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default"/>
        </w:rPr>
        <w:t>kubectl apply -f sklearn-iris.yaml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default"/>
        </w:rPr>
        <w:t>kubectl get inferenceservice sklearn-iris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69230" cy="346075"/>
            <wp:effectExtent l="0" t="0" r="3810" b="444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4.</w:t>
      </w:r>
      <w:r>
        <w:rPr>
          <w:rFonts w:hint="eastAsia"/>
        </w:rPr>
        <w:t>Get service endpoint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7325" cy="302260"/>
            <wp:effectExtent l="0" t="0" r="5715" b="254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Create Test Request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4305300" cy="960120"/>
            <wp:effectExtent l="0" t="0" r="7620" b="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Send reasoning request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73040" cy="1814195"/>
            <wp:effectExtent l="0" t="0" r="0" b="1460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1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3040" cy="3582035"/>
            <wp:effectExtent l="0" t="0" r="0" b="1460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Monitor service status</w:t>
      </w:r>
    </w:p>
    <w:p>
      <w:pPr>
        <w:numPr>
          <w:numId w:val="0"/>
        </w:numPr>
      </w:pPr>
      <w:r>
        <w:drawing>
          <wp:inline distT="0" distB="0" distL="114300" distR="114300">
            <wp:extent cx="5271770" cy="1061720"/>
            <wp:effectExtent l="0" t="0" r="1270" b="508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6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1177925"/>
            <wp:effectExtent l="0" t="0" r="4445" b="10795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7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D43EA1"/>
    <w:multiLevelType w:val="singleLevel"/>
    <w:tmpl w:val="BAD43EA1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MyMjg3MmViZDk1Nzg2NzAwNzFhY2MwNDYyZGM0MjQifQ=="/>
  </w:docVars>
  <w:rsids>
    <w:rsidRoot w:val="12A513CE"/>
    <w:rsid w:val="12A513CE"/>
    <w:rsid w:val="55867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336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2025-12-24T08:31:00Z</dcterms:created>
  <dc:creator>一染</dc:creator>
  <cp:lastModifiedBy>一染</cp:lastModifiedBy>
  <dcterms:modified xsi:type="dcterms:W3CDTF">2025-12-30T00:39:30Z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80413D32930A47D6AC7AEA7E270F21F0_13</vt:lpwstr>
  </property>
</Properties>
</file>