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5F3" w:rsidRDefault="00FF15F3" w:rsidP="00FF15F3">
      <w:pPr>
        <w:jc w:val="center"/>
        <w:rPr>
          <w:sz w:val="28"/>
        </w:rPr>
      </w:pPr>
      <w:proofErr w:type="spellStart"/>
      <w:r w:rsidRPr="00FF15F3">
        <w:rPr>
          <w:rFonts w:hint="eastAsia"/>
          <w:sz w:val="28"/>
        </w:rPr>
        <w:t>N</w:t>
      </w:r>
      <w:r w:rsidRPr="00FF15F3">
        <w:rPr>
          <w:sz w:val="28"/>
        </w:rPr>
        <w:t>anbeige</w:t>
      </w:r>
      <w:proofErr w:type="spellEnd"/>
      <w:r w:rsidRPr="00FF15F3">
        <w:rPr>
          <w:rFonts w:hint="eastAsia"/>
          <w:sz w:val="28"/>
        </w:rPr>
        <w:t>调用进行岗位零样本分类</w:t>
      </w:r>
    </w:p>
    <w:p w:rsidR="00FF15F3" w:rsidRDefault="00FF15F3" w:rsidP="00FF15F3">
      <w:r w:rsidRPr="00FF15F3">
        <w:rPr>
          <w:rFonts w:hint="eastAsia"/>
          <w:b/>
        </w:rPr>
        <w:t>结果文件</w:t>
      </w:r>
      <w:r>
        <w:rPr>
          <w:rFonts w:hint="eastAsia"/>
        </w:rPr>
        <w:t>：</w:t>
      </w:r>
      <w:r w:rsidRPr="00FF15F3">
        <w:t>nanbeige_result</w:t>
      </w:r>
      <w:r>
        <w:rPr>
          <w:rFonts w:hint="eastAsia"/>
        </w:rPr>
        <w:t>.csv</w:t>
      </w:r>
    </w:p>
    <w:p w:rsidR="00FF15F3" w:rsidRDefault="00FF15F3" w:rsidP="00FF15F3">
      <w:r>
        <w:rPr>
          <w:rFonts w:hint="eastAsia"/>
        </w:rPr>
        <w:t>包含两列</w:t>
      </w:r>
      <w:r>
        <w:t>Id</w:t>
      </w:r>
      <w:r>
        <w:rPr>
          <w:rFonts w:hint="eastAsia"/>
        </w:rPr>
        <w:t>（序号），Prediction</w:t>
      </w:r>
      <w:r>
        <w:t>(</w:t>
      </w:r>
      <w:proofErr w:type="spellStart"/>
      <w:r>
        <w:rPr>
          <w:rFonts w:hint="eastAsia"/>
        </w:rPr>
        <w:t>Nanbeige</w:t>
      </w:r>
      <w:proofErr w:type="spellEnd"/>
      <w:r>
        <w:rPr>
          <w:rFonts w:hint="eastAsia"/>
        </w:rPr>
        <w:t>预测结果，每一个实例对应一个list，</w:t>
      </w:r>
      <w:r>
        <w:t>list中越靠前元素表示越可能属于该岗位描述的类别名称</w:t>
      </w:r>
      <w:r>
        <w:rPr>
          <w:rFonts w:hint="eastAsia"/>
        </w:rPr>
        <w:t>，list为空表示</w:t>
      </w:r>
      <w:proofErr w:type="spellStart"/>
      <w:r>
        <w:t>Nanbeige</w:t>
      </w:r>
      <w:proofErr w:type="spellEnd"/>
      <w:r>
        <w:rPr>
          <w:rFonts w:hint="eastAsia"/>
        </w:rPr>
        <w:t>返回结果出错</w:t>
      </w:r>
      <w:r>
        <w:t>)</w:t>
      </w:r>
    </w:p>
    <w:p w:rsidR="00FF15F3" w:rsidRDefault="00FF15F3" w:rsidP="00FF15F3"/>
    <w:p w:rsidR="00FF15F3" w:rsidRDefault="00FF15F3" w:rsidP="00FF15F3"/>
    <w:p w:rsidR="00FF15F3" w:rsidRPr="00FF15F3" w:rsidRDefault="00FF15F3" w:rsidP="00FF15F3">
      <w:pPr>
        <w:rPr>
          <w:b/>
        </w:rPr>
      </w:pPr>
      <w:proofErr w:type="spellStart"/>
      <w:r w:rsidRPr="00FF15F3">
        <w:rPr>
          <w:rFonts w:hint="eastAsia"/>
          <w:b/>
        </w:rPr>
        <w:t>Nanbeige</w:t>
      </w:r>
      <w:proofErr w:type="spellEnd"/>
      <w:r w:rsidRPr="00FF15F3">
        <w:rPr>
          <w:rFonts w:hint="eastAsia"/>
          <w:b/>
        </w:rPr>
        <w:t>调用实现方法介绍：</w:t>
      </w:r>
    </w:p>
    <w:p w:rsidR="00FF15F3" w:rsidRDefault="00FF15F3" w:rsidP="00FF15F3">
      <w:pPr>
        <w:ind w:firstLineChars="200" w:firstLine="420"/>
      </w:pPr>
      <w:r>
        <w:rPr>
          <w:rFonts w:hint="eastAsia"/>
        </w:rPr>
        <w:t>考虑到一次输入所有的岗位类别文本过长，超出大模型的调用长度同时反馈较慢，采用下述的两阶段调用。</w:t>
      </w:r>
    </w:p>
    <w:p w:rsidR="00FF15F3" w:rsidRDefault="00FF15F3" w:rsidP="00FF15F3"/>
    <w:p w:rsidR="00FF15F3" w:rsidRDefault="00FF15F3" w:rsidP="00FF15F3">
      <w:r>
        <w:rPr>
          <w:rFonts w:hint="eastAsia"/>
        </w:rPr>
        <w:t>第一步：获得一级岗位：</w:t>
      </w:r>
    </w:p>
    <w:p w:rsidR="00FF15F3" w:rsidRDefault="00FF15F3" w:rsidP="00FF15F3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20"/>
          <w:szCs w:val="18"/>
        </w:rPr>
      </w:pPr>
      <w:r w:rsidRPr="00FF15F3">
        <w:rPr>
          <w:rFonts w:hint="eastAsia"/>
          <w:b/>
        </w:rPr>
        <w:t>Prompt</w:t>
      </w:r>
      <w:r w:rsidRPr="00FF15F3">
        <w:rPr>
          <w:b/>
        </w:rPr>
        <w:t>1:</w:t>
      </w:r>
      <w:r w:rsidRPr="00FF15F3">
        <w:rPr>
          <w:rFonts w:ascii="Menlo" w:hAnsi="Menlo" w:cs="Menlo"/>
          <w:color w:val="A31515"/>
          <w:sz w:val="18"/>
          <w:szCs w:val="18"/>
        </w:rPr>
        <w:t xml:space="preserve"> 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岗位描述：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{</w:t>
      </w:r>
      <w:proofErr w:type="spellStart"/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desc</w:t>
      </w:r>
      <w:proofErr w:type="spellEnd"/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}\n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请根据以上岗位描述，选出该岗位最可能所属的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1-3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个类别，返回一个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list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。类别为枚举值，取值包括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{class1}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。</w:t>
      </w:r>
    </w:p>
    <w:p w:rsidR="00FF15F3" w:rsidRDefault="00FF15F3" w:rsidP="00FF15F3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20"/>
          <w:szCs w:val="18"/>
        </w:rPr>
      </w:pP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注：</w:t>
      </w:r>
      <w:r w:rsidRPr="00FF15F3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{class1}</w:t>
      </w: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表示所有一级岗位名称组成的</w:t>
      </w: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list</w:t>
      </w: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；</w:t>
      </w:r>
      <w:r w:rsidRPr="00FF15F3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{</w:t>
      </w:r>
      <w:proofErr w:type="spellStart"/>
      <w:r w:rsidRPr="00FF15F3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desc</w:t>
      </w:r>
      <w:proofErr w:type="spellEnd"/>
      <w:r w:rsidRPr="00FF15F3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}</w:t>
      </w: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表示</w:t>
      </w:r>
      <w:proofErr w:type="spellStart"/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j</w:t>
      </w:r>
      <w:r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ob_</w:t>
      </w: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title</w:t>
      </w:r>
      <w:proofErr w:type="spellEnd"/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和</w:t>
      </w:r>
      <w:proofErr w:type="spellStart"/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j</w:t>
      </w:r>
      <w:r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ob_description</w:t>
      </w:r>
      <w:proofErr w:type="spellEnd"/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的文本拼接</w:t>
      </w:r>
    </w:p>
    <w:p w:rsidR="00FF15F3" w:rsidRDefault="00FF15F3" w:rsidP="00FF15F3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20"/>
          <w:szCs w:val="18"/>
        </w:rPr>
      </w:pPr>
    </w:p>
    <w:p w:rsidR="00FF15F3" w:rsidRDefault="00FF15F3" w:rsidP="00FF15F3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20"/>
          <w:szCs w:val="18"/>
        </w:rPr>
      </w:pPr>
    </w:p>
    <w:p w:rsidR="00FF15F3" w:rsidRDefault="00FF15F3" w:rsidP="00FF15F3">
      <w:r>
        <w:rPr>
          <w:rFonts w:hint="eastAsia"/>
        </w:rPr>
        <w:t>第二步：获得二级和三级岗位：</w:t>
      </w:r>
    </w:p>
    <w:p w:rsidR="00FF15F3" w:rsidRDefault="00FF15F3" w:rsidP="00FF15F3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20"/>
          <w:szCs w:val="18"/>
        </w:rPr>
      </w:pPr>
      <w:r w:rsidRPr="00FF15F3">
        <w:rPr>
          <w:rFonts w:hint="eastAsia"/>
          <w:b/>
        </w:rPr>
        <w:t>Prompt</w:t>
      </w:r>
      <w:r>
        <w:rPr>
          <w:b/>
        </w:rPr>
        <w:t>2</w:t>
      </w:r>
      <w:r w:rsidRPr="00FF15F3">
        <w:rPr>
          <w:b/>
        </w:rPr>
        <w:t>:</w:t>
      </w:r>
      <w:r w:rsidRPr="00FF15F3">
        <w:rPr>
          <w:rFonts w:ascii="Menlo" w:hAnsi="Menlo" w:cs="Menlo"/>
          <w:color w:val="A31515"/>
          <w:sz w:val="18"/>
          <w:szCs w:val="18"/>
        </w:rPr>
        <w:t xml:space="preserve"> 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岗位描述：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{</w:t>
      </w:r>
      <w:proofErr w:type="spellStart"/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desc</w:t>
      </w:r>
      <w:proofErr w:type="spellEnd"/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}\n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请根据以上岗位描述，选出该岗位最可能所属的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5-10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个类别，返回一个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list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。类别为枚举值，取值包括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{class2}</w:t>
      </w:r>
      <w:r w:rsidR="0091625D" w:rsidRPr="0091625D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。</w:t>
      </w:r>
    </w:p>
    <w:p w:rsidR="00FF15F3" w:rsidRDefault="00FF15F3" w:rsidP="00FF15F3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20"/>
          <w:szCs w:val="18"/>
        </w:rPr>
      </w:pP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注：</w:t>
      </w:r>
      <w:r w:rsidRPr="00FF15F3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{class</w:t>
      </w:r>
      <w:r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2</w:t>
      </w:r>
      <w:r w:rsidRPr="00FF15F3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}</w:t>
      </w: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表示所有二级和三级岗位组合名称组成的</w:t>
      </w: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list</w:t>
      </w: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；</w:t>
      </w:r>
      <w:r w:rsidRPr="00FF15F3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{</w:t>
      </w:r>
      <w:proofErr w:type="spellStart"/>
      <w:r w:rsidRPr="00FF15F3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desc</w:t>
      </w:r>
      <w:proofErr w:type="spellEnd"/>
      <w:r w:rsidRPr="00FF15F3"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}</w:t>
      </w: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表示</w:t>
      </w:r>
      <w:proofErr w:type="spellStart"/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j</w:t>
      </w:r>
      <w:r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ob_</w:t>
      </w: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title</w:t>
      </w:r>
      <w:proofErr w:type="spellEnd"/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和</w:t>
      </w:r>
      <w:proofErr w:type="spellStart"/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j</w:t>
      </w:r>
      <w:r>
        <w:rPr>
          <w:rFonts w:ascii="Menlo" w:eastAsia="宋体" w:hAnsi="Menlo" w:cs="Menlo"/>
          <w:color w:val="000000" w:themeColor="text1"/>
          <w:kern w:val="0"/>
          <w:sz w:val="20"/>
          <w:szCs w:val="18"/>
        </w:rPr>
        <w:t>ob_description</w:t>
      </w:r>
      <w:proofErr w:type="spellEnd"/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的文本拼接</w:t>
      </w:r>
    </w:p>
    <w:p w:rsidR="00FF15F3" w:rsidRDefault="00FF15F3" w:rsidP="00FF15F3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20"/>
          <w:szCs w:val="18"/>
        </w:rPr>
      </w:pPr>
    </w:p>
    <w:p w:rsidR="00FF15F3" w:rsidRDefault="00FF15F3" w:rsidP="00FF15F3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20"/>
          <w:szCs w:val="18"/>
        </w:rPr>
      </w:pP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最终对获得的</w:t>
      </w:r>
      <w:proofErr w:type="spellStart"/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Nanbeige</w:t>
      </w:r>
      <w:proofErr w:type="spellEnd"/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返回结果进行后处理，包括：矫正</w:t>
      </w: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list</w:t>
      </w:r>
      <w:r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  <w:t>格式，使用编辑距离获得类别名称映射。</w:t>
      </w:r>
    </w:p>
    <w:p w:rsidR="00FF15F3" w:rsidRDefault="00FF15F3" w:rsidP="00FF15F3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20"/>
          <w:szCs w:val="18"/>
        </w:rPr>
      </w:pPr>
    </w:p>
    <w:p w:rsidR="00FF15F3" w:rsidRDefault="00FF15F3" w:rsidP="00FF15F3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20"/>
          <w:szCs w:val="18"/>
        </w:rPr>
      </w:pPr>
    </w:p>
    <w:p w:rsidR="00D9579B" w:rsidRDefault="00D9579B" w:rsidP="00FF15F3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</w:pPr>
      <w:bookmarkStart w:id="0" w:name="_GoBack"/>
      <w:bookmarkEnd w:id="0"/>
    </w:p>
    <w:p w:rsidR="00D9579B" w:rsidRDefault="00D9579B" w:rsidP="00FF15F3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 w:hint="eastAsia"/>
          <w:color w:val="000000" w:themeColor="text1"/>
          <w:kern w:val="0"/>
          <w:sz w:val="20"/>
          <w:szCs w:val="18"/>
        </w:rPr>
      </w:pPr>
    </w:p>
    <w:p w:rsidR="00E31B4F" w:rsidRDefault="00E31B4F" w:rsidP="00FF15F3">
      <w:pPr>
        <w:widowControl/>
        <w:shd w:val="clear" w:color="auto" w:fill="FFFFFF"/>
        <w:spacing w:line="270" w:lineRule="atLeast"/>
        <w:jc w:val="left"/>
        <w:rPr>
          <w:b/>
        </w:rPr>
      </w:pPr>
      <w:proofErr w:type="spellStart"/>
      <w:r w:rsidRPr="00FF15F3">
        <w:rPr>
          <w:rFonts w:hint="eastAsia"/>
          <w:b/>
        </w:rPr>
        <w:t>Nanbeige</w:t>
      </w:r>
      <w:proofErr w:type="spellEnd"/>
      <w:r w:rsidRPr="00FF15F3">
        <w:rPr>
          <w:rFonts w:hint="eastAsia"/>
          <w:b/>
        </w:rPr>
        <w:t>调用</w:t>
      </w:r>
      <w:r>
        <w:rPr>
          <w:b/>
        </w:rPr>
        <w:t>代码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import requests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import </w:t>
      </w:r>
      <w:proofErr w:type="spellStart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json</w:t>
      </w:r>
      <w:proofErr w:type="spellEnd"/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proofErr w:type="spellStart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url</w:t>
      </w:r>
      <w:proofErr w:type="spellEnd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= "https://stardustlm.zhipin.com/api/gpt/open/chat/openai/send/sync"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payload = </w:t>
      </w:r>
      <w:proofErr w:type="spellStart"/>
      <w:proofErr w:type="gramStart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json.dumps</w:t>
      </w:r>
      <w:proofErr w:type="spellEnd"/>
      <w:proofErr w:type="gramEnd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({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"model": "Nanbeige-16B-Chat",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"</w:t>
      </w:r>
      <w:proofErr w:type="spellStart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max_tokens</w:t>
      </w:r>
      <w:proofErr w:type="spellEnd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": 4096,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"messages": [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{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"role": "user",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"content": "</w:t>
      </w: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你好</w:t>
      </w: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}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lastRenderedPageBreak/>
        <w:t xml:space="preserve">  ]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})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headers = {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'Content-Type': 'application/</w:t>
      </w:r>
      <w:proofErr w:type="spellStart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json</w:t>
      </w:r>
      <w:proofErr w:type="spellEnd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',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'Authorization': </w:t>
      </w:r>
      <w:r w:rsidR="00D9579B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{</w:t>
      </w:r>
      <w:proofErr w:type="spellStart"/>
      <w:r w:rsidR="00D9579B">
        <w:rPr>
          <w:rFonts w:ascii="Menlo" w:eastAsia="宋体" w:hAnsi="Menlo" w:cs="Menlo" w:hint="eastAsia"/>
          <w:color w:val="000000" w:themeColor="text1"/>
          <w:kern w:val="0"/>
          <w:sz w:val="18"/>
          <w:szCs w:val="18"/>
        </w:rPr>
        <w:t>Nanbeige</w:t>
      </w:r>
      <w:proofErr w:type="spellEnd"/>
      <w:r w:rsidR="00D9579B">
        <w:rPr>
          <w:rFonts w:ascii="Menlo" w:eastAsia="宋体" w:hAnsi="Menlo" w:cs="Menlo" w:hint="eastAsia"/>
          <w:color w:val="000000" w:themeColor="text1"/>
          <w:kern w:val="0"/>
          <w:sz w:val="18"/>
          <w:szCs w:val="18"/>
        </w:rPr>
        <w:t>访问密钥</w:t>
      </w:r>
      <w:r w:rsidR="00D9579B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}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}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response = </w:t>
      </w:r>
      <w:proofErr w:type="spellStart"/>
      <w:proofErr w:type="gramStart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requests.request</w:t>
      </w:r>
      <w:proofErr w:type="spellEnd"/>
      <w:proofErr w:type="gramEnd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("POST", </w:t>
      </w:r>
      <w:proofErr w:type="spellStart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url</w:t>
      </w:r>
      <w:proofErr w:type="spellEnd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, headers=headers, data=payload)</w:t>
      </w:r>
    </w:p>
    <w:p w:rsidR="00E31B4F" w:rsidRP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</w:p>
    <w:p w:rsidR="00E31B4F" w:rsidRDefault="00E31B4F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print(</w:t>
      </w:r>
      <w:proofErr w:type="spellStart"/>
      <w:proofErr w:type="gramStart"/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response.</w:t>
      </w:r>
      <w:r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json</w:t>
      </w:r>
      <w:proofErr w:type="spellEnd"/>
      <w:proofErr w:type="gramEnd"/>
      <w:r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(</w:t>
      </w:r>
      <w:r w:rsidRPr="00E31B4F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)</w:t>
      </w:r>
      <w:r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)</w:t>
      </w:r>
    </w:p>
    <w:p w:rsidR="00D9579B" w:rsidRDefault="00D9579B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</w:p>
    <w:p w:rsidR="00D9579B" w:rsidRPr="00E31B4F" w:rsidRDefault="00D9579B" w:rsidP="00E31B4F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 w:hint="eastAsia"/>
          <w:color w:val="000000" w:themeColor="text1"/>
          <w:kern w:val="0"/>
          <w:sz w:val="18"/>
          <w:szCs w:val="18"/>
        </w:rPr>
      </w:pPr>
    </w:p>
    <w:sectPr w:rsidR="00D9579B" w:rsidRPr="00E31B4F" w:rsidSect="00162A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F3"/>
    <w:rsid w:val="00112432"/>
    <w:rsid w:val="00162A10"/>
    <w:rsid w:val="00337F8D"/>
    <w:rsid w:val="003D4BE4"/>
    <w:rsid w:val="0091625D"/>
    <w:rsid w:val="00AD20E8"/>
    <w:rsid w:val="00D9579B"/>
    <w:rsid w:val="00E31B4F"/>
    <w:rsid w:val="00FF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49C78"/>
  <w15:chartTrackingRefBased/>
  <w15:docId w15:val="{F6EFD3BC-953B-054A-B4E0-8C4C28FB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2024-03-13T13:47:00Z</dcterms:created>
  <dcterms:modified xsi:type="dcterms:W3CDTF">2024-04-09T02:50:00Z</dcterms:modified>
</cp:coreProperties>
</file>