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DB4C3" w14:textId="77777777" w:rsidR="0065462F" w:rsidRDefault="0065462F" w:rsidP="00E152C7">
      <w:pPr>
        <w:pStyle w:val="Default"/>
        <w:jc w:val="center"/>
        <w:rPr>
          <w:b/>
        </w:rPr>
      </w:pPr>
      <w:r w:rsidRPr="00E152C7">
        <w:rPr>
          <w:b/>
        </w:rPr>
        <w:t>Credit Purchase Agreement</w:t>
      </w:r>
    </w:p>
    <w:p w14:paraId="14DC8452" w14:textId="77777777" w:rsidR="006B5144" w:rsidRPr="00E152C7" w:rsidRDefault="006B5144" w:rsidP="00E152C7">
      <w:pPr>
        <w:pStyle w:val="Default"/>
        <w:jc w:val="center"/>
        <w:rPr>
          <w:b/>
        </w:rPr>
      </w:pPr>
    </w:p>
    <w:p w14:paraId="6ACCEB58" w14:textId="6BB272EB" w:rsidR="006B5144" w:rsidRPr="00CD7F0D" w:rsidRDefault="006B5144" w:rsidP="00E152C7">
      <w:r w:rsidRPr="00CD7F0D">
        <w:t>This Credit Purchase Agreement (</w:t>
      </w:r>
      <w:r w:rsidRPr="00CD7F0D">
        <w:rPr>
          <w:b/>
        </w:rPr>
        <w:t>“Purchase Agreement”</w:t>
      </w:r>
      <w:r w:rsidRPr="00CD7F0D">
        <w:t>) is made this _____ day of ______________, 20__, between _______</w:t>
      </w:r>
      <w:r w:rsidR="00DE29E5" w:rsidRPr="00CD7F0D">
        <w:t>_____________________</w:t>
      </w:r>
      <w:r w:rsidRPr="00CD7F0D">
        <w:t xml:space="preserve"> (</w:t>
      </w:r>
      <w:r w:rsidRPr="00CD7F0D">
        <w:rPr>
          <w:b/>
        </w:rPr>
        <w:t>“</w:t>
      </w:r>
      <w:r w:rsidR="00754630">
        <w:rPr>
          <w:b/>
        </w:rPr>
        <w:t>Credit Developer</w:t>
      </w:r>
      <w:r w:rsidRPr="00CD7F0D">
        <w:rPr>
          <w:b/>
        </w:rPr>
        <w:t>”</w:t>
      </w:r>
      <w:r w:rsidRPr="00CD7F0D">
        <w:t>) and ______________________ (</w:t>
      </w:r>
      <w:r w:rsidRPr="00CD7F0D">
        <w:rPr>
          <w:b/>
        </w:rPr>
        <w:t>“Buyer”</w:t>
      </w:r>
      <w:r w:rsidRPr="00CD7F0D">
        <w:t xml:space="preserve">).  The purpose of this Agreement is to establish the terms and conditions for the purchase and </w:t>
      </w:r>
      <w:r w:rsidR="00CD7C55">
        <w:t>transfer of credits</w:t>
      </w:r>
      <w:r w:rsidRPr="00CD7F0D">
        <w:t xml:space="preserve"> </w:t>
      </w:r>
      <w:r w:rsidR="00586257" w:rsidRPr="00CD7F0D">
        <w:t>under</w:t>
      </w:r>
      <w:r w:rsidRPr="00CD7F0D">
        <w:t xml:space="preserve"> the </w:t>
      </w:r>
      <w:r w:rsidR="0097151F" w:rsidRPr="00CD7F0D">
        <w:t>Nevada Conservation Credit System</w:t>
      </w:r>
      <w:r w:rsidRPr="00CD7F0D">
        <w:t xml:space="preserve"> (</w:t>
      </w:r>
      <w:r w:rsidRPr="00CD7F0D">
        <w:rPr>
          <w:b/>
        </w:rPr>
        <w:t>“</w:t>
      </w:r>
      <w:r w:rsidR="0097151F" w:rsidRPr="00CD7F0D">
        <w:rPr>
          <w:b/>
        </w:rPr>
        <w:t>Conservation Credit System</w:t>
      </w:r>
      <w:r w:rsidRPr="00CD7F0D">
        <w:rPr>
          <w:b/>
        </w:rPr>
        <w:t>”</w:t>
      </w:r>
      <w:r w:rsidR="00CD7F0D">
        <w:t xml:space="preserve">). </w:t>
      </w:r>
      <w:r w:rsidRPr="00CD7F0D">
        <w:t xml:space="preserve">The </w:t>
      </w:r>
      <w:r w:rsidR="00754630">
        <w:t>Credit Developer</w:t>
      </w:r>
      <w:r w:rsidRPr="00CD7F0D">
        <w:t xml:space="preserve"> and Buyer are referred to jointly as the “Parties.” </w:t>
      </w:r>
    </w:p>
    <w:p w14:paraId="526D7997" w14:textId="77777777" w:rsidR="006B5144" w:rsidRPr="00CB1361" w:rsidRDefault="006B5144" w:rsidP="006B5144">
      <w:pPr>
        <w:jc w:val="both"/>
      </w:pPr>
    </w:p>
    <w:p w14:paraId="4CDE81FA" w14:textId="77777777" w:rsidR="006B5144" w:rsidRPr="00CB1361" w:rsidRDefault="006B5144" w:rsidP="006B5144">
      <w:pPr>
        <w:jc w:val="center"/>
        <w:rPr>
          <w:u w:val="single"/>
        </w:rPr>
      </w:pPr>
      <w:r w:rsidRPr="00CB1361">
        <w:rPr>
          <w:u w:val="single"/>
        </w:rPr>
        <w:t>RECITALS</w:t>
      </w:r>
    </w:p>
    <w:p w14:paraId="0F2D31C9" w14:textId="77777777" w:rsidR="006B5144" w:rsidRPr="00CB1361" w:rsidRDefault="006B5144" w:rsidP="006B5144">
      <w:pPr>
        <w:jc w:val="center"/>
      </w:pPr>
    </w:p>
    <w:p w14:paraId="1D083714" w14:textId="430B896E" w:rsidR="00FB05D8" w:rsidRDefault="00FB05D8" w:rsidP="00FB05D8">
      <w:pPr>
        <w:pStyle w:val="EDFLetterText"/>
        <w:spacing w:line="240" w:lineRule="auto"/>
        <w:jc w:val="both"/>
        <w:rPr>
          <w:rFonts w:ascii="Times New Roman" w:hAnsi="Times New Roman"/>
          <w:sz w:val="24"/>
        </w:rPr>
      </w:pPr>
      <w:r w:rsidRPr="00C81C32">
        <w:rPr>
          <w:rFonts w:ascii="Times New Roman" w:hAnsi="Times New Roman"/>
          <w:sz w:val="24"/>
        </w:rPr>
        <w:tab/>
        <w:t xml:space="preserve">WHEREAS, the </w:t>
      </w:r>
      <w:r>
        <w:rPr>
          <w:rFonts w:ascii="Times New Roman" w:hAnsi="Times New Roman"/>
          <w:sz w:val="24"/>
        </w:rPr>
        <w:t>Nevada Conservation Credit System</w:t>
      </w:r>
      <w:r w:rsidRPr="00C81C32">
        <w:rPr>
          <w:rFonts w:ascii="Times New Roman" w:hAnsi="Times New Roman"/>
          <w:sz w:val="24"/>
        </w:rPr>
        <w:t xml:space="preserve"> was created to </w:t>
      </w:r>
      <w:r>
        <w:rPr>
          <w:rFonts w:ascii="Times New Roman" w:hAnsi="Times New Roman"/>
          <w:sz w:val="24"/>
        </w:rPr>
        <w:t>establish</w:t>
      </w:r>
      <w:r w:rsidRPr="00C81C32">
        <w:rPr>
          <w:rFonts w:ascii="Times New Roman" w:hAnsi="Times New Roman"/>
          <w:sz w:val="24"/>
        </w:rPr>
        <w:t xml:space="preserve"> the process for securing </w:t>
      </w:r>
      <w:r>
        <w:rPr>
          <w:rFonts w:ascii="Times New Roman" w:hAnsi="Times New Roman"/>
          <w:sz w:val="24"/>
        </w:rPr>
        <w:t>c</w:t>
      </w:r>
      <w:r w:rsidRPr="00C81C32">
        <w:rPr>
          <w:rFonts w:ascii="Times New Roman" w:hAnsi="Times New Roman"/>
          <w:sz w:val="24"/>
        </w:rPr>
        <w:t xml:space="preserve">redits to facilitate the conservation of </w:t>
      </w:r>
      <w:r>
        <w:rPr>
          <w:rFonts w:ascii="Times New Roman" w:hAnsi="Times New Roman"/>
          <w:sz w:val="24"/>
        </w:rPr>
        <w:t>greater sage-grouse</w:t>
      </w:r>
      <w:r w:rsidRPr="00C81C32">
        <w:rPr>
          <w:rFonts w:ascii="Times New Roman" w:hAnsi="Times New Roman"/>
          <w:sz w:val="24"/>
        </w:rPr>
        <w:t xml:space="preserve"> habitat, using </w:t>
      </w:r>
      <w:r w:rsidR="00CB42EB">
        <w:rPr>
          <w:rFonts w:ascii="Times New Roman" w:hAnsi="Times New Roman"/>
          <w:sz w:val="24"/>
        </w:rPr>
        <w:t>habitat credits.</w:t>
      </w:r>
    </w:p>
    <w:p w14:paraId="786D334F" w14:textId="77777777" w:rsidR="00CB42EB" w:rsidRDefault="00CB42EB" w:rsidP="00FB05D8">
      <w:pPr>
        <w:pStyle w:val="EDFLetterText"/>
        <w:spacing w:line="240" w:lineRule="auto"/>
        <w:jc w:val="both"/>
        <w:rPr>
          <w:rFonts w:ascii="Times New Roman" w:hAnsi="Times New Roman"/>
          <w:sz w:val="24"/>
        </w:rPr>
      </w:pPr>
    </w:p>
    <w:p w14:paraId="15C86B52" w14:textId="7AA9C91A" w:rsidR="003607C4" w:rsidRDefault="00CE0994" w:rsidP="003607C4">
      <w:pPr>
        <w:pStyle w:val="EDFLetterText"/>
        <w:spacing w:line="240" w:lineRule="auto"/>
        <w:jc w:val="both"/>
        <w:rPr>
          <w:rFonts w:ascii="Times New Roman" w:hAnsi="Times New Roman"/>
          <w:sz w:val="24"/>
        </w:rPr>
      </w:pPr>
      <w:r w:rsidRPr="00C81C32">
        <w:rPr>
          <w:rFonts w:ascii="Times New Roman" w:hAnsi="Times New Roman"/>
          <w:sz w:val="24"/>
        </w:rPr>
        <w:tab/>
        <w:t xml:space="preserve">WHEREAS, </w:t>
      </w:r>
      <w:r w:rsidR="00754630">
        <w:rPr>
          <w:rFonts w:ascii="Times New Roman" w:hAnsi="Times New Roman"/>
          <w:sz w:val="24"/>
        </w:rPr>
        <w:t>Credit Developer</w:t>
      </w:r>
      <w:r>
        <w:rPr>
          <w:rFonts w:ascii="Times New Roman" w:hAnsi="Times New Roman"/>
          <w:sz w:val="24"/>
        </w:rPr>
        <w:t xml:space="preserve"> </w:t>
      </w:r>
      <w:r w:rsidR="003607C4">
        <w:rPr>
          <w:rFonts w:ascii="Times New Roman" w:hAnsi="Times New Roman"/>
          <w:sz w:val="24"/>
        </w:rPr>
        <w:t xml:space="preserve">represents and warrants that, as of the Effective </w:t>
      </w:r>
      <w:r w:rsidR="009630F0">
        <w:rPr>
          <w:rFonts w:ascii="Times New Roman" w:hAnsi="Times New Roman"/>
          <w:sz w:val="24"/>
        </w:rPr>
        <w:t>Date of this Purchase Agreement</w:t>
      </w:r>
      <w:r w:rsidR="003607C4">
        <w:rPr>
          <w:rFonts w:ascii="Times New Roman" w:hAnsi="Times New Roman"/>
          <w:sz w:val="24"/>
        </w:rPr>
        <w:t xml:space="preserve">, </w:t>
      </w:r>
      <w:r w:rsidR="00754630">
        <w:rPr>
          <w:rFonts w:ascii="Times New Roman" w:hAnsi="Times New Roman"/>
          <w:sz w:val="24"/>
        </w:rPr>
        <w:t>Credit Developer</w:t>
      </w:r>
      <w:r w:rsidR="003607C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owns Conservation Credit System credits </w:t>
      </w:r>
      <w:r w:rsidR="00CD7F0D">
        <w:rPr>
          <w:rFonts w:ascii="Times New Roman" w:hAnsi="Times New Roman"/>
          <w:sz w:val="24"/>
        </w:rPr>
        <w:t xml:space="preserve">approved by the </w:t>
      </w:r>
      <w:r w:rsidR="003607C4">
        <w:rPr>
          <w:rFonts w:ascii="Times New Roman" w:hAnsi="Times New Roman"/>
          <w:sz w:val="24"/>
        </w:rPr>
        <w:t>Nevada</w:t>
      </w:r>
      <w:r w:rsidR="003D7A44">
        <w:rPr>
          <w:rFonts w:ascii="Times New Roman" w:hAnsi="Times New Roman"/>
          <w:sz w:val="24"/>
        </w:rPr>
        <w:t xml:space="preserve"> </w:t>
      </w:r>
      <w:r w:rsidR="009630F0">
        <w:rPr>
          <w:rFonts w:ascii="Times New Roman" w:hAnsi="Times New Roman"/>
          <w:sz w:val="24"/>
        </w:rPr>
        <w:t xml:space="preserve">Sagebrush Ecosystem Technical Team </w:t>
      </w:r>
      <w:r w:rsidR="00CD7F0D" w:rsidRPr="00CD7F0D">
        <w:rPr>
          <w:rFonts w:ascii="Times New Roman" w:hAnsi="Times New Roman"/>
          <w:sz w:val="24"/>
        </w:rPr>
        <w:t>(</w:t>
      </w:r>
      <w:r w:rsidR="00CD7F0D" w:rsidRPr="00CD7F0D">
        <w:rPr>
          <w:rFonts w:ascii="Times New Roman" w:hAnsi="Times New Roman"/>
          <w:b/>
          <w:sz w:val="24"/>
        </w:rPr>
        <w:t>“Administrator”</w:t>
      </w:r>
      <w:r w:rsidR="00CD7F0D" w:rsidRPr="00CD7F0D">
        <w:rPr>
          <w:rFonts w:ascii="Times New Roman" w:hAnsi="Times New Roman"/>
          <w:sz w:val="24"/>
        </w:rPr>
        <w:t>)</w:t>
      </w:r>
      <w:r w:rsidR="00CD7F0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for transfer and sale.</w:t>
      </w:r>
    </w:p>
    <w:p w14:paraId="11E56DEB" w14:textId="77777777" w:rsidR="003607C4" w:rsidRDefault="003607C4" w:rsidP="003607C4">
      <w:pPr>
        <w:pStyle w:val="EDFLetterText"/>
        <w:spacing w:line="240" w:lineRule="auto"/>
        <w:jc w:val="both"/>
        <w:rPr>
          <w:rFonts w:ascii="Times New Roman" w:hAnsi="Times New Roman"/>
          <w:sz w:val="24"/>
        </w:rPr>
      </w:pPr>
    </w:p>
    <w:p w14:paraId="568366DC" w14:textId="0F12357A" w:rsidR="006B5144" w:rsidRPr="00CB1361" w:rsidRDefault="006B5144" w:rsidP="006B5144">
      <w:pPr>
        <w:jc w:val="both"/>
      </w:pPr>
      <w:bookmarkStart w:id="0" w:name="6"/>
      <w:bookmarkEnd w:id="0"/>
      <w:r w:rsidRPr="00CB1361">
        <w:tab/>
        <w:t xml:space="preserve">WHEREAS, Buyer and </w:t>
      </w:r>
      <w:r w:rsidR="00754630">
        <w:t>Credit Developer</w:t>
      </w:r>
      <w:r w:rsidRPr="00CB1361">
        <w:t xml:space="preserve"> desire to enter into this Purchase Agreement to set forth the terms and co</w:t>
      </w:r>
      <w:r w:rsidR="00CE0994">
        <w:t xml:space="preserve">nditions pursuant to which the Buyer will purchase credits from the </w:t>
      </w:r>
      <w:r w:rsidR="00754630">
        <w:t>Credit Developer</w:t>
      </w:r>
      <w:r w:rsidR="00CE0994">
        <w:t>.</w:t>
      </w:r>
    </w:p>
    <w:p w14:paraId="0A0DE336" w14:textId="77777777" w:rsidR="006B5144" w:rsidRPr="00CB1361" w:rsidRDefault="006B5144" w:rsidP="006B5144">
      <w:pPr>
        <w:jc w:val="both"/>
      </w:pPr>
    </w:p>
    <w:p w14:paraId="0B103AF4" w14:textId="057337B2" w:rsidR="006B5144" w:rsidRDefault="00FB05D8" w:rsidP="006B5144">
      <w:pPr>
        <w:jc w:val="both"/>
      </w:pPr>
      <w:r w:rsidRPr="00CB1361">
        <w:tab/>
      </w:r>
      <w:r w:rsidRPr="00C81C32">
        <w:t xml:space="preserve">NOW, THEREFORE, in consideration of the foregoing Recitals and other </w:t>
      </w:r>
      <w:r>
        <w:t>mutual covenants and conditions contained herein</w:t>
      </w:r>
      <w:r w:rsidRPr="00C81C32">
        <w:t>, the Parties hereby agree as follows:</w:t>
      </w:r>
    </w:p>
    <w:p w14:paraId="1172E592" w14:textId="77777777" w:rsidR="00CC3511" w:rsidRPr="00CB1361" w:rsidRDefault="00CC3511" w:rsidP="006B5144">
      <w:pPr>
        <w:jc w:val="both"/>
      </w:pPr>
    </w:p>
    <w:p w14:paraId="08B25BBD" w14:textId="77777777" w:rsidR="006B5144" w:rsidRPr="00CB1361" w:rsidRDefault="006B5144" w:rsidP="006B5144">
      <w:pPr>
        <w:jc w:val="center"/>
        <w:rPr>
          <w:u w:val="single"/>
        </w:rPr>
      </w:pPr>
      <w:r w:rsidRPr="00CB1361">
        <w:rPr>
          <w:u w:val="single"/>
        </w:rPr>
        <w:t>AGREEMENT</w:t>
      </w:r>
    </w:p>
    <w:p w14:paraId="3D7624DF" w14:textId="77777777" w:rsidR="006B5144" w:rsidRPr="00CB1361" w:rsidRDefault="006B5144" w:rsidP="006B5144">
      <w:pPr>
        <w:jc w:val="both"/>
      </w:pPr>
    </w:p>
    <w:p w14:paraId="7C69C363" w14:textId="0362A2AB" w:rsidR="00CB42EB" w:rsidRDefault="006B5144" w:rsidP="00CB42EB">
      <w:pPr>
        <w:pStyle w:val="ListParagraph"/>
        <w:numPr>
          <w:ilvl w:val="0"/>
          <w:numId w:val="18"/>
        </w:numPr>
        <w:jc w:val="both"/>
      </w:pPr>
      <w:r w:rsidRPr="00CB42EB">
        <w:t>Defined Terms</w:t>
      </w:r>
      <w:r w:rsidR="00CD7F0D">
        <w:t xml:space="preserve">. </w:t>
      </w:r>
      <w:r w:rsidRPr="00CB1361">
        <w:t xml:space="preserve">Unless otherwise defined herein, capitalized terms have the meaning assigned in the </w:t>
      </w:r>
      <w:r w:rsidR="0097151F">
        <w:t>Conservation Credit System</w:t>
      </w:r>
      <w:r w:rsidR="0097151F" w:rsidRPr="00CB1361">
        <w:t xml:space="preserve"> </w:t>
      </w:r>
      <w:r w:rsidR="0097151F">
        <w:t>Manual</w:t>
      </w:r>
      <w:r w:rsidRPr="00CB1361">
        <w:t>.</w:t>
      </w:r>
    </w:p>
    <w:p w14:paraId="681ADDED" w14:textId="77777777" w:rsidR="007C6046" w:rsidRPr="007C6046" w:rsidRDefault="007C6046" w:rsidP="007C6046">
      <w:pPr>
        <w:pStyle w:val="ListParagraph"/>
        <w:ind w:left="1080"/>
        <w:jc w:val="both"/>
      </w:pPr>
    </w:p>
    <w:p w14:paraId="4E6AD767" w14:textId="5F045C53" w:rsidR="00CD7F0D" w:rsidRDefault="00CB42EB" w:rsidP="00B75970">
      <w:pPr>
        <w:pStyle w:val="ListParagraph"/>
        <w:numPr>
          <w:ilvl w:val="0"/>
          <w:numId w:val="18"/>
        </w:numPr>
        <w:jc w:val="both"/>
      </w:pPr>
      <w:r w:rsidRPr="00B75970">
        <w:rPr>
          <w:u w:val="single"/>
        </w:rPr>
        <w:t>Purchase Price:</w:t>
      </w:r>
      <w:r>
        <w:t xml:space="preserve"> </w:t>
      </w:r>
      <w:r w:rsidR="00754630">
        <w:t>Credit Developer</w:t>
      </w:r>
      <w:r>
        <w:t xml:space="preserve"> hereby agrees to allocate Buyer__</w:t>
      </w:r>
      <w:r w:rsidR="003607C4">
        <w:t>__</w:t>
      </w:r>
      <w:r>
        <w:t xml:space="preserve">_ </w:t>
      </w:r>
      <w:r w:rsidR="00B025D6">
        <w:t xml:space="preserve">permanent </w:t>
      </w:r>
      <w:r>
        <w:t>credits</w:t>
      </w:r>
      <w:r w:rsidR="00B025D6">
        <w:t xml:space="preserve"> and ____ </w:t>
      </w:r>
      <w:r w:rsidR="00B025D6" w:rsidRPr="008D02CE">
        <w:rPr>
          <w:highlight w:val="yellow"/>
          <w:u w:val="single"/>
        </w:rPr>
        <w:t>##</w:t>
      </w:r>
      <w:r w:rsidR="00B025D6" w:rsidRPr="008D02CE">
        <w:rPr>
          <w:u w:val="single"/>
        </w:rPr>
        <w:t>-</w:t>
      </w:r>
      <w:r w:rsidR="00B025D6">
        <w:t xml:space="preserve">year </w:t>
      </w:r>
      <w:r w:rsidR="0007407F">
        <w:t xml:space="preserve">term </w:t>
      </w:r>
      <w:r w:rsidR="00B025D6">
        <w:t>credits</w:t>
      </w:r>
      <w:r>
        <w:t xml:space="preserve"> to partially or </w:t>
      </w:r>
      <w:r w:rsidR="00CD7F0D">
        <w:t>completely</w:t>
      </w:r>
      <w:r>
        <w:t xml:space="preserve"> fulfill Buyer mitigation requirements for </w:t>
      </w:r>
      <w:r w:rsidR="00BC6D0F">
        <w:t xml:space="preserve">the </w:t>
      </w:r>
      <w:r w:rsidR="00B025D6">
        <w:t xml:space="preserve">total </w:t>
      </w:r>
      <w:r w:rsidR="00BC6D0F">
        <w:t>purchase price (</w:t>
      </w:r>
      <w:r w:rsidR="00BC6D0F" w:rsidRPr="00B75970">
        <w:rPr>
          <w:b/>
        </w:rPr>
        <w:t>“Purchase Price”</w:t>
      </w:r>
      <w:r w:rsidR="00BC6D0F">
        <w:t xml:space="preserve">) of _______. The Purchase Price shall be paid by Buyer to </w:t>
      </w:r>
      <w:r w:rsidR="00754630">
        <w:t>Credit Developer</w:t>
      </w:r>
      <w:r w:rsidR="00BC6D0F">
        <w:t xml:space="preserve"> via, check, </w:t>
      </w:r>
      <w:r w:rsidR="00CD7F0D">
        <w:t>cashier’s</w:t>
      </w:r>
      <w:r w:rsidR="00BC6D0F">
        <w:t xml:space="preserve"> check, cash or wired f</w:t>
      </w:r>
      <w:r w:rsidR="00B75970">
        <w:t>ederal funds</w:t>
      </w:r>
      <w:r>
        <w:t xml:space="preserve"> upon execution of </w:t>
      </w:r>
      <w:r w:rsidR="00B75970">
        <w:t>this</w:t>
      </w:r>
      <w:r>
        <w:t xml:space="preserve"> Purchase Agreement. </w:t>
      </w:r>
      <w:r w:rsidR="00CD7C55">
        <w:t>The table bel</w:t>
      </w:r>
      <w:r w:rsidR="0067471C">
        <w:t>ow summarizes credits purchased</w:t>
      </w:r>
      <w:r w:rsidR="00A11CF6">
        <w:t xml:space="preserve"> and associated costs</w:t>
      </w:r>
      <w:r w:rsidR="00CD7C55">
        <w:t>.</w:t>
      </w:r>
    </w:p>
    <w:p w14:paraId="6490ED1E" w14:textId="77777777" w:rsidR="00CD7C55" w:rsidRDefault="00CD7C55" w:rsidP="00CD7C55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22"/>
        <w:gridCol w:w="1485"/>
        <w:gridCol w:w="1479"/>
        <w:gridCol w:w="2033"/>
        <w:gridCol w:w="913"/>
        <w:gridCol w:w="1238"/>
      </w:tblGrid>
      <w:tr w:rsidR="00E94370" w:rsidRPr="00B025D6" w14:paraId="293FBC02" w14:textId="77777777" w:rsidTr="0007407F">
        <w:tc>
          <w:tcPr>
            <w:tcW w:w="0" w:type="auto"/>
            <w:gridSpan w:val="6"/>
          </w:tcPr>
          <w:p w14:paraId="0623DF72" w14:textId="70757106" w:rsidR="00E94370" w:rsidRPr="00B025D6" w:rsidRDefault="00E94370" w:rsidP="00CD7C55">
            <w:pPr>
              <w:pStyle w:val="ListParagraph"/>
              <w:ind w:left="0"/>
              <w:jc w:val="center"/>
              <w:rPr>
                <w:b/>
              </w:rPr>
            </w:pPr>
            <w:r w:rsidRPr="00B025D6">
              <w:rPr>
                <w:b/>
              </w:rPr>
              <w:t>Permanent Credits</w:t>
            </w:r>
          </w:p>
        </w:tc>
      </w:tr>
      <w:tr w:rsidR="00B025D6" w14:paraId="16CD1A89" w14:textId="77777777" w:rsidTr="0007407F">
        <w:tc>
          <w:tcPr>
            <w:tcW w:w="0" w:type="auto"/>
          </w:tcPr>
          <w:p w14:paraId="6A48FAB9" w14:textId="1CB43F83" w:rsidR="00B025D6" w:rsidRDefault="00B025D6" w:rsidP="00FC771C">
            <w:pPr>
              <w:pStyle w:val="ListParagraph"/>
              <w:ind w:left="0"/>
              <w:jc w:val="center"/>
            </w:pPr>
            <w:r>
              <w:t>Project Name</w:t>
            </w:r>
          </w:p>
        </w:tc>
        <w:tc>
          <w:tcPr>
            <w:tcW w:w="0" w:type="auto"/>
          </w:tcPr>
          <w:p w14:paraId="0CC76D11" w14:textId="1D0F481B" w:rsidR="00B025D6" w:rsidRDefault="00B025D6" w:rsidP="00CD7C55">
            <w:pPr>
              <w:pStyle w:val="ListParagraph"/>
              <w:ind w:left="0"/>
              <w:jc w:val="center"/>
            </w:pPr>
            <w:r>
              <w:t>Total Credits</w:t>
            </w:r>
          </w:p>
        </w:tc>
        <w:tc>
          <w:tcPr>
            <w:tcW w:w="0" w:type="auto"/>
          </w:tcPr>
          <w:p w14:paraId="24209D90" w14:textId="3B631D7A" w:rsidR="00B025D6" w:rsidRPr="0008492D" w:rsidRDefault="00B025D6" w:rsidP="00CD7C55">
            <w:pPr>
              <w:pStyle w:val="ListParagraph"/>
              <w:ind w:left="0"/>
              <w:jc w:val="center"/>
            </w:pPr>
            <w:r>
              <w:t>Credit beginning date</w:t>
            </w:r>
          </w:p>
        </w:tc>
        <w:tc>
          <w:tcPr>
            <w:tcW w:w="0" w:type="auto"/>
          </w:tcPr>
          <w:p w14:paraId="078478FB" w14:textId="4D67D9F0" w:rsidR="00B025D6" w:rsidRDefault="00B025D6" w:rsidP="00CD7C55">
            <w:pPr>
              <w:pStyle w:val="ListParagraph"/>
              <w:ind w:left="0"/>
              <w:jc w:val="center"/>
            </w:pPr>
            <w:r w:rsidRPr="0008492D">
              <w:t>Serial Numbers for Credits Purchased/Sold</w:t>
            </w:r>
          </w:p>
        </w:tc>
        <w:tc>
          <w:tcPr>
            <w:tcW w:w="0" w:type="auto"/>
          </w:tcPr>
          <w:p w14:paraId="59AFE131" w14:textId="7EF491A6" w:rsidR="00B025D6" w:rsidRDefault="00B025D6" w:rsidP="00CD7C55">
            <w:pPr>
              <w:pStyle w:val="ListParagraph"/>
              <w:ind w:left="0"/>
              <w:jc w:val="center"/>
            </w:pPr>
            <w:r>
              <w:t>Cost per Credit</w:t>
            </w:r>
          </w:p>
        </w:tc>
        <w:tc>
          <w:tcPr>
            <w:tcW w:w="0" w:type="auto"/>
          </w:tcPr>
          <w:p w14:paraId="4B5F0199" w14:textId="4007722A" w:rsidR="00B025D6" w:rsidRDefault="00B025D6" w:rsidP="00CD7C55">
            <w:pPr>
              <w:pStyle w:val="ListParagraph"/>
              <w:ind w:left="0"/>
              <w:jc w:val="center"/>
            </w:pPr>
            <w:r>
              <w:t>Total Cost</w:t>
            </w:r>
          </w:p>
        </w:tc>
      </w:tr>
      <w:tr w:rsidR="00B025D6" w14:paraId="28C202DC" w14:textId="77777777" w:rsidTr="0007407F">
        <w:tc>
          <w:tcPr>
            <w:tcW w:w="0" w:type="auto"/>
            <w:vAlign w:val="center"/>
          </w:tcPr>
          <w:p w14:paraId="14D8A607" w14:textId="6F2D4214" w:rsidR="00B025D6" w:rsidRPr="00B025D6" w:rsidRDefault="0007407F" w:rsidP="0007407F">
            <w:pPr>
              <w:pStyle w:val="ListParagraph"/>
              <w:ind w:left="0"/>
              <w:jc w:val="center"/>
              <w:rPr>
                <w:i/>
                <w:color w:val="808080" w:themeColor="background1" w:themeShade="80"/>
              </w:rPr>
            </w:pPr>
            <w:r w:rsidRPr="0007407F">
              <w:rPr>
                <w:i/>
                <w:color w:val="808080" w:themeColor="background1" w:themeShade="80"/>
              </w:rPr>
              <w:t xml:space="preserve">State the unique name of the </w:t>
            </w:r>
            <w:r w:rsidRPr="0007407F">
              <w:rPr>
                <w:i/>
                <w:color w:val="808080" w:themeColor="background1" w:themeShade="80"/>
              </w:rPr>
              <w:lastRenderedPageBreak/>
              <w:t xml:space="preserve">Credit Project </w:t>
            </w:r>
          </w:p>
        </w:tc>
        <w:tc>
          <w:tcPr>
            <w:tcW w:w="0" w:type="auto"/>
            <w:vAlign w:val="center"/>
          </w:tcPr>
          <w:p w14:paraId="56661D3A" w14:textId="3B829C3E" w:rsidR="00B025D6" w:rsidRPr="00B025D6" w:rsidRDefault="0007407F" w:rsidP="0007407F">
            <w:pPr>
              <w:pStyle w:val="ListParagraph"/>
              <w:ind w:left="0"/>
              <w:jc w:val="center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lastRenderedPageBreak/>
              <w:t>State</w:t>
            </w:r>
            <w:r w:rsidRPr="0007407F">
              <w:rPr>
                <w:i/>
                <w:color w:val="808080" w:themeColor="background1" w:themeShade="80"/>
              </w:rPr>
              <w:t xml:space="preserve"> the </w:t>
            </w:r>
            <w:r>
              <w:rPr>
                <w:i/>
                <w:color w:val="808080" w:themeColor="background1" w:themeShade="80"/>
              </w:rPr>
              <w:t xml:space="preserve">total </w:t>
            </w:r>
            <w:r w:rsidRPr="0007407F">
              <w:rPr>
                <w:i/>
                <w:color w:val="808080" w:themeColor="background1" w:themeShade="80"/>
              </w:rPr>
              <w:t xml:space="preserve">number of </w:t>
            </w:r>
            <w:r>
              <w:rPr>
                <w:i/>
                <w:color w:val="808080" w:themeColor="background1" w:themeShade="80"/>
              </w:rPr>
              <w:t>permanent</w:t>
            </w:r>
            <w:r w:rsidRPr="0007407F">
              <w:rPr>
                <w:i/>
                <w:color w:val="808080" w:themeColor="background1" w:themeShade="80"/>
              </w:rPr>
              <w:t xml:space="preserve"> </w:t>
            </w:r>
            <w:r w:rsidRPr="0007407F">
              <w:rPr>
                <w:i/>
                <w:color w:val="808080" w:themeColor="background1" w:themeShade="80"/>
              </w:rPr>
              <w:lastRenderedPageBreak/>
              <w:t>credits purchased</w:t>
            </w:r>
          </w:p>
        </w:tc>
        <w:tc>
          <w:tcPr>
            <w:tcW w:w="0" w:type="auto"/>
          </w:tcPr>
          <w:p w14:paraId="232E55BA" w14:textId="21EB961B" w:rsidR="00B025D6" w:rsidRPr="0008492D" w:rsidRDefault="00B025D6" w:rsidP="0067471C">
            <w:pPr>
              <w:pStyle w:val="ListParagraph"/>
              <w:ind w:left="0"/>
              <w:jc w:val="center"/>
              <w:rPr>
                <w:i/>
                <w:color w:val="808080" w:themeColor="background1" w:themeShade="80"/>
              </w:rPr>
            </w:pPr>
            <w:r w:rsidRPr="00B025D6">
              <w:rPr>
                <w:i/>
                <w:color w:val="808080" w:themeColor="background1" w:themeShade="80"/>
              </w:rPr>
              <w:lastRenderedPageBreak/>
              <w:t xml:space="preserve">State the date that the permanent </w:t>
            </w:r>
            <w:r w:rsidRPr="00B025D6">
              <w:rPr>
                <w:i/>
                <w:color w:val="808080" w:themeColor="background1" w:themeShade="80"/>
              </w:rPr>
              <w:lastRenderedPageBreak/>
              <w:t>credit was awarded</w:t>
            </w:r>
          </w:p>
        </w:tc>
        <w:tc>
          <w:tcPr>
            <w:tcW w:w="0" w:type="auto"/>
            <w:vAlign w:val="center"/>
          </w:tcPr>
          <w:p w14:paraId="30042BC6" w14:textId="12495AD5" w:rsidR="00B025D6" w:rsidRPr="0008492D" w:rsidRDefault="00B025D6" w:rsidP="0067471C">
            <w:pPr>
              <w:pStyle w:val="ListParagraph"/>
              <w:ind w:left="0"/>
              <w:jc w:val="center"/>
              <w:rPr>
                <w:i/>
                <w:color w:val="808080" w:themeColor="background1" w:themeShade="80"/>
              </w:rPr>
            </w:pPr>
            <w:r w:rsidRPr="0008492D">
              <w:rPr>
                <w:i/>
                <w:color w:val="808080" w:themeColor="background1" w:themeShade="80"/>
              </w:rPr>
              <w:lastRenderedPageBreak/>
              <w:t xml:space="preserve">List the serial number of each credit sold, or </w:t>
            </w:r>
            <w:r w:rsidRPr="0008492D">
              <w:rPr>
                <w:i/>
                <w:color w:val="808080" w:themeColor="background1" w:themeShade="80"/>
              </w:rPr>
              <w:lastRenderedPageBreak/>
              <w:t>range of serial numbers sold</w:t>
            </w:r>
          </w:p>
        </w:tc>
        <w:tc>
          <w:tcPr>
            <w:tcW w:w="0" w:type="auto"/>
            <w:vAlign w:val="center"/>
          </w:tcPr>
          <w:p w14:paraId="267C2D3D" w14:textId="1CB0DAB4" w:rsidR="00B025D6" w:rsidRPr="00B025D6" w:rsidRDefault="0007407F" w:rsidP="0007407F">
            <w:pPr>
              <w:pStyle w:val="ListParagraph"/>
              <w:ind w:left="0"/>
              <w:jc w:val="center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lastRenderedPageBreak/>
              <w:t xml:space="preserve">State the cost </w:t>
            </w:r>
            <w:r>
              <w:rPr>
                <w:i/>
                <w:color w:val="808080" w:themeColor="background1" w:themeShade="80"/>
              </w:rPr>
              <w:lastRenderedPageBreak/>
              <w:t>per credit</w:t>
            </w:r>
          </w:p>
        </w:tc>
        <w:tc>
          <w:tcPr>
            <w:tcW w:w="0" w:type="auto"/>
            <w:vAlign w:val="center"/>
          </w:tcPr>
          <w:p w14:paraId="04E0379C" w14:textId="47C2FF9C" w:rsidR="00B025D6" w:rsidRPr="00B025D6" w:rsidRDefault="0007407F" w:rsidP="0007407F">
            <w:pPr>
              <w:pStyle w:val="ListParagraph"/>
              <w:ind w:left="0"/>
              <w:jc w:val="center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lastRenderedPageBreak/>
              <w:t xml:space="preserve">State the total credit </w:t>
            </w:r>
            <w:r>
              <w:rPr>
                <w:i/>
                <w:color w:val="808080" w:themeColor="background1" w:themeShade="80"/>
              </w:rPr>
              <w:lastRenderedPageBreak/>
              <w:t>purchase cost</w:t>
            </w:r>
          </w:p>
        </w:tc>
      </w:tr>
    </w:tbl>
    <w:p w14:paraId="038061C3" w14:textId="77777777" w:rsidR="00CD7F0D" w:rsidRDefault="00CD7F0D" w:rsidP="00CD7C55">
      <w:pPr>
        <w:ind w:left="720"/>
        <w:jc w:val="both"/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936"/>
        <w:gridCol w:w="1233"/>
        <w:gridCol w:w="1216"/>
        <w:gridCol w:w="1180"/>
        <w:gridCol w:w="1713"/>
        <w:gridCol w:w="817"/>
        <w:gridCol w:w="1157"/>
      </w:tblGrid>
      <w:tr w:rsidR="00E94370" w14:paraId="6EAAD24A" w14:textId="77777777" w:rsidTr="00432944">
        <w:tc>
          <w:tcPr>
            <w:tcW w:w="8252" w:type="dxa"/>
            <w:gridSpan w:val="7"/>
          </w:tcPr>
          <w:p w14:paraId="65224480" w14:textId="60F217E8" w:rsidR="00E94370" w:rsidRDefault="0007407F" w:rsidP="008D02CE">
            <w:pPr>
              <w:pStyle w:val="ListParagraph"/>
              <w:ind w:left="0"/>
              <w:jc w:val="center"/>
            </w:pPr>
            <w:r w:rsidRPr="0007407F">
              <w:rPr>
                <w:b/>
                <w:highlight w:val="yellow"/>
              </w:rPr>
              <w:t>XX</w:t>
            </w:r>
            <w:r>
              <w:rPr>
                <w:b/>
              </w:rPr>
              <w:t xml:space="preserve">-year </w:t>
            </w:r>
            <w:r w:rsidR="008D02CE">
              <w:rPr>
                <w:b/>
              </w:rPr>
              <w:t>Term Credits</w:t>
            </w:r>
          </w:p>
        </w:tc>
      </w:tr>
      <w:tr w:rsidR="00432944" w14:paraId="1A6B0CB1" w14:textId="77777777" w:rsidTr="00432944">
        <w:tc>
          <w:tcPr>
            <w:tcW w:w="936" w:type="dxa"/>
          </w:tcPr>
          <w:p w14:paraId="150A619F" w14:textId="77777777" w:rsidR="00432944" w:rsidRDefault="00432944" w:rsidP="00270F7C">
            <w:pPr>
              <w:pStyle w:val="ListParagraph"/>
              <w:ind w:left="0"/>
              <w:jc w:val="center"/>
            </w:pPr>
            <w:r>
              <w:t>Project Name</w:t>
            </w:r>
          </w:p>
        </w:tc>
        <w:tc>
          <w:tcPr>
            <w:tcW w:w="1233" w:type="dxa"/>
          </w:tcPr>
          <w:p w14:paraId="4A4FDA7E" w14:textId="77777777" w:rsidR="00432944" w:rsidRDefault="00432944" w:rsidP="00270F7C">
            <w:pPr>
              <w:pStyle w:val="ListParagraph"/>
              <w:ind w:left="0"/>
              <w:jc w:val="center"/>
            </w:pPr>
            <w:r>
              <w:t>Total Credits</w:t>
            </w:r>
          </w:p>
        </w:tc>
        <w:tc>
          <w:tcPr>
            <w:tcW w:w="1216" w:type="dxa"/>
          </w:tcPr>
          <w:p w14:paraId="67361709" w14:textId="63583AD5" w:rsidR="00432944" w:rsidRDefault="00432944" w:rsidP="00E94370">
            <w:pPr>
              <w:pStyle w:val="ListParagraph"/>
              <w:ind w:left="0"/>
              <w:jc w:val="center"/>
            </w:pPr>
            <w:r>
              <w:t>Credit Beginning Date</w:t>
            </w:r>
          </w:p>
        </w:tc>
        <w:tc>
          <w:tcPr>
            <w:tcW w:w="1180" w:type="dxa"/>
          </w:tcPr>
          <w:p w14:paraId="2F1D2CEF" w14:textId="58877382" w:rsidR="00432944" w:rsidRPr="0008492D" w:rsidRDefault="00432944" w:rsidP="00E94370">
            <w:pPr>
              <w:pStyle w:val="ListParagraph"/>
              <w:ind w:left="0"/>
              <w:jc w:val="center"/>
            </w:pPr>
            <w:r>
              <w:t>Credit Ending Date</w:t>
            </w:r>
          </w:p>
        </w:tc>
        <w:tc>
          <w:tcPr>
            <w:tcW w:w="1713" w:type="dxa"/>
          </w:tcPr>
          <w:p w14:paraId="1C8A834C" w14:textId="53DBB78B" w:rsidR="00432944" w:rsidRDefault="00432944" w:rsidP="00270F7C">
            <w:pPr>
              <w:pStyle w:val="ListParagraph"/>
              <w:ind w:left="0"/>
              <w:jc w:val="center"/>
            </w:pPr>
            <w:r w:rsidRPr="0008492D">
              <w:t>Serial Numbers for Credits Purchased/Sold</w:t>
            </w:r>
          </w:p>
        </w:tc>
        <w:tc>
          <w:tcPr>
            <w:tcW w:w="817" w:type="dxa"/>
          </w:tcPr>
          <w:p w14:paraId="08DBC504" w14:textId="77777777" w:rsidR="00432944" w:rsidRDefault="00432944" w:rsidP="00270F7C">
            <w:pPr>
              <w:pStyle w:val="ListParagraph"/>
              <w:ind w:left="0"/>
              <w:jc w:val="center"/>
            </w:pPr>
            <w:r>
              <w:t>Cost per Credit</w:t>
            </w:r>
          </w:p>
        </w:tc>
        <w:tc>
          <w:tcPr>
            <w:tcW w:w="1157" w:type="dxa"/>
          </w:tcPr>
          <w:p w14:paraId="7221EC16" w14:textId="77777777" w:rsidR="00432944" w:rsidRDefault="00432944" w:rsidP="00270F7C">
            <w:pPr>
              <w:pStyle w:val="ListParagraph"/>
              <w:ind w:left="0"/>
              <w:jc w:val="center"/>
            </w:pPr>
            <w:r>
              <w:t>Total Cost</w:t>
            </w:r>
          </w:p>
        </w:tc>
      </w:tr>
      <w:tr w:rsidR="00432944" w14:paraId="1F3D50D3" w14:textId="77777777" w:rsidTr="00432944">
        <w:tc>
          <w:tcPr>
            <w:tcW w:w="936" w:type="dxa"/>
            <w:vAlign w:val="center"/>
          </w:tcPr>
          <w:p w14:paraId="08BC9772" w14:textId="18148FFF" w:rsidR="00432944" w:rsidRPr="00B025D6" w:rsidRDefault="00432944" w:rsidP="00270F7C">
            <w:pPr>
              <w:pStyle w:val="ListParagraph"/>
              <w:ind w:left="0"/>
              <w:jc w:val="center"/>
              <w:rPr>
                <w:i/>
                <w:color w:val="808080" w:themeColor="background1" w:themeShade="80"/>
              </w:rPr>
            </w:pPr>
            <w:bookmarkStart w:id="1" w:name="_GoBack" w:colFirst="2" w:colLast="3"/>
            <w:r w:rsidRPr="0007407F">
              <w:rPr>
                <w:i/>
                <w:color w:val="808080" w:themeColor="background1" w:themeShade="80"/>
              </w:rPr>
              <w:t xml:space="preserve">State the unique name of the Credit Project </w:t>
            </w:r>
          </w:p>
        </w:tc>
        <w:tc>
          <w:tcPr>
            <w:tcW w:w="1233" w:type="dxa"/>
            <w:vAlign w:val="center"/>
          </w:tcPr>
          <w:p w14:paraId="2240E7DD" w14:textId="3557EE8C" w:rsidR="00432944" w:rsidRPr="00B025D6" w:rsidRDefault="00432944" w:rsidP="0007407F">
            <w:pPr>
              <w:pStyle w:val="ListParagraph"/>
              <w:ind w:left="0"/>
              <w:jc w:val="center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State</w:t>
            </w:r>
            <w:r w:rsidRPr="0007407F">
              <w:rPr>
                <w:i/>
                <w:color w:val="808080" w:themeColor="background1" w:themeShade="80"/>
              </w:rPr>
              <w:t xml:space="preserve"> the </w:t>
            </w:r>
            <w:r>
              <w:rPr>
                <w:i/>
                <w:color w:val="808080" w:themeColor="background1" w:themeShade="80"/>
              </w:rPr>
              <w:t xml:space="preserve">total </w:t>
            </w:r>
            <w:r w:rsidRPr="0007407F">
              <w:rPr>
                <w:i/>
                <w:color w:val="808080" w:themeColor="background1" w:themeShade="80"/>
              </w:rPr>
              <w:t xml:space="preserve">number of </w:t>
            </w:r>
            <w:r>
              <w:rPr>
                <w:i/>
                <w:color w:val="808080" w:themeColor="background1" w:themeShade="80"/>
              </w:rPr>
              <w:t xml:space="preserve">term </w:t>
            </w:r>
            <w:r w:rsidRPr="0007407F">
              <w:rPr>
                <w:i/>
                <w:color w:val="808080" w:themeColor="background1" w:themeShade="80"/>
              </w:rPr>
              <w:t>credits purchased</w:t>
            </w:r>
          </w:p>
        </w:tc>
        <w:tc>
          <w:tcPr>
            <w:tcW w:w="1216" w:type="dxa"/>
            <w:vAlign w:val="center"/>
          </w:tcPr>
          <w:p w14:paraId="3085C892" w14:textId="0C20FD32" w:rsidR="00432944" w:rsidRPr="00E94370" w:rsidRDefault="00432944" w:rsidP="00432944">
            <w:pPr>
              <w:pStyle w:val="ListParagraph"/>
              <w:ind w:left="0"/>
              <w:jc w:val="center"/>
              <w:rPr>
                <w:i/>
                <w:color w:val="808080" w:themeColor="background1" w:themeShade="80"/>
              </w:rPr>
            </w:pPr>
            <w:r w:rsidRPr="00E94370">
              <w:rPr>
                <w:i/>
                <w:color w:val="808080" w:themeColor="background1" w:themeShade="80"/>
              </w:rPr>
              <w:t xml:space="preserve">State the beginning </w:t>
            </w:r>
            <w:r>
              <w:rPr>
                <w:i/>
                <w:color w:val="808080" w:themeColor="background1" w:themeShade="80"/>
              </w:rPr>
              <w:t>date</w:t>
            </w:r>
            <w:r w:rsidRPr="00E94370">
              <w:rPr>
                <w:i/>
                <w:color w:val="808080" w:themeColor="background1" w:themeShade="80"/>
              </w:rPr>
              <w:t xml:space="preserve"> of the credits’ term</w:t>
            </w:r>
          </w:p>
        </w:tc>
        <w:tc>
          <w:tcPr>
            <w:tcW w:w="1180" w:type="dxa"/>
            <w:vAlign w:val="center"/>
          </w:tcPr>
          <w:p w14:paraId="0D9C5A27" w14:textId="689E3038" w:rsidR="00432944" w:rsidRPr="0008492D" w:rsidRDefault="00432944" w:rsidP="00432944">
            <w:pPr>
              <w:pStyle w:val="ListParagraph"/>
              <w:ind w:left="0"/>
              <w:jc w:val="center"/>
              <w:rPr>
                <w:i/>
                <w:color w:val="808080" w:themeColor="background1" w:themeShade="80"/>
              </w:rPr>
            </w:pPr>
            <w:r w:rsidRPr="00E94370">
              <w:rPr>
                <w:i/>
                <w:color w:val="808080" w:themeColor="background1" w:themeShade="80"/>
              </w:rPr>
              <w:t xml:space="preserve">State the end </w:t>
            </w:r>
            <w:r>
              <w:rPr>
                <w:i/>
                <w:color w:val="808080" w:themeColor="background1" w:themeShade="80"/>
              </w:rPr>
              <w:t>date of the credits’</w:t>
            </w:r>
            <w:r w:rsidRPr="00E94370">
              <w:rPr>
                <w:i/>
                <w:color w:val="808080" w:themeColor="background1" w:themeShade="80"/>
              </w:rPr>
              <w:t xml:space="preserve"> term</w:t>
            </w:r>
          </w:p>
        </w:tc>
        <w:tc>
          <w:tcPr>
            <w:tcW w:w="1713" w:type="dxa"/>
            <w:vAlign w:val="center"/>
          </w:tcPr>
          <w:p w14:paraId="722CC14D" w14:textId="0D5193B6" w:rsidR="00432944" w:rsidRPr="0008492D" w:rsidRDefault="00432944" w:rsidP="00270F7C">
            <w:pPr>
              <w:pStyle w:val="ListParagraph"/>
              <w:ind w:left="0"/>
              <w:jc w:val="center"/>
              <w:rPr>
                <w:i/>
                <w:color w:val="808080" w:themeColor="background1" w:themeShade="80"/>
              </w:rPr>
            </w:pPr>
            <w:r w:rsidRPr="0008492D">
              <w:rPr>
                <w:i/>
                <w:color w:val="808080" w:themeColor="background1" w:themeShade="80"/>
              </w:rPr>
              <w:t>List the serial number of each credit sold, or range of serial numbers sold</w:t>
            </w:r>
          </w:p>
        </w:tc>
        <w:tc>
          <w:tcPr>
            <w:tcW w:w="817" w:type="dxa"/>
            <w:vAlign w:val="center"/>
          </w:tcPr>
          <w:p w14:paraId="427CA4BD" w14:textId="10ECD3C2" w:rsidR="00432944" w:rsidRPr="00B025D6" w:rsidRDefault="00432944" w:rsidP="0007407F">
            <w:pPr>
              <w:pStyle w:val="ListParagraph"/>
              <w:ind w:left="0"/>
              <w:jc w:val="center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State the cost per credit</w:t>
            </w:r>
          </w:p>
        </w:tc>
        <w:tc>
          <w:tcPr>
            <w:tcW w:w="1157" w:type="dxa"/>
            <w:vAlign w:val="center"/>
          </w:tcPr>
          <w:p w14:paraId="292C3015" w14:textId="68846E26" w:rsidR="00432944" w:rsidRPr="00B025D6" w:rsidRDefault="00432944" w:rsidP="0007407F">
            <w:pPr>
              <w:pStyle w:val="ListParagraph"/>
              <w:ind w:left="0"/>
              <w:jc w:val="center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State the total credit purchase cost</w:t>
            </w:r>
          </w:p>
        </w:tc>
      </w:tr>
      <w:bookmarkEnd w:id="1"/>
    </w:tbl>
    <w:p w14:paraId="608B1969" w14:textId="77777777" w:rsidR="00B025D6" w:rsidRDefault="00B025D6" w:rsidP="00CD7C55">
      <w:pPr>
        <w:ind w:left="720"/>
        <w:jc w:val="both"/>
      </w:pPr>
    </w:p>
    <w:p w14:paraId="36595B7C" w14:textId="04160E89" w:rsidR="00B75970" w:rsidRDefault="00CD7F0D" w:rsidP="00CD7F0D">
      <w:pPr>
        <w:pStyle w:val="ListParagraph"/>
        <w:numPr>
          <w:ilvl w:val="0"/>
          <w:numId w:val="18"/>
        </w:numPr>
        <w:jc w:val="both"/>
      </w:pPr>
      <w:r w:rsidRPr="00CD7F0D">
        <w:rPr>
          <w:u w:val="single"/>
        </w:rPr>
        <w:t>Transfer of Credit</w:t>
      </w:r>
      <w:r w:rsidR="003D7A44">
        <w:rPr>
          <w:u w:val="single"/>
        </w:rPr>
        <w:t xml:space="preserve">s from </w:t>
      </w:r>
      <w:r w:rsidR="00754630">
        <w:rPr>
          <w:u w:val="single"/>
        </w:rPr>
        <w:t>Credit Developer</w:t>
      </w:r>
      <w:r w:rsidR="003D7A44">
        <w:rPr>
          <w:u w:val="single"/>
        </w:rPr>
        <w:t xml:space="preserve"> to Buyer</w:t>
      </w:r>
      <w:r>
        <w:t xml:space="preserve">. </w:t>
      </w:r>
    </w:p>
    <w:p w14:paraId="2687DEB2" w14:textId="77777777" w:rsidR="00B75970" w:rsidRDefault="00B75970" w:rsidP="00B75970">
      <w:pPr>
        <w:pStyle w:val="ListParagraph"/>
      </w:pPr>
    </w:p>
    <w:p w14:paraId="78412F3A" w14:textId="53BA1942" w:rsidR="00B75970" w:rsidRDefault="00B75970" w:rsidP="00B75970">
      <w:pPr>
        <w:pStyle w:val="ListParagraph"/>
        <w:numPr>
          <w:ilvl w:val="1"/>
          <w:numId w:val="18"/>
        </w:numPr>
        <w:jc w:val="both"/>
      </w:pPr>
      <w:r>
        <w:t xml:space="preserve">Within ten (10) days of </w:t>
      </w:r>
      <w:r w:rsidR="00754630">
        <w:t>Credit Developer</w:t>
      </w:r>
      <w:r>
        <w:t xml:space="preserve">’s receipt of the Purchase Price, </w:t>
      </w:r>
      <w:r w:rsidR="00754630">
        <w:t>Credit Developer</w:t>
      </w:r>
      <w:r>
        <w:t xml:space="preserve"> shall submit to the Administrator a written request to transfer the credits to </w:t>
      </w:r>
      <w:r w:rsidR="00653F37">
        <w:t>Buyer</w:t>
      </w:r>
      <w:r>
        <w:t>, along with such other document as may be necessary to effect the transfer of credits.</w:t>
      </w:r>
    </w:p>
    <w:p w14:paraId="4557D593" w14:textId="77777777" w:rsidR="00CD7C55" w:rsidRDefault="00CD7C55" w:rsidP="00CD7C55">
      <w:pPr>
        <w:pStyle w:val="ListParagraph"/>
        <w:ind w:left="1800"/>
        <w:jc w:val="both"/>
      </w:pPr>
    </w:p>
    <w:p w14:paraId="22B7D81B" w14:textId="7FC41354" w:rsidR="00653F37" w:rsidRDefault="00754630" w:rsidP="002D1F7A">
      <w:pPr>
        <w:pStyle w:val="ListParagraph"/>
        <w:numPr>
          <w:ilvl w:val="1"/>
          <w:numId w:val="18"/>
        </w:numPr>
        <w:jc w:val="both"/>
      </w:pPr>
      <w:r>
        <w:t>Credit Developer</w:t>
      </w:r>
      <w:r w:rsidR="00B75970">
        <w:t xml:space="preserve"> shall provide Buyer with evidence that credits have been transferred</w:t>
      </w:r>
      <w:r w:rsidR="00CD7C55">
        <w:t xml:space="preserve"> within thirty (30) days of the receipt of the Purchase Price</w:t>
      </w:r>
      <w:r w:rsidR="00B75970">
        <w:t xml:space="preserve">. The parties hereby agree that evidence of the credits having been transferred shall be a </w:t>
      </w:r>
      <w:r w:rsidR="008D02CE">
        <w:t xml:space="preserve">certified </w:t>
      </w:r>
      <w:r w:rsidR="00B75970">
        <w:t xml:space="preserve">copy of a letter to </w:t>
      </w:r>
      <w:r>
        <w:t>Credit Developer</w:t>
      </w:r>
      <w:r w:rsidR="00B75970">
        <w:t xml:space="preserve"> from </w:t>
      </w:r>
      <w:r w:rsidR="002970E7">
        <w:t xml:space="preserve">the </w:t>
      </w:r>
      <w:r w:rsidR="00B75970">
        <w:t>Administrator confirming the credit transfer.</w:t>
      </w:r>
    </w:p>
    <w:p w14:paraId="06132695" w14:textId="77777777" w:rsidR="00653F37" w:rsidRDefault="00653F37" w:rsidP="00653F37">
      <w:pPr>
        <w:jc w:val="both"/>
      </w:pPr>
    </w:p>
    <w:p w14:paraId="1BC4AAE4" w14:textId="4FB2B235" w:rsidR="00B82F0E" w:rsidRDefault="00754630" w:rsidP="003D7FF6">
      <w:pPr>
        <w:pStyle w:val="ListParagraph"/>
        <w:numPr>
          <w:ilvl w:val="0"/>
          <w:numId w:val="18"/>
        </w:numPr>
        <w:jc w:val="both"/>
      </w:pPr>
      <w:r>
        <w:rPr>
          <w:u w:val="single"/>
        </w:rPr>
        <w:t>Credit Developer</w:t>
      </w:r>
      <w:r w:rsidR="00B82F0E">
        <w:rPr>
          <w:u w:val="single"/>
        </w:rPr>
        <w:t>’</w:t>
      </w:r>
      <w:r w:rsidR="00B82F0E" w:rsidRPr="00B82F0E">
        <w:rPr>
          <w:u w:val="single"/>
        </w:rPr>
        <w:t>s Obligations under this Agreement</w:t>
      </w:r>
      <w:r w:rsidR="00B82F0E">
        <w:t xml:space="preserve">. </w:t>
      </w:r>
      <w:r>
        <w:t>Credit Developer</w:t>
      </w:r>
      <w:r w:rsidR="00B82F0E">
        <w:t xml:space="preserve"> is bound to maintain credits sold according to the terms and conditions of this Purchase Agreement and as defined and agreed to by the </w:t>
      </w:r>
      <w:r>
        <w:t>Credit Developer</w:t>
      </w:r>
      <w:r w:rsidR="00B82F0E">
        <w:t xml:space="preserve"> and the Administrator in the </w:t>
      </w:r>
      <w:r>
        <w:t>Credit Developer</w:t>
      </w:r>
      <w:r w:rsidR="00B82F0E">
        <w:t xml:space="preserve">’s Participant Contract for the Generation and Sale of Credits </w:t>
      </w:r>
      <w:r w:rsidR="00B82F0E" w:rsidRPr="00B82F0E">
        <w:rPr>
          <w:b/>
        </w:rPr>
        <w:t>(“Participant Contract”</w:t>
      </w:r>
      <w:r w:rsidR="00B82F0E">
        <w:t xml:space="preserve">). Buyer shall be furnished with a copy of </w:t>
      </w:r>
      <w:r w:rsidR="0011042F">
        <w:t xml:space="preserve">the </w:t>
      </w:r>
      <w:r>
        <w:t>Credit Developer</w:t>
      </w:r>
      <w:r w:rsidR="0011042F">
        <w:t>’s</w:t>
      </w:r>
      <w:r w:rsidR="00B82F0E">
        <w:t xml:space="preserve"> Participant Contract and Associated Management Plan by request.</w:t>
      </w:r>
    </w:p>
    <w:p w14:paraId="532473BF" w14:textId="77777777" w:rsidR="00B82F0E" w:rsidRPr="00B82F0E" w:rsidRDefault="00B82F0E" w:rsidP="00B82F0E">
      <w:pPr>
        <w:pStyle w:val="ListParagraph"/>
        <w:ind w:left="1080"/>
        <w:jc w:val="both"/>
      </w:pPr>
    </w:p>
    <w:p w14:paraId="51534854" w14:textId="522ECCDB" w:rsidR="008D02CE" w:rsidRDefault="0067471C" w:rsidP="008D02CE">
      <w:pPr>
        <w:pStyle w:val="ListParagraph"/>
        <w:numPr>
          <w:ilvl w:val="0"/>
          <w:numId w:val="18"/>
        </w:numPr>
        <w:jc w:val="both"/>
      </w:pPr>
      <w:r w:rsidRPr="00DC0D4A">
        <w:rPr>
          <w:u w:val="single"/>
        </w:rPr>
        <w:t>Defaults and Remedies</w:t>
      </w:r>
      <w:r>
        <w:t xml:space="preserve">. If the purchase of the credits contemplated hereby is not consummated because of a default by </w:t>
      </w:r>
      <w:r w:rsidR="00754630">
        <w:t>Credit Developer</w:t>
      </w:r>
      <w:r>
        <w:t xml:space="preserve">, then </w:t>
      </w:r>
      <w:r w:rsidR="00754630">
        <w:t>Credit Developer</w:t>
      </w:r>
      <w:r>
        <w:t xml:space="preserve"> shall promptly return the Purchase Price, if any, to Buyer</w:t>
      </w:r>
      <w:r w:rsidR="00B82F0E">
        <w:t>.</w:t>
      </w:r>
      <w:r w:rsidR="008D02CE">
        <w:t xml:space="preserve"> A default by the </w:t>
      </w:r>
      <w:r w:rsidR="00754630">
        <w:t>Credit Developer</w:t>
      </w:r>
      <w:r w:rsidR="008D02CE">
        <w:t xml:space="preserve"> may occur if the </w:t>
      </w:r>
      <w:r w:rsidR="00754630">
        <w:t>Credit Developer</w:t>
      </w:r>
      <w:r w:rsidR="008D02CE">
        <w:t xml:space="preserve"> fails to provide evidence to the Buyer that credits were transferred within thirty (30) days of the receipt of the Purchase Price (see section #3, Transfer of Credits from </w:t>
      </w:r>
      <w:r w:rsidR="00754630">
        <w:t>Credit Developer</w:t>
      </w:r>
      <w:r w:rsidR="008D02CE">
        <w:t xml:space="preserve"> to Buyer).</w:t>
      </w:r>
    </w:p>
    <w:p w14:paraId="53EEB7B8" w14:textId="77777777" w:rsidR="004F04A4" w:rsidRPr="004F04A4" w:rsidRDefault="004F04A4" w:rsidP="004F04A4">
      <w:pPr>
        <w:pStyle w:val="ListParagraph"/>
        <w:ind w:left="1080"/>
        <w:jc w:val="both"/>
      </w:pPr>
    </w:p>
    <w:p w14:paraId="10228141" w14:textId="3ADD395F" w:rsidR="004F04A4" w:rsidRDefault="004F04A4" w:rsidP="004F04A4">
      <w:pPr>
        <w:pStyle w:val="ListParagraph"/>
        <w:numPr>
          <w:ilvl w:val="0"/>
          <w:numId w:val="18"/>
        </w:numPr>
        <w:jc w:val="both"/>
      </w:pPr>
      <w:r w:rsidRPr="004F04A4">
        <w:rPr>
          <w:u w:val="single"/>
        </w:rPr>
        <w:t>Costs and Attorney’s Fees</w:t>
      </w:r>
      <w:r w:rsidRPr="00CB1361">
        <w:t>. In the event that legal action is required to enforce the terms and conditions o</w:t>
      </w:r>
      <w:r>
        <w:t>f this Contract</w:t>
      </w:r>
      <w:r w:rsidRPr="00CB1361">
        <w:t>, the Parties sh</w:t>
      </w:r>
      <w:r>
        <w:t>all bear their own legal costs.</w:t>
      </w:r>
    </w:p>
    <w:p w14:paraId="48A5B8C1" w14:textId="77777777" w:rsidR="004F04A4" w:rsidRDefault="004F04A4" w:rsidP="004F04A4">
      <w:pPr>
        <w:jc w:val="both"/>
      </w:pPr>
    </w:p>
    <w:p w14:paraId="7D840698" w14:textId="6875C1A0" w:rsidR="004F04A4" w:rsidRDefault="006B5144" w:rsidP="004F04A4">
      <w:pPr>
        <w:pStyle w:val="ListParagraph"/>
        <w:numPr>
          <w:ilvl w:val="0"/>
          <w:numId w:val="18"/>
        </w:numPr>
        <w:jc w:val="both"/>
      </w:pPr>
      <w:r w:rsidRPr="004F04A4">
        <w:rPr>
          <w:u w:val="single"/>
        </w:rPr>
        <w:lastRenderedPageBreak/>
        <w:t>Regulatory Requirements</w:t>
      </w:r>
      <w:r w:rsidR="00CC1555">
        <w:t xml:space="preserve">. </w:t>
      </w:r>
      <w:r w:rsidRPr="00CB1361">
        <w:t xml:space="preserve">Buyer is responsible for ensuring Buyer is governed or covered by any regulatory instruments required under the </w:t>
      </w:r>
      <w:r w:rsidR="00E71160">
        <w:t>Endangered Species Act</w:t>
      </w:r>
      <w:r w:rsidR="00E71160" w:rsidRPr="00CB1361">
        <w:t xml:space="preserve"> </w:t>
      </w:r>
      <w:r w:rsidRPr="00CB1361">
        <w:t>or other applicable</w:t>
      </w:r>
      <w:r w:rsidR="00974FCD">
        <w:t xml:space="preserve"> federal, state, or local law. </w:t>
      </w:r>
      <w:r w:rsidRPr="00CB1361">
        <w:t xml:space="preserve">The </w:t>
      </w:r>
      <w:r w:rsidR="00754630">
        <w:t>Credit Developer</w:t>
      </w:r>
      <w:r w:rsidRPr="00CB1361">
        <w:t xml:space="preserve"> is not liable for any failure by Buyer to comply with permitting requirements.  </w:t>
      </w:r>
    </w:p>
    <w:p w14:paraId="0EB07252" w14:textId="77777777" w:rsidR="003607C4" w:rsidRDefault="003607C4" w:rsidP="0011042F"/>
    <w:p w14:paraId="53F7421C" w14:textId="075FB0FC" w:rsidR="003607C4" w:rsidRDefault="004F04A4" w:rsidP="004F04A4">
      <w:pPr>
        <w:pStyle w:val="ListParagraph"/>
        <w:numPr>
          <w:ilvl w:val="0"/>
          <w:numId w:val="18"/>
        </w:numPr>
        <w:jc w:val="both"/>
      </w:pPr>
      <w:r w:rsidRPr="003607C4">
        <w:rPr>
          <w:u w:val="single"/>
        </w:rPr>
        <w:t>Entire Agreement.</w:t>
      </w:r>
      <w:r>
        <w:t xml:space="preserve"> This </w:t>
      </w:r>
      <w:r w:rsidR="003607C4">
        <w:t xml:space="preserve">Purchase </w:t>
      </w:r>
      <w:r>
        <w:t>Agreement contains the entire understanding between the Parties and</w:t>
      </w:r>
      <w:r w:rsidR="003607C4">
        <w:t xml:space="preserve"> </w:t>
      </w:r>
      <w:r>
        <w:t>the Parties agree that no representation was made by or on behalf of the other which is not</w:t>
      </w:r>
      <w:r w:rsidR="003607C4">
        <w:t xml:space="preserve"> </w:t>
      </w:r>
      <w:r>
        <w:t xml:space="preserve">contained in this </w:t>
      </w:r>
      <w:r w:rsidR="003607C4">
        <w:t>Purchase Agreement</w:t>
      </w:r>
      <w:r>
        <w:t xml:space="preserve">, and that in entering into this </w:t>
      </w:r>
      <w:r w:rsidR="003607C4">
        <w:t xml:space="preserve">Purchase Agreement </w:t>
      </w:r>
      <w:r>
        <w:t>neither relied upon any</w:t>
      </w:r>
      <w:r w:rsidR="003607C4">
        <w:t xml:space="preserve"> </w:t>
      </w:r>
      <w:r>
        <w:t xml:space="preserve">representation not especially herein contained. This </w:t>
      </w:r>
      <w:r w:rsidR="003607C4">
        <w:t xml:space="preserve">Purchase Agreement </w:t>
      </w:r>
      <w:r>
        <w:t>shall not be binding upon the</w:t>
      </w:r>
      <w:r w:rsidR="003607C4">
        <w:t xml:space="preserve"> </w:t>
      </w:r>
      <w:r w:rsidR="00754630">
        <w:t>Credit Developer</w:t>
      </w:r>
      <w:r>
        <w:t xml:space="preserve"> and Buyer until executed by an officer of the </w:t>
      </w:r>
      <w:r w:rsidR="00754630">
        <w:t>Credit Developer</w:t>
      </w:r>
      <w:r>
        <w:t xml:space="preserve"> and Buyer, if applicable its corporate</w:t>
      </w:r>
      <w:r w:rsidR="003607C4">
        <w:t xml:space="preserve"> </w:t>
      </w:r>
      <w:r>
        <w:t xml:space="preserve">seal affixed, and an executed copy of the </w:t>
      </w:r>
      <w:r w:rsidR="003607C4">
        <w:t xml:space="preserve">Purchase Agreement </w:t>
      </w:r>
      <w:r>
        <w:t xml:space="preserve">has been delivered to the Buyer and </w:t>
      </w:r>
      <w:r w:rsidR="00754630">
        <w:t>Credit Developer</w:t>
      </w:r>
      <w:r>
        <w:t>.</w:t>
      </w:r>
      <w:r w:rsidR="003607C4">
        <w:t xml:space="preserve"> </w:t>
      </w:r>
    </w:p>
    <w:p w14:paraId="30D4BC64" w14:textId="77777777" w:rsidR="003607C4" w:rsidRDefault="003607C4" w:rsidP="003607C4">
      <w:pPr>
        <w:pStyle w:val="ListParagraph"/>
      </w:pPr>
    </w:p>
    <w:p w14:paraId="0281175C" w14:textId="7D155B8E" w:rsidR="003607C4" w:rsidRDefault="004F04A4" w:rsidP="004F04A4">
      <w:pPr>
        <w:pStyle w:val="ListParagraph"/>
        <w:numPr>
          <w:ilvl w:val="0"/>
          <w:numId w:val="18"/>
        </w:numPr>
        <w:jc w:val="both"/>
      </w:pPr>
      <w:r w:rsidRPr="003607C4">
        <w:rPr>
          <w:u w:val="single"/>
        </w:rPr>
        <w:t>Amendments and Waivers</w:t>
      </w:r>
      <w:r>
        <w:t xml:space="preserve">. This </w:t>
      </w:r>
      <w:r w:rsidR="003607C4">
        <w:t xml:space="preserve">Purchase Agreement </w:t>
      </w:r>
      <w:r>
        <w:t>may not be amended, modified, altered, or</w:t>
      </w:r>
      <w:r w:rsidR="003607C4">
        <w:t xml:space="preserve"> </w:t>
      </w:r>
      <w:r>
        <w:t>changed in any respect whatsoever, except by a further agreement in writing duly executed by</w:t>
      </w:r>
      <w:r w:rsidR="003607C4">
        <w:t xml:space="preserve"> </w:t>
      </w:r>
      <w:r>
        <w:t xml:space="preserve">each and all of the parties hereto. No failure by Buyer or </w:t>
      </w:r>
      <w:r w:rsidR="00754630">
        <w:t>Credit Developer</w:t>
      </w:r>
      <w:r>
        <w:t xml:space="preserve"> to insist upon the strict</w:t>
      </w:r>
      <w:r w:rsidR="003607C4">
        <w:t xml:space="preserve"> </w:t>
      </w:r>
      <w:r>
        <w:t xml:space="preserve">performance of any covenant, duty, agreement or condition of this </w:t>
      </w:r>
      <w:r w:rsidR="003607C4">
        <w:t xml:space="preserve">Purchase Agreement </w:t>
      </w:r>
      <w:r>
        <w:t>or to exercise any</w:t>
      </w:r>
      <w:r w:rsidR="003607C4">
        <w:t xml:space="preserve"> </w:t>
      </w:r>
      <w:r>
        <w:t>right or remedy upon a breach thereof shall constitute a waiver of any such breach or of such any</w:t>
      </w:r>
      <w:r w:rsidR="003607C4">
        <w:t xml:space="preserve"> </w:t>
      </w:r>
      <w:r>
        <w:t>other covenant, agreement, term or condition. Any party hereto, by notice, may but shall be</w:t>
      </w:r>
      <w:r w:rsidR="003607C4">
        <w:t xml:space="preserve"> </w:t>
      </w:r>
      <w:r>
        <w:t>under no obligation to, waive any of its rights or any conditions to its obligations hereunder, or</w:t>
      </w:r>
      <w:r w:rsidR="003607C4">
        <w:t xml:space="preserve"> </w:t>
      </w:r>
      <w:r>
        <w:t xml:space="preserve">any duty, obligation or covenants of any other party hereto. No waiver shall affect or alter this </w:t>
      </w:r>
      <w:r w:rsidR="003607C4">
        <w:t>Purchase Agreement</w:t>
      </w:r>
      <w:r>
        <w:t>, but each an</w:t>
      </w:r>
      <w:r w:rsidR="003607C4">
        <w:t>d</w:t>
      </w:r>
      <w:r>
        <w:t xml:space="preserve"> every covenant, agreement, term and condition</w:t>
      </w:r>
      <w:r w:rsidR="003607C4">
        <w:t xml:space="preserve"> </w:t>
      </w:r>
      <w:r>
        <w:t xml:space="preserve">of this </w:t>
      </w:r>
      <w:r w:rsidR="003607C4">
        <w:t xml:space="preserve">Purchase Agreement </w:t>
      </w:r>
      <w:r>
        <w:t>shall continue in full force and effect with respect to any other then</w:t>
      </w:r>
      <w:r w:rsidR="003607C4">
        <w:t xml:space="preserve"> </w:t>
      </w:r>
      <w:r>
        <w:t>existing or subsequent breach thereof.</w:t>
      </w:r>
    </w:p>
    <w:p w14:paraId="6146B590" w14:textId="77777777" w:rsidR="003607C4" w:rsidRPr="003607C4" w:rsidRDefault="003607C4" w:rsidP="003607C4">
      <w:pPr>
        <w:pStyle w:val="ListParagraph"/>
        <w:rPr>
          <w:rFonts w:ascii="Times-Bold" w:eastAsiaTheme="minorHAnsi" w:hAnsi="Times-Bold" w:cs="Times-Bold"/>
          <w:b/>
          <w:bCs/>
        </w:rPr>
      </w:pPr>
    </w:p>
    <w:p w14:paraId="09B443FB" w14:textId="77777777" w:rsidR="002D1F7A" w:rsidRDefault="004F04A4" w:rsidP="002D1F7A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-Roman" w:eastAsiaTheme="minorHAnsi" w:hAnsi="Times-Roman" w:cs="Times-Roman"/>
        </w:rPr>
      </w:pPr>
      <w:r w:rsidRPr="003607C4">
        <w:rPr>
          <w:rFonts w:ascii="Times-Bold" w:eastAsiaTheme="minorHAnsi" w:hAnsi="Times-Bold" w:cs="Times-Bold"/>
          <w:bCs/>
          <w:u w:val="single"/>
        </w:rPr>
        <w:t>Effective Date.</w:t>
      </w:r>
      <w:r w:rsidRPr="003607C4">
        <w:rPr>
          <w:rFonts w:ascii="Times-Bold" w:eastAsiaTheme="minorHAnsi" w:hAnsi="Times-Bold" w:cs="Times-Bold"/>
          <w:b/>
          <w:bCs/>
        </w:rPr>
        <w:t xml:space="preserve"> </w:t>
      </w:r>
      <w:r w:rsidRPr="003607C4">
        <w:rPr>
          <w:rFonts w:ascii="Times-Roman" w:eastAsiaTheme="minorHAnsi" w:hAnsi="Times-Roman" w:cs="Times-Roman"/>
        </w:rPr>
        <w:t xml:space="preserve">The Effective Date of this </w:t>
      </w:r>
      <w:r w:rsidR="003607C4">
        <w:t xml:space="preserve">Purchase Agreement </w:t>
      </w:r>
      <w:r w:rsidRPr="003607C4">
        <w:rPr>
          <w:rFonts w:ascii="Times-Roman" w:eastAsiaTheme="minorHAnsi" w:hAnsi="Times-Roman" w:cs="Times-Roman"/>
        </w:rPr>
        <w:t>is the date on which the last of the</w:t>
      </w:r>
      <w:r w:rsidR="003607C4">
        <w:rPr>
          <w:rFonts w:ascii="Times-Roman" w:eastAsiaTheme="minorHAnsi" w:hAnsi="Times-Roman" w:cs="Times-Roman"/>
        </w:rPr>
        <w:t xml:space="preserve"> </w:t>
      </w:r>
      <w:r w:rsidRPr="003607C4">
        <w:rPr>
          <w:rFonts w:ascii="Times-Roman" w:eastAsiaTheme="minorHAnsi" w:hAnsi="Times-Roman" w:cs="Times-Roman"/>
        </w:rPr>
        <w:t xml:space="preserve">Parties signs this </w:t>
      </w:r>
      <w:r w:rsidR="003607C4">
        <w:t>Purchase Agreement</w:t>
      </w:r>
      <w:r w:rsidRPr="003607C4">
        <w:rPr>
          <w:rFonts w:ascii="Times-Roman" w:eastAsiaTheme="minorHAnsi" w:hAnsi="Times-Roman" w:cs="Times-Roman"/>
        </w:rPr>
        <w:t>. If more than 30 days have t</w:t>
      </w:r>
      <w:r w:rsidR="003607C4" w:rsidRPr="003607C4">
        <w:rPr>
          <w:rFonts w:ascii="Times-Roman" w:eastAsiaTheme="minorHAnsi" w:hAnsi="Times-Roman" w:cs="Times-Roman"/>
        </w:rPr>
        <w:t>ranspired between the first and</w:t>
      </w:r>
      <w:r w:rsidR="003607C4">
        <w:rPr>
          <w:rFonts w:ascii="Times-Roman" w:eastAsiaTheme="minorHAnsi" w:hAnsi="Times-Roman" w:cs="Times-Roman"/>
        </w:rPr>
        <w:t xml:space="preserve"> </w:t>
      </w:r>
      <w:r w:rsidRPr="003607C4">
        <w:rPr>
          <w:rFonts w:ascii="Times-Roman" w:eastAsiaTheme="minorHAnsi" w:hAnsi="Times-Roman" w:cs="Times-Roman"/>
        </w:rPr>
        <w:t>last signature, this agreement is null and void.</w:t>
      </w:r>
    </w:p>
    <w:p w14:paraId="27A5950A" w14:textId="77777777" w:rsidR="002D1F7A" w:rsidRPr="002D1F7A" w:rsidRDefault="002D1F7A" w:rsidP="002D1F7A">
      <w:pPr>
        <w:pStyle w:val="ListParagraph"/>
        <w:rPr>
          <w:u w:val="single"/>
        </w:rPr>
      </w:pPr>
    </w:p>
    <w:p w14:paraId="49E63B83" w14:textId="5DDC601D" w:rsidR="004F04A4" w:rsidRPr="00F53B28" w:rsidRDefault="006B5144" w:rsidP="002D1F7A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-Roman" w:eastAsiaTheme="minorHAnsi" w:hAnsi="Times-Roman" w:cs="Times-Roman"/>
        </w:rPr>
      </w:pPr>
      <w:r w:rsidRPr="00F53B28">
        <w:rPr>
          <w:u w:val="single"/>
        </w:rPr>
        <w:t>Notices to Parties</w:t>
      </w:r>
      <w:r w:rsidR="00CC1555">
        <w:t xml:space="preserve">. </w:t>
      </w:r>
      <w:r w:rsidRPr="00CB1361">
        <w:t>Any statements, communications or notices to be p</w:t>
      </w:r>
      <w:r w:rsidR="0019147E">
        <w:t xml:space="preserve">rovided pursuant to this </w:t>
      </w:r>
      <w:r w:rsidRPr="00CB1361">
        <w:t>Purchase Agreement must be sent to the attention o</w:t>
      </w:r>
      <w:r w:rsidR="002D1F7A">
        <w:t xml:space="preserve">f the persons indicated below. </w:t>
      </w:r>
      <w:r w:rsidR="00F53B28">
        <w:t xml:space="preserve">Notices shall be deemed delivered and given when mailed, if mailed, or when delivered by hand, upon receipt. </w:t>
      </w:r>
      <w:r w:rsidRPr="00CB1361">
        <w:t xml:space="preserve">Each party agrees to promptly send notice of any changes of this information to the other party, at the following addresses: </w:t>
      </w:r>
    </w:p>
    <w:p w14:paraId="0682D4BE" w14:textId="77777777" w:rsidR="006B5144" w:rsidRPr="00CB1361" w:rsidRDefault="006B5144" w:rsidP="006B5144">
      <w:pPr>
        <w:ind w:firstLine="720"/>
        <w:jc w:val="both"/>
      </w:pPr>
    </w:p>
    <w:p w14:paraId="642828A1" w14:textId="77777777" w:rsidR="006B5144" w:rsidRPr="00CB1361" w:rsidRDefault="006B5144" w:rsidP="006B5144">
      <w:pPr>
        <w:ind w:firstLine="720"/>
        <w:jc w:val="both"/>
      </w:pPr>
      <w:r w:rsidRPr="00CB1361">
        <w:tab/>
      </w:r>
      <w:r w:rsidR="0097151F">
        <w:t>Conservation Credit System</w:t>
      </w:r>
      <w:r w:rsidR="00B14A02">
        <w:t xml:space="preserve"> </w:t>
      </w:r>
      <w:r w:rsidR="0097151F">
        <w:t>Administrator</w:t>
      </w:r>
      <w:r w:rsidRPr="00CB1361">
        <w:t>:</w:t>
      </w:r>
    </w:p>
    <w:p w14:paraId="73AB9DC0" w14:textId="77777777" w:rsidR="006B5144" w:rsidRDefault="006B5144" w:rsidP="006B5144">
      <w:pPr>
        <w:ind w:firstLine="720"/>
        <w:jc w:val="both"/>
      </w:pPr>
    </w:p>
    <w:p w14:paraId="7A7F3DFF" w14:textId="77777777" w:rsidR="00F53B28" w:rsidRPr="00CB1361" w:rsidRDefault="00F53B28" w:rsidP="006B5144">
      <w:pPr>
        <w:ind w:firstLine="720"/>
        <w:jc w:val="both"/>
      </w:pPr>
    </w:p>
    <w:p w14:paraId="3171C3E7" w14:textId="77777777" w:rsidR="002D1F7A" w:rsidRDefault="006B5144" w:rsidP="002D1F7A">
      <w:pPr>
        <w:ind w:left="720" w:hanging="720"/>
        <w:jc w:val="both"/>
      </w:pPr>
      <w:r w:rsidRPr="00CB1361">
        <w:tab/>
      </w:r>
      <w:r w:rsidRPr="00CB1361">
        <w:tab/>
        <w:t xml:space="preserve">Buyer: </w:t>
      </w:r>
    </w:p>
    <w:p w14:paraId="6A601212" w14:textId="77777777" w:rsidR="00F53B28" w:rsidRDefault="00F53B28" w:rsidP="002D1F7A">
      <w:pPr>
        <w:ind w:left="720" w:hanging="720"/>
        <w:jc w:val="both"/>
      </w:pPr>
    </w:p>
    <w:p w14:paraId="11C2D558" w14:textId="77777777" w:rsidR="00F53B28" w:rsidRDefault="00F53B28" w:rsidP="002D1F7A">
      <w:pPr>
        <w:ind w:left="720" w:hanging="720"/>
        <w:jc w:val="both"/>
      </w:pPr>
    </w:p>
    <w:p w14:paraId="105756AB" w14:textId="4F863090" w:rsidR="00F53B28" w:rsidRDefault="00F53B28" w:rsidP="00F53B28">
      <w:pPr>
        <w:ind w:left="720" w:hanging="720"/>
        <w:jc w:val="both"/>
      </w:pPr>
      <w:r w:rsidRPr="00CB1361">
        <w:tab/>
      </w:r>
      <w:r w:rsidRPr="00CB1361">
        <w:tab/>
      </w:r>
      <w:r w:rsidR="00754630">
        <w:t>Credit Developer</w:t>
      </w:r>
      <w:r w:rsidRPr="00CB1361">
        <w:t xml:space="preserve">: </w:t>
      </w:r>
    </w:p>
    <w:p w14:paraId="02A23F11" w14:textId="77777777" w:rsidR="00F53B28" w:rsidRDefault="00F53B28" w:rsidP="002D1F7A">
      <w:pPr>
        <w:ind w:left="720" w:hanging="720"/>
        <w:jc w:val="both"/>
      </w:pPr>
    </w:p>
    <w:p w14:paraId="1311AE66" w14:textId="77777777" w:rsidR="0011042F" w:rsidRDefault="0011042F" w:rsidP="002D1F7A">
      <w:pPr>
        <w:ind w:left="720" w:hanging="720"/>
        <w:jc w:val="both"/>
      </w:pPr>
    </w:p>
    <w:p w14:paraId="21708BA9" w14:textId="45CAC6E7" w:rsidR="0011042F" w:rsidRDefault="0011042F" w:rsidP="0011042F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</w:pPr>
      <w:r w:rsidRPr="004F04A4">
        <w:rPr>
          <w:u w:val="single"/>
        </w:rPr>
        <w:lastRenderedPageBreak/>
        <w:t>Severability</w:t>
      </w:r>
      <w:r w:rsidRPr="00CB1361">
        <w:t>. The invalidity in whole or in part of any provision of this Purchase Agreement</w:t>
      </w:r>
      <w:r w:rsidRPr="00CB1361" w:rsidDel="00E71160">
        <w:t xml:space="preserve"> </w:t>
      </w:r>
      <w:r w:rsidRPr="00CB1361">
        <w:t>will not void or affect the validity of any other provisi</w:t>
      </w:r>
      <w:r>
        <w:t>ons of this Purchase Agreement.</w:t>
      </w:r>
    </w:p>
    <w:p w14:paraId="75AA9E12" w14:textId="77777777" w:rsidR="0011042F" w:rsidRPr="004F04A4" w:rsidRDefault="0011042F" w:rsidP="0011042F">
      <w:pPr>
        <w:pStyle w:val="ListParagraph"/>
        <w:rPr>
          <w:u w:val="single"/>
        </w:rPr>
      </w:pPr>
    </w:p>
    <w:p w14:paraId="2D7F03EA" w14:textId="77777777" w:rsidR="0011042F" w:rsidRDefault="0011042F" w:rsidP="0011042F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</w:pPr>
      <w:r w:rsidRPr="004F04A4">
        <w:rPr>
          <w:u w:val="single"/>
        </w:rPr>
        <w:t>Provisions Cumulative</w:t>
      </w:r>
      <w:r w:rsidRPr="00CB1361">
        <w:t xml:space="preserve">. The foregoing provisions are cumulative and in addition to and not in limitation of any other rights or remedies available to the </w:t>
      </w:r>
      <w:r>
        <w:t>Conservation Credit System Administrator</w:t>
      </w:r>
      <w:r w:rsidRPr="00CB1361">
        <w:t xml:space="preserve">. </w:t>
      </w:r>
    </w:p>
    <w:p w14:paraId="10622D4D" w14:textId="77777777" w:rsidR="0011042F" w:rsidRDefault="0011042F" w:rsidP="002D1F7A">
      <w:pPr>
        <w:ind w:left="720" w:hanging="720"/>
        <w:jc w:val="both"/>
      </w:pPr>
    </w:p>
    <w:p w14:paraId="500D48CF" w14:textId="77777777" w:rsidR="006B5144" w:rsidRPr="00CB1361" w:rsidRDefault="006B5144" w:rsidP="006B5144">
      <w:pPr>
        <w:jc w:val="both"/>
      </w:pPr>
    </w:p>
    <w:p w14:paraId="28AF1174" w14:textId="77777777" w:rsidR="006B5144" w:rsidRPr="00CB1361" w:rsidRDefault="006B5144" w:rsidP="006B5144">
      <w:pPr>
        <w:jc w:val="both"/>
      </w:pPr>
      <w:r w:rsidRPr="00CB1361">
        <w:t xml:space="preserve">IN WITNESS WHEREOF, the parties below are authorized to act on behalf of their organizations, and have executed this Purchase Agreement as of the date set forth below. </w:t>
      </w:r>
    </w:p>
    <w:p w14:paraId="5F3D6A54" w14:textId="77777777" w:rsidR="006B5144" w:rsidRPr="00CB1361" w:rsidRDefault="006B5144" w:rsidP="006B5144">
      <w:pPr>
        <w:jc w:val="both"/>
      </w:pPr>
    </w:p>
    <w:p w14:paraId="5224F487" w14:textId="77777777" w:rsidR="006B5144" w:rsidRPr="00CB1361" w:rsidRDefault="006B5144" w:rsidP="006B5144">
      <w:pPr>
        <w:jc w:val="both"/>
      </w:pPr>
    </w:p>
    <w:p w14:paraId="6EC5BAFA" w14:textId="6A01F3A7" w:rsidR="006B5144" w:rsidRPr="00CB1361" w:rsidRDefault="006B5144" w:rsidP="006B5144">
      <w:pPr>
        <w:jc w:val="both"/>
      </w:pPr>
      <w:r w:rsidRPr="00CB1361">
        <w:t>[</w:t>
      </w:r>
      <w:r w:rsidR="00754630">
        <w:t>Credit Developer</w:t>
      </w:r>
      <w:r w:rsidR="00E30FDA">
        <w:t xml:space="preserve"> Name</w:t>
      </w:r>
      <w:r w:rsidRPr="00CB1361">
        <w:t>]</w:t>
      </w:r>
    </w:p>
    <w:p w14:paraId="32A30427" w14:textId="77777777" w:rsidR="00974887" w:rsidRPr="00CB1361" w:rsidRDefault="00974887" w:rsidP="006B5144">
      <w:pPr>
        <w:jc w:val="both"/>
      </w:pPr>
    </w:p>
    <w:p w14:paraId="32E32542" w14:textId="77777777" w:rsidR="006B5144" w:rsidRPr="00CB1361" w:rsidRDefault="006B5144" w:rsidP="006B5144">
      <w:pPr>
        <w:jc w:val="both"/>
      </w:pPr>
      <w:r w:rsidRPr="00CB1361">
        <w:t xml:space="preserve">____________________________________ </w:t>
      </w:r>
      <w:r w:rsidRPr="00CB1361">
        <w:tab/>
        <w:t>_______________________</w:t>
      </w:r>
    </w:p>
    <w:p w14:paraId="4F192DB1" w14:textId="77777777" w:rsidR="006B5144" w:rsidRPr="00CB1361" w:rsidRDefault="00A50B5F" w:rsidP="00D66914">
      <w:r w:rsidRPr="00C81C32">
        <w:t>[</w:t>
      </w:r>
      <w:r w:rsidRPr="001258B6">
        <w:rPr>
          <w:i/>
        </w:rPr>
        <w:t>Authorized Signatory</w:t>
      </w:r>
      <w:r>
        <w:t xml:space="preserve">] </w:t>
      </w:r>
      <w:r w:rsidR="006B5144" w:rsidRPr="00CB1361">
        <w:tab/>
      </w:r>
      <w:r w:rsidR="006B5144" w:rsidRPr="00CB1361">
        <w:tab/>
      </w:r>
      <w:r w:rsidR="006B5144" w:rsidRPr="00CB1361">
        <w:tab/>
      </w:r>
      <w:r w:rsidR="006B5144" w:rsidRPr="00CB1361">
        <w:tab/>
        <w:t>Date</w:t>
      </w:r>
    </w:p>
    <w:p w14:paraId="13FABB8A" w14:textId="77777777" w:rsidR="006B5144" w:rsidRPr="00CB1361" w:rsidRDefault="006B5144" w:rsidP="006B5144">
      <w:pPr>
        <w:jc w:val="both"/>
      </w:pPr>
    </w:p>
    <w:p w14:paraId="14F9679D" w14:textId="77777777" w:rsidR="007C0948" w:rsidRDefault="007C0948" w:rsidP="006B5144">
      <w:pPr>
        <w:jc w:val="both"/>
      </w:pPr>
    </w:p>
    <w:p w14:paraId="3F08BAA4" w14:textId="77777777" w:rsidR="006B5144" w:rsidRPr="00CB1361" w:rsidRDefault="006B5144" w:rsidP="006B5144">
      <w:pPr>
        <w:jc w:val="both"/>
      </w:pPr>
      <w:r w:rsidRPr="00CB1361">
        <w:t>[Buyer Name]</w:t>
      </w:r>
    </w:p>
    <w:p w14:paraId="4CECFFCB" w14:textId="77777777" w:rsidR="006B5144" w:rsidRPr="00CB1361" w:rsidRDefault="006B5144" w:rsidP="006B5144">
      <w:pPr>
        <w:jc w:val="both"/>
      </w:pPr>
    </w:p>
    <w:p w14:paraId="3B1DDCE6" w14:textId="77777777" w:rsidR="006B5144" w:rsidRPr="00CB1361" w:rsidRDefault="006B5144" w:rsidP="006B5144">
      <w:pPr>
        <w:jc w:val="both"/>
      </w:pPr>
      <w:r w:rsidRPr="00CB1361">
        <w:t xml:space="preserve">____________________________________ </w:t>
      </w:r>
      <w:r w:rsidRPr="00CB1361">
        <w:tab/>
        <w:t>_______________________</w:t>
      </w:r>
    </w:p>
    <w:p w14:paraId="03B02858" w14:textId="77777777" w:rsidR="006B5144" w:rsidRPr="00CB1361" w:rsidRDefault="00A50B5F" w:rsidP="00D66914">
      <w:r w:rsidRPr="00C81C32">
        <w:t>[</w:t>
      </w:r>
      <w:r w:rsidRPr="001258B6">
        <w:rPr>
          <w:i/>
        </w:rPr>
        <w:t>Authorized Signatory</w:t>
      </w:r>
      <w:r>
        <w:t xml:space="preserve">] </w:t>
      </w:r>
      <w:r w:rsidR="006B5144" w:rsidRPr="00CB1361">
        <w:tab/>
      </w:r>
      <w:r w:rsidR="006B5144" w:rsidRPr="00CB1361">
        <w:tab/>
      </w:r>
      <w:r w:rsidR="006B5144" w:rsidRPr="00CB1361">
        <w:tab/>
      </w:r>
      <w:r w:rsidR="006B5144" w:rsidRPr="00CB1361">
        <w:tab/>
        <w:t>Date</w:t>
      </w:r>
    </w:p>
    <w:p w14:paraId="180861B5" w14:textId="77777777" w:rsidR="0065462F" w:rsidRDefault="0065462F">
      <w:pPr>
        <w:spacing w:after="200" w:line="276" w:lineRule="auto"/>
        <w:rPr>
          <w:b/>
          <w:color w:val="000000"/>
        </w:rPr>
      </w:pPr>
    </w:p>
    <w:p w14:paraId="149916E7" w14:textId="77777777" w:rsidR="00B063E5" w:rsidRDefault="00B063E5">
      <w:pPr>
        <w:spacing w:after="200" w:line="276" w:lineRule="auto"/>
        <w:rPr>
          <w:b/>
          <w:color w:val="000000"/>
        </w:rPr>
      </w:pPr>
    </w:p>
    <w:sectPr w:rsidR="00B063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44794" w14:textId="77777777" w:rsidR="003455CB" w:rsidRDefault="003455CB">
      <w:r>
        <w:separator/>
      </w:r>
    </w:p>
  </w:endnote>
  <w:endnote w:type="continuationSeparator" w:id="0">
    <w:p w14:paraId="7A57B25C" w14:textId="77777777" w:rsidR="003455CB" w:rsidRDefault="003455CB">
      <w:r>
        <w:continuationSeparator/>
      </w:r>
    </w:p>
  </w:endnote>
  <w:endnote w:type="continuationNotice" w:id="1">
    <w:p w14:paraId="063A52A3" w14:textId="77777777" w:rsidR="003455CB" w:rsidRDefault="003455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096509" w14:textId="77777777" w:rsidR="007513FF" w:rsidRDefault="007513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69770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ECACDC" w14:textId="4F6587DB" w:rsidR="008B26B0" w:rsidRDefault="008B26B0">
        <w:pPr>
          <w:pStyle w:val="Footer"/>
          <w:jc w:val="center"/>
        </w:pPr>
        <w:r w:rsidRPr="007D42C7">
          <w:rPr>
            <w:rFonts w:ascii="Times New Roman" w:hAnsi="Times New Roman"/>
            <w:sz w:val="24"/>
          </w:rPr>
          <w:fldChar w:fldCharType="begin"/>
        </w:r>
        <w:r w:rsidRPr="007D42C7">
          <w:rPr>
            <w:rFonts w:ascii="Times New Roman" w:hAnsi="Times New Roman"/>
            <w:sz w:val="24"/>
          </w:rPr>
          <w:instrText xml:space="preserve"> PAGE   \* MERGEFORMAT </w:instrText>
        </w:r>
        <w:r w:rsidRPr="007D42C7">
          <w:rPr>
            <w:rFonts w:ascii="Times New Roman" w:hAnsi="Times New Roman"/>
            <w:sz w:val="24"/>
          </w:rPr>
          <w:fldChar w:fldCharType="separate"/>
        </w:r>
        <w:r w:rsidR="00432944">
          <w:rPr>
            <w:rFonts w:ascii="Times New Roman" w:hAnsi="Times New Roman"/>
            <w:noProof/>
            <w:sz w:val="24"/>
          </w:rPr>
          <w:t>4</w:t>
        </w:r>
        <w:r w:rsidRPr="007D42C7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14:paraId="44B0504F" w14:textId="77777777" w:rsidR="008B26B0" w:rsidRDefault="008B26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1A243" w14:textId="77777777" w:rsidR="008B26B0" w:rsidRPr="003C6EEF" w:rsidRDefault="008B26B0">
    <w:pPr>
      <w:pStyle w:val="Footer"/>
      <w:jc w:val="right"/>
      <w:rPr>
        <w:rFonts w:ascii="Times New Roman" w:hAnsi="Times New Roman"/>
        <w:sz w:val="24"/>
        <w:szCs w:val="24"/>
      </w:rPr>
    </w:pPr>
  </w:p>
  <w:p w14:paraId="163ABF4E" w14:textId="77777777" w:rsidR="008B26B0" w:rsidRDefault="008B2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FC3F2" w14:textId="77777777" w:rsidR="003455CB" w:rsidRDefault="003455CB">
      <w:r>
        <w:separator/>
      </w:r>
    </w:p>
  </w:footnote>
  <w:footnote w:type="continuationSeparator" w:id="0">
    <w:p w14:paraId="5426C335" w14:textId="77777777" w:rsidR="003455CB" w:rsidRDefault="003455CB">
      <w:r>
        <w:continuationSeparator/>
      </w:r>
    </w:p>
  </w:footnote>
  <w:footnote w:type="continuationNotice" w:id="1">
    <w:p w14:paraId="36205924" w14:textId="77777777" w:rsidR="003455CB" w:rsidRDefault="003455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14077" w14:textId="77777777" w:rsidR="007513FF" w:rsidRDefault="007513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7661892"/>
      <w:docPartObj>
        <w:docPartGallery w:val="Watermarks"/>
        <w:docPartUnique/>
      </w:docPartObj>
    </w:sdtPr>
    <w:sdtEndPr/>
    <w:sdtContent>
      <w:p w14:paraId="40B10B75" w14:textId="29871067" w:rsidR="007513FF" w:rsidRDefault="003455CB">
        <w:pPr>
          <w:pStyle w:val="Header"/>
        </w:pPr>
        <w:r>
          <w:rPr>
            <w:noProof/>
            <w:lang w:eastAsia="zh-TW"/>
          </w:rPr>
          <w:pict w14:anchorId="3715C29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2053696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#a5a5a5 [2092]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EEA78" w14:textId="77777777" w:rsidR="007513FF" w:rsidRDefault="00751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1160"/>
    <w:multiLevelType w:val="hybridMultilevel"/>
    <w:tmpl w:val="62527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A093C"/>
    <w:multiLevelType w:val="multilevel"/>
    <w:tmpl w:val="72A20E0E"/>
    <w:name w:val="ParaNum A"/>
    <w:lvl w:ilvl="0">
      <w:start w:val="1"/>
      <w:numFmt w:val="decimal"/>
      <w:lvlRestart w:val="0"/>
      <w:pStyle w:val="Heading1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caps w:val="0"/>
        <w:smallCaps w:val="0"/>
        <w:color w:val="4F6228"/>
        <w:sz w:val="28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Arial" w:hint="default"/>
        <w:b/>
        <w:i w:val="0"/>
        <w:caps w:val="0"/>
        <w:smallCaps w:val="0"/>
        <w:color w:val="1F497D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b/>
        <w:i w:val="0"/>
        <w:caps w:val="0"/>
        <w:smallCaps w:val="0"/>
        <w:color w:val="auto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240"/>
        </w:tabs>
        <w:ind w:left="3240" w:hanging="1080"/>
      </w:pPr>
      <w:rPr>
        <w:b w:val="0"/>
        <w:i/>
        <w:caps w:val="0"/>
        <w:smallCaps w:val="0"/>
        <w:color w:val="auto"/>
        <w:u w:val="none"/>
      </w:rPr>
    </w:lvl>
    <w:lvl w:ilvl="4">
      <w:start w:val="1"/>
      <w:numFmt w:val="lowerLetter"/>
      <w:pStyle w:val="Heading5"/>
      <w:lvlText w:val="%5"/>
      <w:lvlJc w:val="left"/>
      <w:pPr>
        <w:tabs>
          <w:tab w:val="num" w:pos="1800"/>
        </w:tabs>
        <w:ind w:left="1800" w:hanging="360"/>
      </w:pPr>
      <w:rPr>
        <w:b w:val="0"/>
        <w:i w:val="0"/>
        <w:caps w:val="0"/>
        <w:smallCaps w:val="0"/>
        <w:color w:val="auto"/>
      </w:rPr>
    </w:lvl>
    <w:lvl w:ilvl="5">
      <w:start w:val="1"/>
      <w:numFmt w:val="lowerRoman"/>
      <w:pStyle w:val="Heading6"/>
      <w:lvlText w:val="%6"/>
      <w:lvlJc w:val="left"/>
      <w:pPr>
        <w:tabs>
          <w:tab w:val="num" w:pos="2160"/>
        </w:tabs>
        <w:ind w:left="2160" w:hanging="360"/>
      </w:pPr>
      <w:rPr>
        <w:b w:val="0"/>
        <w:i w:val="0"/>
        <w:caps w:val="0"/>
        <w:smallCaps w:val="0"/>
        <w:color w:val="auto"/>
      </w:rPr>
    </w:lvl>
    <w:lvl w:ilvl="6">
      <w:start w:val="1"/>
      <w:numFmt w:val="decimal"/>
      <w:pStyle w:val="Heading7"/>
      <w:lvlText w:val="%7"/>
      <w:lvlJc w:val="left"/>
      <w:pPr>
        <w:tabs>
          <w:tab w:val="num" w:pos="2520"/>
        </w:tabs>
        <w:ind w:left="2520" w:hanging="360"/>
      </w:pPr>
      <w:rPr>
        <w:b w:val="0"/>
        <w:i w:val="0"/>
        <w:caps w:val="0"/>
        <w:smallCaps w:val="0"/>
        <w:color w:val="auto"/>
      </w:rPr>
    </w:lvl>
    <w:lvl w:ilvl="7">
      <w:start w:val="1"/>
      <w:numFmt w:val="lowerLetter"/>
      <w:pStyle w:val="Heading8"/>
      <w:lvlText w:val="%8"/>
      <w:lvlJc w:val="left"/>
      <w:pPr>
        <w:tabs>
          <w:tab w:val="num" w:pos="2880"/>
        </w:tabs>
        <w:ind w:left="2880" w:hanging="360"/>
      </w:pPr>
      <w:rPr>
        <w:b w:val="0"/>
        <w:i w:val="0"/>
        <w:caps w:val="0"/>
        <w:smallCaps w:val="0"/>
        <w:color w:val="auto"/>
      </w:rPr>
    </w:lvl>
    <w:lvl w:ilvl="8">
      <w:start w:val="1"/>
      <w:numFmt w:val="lowerRoman"/>
      <w:pStyle w:val="Heading9"/>
      <w:lvlText w:val="%9"/>
      <w:lvlJc w:val="left"/>
      <w:pPr>
        <w:tabs>
          <w:tab w:val="num" w:pos="3240"/>
        </w:tabs>
        <w:ind w:left="3240" w:hanging="360"/>
      </w:pPr>
      <w:rPr>
        <w:b w:val="0"/>
        <w:i w:val="0"/>
        <w:caps w:val="0"/>
        <w:smallCaps w:val="0"/>
        <w:color w:val="auto"/>
      </w:rPr>
    </w:lvl>
  </w:abstractNum>
  <w:abstractNum w:abstractNumId="2" w15:restartNumberingAfterBreak="0">
    <w:nsid w:val="09F64C5C"/>
    <w:multiLevelType w:val="hybridMultilevel"/>
    <w:tmpl w:val="6C5ED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312FF"/>
    <w:multiLevelType w:val="multilevel"/>
    <w:tmpl w:val="23C246B0"/>
    <w:lvl w:ilvl="0">
      <w:start w:val="2"/>
      <w:numFmt w:val="upperLetter"/>
      <w:lvlText w:val="%1."/>
      <w:lvlJc w:val="left"/>
      <w:pPr>
        <w:ind w:left="1440" w:hanging="72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2160" w:hanging="72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880" w:hanging="72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360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720"/>
      </w:pPr>
      <w:rPr>
        <w:rFonts w:hint="default"/>
      </w:rPr>
    </w:lvl>
  </w:abstractNum>
  <w:abstractNum w:abstractNumId="4" w15:restartNumberingAfterBreak="0">
    <w:nsid w:val="20883678"/>
    <w:multiLevelType w:val="hybridMultilevel"/>
    <w:tmpl w:val="6C5ED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4356A"/>
    <w:multiLevelType w:val="hybridMultilevel"/>
    <w:tmpl w:val="D526A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715C7"/>
    <w:multiLevelType w:val="hybridMultilevel"/>
    <w:tmpl w:val="E8DE370C"/>
    <w:lvl w:ilvl="0" w:tplc="DE364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A25EBF"/>
    <w:multiLevelType w:val="hybridMultilevel"/>
    <w:tmpl w:val="56C40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E4841"/>
    <w:multiLevelType w:val="hybridMultilevel"/>
    <w:tmpl w:val="3D8CA3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2257A"/>
    <w:multiLevelType w:val="hybridMultilevel"/>
    <w:tmpl w:val="56C40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C6E96"/>
    <w:multiLevelType w:val="multilevel"/>
    <w:tmpl w:val="1706B526"/>
    <w:lvl w:ilvl="0">
      <w:start w:val="1"/>
      <w:numFmt w:val="none"/>
      <w:pStyle w:val="BEIOutlnL6"/>
      <w:lvlText w:val=""/>
      <w:lvlJc w:val="left"/>
      <w:pPr>
        <w:tabs>
          <w:tab w:val="num" w:pos="-90"/>
        </w:tabs>
        <w:ind w:left="630" w:hanging="720"/>
      </w:pPr>
      <w:rPr>
        <w:rFonts w:ascii="Times New Roman" w:hAnsi="Times New Roman" w:hint="default"/>
        <w:b/>
        <w:sz w:val="24"/>
      </w:rPr>
    </w:lvl>
    <w:lvl w:ilvl="1">
      <w:start w:val="1"/>
      <w:numFmt w:val="upperLetter"/>
      <w:pStyle w:val="BEIOutlnL2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IOutlnL3"/>
      <w:lvlText w:val="%3."/>
      <w:lvlJc w:val="right"/>
      <w:pPr>
        <w:tabs>
          <w:tab w:val="num" w:pos="1152"/>
        </w:tabs>
        <w:ind w:left="1152" w:hanging="34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BEIOutlnL4"/>
      <w:lvlText w:val="%4."/>
      <w:lvlJc w:val="left"/>
      <w:pPr>
        <w:tabs>
          <w:tab w:val="num" w:pos="2970"/>
        </w:tabs>
        <w:ind w:left="2970" w:hanging="360"/>
      </w:pPr>
      <w:rPr>
        <w:rFonts w:ascii="Times New Roman" w:hAnsi="Times New Roman" w:hint="default"/>
        <w:b w:val="0"/>
        <w:sz w:val="24"/>
        <w:szCs w:val="24"/>
      </w:rPr>
    </w:lvl>
    <w:lvl w:ilvl="4">
      <w:start w:val="1"/>
      <w:numFmt w:val="decimal"/>
      <w:pStyle w:val="BEIOutlnL5"/>
      <w:lvlText w:val="%5)"/>
      <w:lvlJc w:val="left"/>
      <w:pPr>
        <w:tabs>
          <w:tab w:val="num" w:pos="1908"/>
        </w:tabs>
        <w:ind w:left="2772" w:hanging="432"/>
      </w:pPr>
      <w:rPr>
        <w:rFonts w:ascii="Times New Roman" w:hAnsi="Times New Roman" w:hint="default"/>
        <w:sz w:val="24"/>
        <w:szCs w:val="24"/>
      </w:rPr>
    </w:lvl>
    <w:lvl w:ilvl="5">
      <w:start w:val="1"/>
      <w:numFmt w:val="lowerLetter"/>
      <w:lvlText w:val="%6)"/>
      <w:lvlJc w:val="left"/>
      <w:pPr>
        <w:tabs>
          <w:tab w:val="num" w:pos="2304"/>
        </w:tabs>
        <w:ind w:left="2304" w:hanging="360"/>
      </w:pPr>
      <w:rPr>
        <w:rFonts w:ascii="Times New Roman" w:hAnsi="Times New Roman" w:hint="default"/>
        <w:sz w:val="24"/>
        <w:szCs w:val="24"/>
      </w:rPr>
    </w:lvl>
    <w:lvl w:ilvl="6">
      <w:start w:val="1"/>
      <w:numFmt w:val="lowerLetter"/>
      <w:pStyle w:val="BEIOutlnL6"/>
      <w:lvlText w:val="%7)"/>
      <w:lvlJc w:val="left"/>
      <w:pPr>
        <w:tabs>
          <w:tab w:val="num" w:pos="3240"/>
        </w:tabs>
        <w:ind w:left="3240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pStyle w:val="BEIOutlnL7"/>
      <w:lvlText w:val="(%8)"/>
      <w:lvlJc w:val="left"/>
      <w:pPr>
        <w:tabs>
          <w:tab w:val="num" w:pos="2934"/>
        </w:tabs>
        <w:ind w:left="2934" w:hanging="360"/>
      </w:pPr>
      <w:rPr>
        <w:rFonts w:ascii="Times New Roman" w:hAnsi="Times New Roman" w:hint="default"/>
        <w:sz w:val="24"/>
        <w:szCs w:val="24"/>
      </w:rPr>
    </w:lvl>
    <w:lvl w:ilvl="8">
      <w:start w:val="1"/>
      <w:numFmt w:val="lowerRoman"/>
      <w:lvlText w:val="(%9)"/>
      <w:lvlJc w:val="left"/>
      <w:pPr>
        <w:tabs>
          <w:tab w:val="num" w:pos="4230"/>
        </w:tabs>
        <w:ind w:left="4230" w:hanging="360"/>
      </w:pPr>
      <w:rPr>
        <w:rFonts w:ascii="Times New Roman" w:hAnsi="Times New Roman" w:hint="default"/>
        <w:sz w:val="24"/>
        <w:szCs w:val="24"/>
      </w:rPr>
    </w:lvl>
  </w:abstractNum>
  <w:abstractNum w:abstractNumId="11" w15:restartNumberingAfterBreak="0">
    <w:nsid w:val="5F7C5328"/>
    <w:multiLevelType w:val="hybridMultilevel"/>
    <w:tmpl w:val="1D440F92"/>
    <w:lvl w:ilvl="0" w:tplc="333615C2">
      <w:start w:val="1"/>
      <w:numFmt w:val="lowerLetter"/>
      <w:lvlText w:val="(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 w15:restartNumberingAfterBreak="0">
    <w:nsid w:val="61B369D9"/>
    <w:multiLevelType w:val="hybridMultilevel"/>
    <w:tmpl w:val="394C8E26"/>
    <w:lvl w:ilvl="0" w:tplc="C0C27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232B21"/>
    <w:multiLevelType w:val="hybridMultilevel"/>
    <w:tmpl w:val="836AD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73E02"/>
    <w:multiLevelType w:val="hybridMultilevel"/>
    <w:tmpl w:val="2F3C595A"/>
    <w:lvl w:ilvl="0" w:tplc="B510C60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9D4CD2"/>
    <w:multiLevelType w:val="hybridMultilevel"/>
    <w:tmpl w:val="2166A4B2"/>
    <w:lvl w:ilvl="0" w:tplc="F27C0052">
      <w:start w:val="1"/>
      <w:numFmt w:val="bullet"/>
      <w:pStyle w:val="Bullet"/>
      <w:lvlText w:val=""/>
      <w:lvlJc w:val="left"/>
      <w:pPr>
        <w:ind w:left="792" w:hanging="360"/>
      </w:pPr>
      <w:rPr>
        <w:rFonts w:ascii="Wingdings" w:hAnsi="Wingdings" w:hint="default"/>
        <w:color w:val="006040"/>
      </w:rPr>
    </w:lvl>
    <w:lvl w:ilvl="1" w:tplc="6A9A25FC">
      <w:start w:val="1"/>
      <w:numFmt w:val="bullet"/>
      <w:lvlText w:val="▫"/>
      <w:lvlJc w:val="left"/>
      <w:pPr>
        <w:ind w:left="1224" w:hanging="360"/>
      </w:pPr>
      <w:rPr>
        <w:rFonts w:ascii="Courier New" w:hAnsi="Courier New" w:hint="default"/>
        <w:color w:val="006040"/>
        <w:sz w:val="20"/>
      </w:rPr>
    </w:lvl>
    <w:lvl w:ilvl="2" w:tplc="75B086EE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006040"/>
      </w:rPr>
    </w:lvl>
    <w:lvl w:ilvl="3" w:tplc="B67AF340">
      <w:start w:val="1"/>
      <w:numFmt w:val="bullet"/>
      <w:lvlText w:val="▫"/>
      <w:lvlJc w:val="left"/>
      <w:pPr>
        <w:ind w:left="2088" w:hanging="360"/>
      </w:pPr>
      <w:rPr>
        <w:rFonts w:ascii="Courier New" w:hAnsi="Courier New" w:hint="default"/>
        <w:color w:val="006040"/>
        <w:sz w:val="20"/>
      </w:rPr>
    </w:lvl>
    <w:lvl w:ilvl="4" w:tplc="FFFFFFFF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76AF71BF"/>
    <w:multiLevelType w:val="hybridMultilevel"/>
    <w:tmpl w:val="394C8E26"/>
    <w:lvl w:ilvl="0" w:tplc="C0C27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A90625"/>
    <w:multiLevelType w:val="hybridMultilevel"/>
    <w:tmpl w:val="ECA6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44F30"/>
    <w:multiLevelType w:val="hybridMultilevel"/>
    <w:tmpl w:val="394C8E26"/>
    <w:lvl w:ilvl="0" w:tplc="C0C27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C118EF"/>
    <w:multiLevelType w:val="hybridMultilevel"/>
    <w:tmpl w:val="F2FA2896"/>
    <w:lvl w:ilvl="0" w:tplc="74C6623C">
      <w:start w:val="1"/>
      <w:numFmt w:val="upperLetter"/>
      <w:pStyle w:val="SecIInumbering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17"/>
  </w:num>
  <w:num w:numId="5">
    <w:abstractNumId w:val="0"/>
  </w:num>
  <w:num w:numId="6">
    <w:abstractNumId w:val="19"/>
  </w:num>
  <w:num w:numId="7">
    <w:abstractNumId w:val="14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11"/>
  </w:num>
  <w:num w:numId="13">
    <w:abstractNumId w:val="13"/>
  </w:num>
  <w:num w:numId="14">
    <w:abstractNumId w:val="10"/>
  </w:num>
  <w:num w:numId="15">
    <w:abstractNumId w:val="3"/>
  </w:num>
  <w:num w:numId="16">
    <w:abstractNumId w:val="8"/>
  </w:num>
  <w:num w:numId="17">
    <w:abstractNumId w:val="6"/>
  </w:num>
  <w:num w:numId="18">
    <w:abstractNumId w:val="16"/>
  </w:num>
  <w:num w:numId="19">
    <w:abstractNumId w:val="12"/>
  </w:num>
  <w:num w:numId="20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E6"/>
    <w:rsid w:val="00001C6B"/>
    <w:rsid w:val="000140F6"/>
    <w:rsid w:val="00047107"/>
    <w:rsid w:val="00055DE4"/>
    <w:rsid w:val="00056BDD"/>
    <w:rsid w:val="00061221"/>
    <w:rsid w:val="00061891"/>
    <w:rsid w:val="0006327A"/>
    <w:rsid w:val="00065CFF"/>
    <w:rsid w:val="0007407F"/>
    <w:rsid w:val="0008492D"/>
    <w:rsid w:val="000A0ED4"/>
    <w:rsid w:val="000A4523"/>
    <w:rsid w:val="000B1FA2"/>
    <w:rsid w:val="000B46C4"/>
    <w:rsid w:val="000C38D8"/>
    <w:rsid w:val="000C4E05"/>
    <w:rsid w:val="000C6BA2"/>
    <w:rsid w:val="000C7BEB"/>
    <w:rsid w:val="000D6C77"/>
    <w:rsid w:val="0010097D"/>
    <w:rsid w:val="001056B8"/>
    <w:rsid w:val="0011042F"/>
    <w:rsid w:val="00112EC8"/>
    <w:rsid w:val="001314A4"/>
    <w:rsid w:val="00131E06"/>
    <w:rsid w:val="00137EDE"/>
    <w:rsid w:val="001511A1"/>
    <w:rsid w:val="0016288F"/>
    <w:rsid w:val="00162D43"/>
    <w:rsid w:val="00163A63"/>
    <w:rsid w:val="00183D90"/>
    <w:rsid w:val="00185ED6"/>
    <w:rsid w:val="0019147E"/>
    <w:rsid w:val="001925A3"/>
    <w:rsid w:val="001932F0"/>
    <w:rsid w:val="001A0BD4"/>
    <w:rsid w:val="001A0E05"/>
    <w:rsid w:val="001A3976"/>
    <w:rsid w:val="001A4C96"/>
    <w:rsid w:val="001A7485"/>
    <w:rsid w:val="001B0F6B"/>
    <w:rsid w:val="001B6341"/>
    <w:rsid w:val="001C0F70"/>
    <w:rsid w:val="001C50F1"/>
    <w:rsid w:val="001C7BDC"/>
    <w:rsid w:val="001D6AD6"/>
    <w:rsid w:val="001E6FE0"/>
    <w:rsid w:val="001F1576"/>
    <w:rsid w:val="001F75EE"/>
    <w:rsid w:val="00200BD6"/>
    <w:rsid w:val="00211EC8"/>
    <w:rsid w:val="00212DC1"/>
    <w:rsid w:val="00214BD5"/>
    <w:rsid w:val="002164B7"/>
    <w:rsid w:val="00216617"/>
    <w:rsid w:val="00216D54"/>
    <w:rsid w:val="0022551A"/>
    <w:rsid w:val="002256A0"/>
    <w:rsid w:val="00232572"/>
    <w:rsid w:val="00236F4D"/>
    <w:rsid w:val="002434F6"/>
    <w:rsid w:val="0024776C"/>
    <w:rsid w:val="00253162"/>
    <w:rsid w:val="00253EB9"/>
    <w:rsid w:val="002661F3"/>
    <w:rsid w:val="002678BA"/>
    <w:rsid w:val="00271D58"/>
    <w:rsid w:val="002809F3"/>
    <w:rsid w:val="002866CA"/>
    <w:rsid w:val="002868C4"/>
    <w:rsid w:val="00296EFA"/>
    <w:rsid w:val="002970E7"/>
    <w:rsid w:val="00297933"/>
    <w:rsid w:val="002A28B1"/>
    <w:rsid w:val="002A4E0F"/>
    <w:rsid w:val="002C190F"/>
    <w:rsid w:val="002C3A7C"/>
    <w:rsid w:val="002C72C5"/>
    <w:rsid w:val="002D1F7A"/>
    <w:rsid w:val="002D2E12"/>
    <w:rsid w:val="002E0A0A"/>
    <w:rsid w:val="002E15C6"/>
    <w:rsid w:val="00303C1A"/>
    <w:rsid w:val="0031039F"/>
    <w:rsid w:val="00313006"/>
    <w:rsid w:val="00321BF8"/>
    <w:rsid w:val="00322D3B"/>
    <w:rsid w:val="0034262C"/>
    <w:rsid w:val="003455CB"/>
    <w:rsid w:val="00354A85"/>
    <w:rsid w:val="003607C4"/>
    <w:rsid w:val="00362CD5"/>
    <w:rsid w:val="00367452"/>
    <w:rsid w:val="00380175"/>
    <w:rsid w:val="00380BF7"/>
    <w:rsid w:val="003928E6"/>
    <w:rsid w:val="00394055"/>
    <w:rsid w:val="00397D82"/>
    <w:rsid w:val="00397F1F"/>
    <w:rsid w:val="003A3D44"/>
    <w:rsid w:val="003A7BC5"/>
    <w:rsid w:val="003A7EB4"/>
    <w:rsid w:val="003B5FEB"/>
    <w:rsid w:val="003D0C71"/>
    <w:rsid w:val="003D1AAB"/>
    <w:rsid w:val="003D39A6"/>
    <w:rsid w:val="003D7A44"/>
    <w:rsid w:val="003E30D5"/>
    <w:rsid w:val="003F1912"/>
    <w:rsid w:val="003F714A"/>
    <w:rsid w:val="00405CA3"/>
    <w:rsid w:val="00411953"/>
    <w:rsid w:val="00427B0C"/>
    <w:rsid w:val="00432944"/>
    <w:rsid w:val="004344FE"/>
    <w:rsid w:val="00435DDD"/>
    <w:rsid w:val="00441678"/>
    <w:rsid w:val="004468E9"/>
    <w:rsid w:val="004469B4"/>
    <w:rsid w:val="0045711C"/>
    <w:rsid w:val="00457B54"/>
    <w:rsid w:val="0046427D"/>
    <w:rsid w:val="00464A12"/>
    <w:rsid w:val="00465FC8"/>
    <w:rsid w:val="00466814"/>
    <w:rsid w:val="00467600"/>
    <w:rsid w:val="00472DC2"/>
    <w:rsid w:val="004824CE"/>
    <w:rsid w:val="00486B02"/>
    <w:rsid w:val="00492F4C"/>
    <w:rsid w:val="00494D67"/>
    <w:rsid w:val="004A4F84"/>
    <w:rsid w:val="004A518E"/>
    <w:rsid w:val="004B7BF4"/>
    <w:rsid w:val="004C037D"/>
    <w:rsid w:val="004C2821"/>
    <w:rsid w:val="004C370F"/>
    <w:rsid w:val="004C7792"/>
    <w:rsid w:val="004E38E4"/>
    <w:rsid w:val="004F04A4"/>
    <w:rsid w:val="004F24BA"/>
    <w:rsid w:val="004F5369"/>
    <w:rsid w:val="005006B0"/>
    <w:rsid w:val="00501D3C"/>
    <w:rsid w:val="00507E29"/>
    <w:rsid w:val="00513671"/>
    <w:rsid w:val="00520CFC"/>
    <w:rsid w:val="005274AF"/>
    <w:rsid w:val="00527CB2"/>
    <w:rsid w:val="00533179"/>
    <w:rsid w:val="00533487"/>
    <w:rsid w:val="00546E33"/>
    <w:rsid w:val="005513BF"/>
    <w:rsid w:val="0055748E"/>
    <w:rsid w:val="0056222B"/>
    <w:rsid w:val="0056782F"/>
    <w:rsid w:val="00567E0C"/>
    <w:rsid w:val="00576302"/>
    <w:rsid w:val="005770DF"/>
    <w:rsid w:val="00581A47"/>
    <w:rsid w:val="00586257"/>
    <w:rsid w:val="00591F43"/>
    <w:rsid w:val="00596664"/>
    <w:rsid w:val="00596AB3"/>
    <w:rsid w:val="005A2797"/>
    <w:rsid w:val="005A4809"/>
    <w:rsid w:val="005A6A8B"/>
    <w:rsid w:val="005B5156"/>
    <w:rsid w:val="005B7528"/>
    <w:rsid w:val="005C0D25"/>
    <w:rsid w:val="005C3F28"/>
    <w:rsid w:val="005C7A02"/>
    <w:rsid w:val="005D2CA9"/>
    <w:rsid w:val="005D322C"/>
    <w:rsid w:val="005D7150"/>
    <w:rsid w:val="005E3370"/>
    <w:rsid w:val="005E6BC8"/>
    <w:rsid w:val="005F210A"/>
    <w:rsid w:val="00614362"/>
    <w:rsid w:val="00616D55"/>
    <w:rsid w:val="00620D23"/>
    <w:rsid w:val="00623358"/>
    <w:rsid w:val="00642E2C"/>
    <w:rsid w:val="00643551"/>
    <w:rsid w:val="00651A3A"/>
    <w:rsid w:val="00653F37"/>
    <w:rsid w:val="0065462F"/>
    <w:rsid w:val="0066079F"/>
    <w:rsid w:val="006607E9"/>
    <w:rsid w:val="00661428"/>
    <w:rsid w:val="00663D36"/>
    <w:rsid w:val="006666AA"/>
    <w:rsid w:val="0067471C"/>
    <w:rsid w:val="00680099"/>
    <w:rsid w:val="006820D9"/>
    <w:rsid w:val="00692694"/>
    <w:rsid w:val="00697DDF"/>
    <w:rsid w:val="006A34A7"/>
    <w:rsid w:val="006A5112"/>
    <w:rsid w:val="006B5144"/>
    <w:rsid w:val="006B61FC"/>
    <w:rsid w:val="006C1F97"/>
    <w:rsid w:val="006C287C"/>
    <w:rsid w:val="006C6E85"/>
    <w:rsid w:val="006C743A"/>
    <w:rsid w:val="006D194A"/>
    <w:rsid w:val="006D4B02"/>
    <w:rsid w:val="006E21E4"/>
    <w:rsid w:val="006F19A1"/>
    <w:rsid w:val="006F74B8"/>
    <w:rsid w:val="0070596D"/>
    <w:rsid w:val="00714667"/>
    <w:rsid w:val="007233FB"/>
    <w:rsid w:val="00725C57"/>
    <w:rsid w:val="00726600"/>
    <w:rsid w:val="007416CD"/>
    <w:rsid w:val="0074250F"/>
    <w:rsid w:val="007436D0"/>
    <w:rsid w:val="00744032"/>
    <w:rsid w:val="00744EA9"/>
    <w:rsid w:val="007513FF"/>
    <w:rsid w:val="007530A2"/>
    <w:rsid w:val="00753243"/>
    <w:rsid w:val="00753C61"/>
    <w:rsid w:val="00754630"/>
    <w:rsid w:val="00774FDA"/>
    <w:rsid w:val="0078314E"/>
    <w:rsid w:val="007924E6"/>
    <w:rsid w:val="007B26F4"/>
    <w:rsid w:val="007B2B6D"/>
    <w:rsid w:val="007B5D83"/>
    <w:rsid w:val="007C0948"/>
    <w:rsid w:val="007C6046"/>
    <w:rsid w:val="007C68E2"/>
    <w:rsid w:val="007C7BAD"/>
    <w:rsid w:val="007D1D1F"/>
    <w:rsid w:val="007D42C7"/>
    <w:rsid w:val="007E41AA"/>
    <w:rsid w:val="007E66AA"/>
    <w:rsid w:val="007E6D09"/>
    <w:rsid w:val="007E7C91"/>
    <w:rsid w:val="007F00F6"/>
    <w:rsid w:val="007F0C41"/>
    <w:rsid w:val="007F3898"/>
    <w:rsid w:val="007F6421"/>
    <w:rsid w:val="00802523"/>
    <w:rsid w:val="00822CB1"/>
    <w:rsid w:val="00843E83"/>
    <w:rsid w:val="00845BE5"/>
    <w:rsid w:val="00850C71"/>
    <w:rsid w:val="00854D68"/>
    <w:rsid w:val="00866A77"/>
    <w:rsid w:val="00867603"/>
    <w:rsid w:val="00872703"/>
    <w:rsid w:val="00877A89"/>
    <w:rsid w:val="00882CB6"/>
    <w:rsid w:val="008878CE"/>
    <w:rsid w:val="00895293"/>
    <w:rsid w:val="00895A57"/>
    <w:rsid w:val="008A19F0"/>
    <w:rsid w:val="008B26B0"/>
    <w:rsid w:val="008B32F1"/>
    <w:rsid w:val="008B6CCD"/>
    <w:rsid w:val="008C0ED1"/>
    <w:rsid w:val="008C2CB8"/>
    <w:rsid w:val="008C72E8"/>
    <w:rsid w:val="008D02CE"/>
    <w:rsid w:val="008D460F"/>
    <w:rsid w:val="008D6BE2"/>
    <w:rsid w:val="008D6C8C"/>
    <w:rsid w:val="008F4734"/>
    <w:rsid w:val="008F5ACC"/>
    <w:rsid w:val="00901711"/>
    <w:rsid w:val="00915052"/>
    <w:rsid w:val="00917B1F"/>
    <w:rsid w:val="0092792C"/>
    <w:rsid w:val="009313E8"/>
    <w:rsid w:val="009335FF"/>
    <w:rsid w:val="0093677A"/>
    <w:rsid w:val="00936C11"/>
    <w:rsid w:val="00937B09"/>
    <w:rsid w:val="00940580"/>
    <w:rsid w:val="009630F0"/>
    <w:rsid w:val="009677DF"/>
    <w:rsid w:val="0097151F"/>
    <w:rsid w:val="0097201E"/>
    <w:rsid w:val="00974887"/>
    <w:rsid w:val="00974A99"/>
    <w:rsid w:val="00974FCD"/>
    <w:rsid w:val="00994BEE"/>
    <w:rsid w:val="00996215"/>
    <w:rsid w:val="009A1F89"/>
    <w:rsid w:val="009A4F2E"/>
    <w:rsid w:val="009B67A2"/>
    <w:rsid w:val="009C4AC7"/>
    <w:rsid w:val="009D243E"/>
    <w:rsid w:val="009D29A2"/>
    <w:rsid w:val="009D5E0F"/>
    <w:rsid w:val="009D6CE5"/>
    <w:rsid w:val="009D6FAA"/>
    <w:rsid w:val="009E0C97"/>
    <w:rsid w:val="009E47F0"/>
    <w:rsid w:val="00A01983"/>
    <w:rsid w:val="00A02D30"/>
    <w:rsid w:val="00A06F92"/>
    <w:rsid w:val="00A07E73"/>
    <w:rsid w:val="00A11CF6"/>
    <w:rsid w:val="00A249FC"/>
    <w:rsid w:val="00A30579"/>
    <w:rsid w:val="00A3262F"/>
    <w:rsid w:val="00A40757"/>
    <w:rsid w:val="00A50B5F"/>
    <w:rsid w:val="00A51823"/>
    <w:rsid w:val="00A56AA3"/>
    <w:rsid w:val="00A56B19"/>
    <w:rsid w:val="00A56C5D"/>
    <w:rsid w:val="00A6282C"/>
    <w:rsid w:val="00A67EA8"/>
    <w:rsid w:val="00A74AF4"/>
    <w:rsid w:val="00A75590"/>
    <w:rsid w:val="00A81725"/>
    <w:rsid w:val="00A918D2"/>
    <w:rsid w:val="00A92C5B"/>
    <w:rsid w:val="00A93416"/>
    <w:rsid w:val="00A95BA1"/>
    <w:rsid w:val="00AA05B1"/>
    <w:rsid w:val="00AA4274"/>
    <w:rsid w:val="00AB2BC7"/>
    <w:rsid w:val="00AB5EF6"/>
    <w:rsid w:val="00AC7DE5"/>
    <w:rsid w:val="00AD241A"/>
    <w:rsid w:val="00AD5214"/>
    <w:rsid w:val="00AD596C"/>
    <w:rsid w:val="00AD7722"/>
    <w:rsid w:val="00AE4A23"/>
    <w:rsid w:val="00AF114A"/>
    <w:rsid w:val="00AF3E60"/>
    <w:rsid w:val="00AF4752"/>
    <w:rsid w:val="00B025D6"/>
    <w:rsid w:val="00B04BAB"/>
    <w:rsid w:val="00B063E5"/>
    <w:rsid w:val="00B10DE3"/>
    <w:rsid w:val="00B14A02"/>
    <w:rsid w:val="00B253FB"/>
    <w:rsid w:val="00B27678"/>
    <w:rsid w:val="00B32FEF"/>
    <w:rsid w:val="00B44EBC"/>
    <w:rsid w:val="00B45C7C"/>
    <w:rsid w:val="00B57AC5"/>
    <w:rsid w:val="00B679F7"/>
    <w:rsid w:val="00B75970"/>
    <w:rsid w:val="00B8276B"/>
    <w:rsid w:val="00B82F0E"/>
    <w:rsid w:val="00B84958"/>
    <w:rsid w:val="00B908A8"/>
    <w:rsid w:val="00B9674B"/>
    <w:rsid w:val="00BA030B"/>
    <w:rsid w:val="00BA6443"/>
    <w:rsid w:val="00BC6D0F"/>
    <w:rsid w:val="00BD0DA1"/>
    <w:rsid w:val="00BE20BD"/>
    <w:rsid w:val="00BE351F"/>
    <w:rsid w:val="00BF7968"/>
    <w:rsid w:val="00C06B3B"/>
    <w:rsid w:val="00C073E0"/>
    <w:rsid w:val="00C12449"/>
    <w:rsid w:val="00C14DBF"/>
    <w:rsid w:val="00C21475"/>
    <w:rsid w:val="00C255B4"/>
    <w:rsid w:val="00C26EED"/>
    <w:rsid w:val="00C322FE"/>
    <w:rsid w:val="00C3411F"/>
    <w:rsid w:val="00C46D24"/>
    <w:rsid w:val="00C517A2"/>
    <w:rsid w:val="00C54306"/>
    <w:rsid w:val="00C55547"/>
    <w:rsid w:val="00C7259D"/>
    <w:rsid w:val="00C73EDC"/>
    <w:rsid w:val="00C74474"/>
    <w:rsid w:val="00C746A6"/>
    <w:rsid w:val="00C77C4A"/>
    <w:rsid w:val="00C834A7"/>
    <w:rsid w:val="00CA17CC"/>
    <w:rsid w:val="00CA235F"/>
    <w:rsid w:val="00CA3E7A"/>
    <w:rsid w:val="00CB42EB"/>
    <w:rsid w:val="00CC1555"/>
    <w:rsid w:val="00CC3511"/>
    <w:rsid w:val="00CC75B9"/>
    <w:rsid w:val="00CD448D"/>
    <w:rsid w:val="00CD48D8"/>
    <w:rsid w:val="00CD55E0"/>
    <w:rsid w:val="00CD6D7F"/>
    <w:rsid w:val="00CD7C55"/>
    <w:rsid w:val="00CD7F0D"/>
    <w:rsid w:val="00CE0994"/>
    <w:rsid w:val="00CE27FD"/>
    <w:rsid w:val="00CE443E"/>
    <w:rsid w:val="00CE6940"/>
    <w:rsid w:val="00CF61D1"/>
    <w:rsid w:val="00D02E07"/>
    <w:rsid w:val="00D076A9"/>
    <w:rsid w:val="00D119CA"/>
    <w:rsid w:val="00D136CC"/>
    <w:rsid w:val="00D15598"/>
    <w:rsid w:val="00D15764"/>
    <w:rsid w:val="00D23746"/>
    <w:rsid w:val="00D30F7E"/>
    <w:rsid w:val="00D31BFA"/>
    <w:rsid w:val="00D34561"/>
    <w:rsid w:val="00D36DBB"/>
    <w:rsid w:val="00D42FCF"/>
    <w:rsid w:val="00D44855"/>
    <w:rsid w:val="00D4485A"/>
    <w:rsid w:val="00D54679"/>
    <w:rsid w:val="00D55412"/>
    <w:rsid w:val="00D60E61"/>
    <w:rsid w:val="00D618B5"/>
    <w:rsid w:val="00D61F11"/>
    <w:rsid w:val="00D66914"/>
    <w:rsid w:val="00D678F9"/>
    <w:rsid w:val="00D7787D"/>
    <w:rsid w:val="00D82764"/>
    <w:rsid w:val="00D82C1D"/>
    <w:rsid w:val="00D9540D"/>
    <w:rsid w:val="00DB2BF7"/>
    <w:rsid w:val="00DC0D4A"/>
    <w:rsid w:val="00DC25BF"/>
    <w:rsid w:val="00DC583D"/>
    <w:rsid w:val="00DD13F1"/>
    <w:rsid w:val="00DD2334"/>
    <w:rsid w:val="00DD4CCC"/>
    <w:rsid w:val="00DD7369"/>
    <w:rsid w:val="00DE29E5"/>
    <w:rsid w:val="00DE5EE4"/>
    <w:rsid w:val="00DF6757"/>
    <w:rsid w:val="00DF7CA7"/>
    <w:rsid w:val="00E14F08"/>
    <w:rsid w:val="00E152C7"/>
    <w:rsid w:val="00E22F1E"/>
    <w:rsid w:val="00E30D74"/>
    <w:rsid w:val="00E30FDA"/>
    <w:rsid w:val="00E34DA5"/>
    <w:rsid w:val="00E55F1D"/>
    <w:rsid w:val="00E56607"/>
    <w:rsid w:val="00E56F4F"/>
    <w:rsid w:val="00E62E67"/>
    <w:rsid w:val="00E65009"/>
    <w:rsid w:val="00E67BA5"/>
    <w:rsid w:val="00E67C45"/>
    <w:rsid w:val="00E71160"/>
    <w:rsid w:val="00E71231"/>
    <w:rsid w:val="00E75A1E"/>
    <w:rsid w:val="00E77928"/>
    <w:rsid w:val="00E80932"/>
    <w:rsid w:val="00E8479C"/>
    <w:rsid w:val="00E86845"/>
    <w:rsid w:val="00E94370"/>
    <w:rsid w:val="00EB1DCD"/>
    <w:rsid w:val="00EB3C72"/>
    <w:rsid w:val="00EB4766"/>
    <w:rsid w:val="00EB6A83"/>
    <w:rsid w:val="00EC3436"/>
    <w:rsid w:val="00EC4E0E"/>
    <w:rsid w:val="00ED1086"/>
    <w:rsid w:val="00ED6F6D"/>
    <w:rsid w:val="00EE01A5"/>
    <w:rsid w:val="00EE357E"/>
    <w:rsid w:val="00EE35B0"/>
    <w:rsid w:val="00EE5641"/>
    <w:rsid w:val="00EF1FAD"/>
    <w:rsid w:val="00EF69D0"/>
    <w:rsid w:val="00EF7AEB"/>
    <w:rsid w:val="00F03696"/>
    <w:rsid w:val="00F07187"/>
    <w:rsid w:val="00F13362"/>
    <w:rsid w:val="00F23AFF"/>
    <w:rsid w:val="00F25E49"/>
    <w:rsid w:val="00F27CBD"/>
    <w:rsid w:val="00F3208D"/>
    <w:rsid w:val="00F330F0"/>
    <w:rsid w:val="00F35E96"/>
    <w:rsid w:val="00F46921"/>
    <w:rsid w:val="00F46BD0"/>
    <w:rsid w:val="00F470D4"/>
    <w:rsid w:val="00F47155"/>
    <w:rsid w:val="00F51C77"/>
    <w:rsid w:val="00F521CF"/>
    <w:rsid w:val="00F5348C"/>
    <w:rsid w:val="00F53B28"/>
    <w:rsid w:val="00F53F73"/>
    <w:rsid w:val="00F548F9"/>
    <w:rsid w:val="00F548FD"/>
    <w:rsid w:val="00F54D8B"/>
    <w:rsid w:val="00F604BB"/>
    <w:rsid w:val="00F660E0"/>
    <w:rsid w:val="00F671E7"/>
    <w:rsid w:val="00F74D86"/>
    <w:rsid w:val="00F877BB"/>
    <w:rsid w:val="00F94CB1"/>
    <w:rsid w:val="00F96355"/>
    <w:rsid w:val="00F96EBF"/>
    <w:rsid w:val="00FB05D8"/>
    <w:rsid w:val="00FB4988"/>
    <w:rsid w:val="00FB62A5"/>
    <w:rsid w:val="00FC27F2"/>
    <w:rsid w:val="00FC68D6"/>
    <w:rsid w:val="00FC771C"/>
    <w:rsid w:val="00FD05B5"/>
    <w:rsid w:val="00FE7145"/>
    <w:rsid w:val="00FF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8FAB2C9"/>
  <w15:docId w15:val="{1E299E3B-ABDB-4C4A-A96F-E201D4F1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58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924E6"/>
    <w:pPr>
      <w:keepNext/>
      <w:numPr>
        <w:numId w:val="1"/>
      </w:numPr>
      <w:spacing w:before="300" w:after="240"/>
      <w:jc w:val="both"/>
      <w:outlineLvl w:val="0"/>
    </w:pPr>
    <w:rPr>
      <w:b/>
      <w:bCs/>
      <w:sz w:val="28"/>
      <w:lang w:val="x-none"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7924E6"/>
    <w:pPr>
      <w:keepNext/>
      <w:numPr>
        <w:ilvl w:val="1"/>
        <w:numId w:val="1"/>
      </w:numPr>
      <w:spacing w:after="240"/>
      <w:jc w:val="both"/>
      <w:outlineLvl w:val="1"/>
    </w:pPr>
    <w:rPr>
      <w:b/>
      <w:bCs/>
      <w:iCs/>
      <w:lang w:val="x-none"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7924E6"/>
    <w:pPr>
      <w:keepNext/>
      <w:numPr>
        <w:ilvl w:val="2"/>
        <w:numId w:val="1"/>
      </w:numPr>
      <w:spacing w:after="240"/>
      <w:jc w:val="both"/>
      <w:outlineLvl w:val="2"/>
    </w:pPr>
    <w:rPr>
      <w:b/>
      <w:bCs/>
      <w:szCs w:val="26"/>
      <w:lang w:val="x-none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7924E6"/>
    <w:pPr>
      <w:keepNext/>
      <w:numPr>
        <w:ilvl w:val="3"/>
        <w:numId w:val="1"/>
      </w:numPr>
      <w:spacing w:after="240"/>
      <w:jc w:val="both"/>
      <w:outlineLvl w:val="3"/>
    </w:pPr>
    <w:rPr>
      <w:bCs/>
      <w:i/>
      <w:szCs w:val="28"/>
      <w:lang w:val="x-none" w:eastAsia="x-none"/>
    </w:rPr>
  </w:style>
  <w:style w:type="paragraph" w:styleId="Heading5">
    <w:name w:val="heading 5"/>
    <w:basedOn w:val="Normal"/>
    <w:next w:val="BodyText"/>
    <w:link w:val="Heading5Char"/>
    <w:qFormat/>
    <w:rsid w:val="007924E6"/>
    <w:pPr>
      <w:numPr>
        <w:ilvl w:val="4"/>
        <w:numId w:val="1"/>
      </w:numPr>
      <w:spacing w:after="240"/>
      <w:outlineLvl w:val="4"/>
    </w:pPr>
    <w:rPr>
      <w:bCs/>
      <w:iCs/>
      <w:szCs w:val="26"/>
      <w:lang w:val="x-none" w:eastAsia="x-none"/>
    </w:rPr>
  </w:style>
  <w:style w:type="paragraph" w:styleId="Heading6">
    <w:name w:val="heading 6"/>
    <w:basedOn w:val="Normal"/>
    <w:next w:val="BodyText"/>
    <w:link w:val="Heading6Char"/>
    <w:qFormat/>
    <w:rsid w:val="007924E6"/>
    <w:pPr>
      <w:numPr>
        <w:ilvl w:val="5"/>
        <w:numId w:val="1"/>
      </w:numPr>
      <w:spacing w:after="240"/>
      <w:outlineLvl w:val="5"/>
    </w:pPr>
    <w:rPr>
      <w:bCs/>
      <w:szCs w:val="20"/>
      <w:lang w:val="x-none" w:eastAsia="x-none"/>
    </w:rPr>
  </w:style>
  <w:style w:type="paragraph" w:styleId="Heading7">
    <w:name w:val="heading 7"/>
    <w:basedOn w:val="Normal"/>
    <w:next w:val="BodyText"/>
    <w:link w:val="Heading7Char"/>
    <w:qFormat/>
    <w:rsid w:val="007924E6"/>
    <w:pPr>
      <w:numPr>
        <w:ilvl w:val="6"/>
        <w:numId w:val="1"/>
      </w:numPr>
      <w:spacing w:after="240"/>
      <w:outlineLvl w:val="6"/>
    </w:pPr>
    <w:rPr>
      <w:lang w:val="x-none" w:eastAsia="x-none"/>
    </w:rPr>
  </w:style>
  <w:style w:type="paragraph" w:styleId="Heading8">
    <w:name w:val="heading 8"/>
    <w:basedOn w:val="Normal"/>
    <w:next w:val="BodyText"/>
    <w:link w:val="Heading8Char"/>
    <w:qFormat/>
    <w:rsid w:val="007924E6"/>
    <w:pPr>
      <w:numPr>
        <w:ilvl w:val="7"/>
        <w:numId w:val="1"/>
      </w:numPr>
      <w:spacing w:after="240"/>
      <w:outlineLvl w:val="7"/>
    </w:pPr>
    <w:rPr>
      <w:iCs/>
      <w:lang w:val="x-none" w:eastAsia="x-none"/>
    </w:rPr>
  </w:style>
  <w:style w:type="paragraph" w:styleId="Heading9">
    <w:name w:val="heading 9"/>
    <w:basedOn w:val="Normal"/>
    <w:next w:val="BodyText"/>
    <w:link w:val="Heading9Char"/>
    <w:qFormat/>
    <w:rsid w:val="007924E6"/>
    <w:pPr>
      <w:numPr>
        <w:ilvl w:val="8"/>
        <w:numId w:val="1"/>
      </w:numPr>
      <w:spacing w:after="240"/>
      <w:outlineLvl w:val="8"/>
    </w:pPr>
    <w:rPr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58"/>
    <w:unhideWhenUsed/>
    <w:qFormat/>
    <w:rsid w:val="007924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24E6"/>
    <w:rPr>
      <w:rFonts w:ascii="Times New Roman" w:eastAsia="Times New Roman" w:hAnsi="Times New Roman" w:cs="Times New Roman"/>
      <w:b/>
      <w:bCs/>
      <w:sz w:val="28"/>
      <w:szCs w:val="24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7924E6"/>
    <w:rPr>
      <w:rFonts w:ascii="Times New Roman" w:eastAsia="Times New Roman" w:hAnsi="Times New Roman" w:cs="Times New Roman"/>
      <w:b/>
      <w:bCs/>
      <w:i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7924E6"/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7924E6"/>
    <w:rPr>
      <w:rFonts w:ascii="Times New Roman" w:eastAsia="Times New Roman" w:hAnsi="Times New Roman" w:cs="Times New Roman"/>
      <w:bCs/>
      <w:i/>
      <w:sz w:val="24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7924E6"/>
    <w:rPr>
      <w:rFonts w:ascii="Times New Roman" w:eastAsia="Times New Roman" w:hAnsi="Times New Roman" w:cs="Times New Roman"/>
      <w:bCs/>
      <w:iCs/>
      <w:sz w:val="24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7924E6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7924E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rsid w:val="007924E6"/>
    <w:rPr>
      <w:rFonts w:ascii="Times New Roman" w:eastAsia="Times New Roman" w:hAnsi="Times New Roman" w:cs="Times New Roman"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rsid w:val="007924E6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7924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924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24E6"/>
    <w:pPr>
      <w:tabs>
        <w:tab w:val="center" w:pos="4680"/>
        <w:tab w:val="right" w:pos="9360"/>
      </w:tabs>
    </w:pPr>
    <w:rPr>
      <w:rFonts w:ascii="Calibri" w:eastAsia="MS Mincho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924E6"/>
    <w:rPr>
      <w:rFonts w:ascii="Calibri" w:eastAsia="MS Mincho" w:hAnsi="Calibri" w:cs="Times New Roman"/>
    </w:rPr>
  </w:style>
  <w:style w:type="paragraph" w:customStyle="1" w:styleId="EDFLetterText">
    <w:name w:val="EDF_LetterText"/>
    <w:basedOn w:val="Normal"/>
    <w:qFormat/>
    <w:rsid w:val="007924E6"/>
    <w:pPr>
      <w:spacing w:line="276" w:lineRule="auto"/>
    </w:pPr>
    <w:rPr>
      <w:rFonts w:ascii="Georgia" w:eastAsia="Cambria" w:hAnsi="Georgia"/>
      <w:sz w:val="22"/>
    </w:rPr>
  </w:style>
  <w:style w:type="character" w:styleId="CommentReference">
    <w:name w:val="annotation reference"/>
    <w:uiPriority w:val="99"/>
    <w:unhideWhenUsed/>
    <w:rsid w:val="007924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24E6"/>
    <w:pPr>
      <w:widowControl w:val="0"/>
      <w:autoSpaceDE w:val="0"/>
      <w:autoSpaceDN w:val="0"/>
      <w:adjustRightInd w:val="0"/>
    </w:pPr>
    <w:rPr>
      <w:rFonts w:ascii="Courier New" w:hAnsi="Courier New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24E6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Default">
    <w:name w:val="Default"/>
    <w:rsid w:val="007924E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ullet">
    <w:name w:val="Bullet"/>
    <w:basedOn w:val="Normal"/>
    <w:link w:val="BulletChar"/>
    <w:qFormat/>
    <w:rsid w:val="007924E6"/>
    <w:pPr>
      <w:numPr>
        <w:numId w:val="2"/>
      </w:numPr>
      <w:autoSpaceDE w:val="0"/>
      <w:autoSpaceDN w:val="0"/>
      <w:adjustRightInd w:val="0"/>
      <w:spacing w:after="120"/>
      <w:contextualSpacing/>
    </w:pPr>
    <w:rPr>
      <w:rFonts w:ascii="Palatino Linotype" w:hAnsi="Palatino Linotype"/>
      <w:sz w:val="20"/>
      <w:lang w:val="x-none" w:eastAsia="x-none"/>
    </w:rPr>
  </w:style>
  <w:style w:type="character" w:customStyle="1" w:styleId="BulletChar">
    <w:name w:val="Bullet Char"/>
    <w:link w:val="Bullet"/>
    <w:locked/>
    <w:rsid w:val="007924E6"/>
    <w:rPr>
      <w:rFonts w:ascii="Palatino Linotype" w:eastAsia="Times New Roman" w:hAnsi="Palatino Linotype" w:cs="Times New Roman"/>
      <w:sz w:val="20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4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4E6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B19"/>
    <w:pPr>
      <w:widowControl/>
      <w:autoSpaceDE/>
      <w:autoSpaceDN/>
      <w:adjustRightInd/>
    </w:pPr>
    <w:rPr>
      <w:rFonts w:ascii="Times New Roman" w:hAnsi="Times New Roman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B19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styleId="Revision">
    <w:name w:val="Revision"/>
    <w:hidden/>
    <w:uiPriority w:val="99"/>
    <w:semiHidden/>
    <w:rsid w:val="00A56B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3D39A6"/>
    <w:pPr>
      <w:spacing w:line="276" w:lineRule="auto"/>
      <w:ind w:left="720"/>
      <w:contextualSpacing/>
    </w:pPr>
    <w:rPr>
      <w:rFonts w:ascii="Georgia" w:eastAsia="Cambria" w:hAnsi="Georgia"/>
      <w:sz w:val="22"/>
    </w:rPr>
  </w:style>
  <w:style w:type="paragraph" w:customStyle="1" w:styleId="BEIparaL4">
    <w:name w:val="BEI para L4"/>
    <w:basedOn w:val="Normal"/>
    <w:link w:val="BEIparaL4Char"/>
    <w:rsid w:val="003D39A6"/>
    <w:pPr>
      <w:widowControl w:val="0"/>
      <w:autoSpaceDE w:val="0"/>
      <w:autoSpaceDN w:val="0"/>
      <w:adjustRightInd w:val="0"/>
      <w:spacing w:after="120"/>
      <w:ind w:left="2088"/>
      <w:textAlignment w:val="baseline"/>
    </w:pPr>
    <w:rPr>
      <w:lang w:val="x-none" w:eastAsia="x-none"/>
    </w:rPr>
  </w:style>
  <w:style w:type="character" w:customStyle="1" w:styleId="BEIparaL4Char">
    <w:name w:val="BEI para L4 Char"/>
    <w:link w:val="BEIparaL4"/>
    <w:rsid w:val="003D39A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B063E5"/>
    <w:pPr>
      <w:tabs>
        <w:tab w:val="center" w:pos="4680"/>
        <w:tab w:val="right" w:pos="9360"/>
      </w:tabs>
    </w:pPr>
    <w:rPr>
      <w:rFonts w:ascii="Calibri" w:eastAsia="MS Mincho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063E5"/>
    <w:rPr>
      <w:rFonts w:ascii="Calibri" w:eastAsia="MS Mincho" w:hAnsi="Calibri" w:cs="Times New Roman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67BA5"/>
    <w:pPr>
      <w:spacing w:after="120" w:line="480" w:lineRule="auto"/>
      <w:ind w:left="360"/>
    </w:pPr>
    <w:rPr>
      <w:rFonts w:ascii="Calibri" w:eastAsia="MS Mincho" w:hAnsi="Calibr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67BA5"/>
    <w:rPr>
      <w:rFonts w:ascii="Calibri" w:eastAsia="MS Mincho" w:hAnsi="Calibri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67BA5"/>
    <w:pPr>
      <w:spacing w:after="120" w:line="276" w:lineRule="auto"/>
      <w:ind w:left="360"/>
    </w:pPr>
    <w:rPr>
      <w:rFonts w:ascii="Calibri" w:eastAsia="MS Mincho" w:hAnsi="Calibr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67BA5"/>
    <w:rPr>
      <w:rFonts w:ascii="Calibri" w:eastAsia="MS Mincho" w:hAnsi="Calibri" w:cs="Times New Roman"/>
    </w:rPr>
  </w:style>
  <w:style w:type="paragraph" w:customStyle="1" w:styleId="SecIInumbering">
    <w:name w:val="Sec II numbering"/>
    <w:basedOn w:val="Normal"/>
    <w:autoRedefine/>
    <w:rsid w:val="008C0ED1"/>
    <w:pPr>
      <w:numPr>
        <w:numId w:val="6"/>
      </w:numPr>
      <w:autoSpaceDE w:val="0"/>
      <w:autoSpaceDN w:val="0"/>
      <w:adjustRightInd w:val="0"/>
      <w:spacing w:after="240"/>
      <w:ind w:hanging="720"/>
      <w:textAlignment w:val="baseline"/>
    </w:pPr>
    <w:rPr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58"/>
    <w:locked/>
    <w:rsid w:val="008C0ED1"/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58"/>
    <w:semiHidden/>
    <w:unhideWhenUsed/>
    <w:rsid w:val="00F74D86"/>
    <w:pPr>
      <w:spacing w:after="24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58"/>
    <w:semiHidden/>
    <w:rsid w:val="00F74D86"/>
    <w:rPr>
      <w:rFonts w:ascii="Times New Roman" w:eastAsia="Times New Roman" w:hAnsi="Times New Roman" w:cs="Times New Roman"/>
      <w:sz w:val="20"/>
      <w:szCs w:val="20"/>
    </w:rPr>
  </w:style>
  <w:style w:type="paragraph" w:customStyle="1" w:styleId="BEIOutlnL2">
    <w:name w:val="BEI Outln L2"/>
    <w:basedOn w:val="Normal"/>
    <w:next w:val="BEIparaL2"/>
    <w:link w:val="BEIOutlnL2Char"/>
    <w:rsid w:val="00F660E0"/>
    <w:pPr>
      <w:widowControl w:val="0"/>
      <w:numPr>
        <w:ilvl w:val="1"/>
        <w:numId w:val="14"/>
      </w:numPr>
      <w:autoSpaceDE w:val="0"/>
      <w:autoSpaceDN w:val="0"/>
      <w:adjustRightInd w:val="0"/>
      <w:spacing w:after="120"/>
      <w:textAlignment w:val="baseline"/>
      <w:outlineLvl w:val="1"/>
    </w:pPr>
    <w:rPr>
      <w:szCs w:val="20"/>
    </w:rPr>
  </w:style>
  <w:style w:type="paragraph" w:customStyle="1" w:styleId="BEIparaL2">
    <w:name w:val="BEI para L2"/>
    <w:basedOn w:val="BEIOutlnL2"/>
    <w:link w:val="BEIparaL2Char"/>
    <w:autoRedefine/>
    <w:rsid w:val="00F660E0"/>
    <w:pPr>
      <w:numPr>
        <w:ilvl w:val="0"/>
        <w:numId w:val="0"/>
      </w:numPr>
      <w:spacing w:after="240"/>
      <w:ind w:left="720"/>
      <w:outlineLvl w:val="9"/>
    </w:pPr>
    <w:rPr>
      <w:rFonts w:ascii="Times" w:hAnsi="Times"/>
      <w:color w:val="000000"/>
    </w:rPr>
  </w:style>
  <w:style w:type="character" w:customStyle="1" w:styleId="BEIparaL2Char">
    <w:name w:val="BEI para L2 Char"/>
    <w:link w:val="BEIparaL2"/>
    <w:rsid w:val="00F660E0"/>
    <w:rPr>
      <w:rFonts w:ascii="Times" w:eastAsia="Times New Roman" w:hAnsi="Times" w:cs="Times New Roman"/>
      <w:color w:val="000000"/>
      <w:sz w:val="24"/>
      <w:szCs w:val="20"/>
    </w:rPr>
  </w:style>
  <w:style w:type="character" w:customStyle="1" w:styleId="BEIOutlnL2Char">
    <w:name w:val="BEI Outln L2 Char"/>
    <w:link w:val="BEIOutlnL2"/>
    <w:rsid w:val="00F660E0"/>
    <w:rPr>
      <w:rFonts w:ascii="Times New Roman" w:eastAsia="Times New Roman" w:hAnsi="Times New Roman" w:cs="Times New Roman"/>
      <w:sz w:val="24"/>
      <w:szCs w:val="20"/>
    </w:rPr>
  </w:style>
  <w:style w:type="paragraph" w:customStyle="1" w:styleId="BEIOutlnL3">
    <w:name w:val="BEI Outln L3"/>
    <w:basedOn w:val="Normal"/>
    <w:rsid w:val="00F660E0"/>
    <w:pPr>
      <w:widowControl w:val="0"/>
      <w:numPr>
        <w:ilvl w:val="2"/>
        <w:numId w:val="14"/>
      </w:numPr>
      <w:tabs>
        <w:tab w:val="num" w:pos="1210"/>
      </w:tabs>
      <w:autoSpaceDE w:val="0"/>
      <w:autoSpaceDN w:val="0"/>
      <w:adjustRightInd w:val="0"/>
      <w:spacing w:after="180"/>
      <w:ind w:left="1210" w:hanging="346"/>
      <w:textAlignment w:val="baseline"/>
    </w:pPr>
  </w:style>
  <w:style w:type="paragraph" w:customStyle="1" w:styleId="BEIOutlnL4">
    <w:name w:val="BEI Outln L4"/>
    <w:basedOn w:val="BEIOutlnL3"/>
    <w:rsid w:val="00F660E0"/>
    <w:pPr>
      <w:numPr>
        <w:ilvl w:val="3"/>
      </w:numPr>
      <w:tabs>
        <w:tab w:val="clear" w:pos="2970"/>
        <w:tab w:val="num" w:pos="360"/>
        <w:tab w:val="num" w:pos="1210"/>
      </w:tabs>
      <w:spacing w:after="120"/>
      <w:ind w:left="2088" w:hanging="432"/>
    </w:pPr>
  </w:style>
  <w:style w:type="paragraph" w:customStyle="1" w:styleId="BEIOutlnL5">
    <w:name w:val="BEI Outln L5"/>
    <w:basedOn w:val="Normal"/>
    <w:link w:val="BEIOutlnL5Char"/>
    <w:rsid w:val="00F660E0"/>
    <w:pPr>
      <w:widowControl w:val="0"/>
      <w:numPr>
        <w:ilvl w:val="4"/>
        <w:numId w:val="14"/>
      </w:numPr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BEIOutlnL5Char">
    <w:name w:val="BEI Outln L5 Char"/>
    <w:link w:val="BEIOutlnL5"/>
    <w:rsid w:val="00F660E0"/>
    <w:rPr>
      <w:rFonts w:ascii="Times New Roman" w:eastAsia="Times New Roman" w:hAnsi="Times New Roman" w:cs="Times New Roman"/>
      <w:sz w:val="24"/>
      <w:szCs w:val="20"/>
    </w:rPr>
  </w:style>
  <w:style w:type="paragraph" w:customStyle="1" w:styleId="BEIOutlnL6">
    <w:name w:val="BEI Outln L6"/>
    <w:basedOn w:val="Normal"/>
    <w:rsid w:val="00F660E0"/>
    <w:pPr>
      <w:widowControl w:val="0"/>
      <w:numPr>
        <w:ilvl w:val="6"/>
        <w:numId w:val="14"/>
      </w:numPr>
      <w:autoSpaceDE w:val="0"/>
      <w:autoSpaceDN w:val="0"/>
      <w:adjustRightInd w:val="0"/>
      <w:spacing w:after="120"/>
      <w:textAlignment w:val="baseline"/>
    </w:pPr>
    <w:rPr>
      <w:szCs w:val="20"/>
    </w:rPr>
  </w:style>
  <w:style w:type="paragraph" w:customStyle="1" w:styleId="BEIOutlnL7">
    <w:name w:val="BEI Outln L7"/>
    <w:basedOn w:val="Normal"/>
    <w:link w:val="BEIOutlnL7Char"/>
    <w:rsid w:val="00F660E0"/>
    <w:pPr>
      <w:widowControl w:val="0"/>
      <w:numPr>
        <w:ilvl w:val="7"/>
        <w:numId w:val="14"/>
      </w:numPr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EIOutlnL7Char">
    <w:name w:val="BEI Outln L7 Char"/>
    <w:link w:val="BEIOutlnL7"/>
    <w:rsid w:val="00F660E0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CD7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539A45-8F93-4AF1-BA69-22CC3C9CC1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3E1D9D-4CDD-436D-B557-7A76434B1517}"/>
</file>

<file path=customXml/itemProps3.xml><?xml version="1.0" encoding="utf-8"?>
<ds:datastoreItem xmlns:ds="http://schemas.openxmlformats.org/officeDocument/2006/customXml" ds:itemID="{13642826-0AA0-43C0-ADA5-A1B22C986820}"/>
</file>

<file path=customXml/itemProps4.xml><?xml version="1.0" encoding="utf-8"?>
<ds:datastoreItem xmlns:ds="http://schemas.openxmlformats.org/officeDocument/2006/customXml" ds:itemID="{96D4C747-D8F0-4BFC-8FBE-51FCEF8AE2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Defense Fund</Company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Erik Anderson</cp:lastModifiedBy>
  <cp:revision>6</cp:revision>
  <cp:lastPrinted>2014-10-31T19:08:00Z</cp:lastPrinted>
  <dcterms:created xsi:type="dcterms:W3CDTF">2015-11-12T17:28:00Z</dcterms:created>
  <dcterms:modified xsi:type="dcterms:W3CDTF">2015-12-08T00:15:00Z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