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D34F0" w14:textId="77777777" w:rsidR="00914657" w:rsidRPr="004F68FD" w:rsidRDefault="003E7E3C">
      <w:pPr>
        <w:rPr>
          <w:lang w:val="en-GB"/>
        </w:rPr>
      </w:pPr>
      <w:r w:rsidRPr="004F68FD">
        <w:rPr>
          <w:lang w:val="en-GB"/>
        </w:rPr>
        <w:t xml:space="preserve">                                                                                                                                                     </w:t>
      </w:r>
      <w:r w:rsidR="00DD3174" w:rsidRPr="004F68FD">
        <w:rPr>
          <w:noProof/>
          <w:lang w:eastAsia="nb-NO"/>
        </w:rPr>
        <w:drawing>
          <wp:inline distT="0" distB="0" distL="0" distR="0" wp14:anchorId="089225DB" wp14:editId="69C2E566">
            <wp:extent cx="764745" cy="820800"/>
            <wp:effectExtent l="0" t="0" r="0" b="0"/>
            <wp:docPr id="32" name="Bil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oa Logo s-h ori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45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D88A" w14:textId="77777777" w:rsidR="003E7E3C" w:rsidRPr="004F68FD" w:rsidRDefault="003E7E3C">
      <w:pPr>
        <w:rPr>
          <w:lang w:val="en-GB"/>
        </w:rPr>
      </w:pPr>
    </w:p>
    <w:p w14:paraId="5D9421EA" w14:textId="51D29680" w:rsidR="007274C6" w:rsidRPr="004F68FD" w:rsidRDefault="003E7E3C" w:rsidP="00FB546C">
      <w:pPr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F68FD">
        <w:rPr>
          <w:rFonts w:ascii="Times New Roman" w:hAnsi="Times New Roman" w:cs="Times New Roman"/>
          <w:b/>
          <w:sz w:val="48"/>
          <w:szCs w:val="48"/>
          <w:lang w:val="en-GB"/>
        </w:rPr>
        <w:t xml:space="preserve">                    </w:t>
      </w:r>
      <w:r w:rsidR="00D15E33" w:rsidRPr="004F68FD">
        <w:rPr>
          <w:rFonts w:ascii="Times New Roman" w:hAnsi="Times New Roman" w:cs="Times New Roman"/>
          <w:b/>
          <w:sz w:val="48"/>
          <w:szCs w:val="48"/>
          <w:lang w:val="en-GB"/>
        </w:rPr>
        <w:t>Data Processor</w:t>
      </w:r>
      <w:r w:rsidR="00B37C16" w:rsidRPr="004F68FD">
        <w:rPr>
          <w:rFonts w:ascii="Times New Roman" w:hAnsi="Times New Roman" w:cs="Times New Roman"/>
          <w:b/>
          <w:sz w:val="48"/>
          <w:szCs w:val="48"/>
          <w:lang w:val="en-GB"/>
        </w:rPr>
        <w:t xml:space="preserve"> </w:t>
      </w:r>
      <w:r w:rsidR="00FB546C" w:rsidRPr="004F68FD">
        <w:rPr>
          <w:rFonts w:ascii="Times New Roman" w:hAnsi="Times New Roman" w:cs="Times New Roman"/>
          <w:b/>
          <w:sz w:val="48"/>
          <w:szCs w:val="48"/>
          <w:lang w:val="en-GB"/>
        </w:rPr>
        <w:t>Agreement</w:t>
      </w:r>
      <w:r w:rsidRPr="004F68FD">
        <w:rPr>
          <w:rFonts w:ascii="Times New Roman" w:hAnsi="Times New Roman" w:cs="Times New Roman"/>
          <w:b/>
          <w:sz w:val="48"/>
          <w:szCs w:val="48"/>
          <w:lang w:val="en-GB"/>
        </w:rPr>
        <w:t xml:space="preserve"> </w:t>
      </w:r>
    </w:p>
    <w:p w14:paraId="16E5EA8C" w14:textId="7B36108F" w:rsidR="003E7E3C" w:rsidRPr="004F68FD" w:rsidRDefault="003A7BF8" w:rsidP="007274C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lang w:val="en-GB"/>
        </w:rPr>
      </w:pPr>
      <w:r w:rsidRPr="004F68FD">
        <w:rPr>
          <w:rFonts w:ascii="Times New Roman" w:hAnsi="Times New Roman" w:cs="Times New Roman"/>
          <w:color w:val="000000"/>
          <w:lang w:val="en-GB"/>
        </w:rPr>
        <w:t>Pursuant to</w:t>
      </w:r>
      <w:r w:rsidR="00FB546C" w:rsidRPr="004F68FD">
        <w:rPr>
          <w:rFonts w:ascii="Times New Roman" w:hAnsi="Times New Roman" w:cs="Times New Roman"/>
          <w:color w:val="000000"/>
          <w:lang w:val="en-GB"/>
        </w:rPr>
        <w:t xml:space="preserve"> the Norwegian Personal Data Act § 13, c</w:t>
      </w:r>
      <w:r w:rsidR="003E7E3C" w:rsidRPr="004F68FD">
        <w:rPr>
          <w:rFonts w:ascii="Times New Roman" w:hAnsi="Times New Roman" w:cs="Times New Roman"/>
          <w:color w:val="000000"/>
          <w:lang w:val="en-GB"/>
        </w:rPr>
        <w:t xml:space="preserve">f. § 15 </w:t>
      </w:r>
      <w:r w:rsidR="00FB546C" w:rsidRPr="004F68FD">
        <w:rPr>
          <w:rFonts w:ascii="Times New Roman" w:hAnsi="Times New Roman" w:cs="Times New Roman"/>
          <w:color w:val="000000"/>
          <w:lang w:val="en-GB"/>
        </w:rPr>
        <w:t>and</w:t>
      </w:r>
      <w:r w:rsidR="007274C6" w:rsidRPr="004F68FD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FB546C" w:rsidRPr="004F68FD">
        <w:rPr>
          <w:rFonts w:ascii="Times New Roman" w:hAnsi="Times New Roman" w:cs="Times New Roman"/>
          <w:color w:val="000000"/>
          <w:lang w:val="en-GB"/>
        </w:rPr>
        <w:t xml:space="preserve">the </w:t>
      </w:r>
      <w:r w:rsidR="00360BDC" w:rsidRPr="004F68FD">
        <w:rPr>
          <w:rFonts w:ascii="Times New Roman" w:hAnsi="Times New Roman" w:cs="Times New Roman"/>
          <w:color w:val="000000"/>
          <w:lang w:val="en-GB"/>
        </w:rPr>
        <w:t xml:space="preserve">Norwegian </w:t>
      </w:r>
      <w:r w:rsidR="00FB546C" w:rsidRPr="004F68FD">
        <w:rPr>
          <w:rFonts w:ascii="Times New Roman" w:hAnsi="Times New Roman" w:cs="Times New Roman"/>
          <w:color w:val="000000"/>
          <w:lang w:val="en-GB"/>
        </w:rPr>
        <w:t>Personal Data Regulations</w:t>
      </w:r>
      <w:r w:rsidR="006712C6" w:rsidRPr="004F68FD">
        <w:rPr>
          <w:rFonts w:ascii="Times New Roman" w:hAnsi="Times New Roman" w:cs="Times New Roman"/>
          <w:color w:val="000000"/>
          <w:lang w:val="en-GB"/>
        </w:rPr>
        <w:t>,</w:t>
      </w:r>
      <w:r w:rsidR="00FB546C" w:rsidRPr="004F68FD">
        <w:rPr>
          <w:rFonts w:ascii="Times New Roman" w:hAnsi="Times New Roman" w:cs="Times New Roman"/>
          <w:color w:val="000000"/>
          <w:lang w:val="en-GB"/>
        </w:rPr>
        <w:t xml:space="preserve"> chapter</w:t>
      </w:r>
      <w:r w:rsidR="007274C6" w:rsidRPr="004F68FD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3E7E3C" w:rsidRPr="004F68FD">
        <w:rPr>
          <w:rFonts w:ascii="Times New Roman" w:hAnsi="Times New Roman" w:cs="Times New Roman"/>
          <w:color w:val="000000"/>
          <w:lang w:val="en-GB"/>
        </w:rPr>
        <w:t xml:space="preserve">2. </w:t>
      </w:r>
    </w:p>
    <w:p w14:paraId="0D63BCDA" w14:textId="77777777" w:rsidR="003E7E3C" w:rsidRPr="004F68FD" w:rsidRDefault="003E7E3C" w:rsidP="003E7E3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lang w:val="en-GB"/>
        </w:rPr>
      </w:pPr>
    </w:p>
    <w:p w14:paraId="4650AF51" w14:textId="77777777" w:rsidR="003E7E3C" w:rsidRPr="004F68FD" w:rsidRDefault="003E7E3C" w:rsidP="003E7E3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lang w:val="en-GB"/>
        </w:rPr>
      </w:pPr>
    </w:p>
    <w:p w14:paraId="20629224" w14:textId="77777777" w:rsidR="003E7E3C" w:rsidRPr="004F68FD" w:rsidRDefault="003E7E3C" w:rsidP="003E7E3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lang w:val="en-GB"/>
        </w:rPr>
      </w:pPr>
      <w:r w:rsidRPr="004F68FD">
        <w:rPr>
          <w:rFonts w:ascii="Times New Roman" w:hAnsi="Times New Roman" w:cs="Times New Roman"/>
          <w:color w:val="000000"/>
          <w:lang w:val="en-GB"/>
        </w:rPr>
        <w:t xml:space="preserve">                                                                   </w:t>
      </w:r>
      <w:proofErr w:type="gramStart"/>
      <w:r w:rsidR="00FB546C" w:rsidRPr="004F68FD">
        <w:rPr>
          <w:rFonts w:ascii="Times New Roman" w:hAnsi="Times New Roman" w:cs="Times New Roman"/>
          <w:color w:val="000000"/>
          <w:lang w:val="en-GB"/>
        </w:rPr>
        <w:t>between</w:t>
      </w:r>
      <w:proofErr w:type="gramEnd"/>
      <w:r w:rsidRPr="004F68FD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008D2F25" w14:textId="77777777" w:rsidR="003E7E3C" w:rsidRPr="004F68FD" w:rsidRDefault="003E7E3C" w:rsidP="003E7E3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lang w:val="en-GB"/>
        </w:rPr>
      </w:pPr>
    </w:p>
    <w:p w14:paraId="43565D88" w14:textId="77777777" w:rsidR="003E7E3C" w:rsidRPr="004F68FD" w:rsidRDefault="003E7E3C" w:rsidP="003E7E3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lang w:val="en-GB"/>
        </w:rPr>
      </w:pPr>
      <w:r w:rsidRPr="004F68FD">
        <w:rPr>
          <w:rFonts w:ascii="Times New Roman" w:hAnsi="Times New Roman" w:cs="Times New Roman"/>
          <w:color w:val="000000"/>
          <w:lang w:val="en-GB"/>
        </w:rPr>
        <w:t xml:space="preserve">                   </w:t>
      </w:r>
      <w:r w:rsidR="00932B4F" w:rsidRPr="004F68FD">
        <w:rPr>
          <w:rFonts w:ascii="Times New Roman" w:hAnsi="Times New Roman" w:cs="Times New Roman"/>
          <w:color w:val="000000"/>
          <w:lang w:val="en-GB"/>
        </w:rPr>
        <w:t xml:space="preserve">                     …………..</w:t>
      </w:r>
      <w:r w:rsidRPr="004F68FD">
        <w:rPr>
          <w:rFonts w:ascii="Times New Roman" w:hAnsi="Times New Roman" w:cs="Times New Roman"/>
          <w:color w:val="000000"/>
          <w:lang w:val="en-GB"/>
        </w:rPr>
        <w:t xml:space="preserve">…………………………. </w:t>
      </w:r>
      <w:r w:rsidR="00FB546C" w:rsidRPr="004F68FD">
        <w:rPr>
          <w:rFonts w:ascii="Times New Roman" w:hAnsi="Times New Roman" w:cs="Times New Roman"/>
          <w:color w:val="000000"/>
          <w:lang w:val="en-GB"/>
        </w:rPr>
        <w:t>(Org.no</w:t>
      </w:r>
      <w:proofErr w:type="gramStart"/>
      <w:r w:rsidR="00B1187B" w:rsidRPr="004F68FD">
        <w:rPr>
          <w:rFonts w:ascii="Times New Roman" w:hAnsi="Times New Roman" w:cs="Times New Roman"/>
          <w:color w:val="000000"/>
          <w:lang w:val="en-GB"/>
        </w:rPr>
        <w:t>……………</w:t>
      </w:r>
      <w:proofErr w:type="gramEnd"/>
      <w:r w:rsidR="00B1187B" w:rsidRPr="004F68FD">
        <w:rPr>
          <w:rFonts w:ascii="Times New Roman" w:hAnsi="Times New Roman" w:cs="Times New Roman"/>
          <w:color w:val="000000"/>
          <w:lang w:val="en-GB"/>
        </w:rPr>
        <w:t>..)</w:t>
      </w:r>
    </w:p>
    <w:p w14:paraId="634F01FF" w14:textId="6D5F8755" w:rsidR="003E7E3C" w:rsidRPr="004F68FD" w:rsidRDefault="003E7E3C" w:rsidP="003E7E3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lang w:val="en-GB"/>
        </w:rPr>
      </w:pPr>
      <w:r w:rsidRPr="004F68FD">
        <w:rPr>
          <w:rFonts w:ascii="Times New Roman" w:hAnsi="Times New Roman" w:cs="Times New Roman"/>
          <w:color w:val="000000"/>
          <w:lang w:val="en-GB"/>
        </w:rPr>
        <w:t xml:space="preserve">                        </w:t>
      </w:r>
      <w:r w:rsidR="00932B4F" w:rsidRPr="004F68FD">
        <w:rPr>
          <w:rFonts w:ascii="Times New Roman" w:hAnsi="Times New Roman" w:cs="Times New Roman"/>
          <w:color w:val="000000"/>
          <w:lang w:val="en-GB"/>
        </w:rPr>
        <w:t xml:space="preserve">                             </w:t>
      </w:r>
      <w:r w:rsidR="00E05D3B" w:rsidRPr="004F68FD">
        <w:rPr>
          <w:rFonts w:ascii="Times New Roman" w:hAnsi="Times New Roman" w:cs="Times New Roman"/>
          <w:color w:val="000000"/>
          <w:lang w:val="en-GB"/>
        </w:rPr>
        <w:t xml:space="preserve">    </w:t>
      </w:r>
      <w:r w:rsidR="00B37C16" w:rsidRPr="004F68FD">
        <w:rPr>
          <w:rFonts w:ascii="Times New Roman" w:hAnsi="Times New Roman" w:cs="Times New Roman"/>
          <w:color w:val="000000"/>
          <w:lang w:val="en-GB"/>
        </w:rPr>
        <w:t xml:space="preserve">Data </w:t>
      </w:r>
      <w:r w:rsidR="00E30F45" w:rsidRPr="004F68FD">
        <w:rPr>
          <w:rFonts w:ascii="Times New Roman" w:hAnsi="Times New Roman" w:cs="Times New Roman"/>
          <w:color w:val="000000"/>
          <w:lang w:val="en-GB"/>
        </w:rPr>
        <w:t>Controller</w:t>
      </w:r>
      <w:r w:rsidRPr="004F68FD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690C85E6" w14:textId="77777777" w:rsidR="00176391" w:rsidRPr="004F68FD" w:rsidRDefault="00176391" w:rsidP="003E7E3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2079C8D6" w14:textId="61552B24" w:rsidR="000E0A86" w:rsidRPr="004F68FD" w:rsidRDefault="00176391" w:rsidP="003E7E3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</w:pP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                  </w:t>
      </w:r>
      <w:r w:rsidR="00797878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&lt;</w:t>
      </w:r>
      <w:r w:rsidR="00B37C16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The Data </w:t>
      </w:r>
      <w:r w:rsidR="00E30F45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Controller</w:t>
      </w:r>
      <w:r w:rsidR="00B37C16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is the person who determines the purpose and means of the processing of personal data 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&gt;.</w:t>
      </w:r>
      <w:r w:rsidR="000E0A86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</w:t>
      </w:r>
    </w:p>
    <w:p w14:paraId="7B1A6C04" w14:textId="77777777" w:rsidR="003E7E3C" w:rsidRPr="004F68FD" w:rsidRDefault="003E7E3C" w:rsidP="003E7E3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lang w:val="en-GB"/>
        </w:rPr>
      </w:pPr>
    </w:p>
    <w:p w14:paraId="3FAED116" w14:textId="77777777" w:rsidR="003E7E3C" w:rsidRPr="004F68FD" w:rsidRDefault="003E7E3C" w:rsidP="003E7E3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lang w:val="en-GB"/>
        </w:rPr>
      </w:pPr>
    </w:p>
    <w:p w14:paraId="309807BE" w14:textId="77777777" w:rsidR="003E7E3C" w:rsidRPr="004F68FD" w:rsidRDefault="003E7E3C" w:rsidP="00B37C1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lang w:val="en-GB"/>
        </w:rPr>
      </w:pPr>
      <w:r w:rsidRPr="004F68FD">
        <w:rPr>
          <w:rFonts w:ascii="Times New Roman" w:hAnsi="Times New Roman" w:cs="Times New Roman"/>
          <w:color w:val="000000"/>
          <w:lang w:val="en-GB"/>
        </w:rPr>
        <w:t xml:space="preserve">                                                                       </w:t>
      </w:r>
      <w:proofErr w:type="gramStart"/>
      <w:r w:rsidR="00B37C16" w:rsidRPr="004F68FD">
        <w:rPr>
          <w:rFonts w:ascii="Times New Roman" w:hAnsi="Times New Roman" w:cs="Times New Roman"/>
          <w:color w:val="000000"/>
          <w:lang w:val="en-GB"/>
        </w:rPr>
        <w:t>and</w:t>
      </w:r>
      <w:proofErr w:type="gramEnd"/>
    </w:p>
    <w:p w14:paraId="536DDA31" w14:textId="77777777" w:rsidR="003E7E3C" w:rsidRPr="004F68FD" w:rsidRDefault="003E7E3C" w:rsidP="003E7E3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lang w:val="en-GB"/>
        </w:rPr>
      </w:pPr>
      <w:r w:rsidRPr="004F68FD">
        <w:rPr>
          <w:rFonts w:ascii="Times New Roman" w:hAnsi="Times New Roman" w:cs="Times New Roman"/>
          <w:color w:val="000000"/>
          <w:lang w:val="en-GB"/>
        </w:rPr>
        <w:t xml:space="preserve">                     </w:t>
      </w:r>
      <w:r w:rsidR="00932B4F" w:rsidRPr="004F68FD">
        <w:rPr>
          <w:rFonts w:ascii="Times New Roman" w:hAnsi="Times New Roman" w:cs="Times New Roman"/>
          <w:color w:val="000000"/>
          <w:lang w:val="en-GB"/>
        </w:rPr>
        <w:t xml:space="preserve">                   </w:t>
      </w:r>
      <w:r w:rsidRPr="004F68FD">
        <w:rPr>
          <w:rFonts w:ascii="Times New Roman" w:hAnsi="Times New Roman" w:cs="Times New Roman"/>
          <w:color w:val="000000"/>
          <w:lang w:val="en-GB"/>
        </w:rPr>
        <w:t>…………………………</w:t>
      </w:r>
      <w:r w:rsidR="00932B4F" w:rsidRPr="004F68FD">
        <w:rPr>
          <w:rFonts w:ascii="Times New Roman" w:hAnsi="Times New Roman" w:cs="Times New Roman"/>
          <w:color w:val="000000"/>
          <w:lang w:val="en-GB"/>
        </w:rPr>
        <w:t>……………</w:t>
      </w:r>
      <w:r w:rsidRPr="004F68FD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743CB5" w:rsidRPr="004F68FD">
        <w:rPr>
          <w:rFonts w:ascii="Times New Roman" w:hAnsi="Times New Roman" w:cs="Times New Roman"/>
          <w:color w:val="000000"/>
          <w:lang w:val="en-GB"/>
        </w:rPr>
        <w:t>(Org.no</w:t>
      </w:r>
      <w:proofErr w:type="gramStart"/>
      <w:r w:rsidR="00B1187B" w:rsidRPr="004F68FD">
        <w:rPr>
          <w:rFonts w:ascii="Times New Roman" w:hAnsi="Times New Roman" w:cs="Times New Roman"/>
          <w:color w:val="000000"/>
          <w:lang w:val="en-GB"/>
        </w:rPr>
        <w:t>……………</w:t>
      </w:r>
      <w:proofErr w:type="gramEnd"/>
      <w:r w:rsidR="00B1187B" w:rsidRPr="004F68FD">
        <w:rPr>
          <w:rFonts w:ascii="Times New Roman" w:hAnsi="Times New Roman" w:cs="Times New Roman"/>
          <w:color w:val="000000"/>
          <w:lang w:val="en-GB"/>
        </w:rPr>
        <w:t>..)</w:t>
      </w:r>
    </w:p>
    <w:p w14:paraId="38585F4B" w14:textId="5A35EFEE" w:rsidR="00932B4F" w:rsidRPr="004F68FD" w:rsidRDefault="003E7E3C" w:rsidP="003E7E3C">
      <w:pPr>
        <w:rPr>
          <w:rFonts w:ascii="Times New Roman" w:hAnsi="Times New Roman" w:cs="Times New Roman"/>
          <w:b/>
          <w:lang w:val="en-GB"/>
        </w:rPr>
      </w:pPr>
      <w:r w:rsidRPr="004F68FD">
        <w:rPr>
          <w:rFonts w:ascii="Times New Roman" w:hAnsi="Times New Roman" w:cs="Times New Roman"/>
          <w:color w:val="000000"/>
          <w:lang w:val="en-GB"/>
        </w:rPr>
        <w:t xml:space="preserve">                                                              </w:t>
      </w:r>
      <w:r w:rsidR="00D15E33" w:rsidRPr="004F68FD">
        <w:rPr>
          <w:rFonts w:ascii="Times New Roman" w:hAnsi="Times New Roman" w:cs="Times New Roman"/>
          <w:color w:val="000000"/>
          <w:lang w:val="en-GB"/>
        </w:rPr>
        <w:t>Data Processor</w:t>
      </w:r>
    </w:p>
    <w:p w14:paraId="314CA3C1" w14:textId="36017136" w:rsidR="00362C5F" w:rsidRPr="004F68FD" w:rsidRDefault="00932B4F" w:rsidP="00176391">
      <w:pPr>
        <w:spacing w:after="120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4F68FD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     </w:t>
      </w:r>
      <w:r w:rsidR="00747D0B" w:rsidRPr="004F68FD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   </w:t>
      </w:r>
      <w:r w:rsidR="00176391" w:rsidRPr="004F68FD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</w:t>
      </w:r>
      <w:r w:rsidR="00797878" w:rsidRPr="004F68FD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176391" w:rsidRPr="004F68FD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Pr="004F68FD">
        <w:rPr>
          <w:rFonts w:ascii="Times New Roman" w:hAnsi="Times New Roman" w:cs="Times New Roman"/>
          <w:b/>
          <w:i/>
          <w:sz w:val="20"/>
          <w:szCs w:val="20"/>
          <w:lang w:val="en-GB"/>
        </w:rPr>
        <w:t>&lt;</w:t>
      </w:r>
      <w:r w:rsidR="006712C6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The </w:t>
      </w:r>
      <w:r w:rsidR="00D15E33" w:rsidRPr="004F68FD">
        <w:rPr>
          <w:rFonts w:ascii="Times New Roman" w:hAnsi="Times New Roman" w:cs="Times New Roman"/>
          <w:i/>
          <w:sz w:val="20"/>
          <w:szCs w:val="20"/>
          <w:lang w:val="en-GB"/>
        </w:rPr>
        <w:t>Data Processor</w:t>
      </w:r>
      <w:r w:rsidR="00B37C16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is the person who process</w:t>
      </w:r>
      <w:r w:rsidR="006712C6" w:rsidRPr="004F68FD">
        <w:rPr>
          <w:rFonts w:ascii="Times New Roman" w:hAnsi="Times New Roman" w:cs="Times New Roman"/>
          <w:i/>
          <w:sz w:val="20"/>
          <w:szCs w:val="20"/>
          <w:lang w:val="en-GB"/>
        </w:rPr>
        <w:t>es</w:t>
      </w:r>
      <w:r w:rsidR="00B37C16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r w:rsidR="006712C6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personal data on behalf of the </w:t>
      </w:r>
      <w:r w:rsidR="00E30F45" w:rsidRPr="004F68FD">
        <w:rPr>
          <w:rFonts w:ascii="Times New Roman" w:hAnsi="Times New Roman" w:cs="Times New Roman"/>
          <w:i/>
          <w:sz w:val="20"/>
          <w:szCs w:val="20"/>
          <w:lang w:val="en-GB"/>
        </w:rPr>
        <w:t>Controller</w:t>
      </w:r>
      <w:r w:rsidR="00743CB5" w:rsidRPr="004F68FD">
        <w:rPr>
          <w:rFonts w:ascii="Times New Roman" w:hAnsi="Times New Roman" w:cs="Times New Roman"/>
          <w:i/>
          <w:sz w:val="20"/>
          <w:szCs w:val="20"/>
          <w:lang w:val="en-GB"/>
        </w:rPr>
        <w:t>.</w:t>
      </w:r>
      <w:r w:rsidR="006712C6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               </w:t>
      </w:r>
      <w:r w:rsidR="00B37C16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The </w:t>
      </w:r>
      <w:r w:rsidR="00D15E33" w:rsidRPr="004F68FD">
        <w:rPr>
          <w:rFonts w:ascii="Times New Roman" w:hAnsi="Times New Roman" w:cs="Times New Roman"/>
          <w:i/>
          <w:sz w:val="20"/>
          <w:szCs w:val="20"/>
          <w:lang w:val="en-GB"/>
        </w:rPr>
        <w:t>Data Processor</w:t>
      </w:r>
      <w:r w:rsidR="00743CB5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r w:rsidR="00C6596B" w:rsidRPr="004F68FD">
        <w:rPr>
          <w:rFonts w:ascii="Times New Roman" w:hAnsi="Times New Roman" w:cs="Times New Roman"/>
          <w:i/>
          <w:sz w:val="20"/>
          <w:szCs w:val="20"/>
          <w:lang w:val="en-GB"/>
        </w:rPr>
        <w:t>processes the information to the purpose and with the level of data secu</w:t>
      </w:r>
      <w:r w:rsidR="006712C6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rity that </w:t>
      </w:r>
      <w:proofErr w:type="gramStart"/>
      <w:r w:rsidR="006712C6" w:rsidRPr="004F68FD">
        <w:rPr>
          <w:rFonts w:ascii="Times New Roman" w:hAnsi="Times New Roman" w:cs="Times New Roman"/>
          <w:i/>
          <w:sz w:val="20"/>
          <w:szCs w:val="20"/>
          <w:lang w:val="en-GB"/>
        </w:rPr>
        <w:t>is determined</w:t>
      </w:r>
      <w:proofErr w:type="gramEnd"/>
      <w:r w:rsidR="006712C6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by the </w:t>
      </w:r>
      <w:r w:rsidR="00E30F45" w:rsidRPr="004F68FD">
        <w:rPr>
          <w:rFonts w:ascii="Times New Roman" w:hAnsi="Times New Roman" w:cs="Times New Roman"/>
          <w:i/>
          <w:sz w:val="20"/>
          <w:szCs w:val="20"/>
          <w:lang w:val="en-GB"/>
        </w:rPr>
        <w:t>Controller</w:t>
      </w:r>
      <w:r w:rsidR="00176391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. </w:t>
      </w:r>
    </w:p>
    <w:p w14:paraId="6432DEFB" w14:textId="5628E665" w:rsidR="00176391" w:rsidRPr="004F68FD" w:rsidRDefault="00176391" w:rsidP="00176391">
      <w:pPr>
        <w:spacing w:after="120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                     E</w:t>
      </w:r>
      <w:r w:rsidR="00D04446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xamples of companies that function as </w:t>
      </w:r>
      <w:r w:rsidR="00D15E33" w:rsidRPr="004F68FD">
        <w:rPr>
          <w:rFonts w:ascii="Times New Roman" w:hAnsi="Times New Roman" w:cs="Times New Roman"/>
          <w:i/>
          <w:sz w:val="20"/>
          <w:szCs w:val="20"/>
          <w:lang w:val="en-GB"/>
        </w:rPr>
        <w:t>Data Processor</w:t>
      </w:r>
      <w:r w:rsidR="00D04446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s for </w:t>
      </w:r>
      <w:r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HiOA: </w:t>
      </w:r>
      <w:proofErr w:type="spellStart"/>
      <w:r w:rsidRPr="004F68FD">
        <w:rPr>
          <w:rFonts w:ascii="Times New Roman" w:hAnsi="Times New Roman" w:cs="Times New Roman"/>
          <w:i/>
          <w:sz w:val="20"/>
          <w:szCs w:val="20"/>
          <w:lang w:val="en-GB"/>
        </w:rPr>
        <w:t>Questback</w:t>
      </w:r>
      <w:proofErr w:type="spellEnd"/>
      <w:r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</w:t>
      </w:r>
      <w:proofErr w:type="spellStart"/>
      <w:r w:rsidRPr="004F68FD">
        <w:rPr>
          <w:rFonts w:ascii="Times New Roman" w:hAnsi="Times New Roman" w:cs="Times New Roman"/>
          <w:i/>
          <w:sz w:val="20"/>
          <w:szCs w:val="20"/>
          <w:lang w:val="en-GB"/>
        </w:rPr>
        <w:t>UiO</w:t>
      </w:r>
      <w:proofErr w:type="spellEnd"/>
      <w:r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(</w:t>
      </w:r>
      <w:r w:rsidR="00D04446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if they e.g. store research data for </w:t>
      </w:r>
      <w:r w:rsidR="002838AC" w:rsidRPr="004F68FD">
        <w:rPr>
          <w:rFonts w:ascii="Times New Roman" w:hAnsi="Times New Roman" w:cs="Times New Roman"/>
          <w:i/>
          <w:sz w:val="20"/>
          <w:szCs w:val="20"/>
          <w:lang w:val="en-GB"/>
        </w:rPr>
        <w:t>HiOA), UNINETT (</w:t>
      </w:r>
      <w:proofErr w:type="spellStart"/>
      <w:r w:rsidR="00C41790">
        <w:rPr>
          <w:rFonts w:ascii="Times New Roman" w:hAnsi="Times New Roman" w:cs="Times New Roman"/>
          <w:i/>
          <w:sz w:val="20"/>
          <w:szCs w:val="20"/>
          <w:lang w:val="en-GB"/>
        </w:rPr>
        <w:t>Agresso</w:t>
      </w:r>
      <w:proofErr w:type="spellEnd"/>
      <w:r w:rsidR="00C41790">
        <w:rPr>
          <w:rFonts w:ascii="Times New Roman" w:hAnsi="Times New Roman" w:cs="Times New Roman"/>
          <w:i/>
          <w:sz w:val="20"/>
          <w:szCs w:val="20"/>
          <w:lang w:val="en-GB"/>
        </w:rPr>
        <w:t>, Public 360</w:t>
      </w:r>
      <w:r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) </w:t>
      </w:r>
      <w:r w:rsidR="00754ED5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and </w:t>
      </w:r>
      <w:proofErr w:type="spellStart"/>
      <w:r w:rsidR="00797878" w:rsidRPr="004F68FD">
        <w:rPr>
          <w:rFonts w:ascii="Times New Roman" w:hAnsi="Times New Roman" w:cs="Times New Roman"/>
          <w:i/>
          <w:sz w:val="20"/>
          <w:szCs w:val="20"/>
          <w:lang w:val="en-GB"/>
        </w:rPr>
        <w:t>BiBSYS</w:t>
      </w:r>
      <w:proofErr w:type="spellEnd"/>
      <w:r w:rsidRPr="004F68FD">
        <w:rPr>
          <w:rFonts w:ascii="Times New Roman" w:hAnsi="Times New Roman" w:cs="Times New Roman"/>
          <w:i/>
          <w:sz w:val="20"/>
          <w:szCs w:val="20"/>
          <w:lang w:val="en-GB"/>
        </w:rPr>
        <w:t>&gt;.</w:t>
      </w:r>
    </w:p>
    <w:p w14:paraId="0EA1220C" w14:textId="77777777" w:rsidR="00362C5F" w:rsidRPr="004F68FD" w:rsidRDefault="00362C5F" w:rsidP="003E7E3C">
      <w:pPr>
        <w:rPr>
          <w:rFonts w:ascii="Times New Roman" w:hAnsi="Times New Roman" w:cs="Times New Roman"/>
          <w:b/>
          <w:sz w:val="48"/>
          <w:szCs w:val="48"/>
          <w:lang w:val="en-GB"/>
        </w:rPr>
      </w:pPr>
    </w:p>
    <w:p w14:paraId="56A3D830" w14:textId="77777777" w:rsidR="00362C5F" w:rsidRPr="004F68FD" w:rsidRDefault="00362C5F" w:rsidP="003E7E3C">
      <w:pPr>
        <w:rPr>
          <w:rFonts w:ascii="Times New Roman" w:hAnsi="Times New Roman" w:cs="Times New Roman"/>
          <w:b/>
          <w:sz w:val="48"/>
          <w:szCs w:val="48"/>
          <w:lang w:val="en-GB"/>
        </w:rPr>
      </w:pPr>
    </w:p>
    <w:p w14:paraId="66A97B42" w14:textId="77777777" w:rsidR="007B5C47" w:rsidRPr="004F68FD" w:rsidRDefault="007B5C47" w:rsidP="003E7E3C">
      <w:pPr>
        <w:rPr>
          <w:rFonts w:ascii="Times New Roman" w:hAnsi="Times New Roman" w:cs="Times New Roman"/>
          <w:b/>
          <w:sz w:val="48"/>
          <w:szCs w:val="48"/>
          <w:lang w:val="en-GB"/>
        </w:rPr>
      </w:pPr>
    </w:p>
    <w:p w14:paraId="0EEA7A4E" w14:textId="77777777" w:rsidR="00C83DF9" w:rsidRPr="004F68FD" w:rsidRDefault="00C83DF9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bCs/>
          <w:i/>
          <w:color w:val="FF0000"/>
          <w:sz w:val="20"/>
          <w:szCs w:val="20"/>
          <w:lang w:val="en-GB"/>
        </w:rPr>
      </w:pPr>
    </w:p>
    <w:p w14:paraId="5462C851" w14:textId="77777777" w:rsidR="000209A3" w:rsidRPr="004F68FD" w:rsidRDefault="00C83DF9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bCs/>
          <w:i/>
          <w:color w:val="FF0000"/>
          <w:sz w:val="20"/>
          <w:szCs w:val="20"/>
          <w:lang w:val="en-GB"/>
        </w:rPr>
      </w:pPr>
      <w:r w:rsidRPr="004F68FD">
        <w:rPr>
          <w:rFonts w:ascii="Times New Roman" w:hAnsi="Times New Roman" w:cs="Times New Roman"/>
          <w:bCs/>
          <w:i/>
          <w:color w:val="FF0000"/>
          <w:sz w:val="20"/>
          <w:szCs w:val="20"/>
          <w:lang w:val="en-GB"/>
        </w:rPr>
        <w:t>Te</w:t>
      </w:r>
      <w:r w:rsidR="00D04446" w:rsidRPr="004F68FD">
        <w:rPr>
          <w:rFonts w:ascii="Times New Roman" w:hAnsi="Times New Roman" w:cs="Times New Roman"/>
          <w:bCs/>
          <w:i/>
          <w:color w:val="FF0000"/>
          <w:sz w:val="20"/>
          <w:szCs w:val="20"/>
          <w:lang w:val="en-GB"/>
        </w:rPr>
        <w:t>xt written</w:t>
      </w:r>
      <w:r w:rsidR="003A7BF8" w:rsidRPr="004F68FD">
        <w:rPr>
          <w:rFonts w:ascii="Times New Roman" w:hAnsi="Times New Roman" w:cs="Times New Roman"/>
          <w:bCs/>
          <w:i/>
          <w:color w:val="FF0000"/>
          <w:sz w:val="20"/>
          <w:szCs w:val="20"/>
          <w:lang w:val="en-GB"/>
        </w:rPr>
        <w:t xml:space="preserve"> in </w:t>
      </w:r>
      <w:r w:rsidR="00DD3174" w:rsidRPr="004F68FD">
        <w:rPr>
          <w:rFonts w:ascii="Times New Roman" w:hAnsi="Times New Roman" w:cs="Times New Roman"/>
          <w:bCs/>
          <w:i/>
          <w:color w:val="FF0000"/>
          <w:sz w:val="20"/>
          <w:szCs w:val="20"/>
          <w:lang w:val="en-GB"/>
        </w:rPr>
        <w:t>italic</w:t>
      </w:r>
      <w:r w:rsidR="006712C6" w:rsidRPr="004F68FD">
        <w:rPr>
          <w:rFonts w:ascii="Times New Roman" w:hAnsi="Times New Roman" w:cs="Times New Roman"/>
          <w:bCs/>
          <w:i/>
          <w:color w:val="FF0000"/>
          <w:sz w:val="20"/>
          <w:szCs w:val="20"/>
          <w:lang w:val="en-GB"/>
        </w:rPr>
        <w:t>s</w:t>
      </w:r>
      <w:r w:rsidR="003A7BF8" w:rsidRPr="004F68FD">
        <w:rPr>
          <w:rFonts w:ascii="Times New Roman" w:hAnsi="Times New Roman" w:cs="Times New Roman"/>
          <w:bCs/>
          <w:i/>
          <w:color w:val="FF0000"/>
          <w:sz w:val="20"/>
          <w:szCs w:val="20"/>
          <w:lang w:val="en-GB"/>
        </w:rPr>
        <w:t xml:space="preserve"> shall be removed and </w:t>
      </w:r>
      <w:r w:rsidR="006712C6" w:rsidRPr="004F68FD">
        <w:rPr>
          <w:rFonts w:ascii="Times New Roman" w:hAnsi="Times New Roman" w:cs="Times New Roman"/>
          <w:bCs/>
          <w:i/>
          <w:color w:val="FF0000"/>
          <w:sz w:val="20"/>
          <w:szCs w:val="20"/>
          <w:lang w:val="en-GB"/>
        </w:rPr>
        <w:t>replaced with relevant text</w:t>
      </w:r>
    </w:p>
    <w:p w14:paraId="6CABBE4A" w14:textId="77777777" w:rsidR="000209A3" w:rsidRPr="004F68FD" w:rsidRDefault="000209A3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13B0082F" w14:textId="77777777" w:rsidR="00B1187B" w:rsidRPr="004F68FD" w:rsidRDefault="00892FE5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lastRenderedPageBreak/>
        <w:t xml:space="preserve">1. </w:t>
      </w:r>
      <w:r w:rsidR="00FB546C"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Parties to the agreement</w:t>
      </w:r>
    </w:p>
    <w:p w14:paraId="6336AABE" w14:textId="77777777" w:rsidR="00B1187B" w:rsidRPr="004F68FD" w:rsidRDefault="00B1187B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1.1. </w:t>
      </w:r>
      <w:r w:rsidR="00FB546C" w:rsidRPr="004F68FD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The parties</w:t>
      </w:r>
    </w:p>
    <w:p w14:paraId="434139A7" w14:textId="3F9BAB67" w:rsidR="00B1187B" w:rsidRPr="004F68FD" w:rsidRDefault="00FB546C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This agreement is entered into between</w:t>
      </w:r>
      <w:r w:rsidR="00E05D3B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 w:rsidR="00522275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the D</w:t>
      </w:r>
      <w:r w:rsidR="00D04446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ata </w:t>
      </w:r>
      <w:r w:rsidR="00E30F45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Controller</w:t>
      </w:r>
      <w:proofErr w:type="gramStart"/>
      <w:r w:rsidR="00B1187B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:</w:t>
      </w:r>
      <w:r w:rsidR="00E05D3B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………………………………</w:t>
      </w:r>
      <w:proofErr w:type="gramEnd"/>
      <w:r w:rsidR="00E05D3B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(</w:t>
      </w:r>
      <w:r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hereafter referred to as </w:t>
      </w:r>
      <w:r w:rsidR="00DD3174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the </w:t>
      </w:r>
      <w:r w:rsidR="00522275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D</w:t>
      </w:r>
      <w:r w:rsidR="00D04446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ata </w:t>
      </w:r>
      <w:r w:rsidR="00E30F45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Controller</w:t>
      </w:r>
      <w:r w:rsidR="00B1187B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) </w:t>
      </w:r>
      <w:r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and</w:t>
      </w:r>
      <w:r w:rsidR="00B1187B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the </w:t>
      </w:r>
      <w:r w:rsidR="00D04446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br/>
      </w:r>
      <w:r w:rsidR="00D15E33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Data Processor</w:t>
      </w:r>
      <w:r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 w:rsidR="00B1187B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:…………………………………..</w:t>
      </w:r>
      <w:proofErr w:type="gramStart"/>
      <w:r w:rsidR="00B1187B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(</w:t>
      </w:r>
      <w:r w:rsidR="00077C88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hereafter</w:t>
      </w:r>
      <w:proofErr w:type="gramEnd"/>
      <w:r w:rsidR="00077C88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referred to as the </w:t>
      </w:r>
      <w:r w:rsidR="00D15E33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Data Processor</w:t>
      </w:r>
      <w:r w:rsidR="00B1187B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).</w:t>
      </w:r>
    </w:p>
    <w:p w14:paraId="384D9475" w14:textId="77777777" w:rsidR="00B1187B" w:rsidRPr="004F68FD" w:rsidRDefault="00B1187B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1.2. </w:t>
      </w:r>
      <w:r w:rsidR="00FB546C" w:rsidRPr="004F68FD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Contact persons</w:t>
      </w:r>
    </w:p>
    <w:p w14:paraId="13452FB6" w14:textId="3D358ED5" w:rsidR="00B1187B" w:rsidRPr="004F68FD" w:rsidRDefault="00FB546C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Contact person</w:t>
      </w:r>
      <w:r w:rsidR="002134C1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 w:rsidR="00522275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at the D</w:t>
      </w:r>
      <w:r w:rsidR="00B04F33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ata </w:t>
      </w:r>
      <w:r w:rsidR="00E30F45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Controller</w:t>
      </w:r>
      <w:proofErr w:type="gramStart"/>
      <w:r w:rsidR="00B1187B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:………………………………………………..</w:t>
      </w:r>
      <w:proofErr w:type="gramEnd"/>
    </w:p>
    <w:p w14:paraId="60441F79" w14:textId="1B66553F" w:rsidR="00B1187B" w:rsidRPr="004F68FD" w:rsidRDefault="00FB546C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Contact person </w:t>
      </w:r>
      <w:r w:rsidR="00522275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at the </w:t>
      </w:r>
      <w:r w:rsidR="00D15E33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Data Processor</w:t>
      </w:r>
      <w:proofErr w:type="gramStart"/>
      <w:r w:rsidR="00B1187B" w:rsidRPr="004F68F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……………………………………………………....</w:t>
      </w:r>
      <w:proofErr w:type="gramEnd"/>
    </w:p>
    <w:p w14:paraId="3078544D" w14:textId="77777777" w:rsidR="00B1187B" w:rsidRPr="004F68FD" w:rsidRDefault="00FB546C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bCs/>
          <w:i/>
          <w:color w:val="000000"/>
          <w:sz w:val="20"/>
          <w:szCs w:val="20"/>
          <w:lang w:val="en-GB"/>
        </w:rPr>
      </w:pPr>
      <w:r w:rsidRPr="004F68FD">
        <w:rPr>
          <w:rFonts w:ascii="Times New Roman" w:hAnsi="Times New Roman" w:cs="Times New Roman"/>
          <w:bCs/>
          <w:i/>
          <w:color w:val="000000"/>
          <w:sz w:val="20"/>
          <w:szCs w:val="20"/>
          <w:lang w:val="en-GB"/>
        </w:rPr>
        <w:t>&lt;Please state, the name, contact information and role</w:t>
      </w:r>
      <w:r w:rsidR="00EF6159" w:rsidRPr="004F68FD">
        <w:rPr>
          <w:rFonts w:ascii="Times New Roman" w:hAnsi="Times New Roman" w:cs="Times New Roman"/>
          <w:bCs/>
          <w:i/>
          <w:color w:val="000000"/>
          <w:sz w:val="20"/>
          <w:szCs w:val="20"/>
          <w:lang w:val="en-GB"/>
        </w:rPr>
        <w:t>&gt;</w:t>
      </w:r>
    </w:p>
    <w:p w14:paraId="1346E4AB" w14:textId="77777777" w:rsidR="000209A3" w:rsidRPr="004F68FD" w:rsidRDefault="000209A3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bCs/>
          <w:i/>
          <w:color w:val="000000"/>
          <w:sz w:val="24"/>
          <w:szCs w:val="24"/>
          <w:lang w:val="en-GB"/>
        </w:rPr>
      </w:pPr>
    </w:p>
    <w:p w14:paraId="21BF2DAB" w14:textId="77777777" w:rsidR="00892FE5" w:rsidRPr="004F68FD" w:rsidRDefault="00B1187B" w:rsidP="00892FE5">
      <w:pPr>
        <w:autoSpaceDE w:val="0"/>
        <w:autoSpaceDN w:val="0"/>
        <w:adjustRightInd w:val="0"/>
        <w:spacing w:after="154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2. </w:t>
      </w:r>
      <w:r w:rsidR="00614148"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The </w:t>
      </w:r>
      <w:r w:rsidR="00DD3174"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intention</w:t>
      </w:r>
      <w:r w:rsidR="00614148"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of the agreement</w:t>
      </w:r>
      <w:r w:rsidR="00892FE5"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</w:p>
    <w:p w14:paraId="3E47BFC7" w14:textId="6849ACC2" w:rsidR="00892FE5" w:rsidRPr="004F68FD" w:rsidRDefault="00B04F33" w:rsidP="00892FE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r w:rsidR="00E33329"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intention </w:t>
      </w:r>
      <w:r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>of this agreement is to regulate right</w:t>
      </w:r>
      <w:r w:rsidR="00E33329"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>s</w:t>
      </w:r>
      <w:r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and </w:t>
      </w:r>
      <w:r w:rsidR="00743CB5"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>obligations</w:t>
      </w:r>
      <w:r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="00743CB5"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>pursuant to</w:t>
      </w:r>
      <w:r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the </w:t>
      </w:r>
      <w:r w:rsidR="00743CB5"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Norwegian </w:t>
      </w:r>
      <w:r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>Act</w:t>
      </w:r>
      <w:r w:rsidR="00743CB5"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of </w:t>
      </w:r>
      <w:r w:rsidR="00892FE5"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>14</w:t>
      </w:r>
      <w:r w:rsidR="00743CB5"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April 2000 No</w:t>
      </w:r>
      <w:r w:rsidR="00892FE5"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31 </w:t>
      </w:r>
      <w:r w:rsidR="00743CB5" w:rsidRPr="004F68FD">
        <w:rPr>
          <w:rFonts w:ascii="Times New Roman" w:hAnsi="Times New Roman" w:cs="Times New Roman"/>
          <w:color w:val="000000"/>
          <w:sz w:val="23"/>
          <w:szCs w:val="23"/>
          <w:lang w:val="en-GB"/>
        </w:rPr>
        <w:t>relating to the Processing of Personal Data</w:t>
      </w:r>
      <w:r w:rsidR="00892FE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 w:rsidR="00743CB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Personal Data Act</w:t>
      </w:r>
      <w:r w:rsidR="00892FE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) </w:t>
      </w:r>
      <w:r w:rsidR="00743CB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and the Norwegian Regulations</w:t>
      </w:r>
      <w:r w:rsidR="00892FE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17644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of 15 December 2000 N</w:t>
      </w:r>
      <w:r w:rsidR="00743CB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o. 1265 on the Processing of Personal Data </w:t>
      </w:r>
      <w:r w:rsidR="00892FE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="0017644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Personal D</w:t>
      </w:r>
      <w:r w:rsidR="00743CB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ata Regulations</w:t>
      </w:r>
      <w:r w:rsidR="00892FE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). </w:t>
      </w:r>
      <w:r w:rsidR="00743CB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agreement shall ensure that </w:t>
      </w:r>
      <w:r w:rsidR="0084194A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personal data</w:t>
      </w:r>
      <w:r w:rsidR="00743CB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relating to the data subjects </w:t>
      </w:r>
      <w:proofErr w:type="gramStart"/>
      <w:r w:rsidR="00743CB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is not used</w:t>
      </w:r>
      <w:proofErr w:type="gramEnd"/>
      <w:r w:rsidR="00743CB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unlawfully or comes into the hands of a third party</w:t>
      </w:r>
      <w:r w:rsidR="00892FE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</w:p>
    <w:p w14:paraId="61951A25" w14:textId="1A80703C" w:rsidR="0017644E" w:rsidRPr="004F68FD" w:rsidRDefault="0017644E" w:rsidP="00892FE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The agreement </w:t>
      </w:r>
      <w:r w:rsidR="008C2C45" w:rsidRPr="004F68FD">
        <w:rPr>
          <w:rFonts w:ascii="Times New Roman" w:hAnsi="Times New Roman" w:cs="Times New Roman"/>
          <w:sz w:val="24"/>
          <w:szCs w:val="24"/>
          <w:lang w:val="en-GB"/>
        </w:rPr>
        <w:t>regulates</w:t>
      </w:r>
      <w:r w:rsidR="002134C1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D15E33" w:rsidRPr="004F68FD">
        <w:rPr>
          <w:rFonts w:ascii="Times New Roman" w:hAnsi="Times New Roman" w:cs="Times New Roman"/>
          <w:sz w:val="24"/>
          <w:szCs w:val="24"/>
          <w:lang w:val="en-GB"/>
        </w:rPr>
        <w:t>Processor</w:t>
      </w:r>
      <w:r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’s use of </w:t>
      </w:r>
      <w:r w:rsidR="002134C1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personal data on behalf of the </w:t>
      </w:r>
      <w:r w:rsidR="00E30F45" w:rsidRPr="004F68FD">
        <w:rPr>
          <w:rFonts w:ascii="Times New Roman" w:hAnsi="Times New Roman" w:cs="Times New Roman"/>
          <w:sz w:val="24"/>
          <w:szCs w:val="24"/>
          <w:lang w:val="en-GB"/>
        </w:rPr>
        <w:t>Controller</w:t>
      </w:r>
      <w:r w:rsidRPr="004F68FD">
        <w:rPr>
          <w:rFonts w:ascii="Times New Roman" w:hAnsi="Times New Roman" w:cs="Times New Roman"/>
          <w:sz w:val="24"/>
          <w:szCs w:val="24"/>
          <w:lang w:val="en-GB"/>
        </w:rPr>
        <w:t>, including collection, recording, alignment, storage and disclosure or a combination of such uses.</w:t>
      </w:r>
    </w:p>
    <w:p w14:paraId="3018EA04" w14:textId="36A03212" w:rsidR="000209A3" w:rsidRPr="004F68FD" w:rsidRDefault="0017644E" w:rsidP="00892FE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8C2C45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agreement includes all of the </w:t>
      </w:r>
      <w:r w:rsidR="00D15E33" w:rsidRPr="004F68FD">
        <w:rPr>
          <w:rFonts w:ascii="Times New Roman" w:hAnsi="Times New Roman" w:cs="Times New Roman"/>
          <w:sz w:val="24"/>
          <w:szCs w:val="24"/>
          <w:lang w:val="en-GB"/>
        </w:rPr>
        <w:t>Data Processor</w:t>
      </w:r>
      <w:r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’s products and </w:t>
      </w:r>
      <w:r w:rsidR="00BB3C0C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customer relations with the </w:t>
      </w:r>
      <w:r w:rsidR="008C2C45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r w:rsidR="00E30F45" w:rsidRPr="004F68FD">
        <w:rPr>
          <w:rFonts w:ascii="Times New Roman" w:hAnsi="Times New Roman" w:cs="Times New Roman"/>
          <w:sz w:val="24"/>
          <w:szCs w:val="24"/>
          <w:lang w:val="en-GB"/>
        </w:rPr>
        <w:t>Controller</w:t>
      </w:r>
      <w:r w:rsidR="000209A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46D6567F" w14:textId="77777777" w:rsidR="00892FE5" w:rsidRPr="004F68FD" w:rsidRDefault="00892FE5" w:rsidP="00892FE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14:paraId="27C12513" w14:textId="77777777" w:rsidR="00892FE5" w:rsidRPr="004F68FD" w:rsidRDefault="00F6728A" w:rsidP="00892FE5">
      <w:pPr>
        <w:autoSpaceDE w:val="0"/>
        <w:autoSpaceDN w:val="0"/>
        <w:adjustRightInd w:val="0"/>
        <w:spacing w:after="156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3</w:t>
      </w:r>
      <w:r w:rsidR="00892FE5"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. </w:t>
      </w:r>
      <w:r w:rsidR="002D59F8"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Purpose</w:t>
      </w:r>
    </w:p>
    <w:p w14:paraId="37B802B3" w14:textId="334EEF07" w:rsidR="00103001" w:rsidRPr="004F68FD" w:rsidRDefault="002D59F8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 w:eastAsia="nb-NO"/>
        </w:rPr>
      </w:pP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>The purpose of this agreement is to regulate the processing of</w:t>
      </w:r>
      <w:r w:rsidR="008C2C4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</w:t>
      </w:r>
      <w:r w:rsidR="00E30F4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the </w:t>
      </w:r>
      <w:r w:rsidR="0084194A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personal data</w:t>
      </w:r>
      <w:r w:rsidR="008C2C4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that the </w:t>
      </w:r>
      <w:r w:rsidR="00D15E33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Data Processor</w:t>
      </w:r>
      <w:r w:rsidR="008C2C4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handles on behalf of the Data </w:t>
      </w:r>
      <w:r w:rsidR="00E30F4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Controller</w:t>
      </w: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in connection with:</w:t>
      </w:r>
      <w:r w:rsidR="000E4EE9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……………………………….. </w:t>
      </w:r>
    </w:p>
    <w:p w14:paraId="294C5ABB" w14:textId="77777777" w:rsidR="00827DCC" w:rsidRPr="004F68FD" w:rsidRDefault="00103001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  <w:lang w:val="en-GB" w:eastAsia="nb-NO"/>
        </w:rPr>
      </w:pPr>
      <w:r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&lt;</w:t>
      </w:r>
      <w:r w:rsidR="008C2C45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Please state the reason</w:t>
      </w:r>
      <w:r w:rsidR="002D59F8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 for the processing, e.g. name of the research project or administrative system</w:t>
      </w:r>
      <w:r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&gt;</w:t>
      </w:r>
      <w:r w:rsidR="00827DCC" w:rsidRPr="004F68FD">
        <w:rPr>
          <w:rFonts w:ascii="Times New Roman" w:hAnsi="Times New Roman" w:cs="Times New Roman"/>
          <w:sz w:val="20"/>
          <w:szCs w:val="20"/>
          <w:lang w:val="en-GB" w:eastAsia="nb-NO"/>
        </w:rPr>
        <w:t>.</w:t>
      </w:r>
    </w:p>
    <w:p w14:paraId="71417945" w14:textId="77777777" w:rsidR="00827DCC" w:rsidRPr="004F68FD" w:rsidRDefault="00827DCC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77D634E3" w14:textId="3A32BB84" w:rsidR="00103001" w:rsidRPr="004F68FD" w:rsidRDefault="002D59F8" w:rsidP="00827DCC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 w:eastAsia="nb-NO"/>
        </w:rPr>
      </w:pP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The following </w:t>
      </w:r>
      <w:r w:rsidR="0084194A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personal data</w:t>
      </w: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</w:t>
      </w:r>
      <w:proofErr w:type="gramStart"/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>shall be processed</w:t>
      </w:r>
      <w:proofErr w:type="gramEnd"/>
      <w:r w:rsidR="00103001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:</w:t>
      </w:r>
    </w:p>
    <w:p w14:paraId="6FB7ED29" w14:textId="77777777" w:rsidR="00103001" w:rsidRPr="004F68FD" w:rsidRDefault="00103001" w:rsidP="00827DCC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7E12321B" w14:textId="77777777" w:rsidR="00103001" w:rsidRPr="004F68FD" w:rsidRDefault="00103001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1B192B86" w14:textId="77777777" w:rsidR="00103001" w:rsidRPr="004F68FD" w:rsidRDefault="00F55708" w:rsidP="00827DCC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  <w:r w:rsidRPr="004F68FD">
        <w:rPr>
          <w:rFonts w:ascii="Times New Roman" w:hAnsi="Times New Roman" w:cs="Times New Roman"/>
          <w:lang w:val="en-GB" w:eastAsia="nb-NO"/>
        </w:rPr>
        <w:t xml:space="preserve">         </w:t>
      </w:r>
      <w:r w:rsidR="00103001" w:rsidRPr="004F68FD">
        <w:rPr>
          <w:rFonts w:ascii="Times New Roman" w:hAnsi="Times New Roman" w:cs="Times New Roman"/>
          <w:lang w:val="en-GB" w:eastAsia="nb-NO"/>
        </w:rPr>
        <w:t xml:space="preserve">                               </w:t>
      </w:r>
    </w:p>
    <w:p w14:paraId="2FA774F2" w14:textId="77777777" w:rsidR="00103001" w:rsidRPr="004F68FD" w:rsidRDefault="00103001" w:rsidP="00827DCC">
      <w:pPr>
        <w:pBdr>
          <w:bottom w:val="single" w:sz="12" w:space="1" w:color="auto"/>
          <w:between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463E2368" w14:textId="77777777" w:rsidR="00103001" w:rsidRPr="004F68FD" w:rsidRDefault="00103001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58E12F29" w14:textId="198BC395" w:rsidR="00827DCC" w:rsidRPr="004F68FD" w:rsidRDefault="00103001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lang w:val="en-GB" w:eastAsia="nb-NO"/>
        </w:rPr>
      </w:pPr>
      <w:r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&lt;</w:t>
      </w:r>
      <w:r w:rsidR="002D59F8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Must be completed and shall state what </w:t>
      </w:r>
      <w:r w:rsidR="0084194A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personal data</w:t>
      </w:r>
      <w:r w:rsidR="00C6596B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 is to be processed and </w:t>
      </w:r>
      <w:r w:rsidR="000F6A11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whether the </w:t>
      </w:r>
      <w:r w:rsidR="00E87C39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data </w:t>
      </w:r>
      <w:r w:rsidR="000F6A11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may </w:t>
      </w:r>
      <w:r w:rsidR="008C2C45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be </w:t>
      </w:r>
      <w:r w:rsidR="006B04B8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directly</w:t>
      </w:r>
      <w:r w:rsidR="008C2C45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 identified or de-identified</w:t>
      </w:r>
      <w:r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 </w:t>
      </w:r>
      <w:r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(</w:t>
      </w:r>
      <w:r w:rsidR="00E87C39"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i.e.</w:t>
      </w:r>
      <w:r w:rsidR="008C2C45"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 xml:space="preserve"> the </w:t>
      </w:r>
      <w:r w:rsidR="0084194A"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personal data</w:t>
      </w:r>
      <w:r w:rsidR="008C2C45"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 xml:space="preserve"> appear</w:t>
      </w:r>
      <w:r w:rsidR="00E87C39"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s</w:t>
      </w:r>
      <w:r w:rsidR="008C2C45"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 xml:space="preserve"> to be anonymous, but </w:t>
      </w:r>
      <w:r w:rsidR="006B04B8"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 xml:space="preserve">it is possible </w:t>
      </w:r>
      <w:r w:rsidR="00E87C39"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to track</w:t>
      </w:r>
      <w:r w:rsidR="006B04B8"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 xml:space="preserve"> who the </w:t>
      </w:r>
      <w:r w:rsidR="00E87C39"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data</w:t>
      </w:r>
      <w:r w:rsidR="006B04B8"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 xml:space="preserve"> is concerned</w:t>
      </w:r>
      <w:r w:rsidRPr="004F68FD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)&gt;.</w:t>
      </w:r>
    </w:p>
    <w:p w14:paraId="51DB24B1" w14:textId="77777777" w:rsidR="00827DCC" w:rsidRPr="004F68FD" w:rsidRDefault="00827DCC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5F1B6A3F" w14:textId="77777777" w:rsidR="00103001" w:rsidRPr="004F68FD" w:rsidRDefault="00103001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39C7EBD2" w14:textId="77777777" w:rsidR="00103001" w:rsidRPr="004F68FD" w:rsidRDefault="00103001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7DD4FCDF" w14:textId="77777777" w:rsidR="00E30F45" w:rsidRPr="004F68FD" w:rsidRDefault="00E30F45" w:rsidP="00827DCC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 w:eastAsia="nb-NO"/>
        </w:rPr>
      </w:pPr>
    </w:p>
    <w:p w14:paraId="45AEB792" w14:textId="35B54789" w:rsidR="00103001" w:rsidRPr="004F68FD" w:rsidRDefault="002D59F8" w:rsidP="00827DCC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  <w:lang w:val="en-GB" w:eastAsia="nb-NO"/>
        </w:rPr>
      </w:pP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lastRenderedPageBreak/>
        <w:t>The agreement</w:t>
      </w:r>
      <w:r w:rsidR="002840A6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comprises the following process</w:t>
      </w:r>
      <w:r w:rsidR="00670617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es</w:t>
      </w:r>
      <w:r w:rsidR="00103001" w:rsidRPr="004F68FD">
        <w:rPr>
          <w:rFonts w:ascii="Times New Roman" w:hAnsi="Times New Roman" w:cs="Times New Roman"/>
          <w:i/>
          <w:sz w:val="24"/>
          <w:szCs w:val="24"/>
          <w:lang w:val="en-GB" w:eastAsia="nb-NO"/>
        </w:rPr>
        <w:t>:</w:t>
      </w:r>
    </w:p>
    <w:p w14:paraId="5AC54589" w14:textId="77777777" w:rsidR="00103001" w:rsidRPr="004F68FD" w:rsidRDefault="00103001" w:rsidP="00827DCC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lang w:val="en-GB" w:eastAsia="nb-NO"/>
        </w:rPr>
      </w:pPr>
    </w:p>
    <w:p w14:paraId="5D098F61" w14:textId="77777777" w:rsidR="00103001" w:rsidRPr="004F68FD" w:rsidRDefault="00103001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lang w:val="en-GB" w:eastAsia="nb-NO"/>
        </w:rPr>
      </w:pPr>
    </w:p>
    <w:p w14:paraId="52CE6AAF" w14:textId="77777777" w:rsidR="00103001" w:rsidRPr="004F68FD" w:rsidRDefault="00103001" w:rsidP="00827DCC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lang w:val="en-GB" w:eastAsia="nb-NO"/>
        </w:rPr>
      </w:pPr>
    </w:p>
    <w:p w14:paraId="53DF8B5F" w14:textId="77777777" w:rsidR="00103001" w:rsidRPr="004F68FD" w:rsidRDefault="00103001" w:rsidP="00827DCC">
      <w:pPr>
        <w:pBdr>
          <w:bottom w:val="single" w:sz="12" w:space="1" w:color="auto"/>
          <w:between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lang w:val="en-GB" w:eastAsia="nb-NO"/>
        </w:rPr>
      </w:pPr>
    </w:p>
    <w:p w14:paraId="41F2A682" w14:textId="77777777" w:rsidR="00103001" w:rsidRPr="004F68FD" w:rsidRDefault="00103001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lang w:val="en-GB" w:eastAsia="nb-NO"/>
        </w:rPr>
      </w:pPr>
    </w:p>
    <w:p w14:paraId="14EAB1C1" w14:textId="5C0700D2" w:rsidR="00827DCC" w:rsidRPr="004F68FD" w:rsidRDefault="00EF6159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&lt;</w:t>
      </w:r>
      <w:r w:rsidR="000F6A11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Must be compl</w:t>
      </w:r>
      <w:r w:rsidR="006B04B8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eted and shall state </w:t>
      </w:r>
      <w:r w:rsidR="002840A6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the processes that are </w:t>
      </w:r>
      <w:r w:rsidR="00670617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covered by</w:t>
      </w:r>
      <w:r w:rsidR="002840A6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 this </w:t>
      </w:r>
      <w:proofErr w:type="gramStart"/>
      <w:r w:rsidR="002840A6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agreement </w:t>
      </w:r>
      <w:r w:rsidR="000F6A11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 </w:t>
      </w:r>
      <w:r w:rsidR="00081E00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(</w:t>
      </w:r>
      <w:proofErr w:type="gramEnd"/>
      <w:r w:rsidR="000F6A11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collection, stor</w:t>
      </w:r>
      <w:r w:rsidR="00670617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age</w:t>
      </w:r>
      <w:r w:rsidR="000F6A11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, editing, deleting etc</w:t>
      </w:r>
      <w:r w:rsidR="00081E00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>.)</w:t>
      </w:r>
      <w:r w:rsidR="000F6A11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 </w:t>
      </w:r>
      <w:proofErr w:type="gramStart"/>
      <w:r w:rsidR="002840A6" w:rsidRPr="004F68FD">
        <w:rPr>
          <w:rFonts w:ascii="Times New Roman" w:hAnsi="Times New Roman" w:cs="Times New Roman"/>
          <w:i/>
          <w:sz w:val="20"/>
          <w:szCs w:val="20"/>
          <w:lang w:val="en-GB" w:eastAsia="nb-NO"/>
        </w:rPr>
        <w:t xml:space="preserve">Possible connections with other data sets must be approved by </w:t>
      </w:r>
      <w:r w:rsidR="002840A6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the Data </w:t>
      </w:r>
      <w:r w:rsidR="00E30F45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>Controller</w:t>
      </w:r>
      <w:proofErr w:type="gramEnd"/>
      <w:r w:rsidR="00B67100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. Exceptions </w:t>
      </w:r>
      <w:proofErr w:type="gramStart"/>
      <w:r w:rsidR="00B67100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>are made</w:t>
      </w:r>
      <w:proofErr w:type="gramEnd"/>
      <w:r w:rsidR="00B67100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for </w:t>
      </w:r>
      <w:r w:rsidR="002840A6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connections that are </w:t>
      </w:r>
      <w:r w:rsidR="00B67100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>anonymized</w:t>
      </w:r>
      <w:r w:rsidR="00921754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. </w:t>
      </w:r>
      <w:r w:rsidR="00B67100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If the purpose is evident from other agreements, e.g. contracts entered into between HiOA and </w:t>
      </w:r>
      <w:r w:rsidR="00670617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the </w:t>
      </w:r>
      <w:r w:rsidR="00B67100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Data </w:t>
      </w:r>
      <w:r w:rsidR="00E30F45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>Controller</w:t>
      </w:r>
      <w:r w:rsidR="00B67100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>/</w:t>
      </w:r>
      <w:r w:rsidR="00D15E33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>Data Processor</w:t>
      </w:r>
      <w:r w:rsidR="00921754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, </w:t>
      </w:r>
      <w:r w:rsidR="00B67100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>you may refer to these contracts when you are asked to describe the purpose for the processing of data</w:t>
      </w:r>
      <w:r w:rsidR="00921754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>&gt;.</w:t>
      </w:r>
    </w:p>
    <w:p w14:paraId="0AB1FB81" w14:textId="77777777" w:rsidR="00827DCC" w:rsidRPr="004F68FD" w:rsidRDefault="00827DCC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690A34CA" w14:textId="7CBF37AC" w:rsidR="00827DCC" w:rsidRPr="004F68FD" w:rsidRDefault="00B67100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 w:eastAsia="nb-NO"/>
        </w:rPr>
      </w:pP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The </w:t>
      </w:r>
      <w:r w:rsidR="00D15E33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Data Processor</w:t>
      </w:r>
      <w:r w:rsidR="001778B9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can only process </w:t>
      </w:r>
      <w:r w:rsidR="0084194A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personal data</w:t>
      </w:r>
      <w:r w:rsidR="00E30F4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made available by the Controller</w:t>
      </w:r>
      <w:r w:rsidR="001778B9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</w:t>
      </w: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>for</w:t>
      </w:r>
      <w:r w:rsidR="00E30F4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the purpose determined by the Controller</w:t>
      </w:r>
      <w:r w:rsidR="001778B9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and in accordance with the conditions evident from this agreement</w:t>
      </w:r>
      <w:r w:rsidR="003822C7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:</w:t>
      </w:r>
    </w:p>
    <w:p w14:paraId="47981AAD" w14:textId="77777777" w:rsidR="003822C7" w:rsidRPr="004F68FD" w:rsidRDefault="003822C7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31442AE7" w14:textId="77777777" w:rsidR="003822C7" w:rsidRPr="004F68FD" w:rsidRDefault="003822C7" w:rsidP="00827DCC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1F2EA168" w14:textId="77777777" w:rsidR="003822C7" w:rsidRPr="004F68FD" w:rsidRDefault="003822C7" w:rsidP="00827DCC">
      <w:pPr>
        <w:pBdr>
          <w:bottom w:val="single" w:sz="12" w:space="1" w:color="auto"/>
          <w:between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5AF2E32E" w14:textId="77777777" w:rsidR="003822C7" w:rsidRPr="004F68FD" w:rsidRDefault="003822C7" w:rsidP="00827DCC">
      <w:pPr>
        <w:pBdr>
          <w:bottom w:val="single" w:sz="12" w:space="1" w:color="auto"/>
          <w:between w:val="single" w:sz="12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330231BB" w14:textId="77777777" w:rsidR="003822C7" w:rsidRPr="004F68FD" w:rsidRDefault="003822C7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763A9A7D" w14:textId="139F32D2" w:rsidR="003822C7" w:rsidRPr="004F68FD" w:rsidRDefault="003822C7" w:rsidP="003822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 w:rsidRPr="004F68FD">
        <w:rPr>
          <w:rFonts w:ascii="Times New Roman" w:hAnsi="Times New Roman" w:cs="Times New Roman"/>
          <w:i/>
          <w:sz w:val="20"/>
          <w:szCs w:val="20"/>
          <w:lang w:val="en-GB"/>
        </w:rPr>
        <w:t>&lt;</w:t>
      </w:r>
      <w:proofErr w:type="gramStart"/>
      <w:r w:rsidR="001778B9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>Must be completed</w:t>
      </w:r>
      <w:proofErr w:type="gramEnd"/>
      <w:r w:rsidR="001778B9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and shall state the purpose </w:t>
      </w:r>
      <w:r w:rsidR="00B67100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for the </w:t>
      </w:r>
      <w:r w:rsidR="001778B9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processing </w:t>
      </w:r>
      <w:r w:rsidR="00B67100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of </w:t>
      </w:r>
      <w:r w:rsidR="001778B9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the </w:t>
      </w:r>
      <w:r w:rsidR="0084194A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>personal data</w:t>
      </w:r>
      <w:r w:rsidR="001778B9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</w:t>
      </w:r>
      <w:r w:rsidR="00921754"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>&gt;</w:t>
      </w:r>
      <w:r w:rsidRPr="004F68F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. </w:t>
      </w:r>
    </w:p>
    <w:p w14:paraId="41459928" w14:textId="77777777" w:rsidR="003822C7" w:rsidRPr="004F68FD" w:rsidRDefault="003822C7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GB" w:eastAsia="nb-NO"/>
        </w:rPr>
      </w:pPr>
    </w:p>
    <w:p w14:paraId="2611752A" w14:textId="5ECBE0CA" w:rsidR="00827DCC" w:rsidRPr="004F68FD" w:rsidRDefault="00E53C0B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It should be evident from this agreement if 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can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turn over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84194A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personal data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to a third party/others for</w:t>
      </w:r>
      <w:r w:rsidR="00F41F92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storage, editing or other use. S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ubcontractors must be stated in section 5 of </w:t>
      </w:r>
      <w:proofErr w:type="gramStart"/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this agreements</w:t>
      </w:r>
      <w:proofErr w:type="gramEnd"/>
      <w:r w:rsidR="00827DCC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06C899BD" w14:textId="77777777" w:rsidR="00827DCC" w:rsidRPr="004F68FD" w:rsidRDefault="00827DCC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 w:eastAsia="nb-NO"/>
        </w:rPr>
      </w:pPr>
    </w:p>
    <w:p w14:paraId="58BE9417" w14:textId="52891204" w:rsidR="00827DCC" w:rsidRPr="004F68FD" w:rsidRDefault="002E2826" w:rsidP="00827D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 w:eastAsia="nb-NO"/>
        </w:rPr>
      </w:pP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The purpose of the processing </w:t>
      </w:r>
      <w:proofErr w:type="gramStart"/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may not be </w:t>
      </w:r>
      <w:r w:rsidR="00E53C0B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altered</w:t>
      </w:r>
      <w:proofErr w:type="gramEnd"/>
      <w:r w:rsidR="00E53C0B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</w:t>
      </w: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by any of the parties </w:t>
      </w:r>
      <w:r w:rsidR="00E53C0B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without</w:t>
      </w: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a new agreement being signed</w:t>
      </w:r>
      <w:r w:rsidR="00827DCC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. </w:t>
      </w:r>
    </w:p>
    <w:p w14:paraId="22442B8C" w14:textId="77777777" w:rsidR="00827DCC" w:rsidRPr="004F68FD" w:rsidRDefault="00827DCC" w:rsidP="00892FE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2C4750A2" w14:textId="571B1D57" w:rsidR="0044097F" w:rsidRPr="004F68FD" w:rsidRDefault="0044097F" w:rsidP="003E7E3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sz w:val="28"/>
          <w:szCs w:val="28"/>
          <w:lang w:val="en-GB"/>
        </w:rPr>
        <w:t xml:space="preserve">4. </w:t>
      </w:r>
      <w:r w:rsidR="001778B9" w:rsidRPr="004F68FD">
        <w:rPr>
          <w:rFonts w:ascii="Times New Roman" w:hAnsi="Times New Roman" w:cs="Times New Roman"/>
          <w:b/>
          <w:sz w:val="28"/>
          <w:szCs w:val="28"/>
          <w:lang w:val="en-GB"/>
        </w:rPr>
        <w:t>The parties</w:t>
      </w:r>
      <w:r w:rsidR="00E37B3F" w:rsidRPr="004F68FD">
        <w:rPr>
          <w:rFonts w:ascii="Times New Roman" w:hAnsi="Times New Roman" w:cs="Times New Roman"/>
          <w:b/>
          <w:sz w:val="28"/>
          <w:szCs w:val="28"/>
          <w:lang w:val="en-GB"/>
        </w:rPr>
        <w:t>’</w:t>
      </w:r>
      <w:r w:rsidR="001778B9" w:rsidRPr="004F68F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area of responsibility pursuan</w:t>
      </w:r>
      <w:r w:rsidR="00E37B3F" w:rsidRPr="004F68FD">
        <w:rPr>
          <w:rFonts w:ascii="Times New Roman" w:hAnsi="Times New Roman" w:cs="Times New Roman"/>
          <w:b/>
          <w:sz w:val="28"/>
          <w:szCs w:val="28"/>
          <w:lang w:val="en-GB"/>
        </w:rPr>
        <w:t>t to the Personal Data Act and R</w:t>
      </w:r>
      <w:r w:rsidR="001778B9" w:rsidRPr="004F68FD">
        <w:rPr>
          <w:rFonts w:ascii="Times New Roman" w:hAnsi="Times New Roman" w:cs="Times New Roman"/>
          <w:b/>
          <w:sz w:val="28"/>
          <w:szCs w:val="28"/>
          <w:lang w:val="en-GB"/>
        </w:rPr>
        <w:t>egulations</w:t>
      </w:r>
      <w:r w:rsidR="003E7E3C" w:rsidRPr="004F68F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</w:t>
      </w:r>
    </w:p>
    <w:p w14:paraId="46ED2839" w14:textId="45058731" w:rsidR="0044097F" w:rsidRPr="004F68FD" w:rsidRDefault="001778B9" w:rsidP="004409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Pursuant to the Personal Data Act, § </w:t>
      </w:r>
      <w:proofErr w:type="gramStart"/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2</w:t>
      </w:r>
      <w:proofErr w:type="gramEnd"/>
      <w:r w:rsidR="00E37B3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subsection 4, the D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ata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Controller</w:t>
      </w:r>
      <w:r w:rsidR="008E376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the person responsible for the processing of data</w:t>
      </w:r>
      <w:r w:rsidR="001320A8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Controller</w:t>
      </w:r>
      <w:r w:rsidR="008E376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responsible for ensuring that requirements, including safety requirements</w:t>
      </w:r>
      <w:r w:rsidR="00FD3880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stipulated in</w:t>
      </w:r>
      <w:r w:rsidR="008E376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the Personal Data Act and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R</w:t>
      </w:r>
      <w:r w:rsidR="008E376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egulations </w:t>
      </w:r>
      <w:proofErr w:type="gramStart"/>
      <w:r w:rsidR="008E376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are met</w:t>
      </w:r>
      <w:proofErr w:type="gramEnd"/>
      <w:r w:rsidR="0044097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This also implies that the Controller</w:t>
      </w:r>
      <w:r w:rsidR="008E376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responsible for ensuring that the requirements are met in connection with </w:t>
      </w:r>
      <w:r w:rsidR="00F41F92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storage</w:t>
      </w:r>
      <w:r w:rsidR="008E376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use of </w:t>
      </w:r>
      <w:r w:rsidR="0084194A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personal data</w:t>
      </w:r>
      <w:r w:rsidR="008E376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at 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="008E376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, c</w:t>
      </w:r>
      <w:r w:rsidR="0044097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f</w:t>
      </w:r>
      <w:r w:rsidR="006B1A8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44097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8E376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Act § 15 and the Regulations</w:t>
      </w:r>
      <w:r w:rsidR="0044097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§ 2-15.</w:t>
      </w:r>
    </w:p>
    <w:p w14:paraId="132CF697" w14:textId="77777777" w:rsidR="00DA4DA4" w:rsidRPr="004F68FD" w:rsidRDefault="00DA4DA4" w:rsidP="0044097F">
      <w:pPr>
        <w:autoSpaceDE w:val="0"/>
        <w:autoSpaceDN w:val="0"/>
        <w:adjustRightInd w:val="0"/>
        <w:spacing w:after="0"/>
        <w:rPr>
          <w:rFonts w:ascii="Cambria" w:hAnsi="Cambria"/>
          <w:color w:val="000000"/>
          <w:lang w:val="en-GB"/>
        </w:rPr>
      </w:pPr>
    </w:p>
    <w:p w14:paraId="3EFCB734" w14:textId="049AAA34" w:rsidR="00DA4DA4" w:rsidRPr="004F68FD" w:rsidRDefault="008E3765" w:rsidP="004409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</w:t>
      </w:r>
      <w:r w:rsidR="00F41F92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Data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Controller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is,</w:t>
      </w:r>
      <w:r w:rsidR="005A488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E53C0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unless </w:t>
      </w:r>
      <w:r w:rsidR="004028D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otherwise agreed </w:t>
      </w:r>
      <w:r w:rsidR="00E53C0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or </w:t>
      </w:r>
      <w:r w:rsidR="0098251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pursuant to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statutory regulations,</w:t>
      </w:r>
      <w:r w:rsidR="00DA4DA4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entitled to access to the </w:t>
      </w:r>
      <w:r w:rsidR="0084194A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personal data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that is </w:t>
      </w:r>
      <w:r w:rsidR="0098251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processed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the systems used for this </w:t>
      </w:r>
      <w:r w:rsidR="0098251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purpose</w:t>
      </w:r>
      <w:r w:rsidR="00DA4DA4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r w:rsidR="0098251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</w:t>
      </w:r>
      <w:r w:rsidR="00F41F92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="00AB5A7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obliged </w:t>
      </w:r>
      <w:r w:rsidR="0098251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to provide necessary assistance in connection with this</w:t>
      </w:r>
      <w:r w:rsidR="00DA4DA4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000D1026" w14:textId="77777777" w:rsidR="0044097F" w:rsidRPr="004F68FD" w:rsidRDefault="0044097F" w:rsidP="004409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0313582" w14:textId="48596F46" w:rsidR="0044097F" w:rsidRPr="004F68FD" w:rsidRDefault="0098251B" w:rsidP="004409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 xml:space="preserve">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to be regarded as 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pursuant to the </w:t>
      </w:r>
      <w:r w:rsidR="0084194A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Personal Data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Act</w:t>
      </w:r>
      <w:r w:rsidR="0044097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§ 2 n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o</w:t>
      </w:r>
      <w:r w:rsidR="006B1A8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44097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5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and may only process </w:t>
      </w:r>
      <w:r w:rsidR="0084194A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personal data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made available by the Data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Controller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 accordance with this agreement</w:t>
      </w:r>
      <w:r w:rsidR="0044097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,</w:t>
      </w:r>
      <w:r w:rsidR="006B1A8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</w:t>
      </w:r>
      <w:r w:rsidR="0044097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f</w:t>
      </w:r>
      <w:r w:rsidR="006B1A8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44097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Personal Data Act</w:t>
      </w:r>
      <w:r w:rsidR="0044097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§ 15. </w:t>
      </w:r>
      <w:r w:rsidR="002B49C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 written agreement in advance with the Data Controller </w:t>
      </w:r>
      <w:proofErr w:type="gramStart"/>
      <w:r w:rsidR="002B49C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must be signed</w:t>
      </w:r>
      <w:proofErr w:type="gramEnd"/>
      <w:r w:rsidR="002B49C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before the Data Processor can use </w:t>
      </w:r>
      <w:r w:rsidR="00C2372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</w:t>
      </w:r>
      <w:r w:rsidR="0084194A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personal data</w:t>
      </w:r>
      <w:r w:rsidR="002B49C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 any other way than stipulated in this agreement.</w:t>
      </w:r>
    </w:p>
    <w:p w14:paraId="4ADE7C71" w14:textId="77777777" w:rsidR="0044097F" w:rsidRPr="004F68FD" w:rsidRDefault="0044097F" w:rsidP="0044097F">
      <w:pPr>
        <w:autoSpaceDE w:val="0"/>
        <w:autoSpaceDN w:val="0"/>
        <w:adjustRightInd w:val="0"/>
        <w:spacing w:after="0"/>
        <w:rPr>
          <w:rFonts w:ascii="Cambria" w:hAnsi="Cambria"/>
          <w:color w:val="000000"/>
          <w:lang w:val="en-GB"/>
        </w:rPr>
      </w:pPr>
    </w:p>
    <w:p w14:paraId="5458D5BB" w14:textId="66323173" w:rsidR="0044097F" w:rsidRPr="004F68FD" w:rsidRDefault="0098251B" w:rsidP="004409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shall make sure that </w:t>
      </w:r>
      <w:r w:rsidR="0084194A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personal data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made available by the Data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Controller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kept apart form their </w:t>
      </w:r>
      <w:r w:rsidR="0041725C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own personal</w:t>
      </w:r>
      <w:r w:rsidR="0084194A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data</w:t>
      </w:r>
      <w:r w:rsidR="00C2372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and other information and services, unless </w:t>
      </w:r>
      <w:r w:rsidR="0041725C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a written agreement states otherwise.</w:t>
      </w:r>
    </w:p>
    <w:p w14:paraId="6F0C5706" w14:textId="77777777" w:rsidR="00DA4DA4" w:rsidRPr="004F68FD" w:rsidRDefault="00DA4DA4" w:rsidP="0044097F">
      <w:pPr>
        <w:autoSpaceDE w:val="0"/>
        <w:autoSpaceDN w:val="0"/>
        <w:adjustRightInd w:val="0"/>
        <w:spacing w:after="0"/>
        <w:rPr>
          <w:rFonts w:ascii="Cambria" w:hAnsi="Cambria"/>
          <w:color w:val="000000"/>
          <w:lang w:val="en-GB"/>
        </w:rPr>
      </w:pPr>
    </w:p>
    <w:p w14:paraId="47737731" w14:textId="698A8D88" w:rsidR="00770033" w:rsidRPr="004F68FD" w:rsidRDefault="00C23723" w:rsidP="005A4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="00A94C2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shall follow the procedures and instructions for the processing </w:t>
      </w:r>
      <w:r w:rsidR="004B118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determined by the</w:t>
      </w:r>
      <w:r w:rsidR="00A94C2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Controller</w:t>
      </w:r>
      <w:r w:rsidR="004B118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at any given time. </w:t>
      </w:r>
    </w:p>
    <w:p w14:paraId="33B06FF0" w14:textId="77777777" w:rsidR="00770033" w:rsidRPr="004F68FD" w:rsidRDefault="00770033" w:rsidP="004409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2C31B90" w14:textId="77777777" w:rsidR="005A488E" w:rsidRPr="004F68FD" w:rsidRDefault="005A488E" w:rsidP="004409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620520D4" w14:textId="77777777" w:rsidR="00770033" w:rsidRPr="004F68FD" w:rsidRDefault="00770033" w:rsidP="004409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5. </w:t>
      </w:r>
      <w:r w:rsidR="00B04F33" w:rsidRPr="004F68FD"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The use of subcontractors</w:t>
      </w:r>
    </w:p>
    <w:p w14:paraId="79C943B9" w14:textId="77777777" w:rsidR="00770033" w:rsidRPr="004F68FD" w:rsidRDefault="00770033" w:rsidP="004409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393800D3" w14:textId="72720667" w:rsidR="00D1649F" w:rsidRPr="004F68FD" w:rsidRDefault="00A94C2B" w:rsidP="007700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If one of the parties employ a third party (subcontractor) to e</w:t>
      </w:r>
      <w:r w:rsidR="004B118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xecute a service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 accordance wit</w:t>
      </w:r>
      <w:r w:rsidR="00DC2FC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h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</w:t>
      </w:r>
      <w:r w:rsidR="00DC2FC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h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is agreement, the par</w:t>
      </w:r>
      <w:r w:rsidR="00DC2FC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y is </w:t>
      </w:r>
      <w:r w:rsidR="00DC2FC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solely responsible for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</w:t>
      </w:r>
      <w:r w:rsidR="004B118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execution</w:t>
      </w:r>
      <w:r w:rsidR="000A22CC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in the same way as </w:t>
      </w:r>
      <w:r w:rsidR="004B118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if the party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3F0BB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had executed the service</w:t>
      </w:r>
      <w:r w:rsidR="000A22CC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himself/herself</w:t>
      </w:r>
      <w:r w:rsidR="003F0BB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7700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DC2FC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="00DC2FC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shall make sure that the subcontractors sign and oblige themselves to act in accordance with the Data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Controller</w:t>
      </w:r>
      <w:r w:rsidR="00DC2FC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’s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="00DC2FC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Agreement</w:t>
      </w:r>
      <w:r w:rsidR="007700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348478CB" w14:textId="77777777" w:rsidR="00D1649F" w:rsidRPr="004F68FD" w:rsidRDefault="00D1649F" w:rsidP="007700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GB"/>
        </w:rPr>
      </w:pPr>
    </w:p>
    <w:p w14:paraId="591ACAED" w14:textId="13E570D3" w:rsidR="00DD3174" w:rsidRPr="004F68FD" w:rsidRDefault="00797878" w:rsidP="007700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GB"/>
        </w:rPr>
      </w:pPr>
      <w:r w:rsidRPr="004F68FD">
        <w:rPr>
          <w:rFonts w:ascii="Times New Roman" w:hAnsi="Times New Roman" w:cs="Times New Roman"/>
          <w:i/>
          <w:color w:val="000000"/>
          <w:lang w:val="en-GB"/>
        </w:rPr>
        <w:t>&lt;</w:t>
      </w:r>
      <w:r w:rsidR="003F0BB7" w:rsidRPr="004F68FD">
        <w:rPr>
          <w:rFonts w:ascii="Times New Roman" w:hAnsi="Times New Roman" w:cs="Times New Roman"/>
          <w:i/>
          <w:color w:val="000000"/>
          <w:lang w:val="en-GB"/>
        </w:rPr>
        <w:t xml:space="preserve">Please state the </w:t>
      </w:r>
      <w:r w:rsidR="00DC2FCF" w:rsidRPr="004F68FD">
        <w:rPr>
          <w:rFonts w:ascii="Times New Roman" w:hAnsi="Times New Roman" w:cs="Times New Roman"/>
          <w:i/>
          <w:color w:val="000000"/>
          <w:lang w:val="en-GB"/>
        </w:rPr>
        <w:t>subcontractors</w:t>
      </w:r>
      <w:r w:rsidR="003F0BB7" w:rsidRPr="004F68FD">
        <w:rPr>
          <w:rFonts w:ascii="Times New Roman" w:hAnsi="Times New Roman" w:cs="Times New Roman"/>
          <w:i/>
          <w:color w:val="000000"/>
          <w:lang w:val="en-GB"/>
        </w:rPr>
        <w:t xml:space="preserve"> here (if applicable)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&gt;</w:t>
      </w:r>
      <w:r w:rsidR="00770033" w:rsidRPr="004F68FD">
        <w:rPr>
          <w:rFonts w:ascii="Times New Roman" w:hAnsi="Times New Roman" w:cs="Times New Roman"/>
          <w:color w:val="000000"/>
          <w:lang w:val="en-GB"/>
        </w:rPr>
        <w:t>:_______________________</w:t>
      </w:r>
      <w:r w:rsidR="00404E7E">
        <w:rPr>
          <w:rFonts w:ascii="Times New Roman" w:hAnsi="Times New Roman" w:cs="Times New Roman"/>
          <w:color w:val="000000"/>
          <w:lang w:val="en-GB"/>
        </w:rPr>
        <w:t>_______________</w:t>
      </w:r>
      <w:bookmarkStart w:id="0" w:name="_GoBack"/>
      <w:bookmarkEnd w:id="0"/>
    </w:p>
    <w:p w14:paraId="73E7D55D" w14:textId="77777777" w:rsidR="00770033" w:rsidRPr="004F68FD" w:rsidRDefault="00770033" w:rsidP="007700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GB"/>
        </w:rPr>
      </w:pPr>
      <w:r w:rsidRPr="004F68FD">
        <w:rPr>
          <w:rFonts w:ascii="Times New Roman" w:hAnsi="Times New Roman" w:cs="Times New Roman"/>
          <w:color w:val="000000"/>
          <w:lang w:val="en-GB"/>
        </w:rPr>
        <w:t>__________________________________________________________________________________________________________________________________________________________________________________________________</w:t>
      </w:r>
      <w:r w:rsidR="00797878" w:rsidRPr="004F68FD">
        <w:rPr>
          <w:rFonts w:ascii="Times New Roman" w:hAnsi="Times New Roman" w:cs="Times New Roman"/>
          <w:color w:val="000000"/>
          <w:lang w:val="en-GB"/>
        </w:rPr>
        <w:t>_________________________</w:t>
      </w:r>
    </w:p>
    <w:p w14:paraId="1FF146E0" w14:textId="77777777" w:rsidR="0044097F" w:rsidRPr="004F68FD" w:rsidRDefault="0044097F" w:rsidP="0044097F">
      <w:pPr>
        <w:autoSpaceDE w:val="0"/>
        <w:autoSpaceDN w:val="0"/>
        <w:adjustRightInd w:val="0"/>
        <w:spacing w:after="0"/>
        <w:rPr>
          <w:rFonts w:ascii="Cambria" w:hAnsi="Cambria"/>
          <w:b/>
          <w:bCs/>
          <w:color w:val="000000"/>
          <w:lang w:val="en-GB"/>
        </w:rPr>
      </w:pPr>
    </w:p>
    <w:p w14:paraId="0638BD0B" w14:textId="77777777" w:rsidR="00077C7D" w:rsidRPr="004F68FD" w:rsidRDefault="00077C7D" w:rsidP="0044097F">
      <w:pPr>
        <w:autoSpaceDE w:val="0"/>
        <w:autoSpaceDN w:val="0"/>
        <w:adjustRightInd w:val="0"/>
        <w:spacing w:after="0"/>
        <w:rPr>
          <w:rFonts w:ascii="Cambria" w:hAnsi="Cambria"/>
          <w:b/>
          <w:bCs/>
          <w:color w:val="000000"/>
          <w:lang w:val="en-GB"/>
        </w:rPr>
      </w:pPr>
    </w:p>
    <w:p w14:paraId="49B91547" w14:textId="77777777" w:rsidR="00077C7D" w:rsidRPr="004F68FD" w:rsidRDefault="00077C7D" w:rsidP="004409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6. </w:t>
      </w:r>
      <w:r w:rsidR="00B04F33" w:rsidRPr="004F68F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Requirements for data security</w:t>
      </w:r>
    </w:p>
    <w:p w14:paraId="5C722D2B" w14:textId="77777777" w:rsidR="00077C7D" w:rsidRPr="004F68FD" w:rsidRDefault="00077C7D" w:rsidP="0044097F">
      <w:pPr>
        <w:autoSpaceDE w:val="0"/>
        <w:autoSpaceDN w:val="0"/>
        <w:adjustRightInd w:val="0"/>
        <w:spacing w:after="0"/>
        <w:rPr>
          <w:rFonts w:ascii="Cambria" w:hAnsi="Cambria"/>
          <w:b/>
          <w:bCs/>
          <w:color w:val="000000"/>
          <w:lang w:val="en-GB"/>
        </w:rPr>
      </w:pPr>
    </w:p>
    <w:p w14:paraId="233BA570" w14:textId="23DFCD32" w:rsidR="00077C7D" w:rsidRPr="004F68FD" w:rsidRDefault="00DC2FCF" w:rsidP="00077C7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 w:eastAsia="nb-NO"/>
        </w:rPr>
      </w:pP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The </w:t>
      </w:r>
      <w:r w:rsidR="00D15E33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Data Processor</w:t>
      </w: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shall fulfil the </w:t>
      </w:r>
      <w:r w:rsidR="00E37B3F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requirements </w:t>
      </w:r>
      <w:r w:rsidR="00E53C0B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for</w:t>
      </w: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safety</w:t>
      </w:r>
      <w:r w:rsidR="00E37B3F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</w:t>
      </w: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>measures</w:t>
      </w:r>
      <w:r w:rsidR="00E37B3F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</w:t>
      </w:r>
      <w:r w:rsidR="003A0CF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stipulated in</w:t>
      </w:r>
      <w:r w:rsidR="00E37B3F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the Personal Data Act </w:t>
      </w:r>
      <w:r w:rsidR="003A0CF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and</w:t>
      </w:r>
      <w:r w:rsidR="00E37B3F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the Personal Data Regulations</w:t>
      </w:r>
      <w:r w:rsidR="00077C7D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, </w:t>
      </w:r>
      <w:r w:rsidR="00E53C0B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in</w:t>
      </w:r>
      <w:r w:rsidR="00E37B3F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particular </w:t>
      </w:r>
      <w:r w:rsidR="00077C7D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§§ 13 – 15</w:t>
      </w:r>
      <w:r w:rsidR="003A0CF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of</w:t>
      </w:r>
      <w:r w:rsidR="00B26DC2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</w:t>
      </w:r>
      <w:r w:rsidR="003A0CF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the Personal Data Act including the regulations. </w:t>
      </w:r>
      <w:r w:rsidR="00D8637E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The </w:t>
      </w:r>
      <w:r w:rsidR="00D8637E" w:rsidRPr="00D8637E">
        <w:rPr>
          <w:rFonts w:ascii="Times New Roman" w:hAnsi="Times New Roman" w:cs="Times New Roman"/>
          <w:color w:val="222222"/>
          <w:lang w:val="en"/>
        </w:rPr>
        <w:t>Data processor system</w:t>
      </w:r>
      <w:r w:rsidR="00D8637E">
        <w:rPr>
          <w:rFonts w:ascii="Times New Roman" w:hAnsi="Times New Roman" w:cs="Times New Roman"/>
          <w:color w:val="222222"/>
          <w:lang w:val="en"/>
        </w:rPr>
        <w:t>-</w:t>
      </w:r>
      <w:r w:rsidR="00D8637E" w:rsidRPr="00D8637E">
        <w:rPr>
          <w:rFonts w:ascii="Times New Roman" w:hAnsi="Times New Roman" w:cs="Times New Roman"/>
          <w:color w:val="222222"/>
          <w:lang w:val="en"/>
        </w:rPr>
        <w:t xml:space="preserve"> </w:t>
      </w:r>
      <w:r w:rsidR="00D8637E">
        <w:rPr>
          <w:rFonts w:ascii="Times New Roman" w:hAnsi="Times New Roman" w:cs="Times New Roman"/>
          <w:color w:val="222222"/>
          <w:lang w:val="en"/>
        </w:rPr>
        <w:t xml:space="preserve">and operating documentation shall be </w:t>
      </w:r>
      <w:r w:rsidR="00B26DC2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available to the Data </w:t>
      </w:r>
      <w:r w:rsidR="00E30F4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Controller</w:t>
      </w:r>
      <w:r w:rsidR="00B26DC2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upon request</w:t>
      </w:r>
      <w:r w:rsidR="00077C7D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.</w:t>
      </w:r>
    </w:p>
    <w:p w14:paraId="424672DC" w14:textId="77777777" w:rsidR="00077C7D" w:rsidRDefault="00077C7D" w:rsidP="00077C7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 w:eastAsia="nb-NO"/>
        </w:rPr>
      </w:pPr>
    </w:p>
    <w:p w14:paraId="76CB2A1A" w14:textId="651810CA" w:rsidR="00D8637E" w:rsidRPr="00404E7E" w:rsidRDefault="00D8637E" w:rsidP="00D8637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GB"/>
        </w:rPr>
      </w:pPr>
      <w:r w:rsidRPr="004F68FD">
        <w:rPr>
          <w:rFonts w:ascii="Times New Roman" w:hAnsi="Times New Roman" w:cs="Times New Roman"/>
          <w:i/>
          <w:color w:val="000000"/>
          <w:lang w:val="en-GB"/>
        </w:rPr>
        <w:t>&lt;</w:t>
      </w:r>
      <w:r>
        <w:rPr>
          <w:rFonts w:ascii="Times New Roman" w:hAnsi="Times New Roman" w:cs="Times New Roman"/>
          <w:i/>
          <w:color w:val="000000"/>
          <w:lang w:val="en-GB"/>
        </w:rPr>
        <w:t xml:space="preserve">Is it necessary to enter special Requirements </w:t>
      </w:r>
      <w:r w:rsidR="00404E7E">
        <w:rPr>
          <w:rFonts w:ascii="Times New Roman" w:hAnsi="Times New Roman" w:cs="Times New Roman"/>
          <w:i/>
          <w:color w:val="000000"/>
          <w:lang w:val="en-GB"/>
        </w:rPr>
        <w:t xml:space="preserve">for data processing specify </w:t>
      </w:r>
      <w:r>
        <w:rPr>
          <w:rFonts w:ascii="Times New Roman" w:hAnsi="Times New Roman" w:cs="Times New Roman"/>
          <w:i/>
          <w:color w:val="000000"/>
          <w:lang w:val="en-GB"/>
        </w:rPr>
        <w:t>here</w:t>
      </w:r>
      <w:r w:rsidR="00404E7E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&gt;</w:t>
      </w:r>
      <w:r w:rsidR="00404E7E" w:rsidRPr="004F68FD">
        <w:rPr>
          <w:rFonts w:ascii="Times New Roman" w:hAnsi="Times New Roman" w:cs="Times New Roman"/>
          <w:color w:val="000000"/>
          <w:lang w:val="en-GB"/>
        </w:rPr>
        <w:t>:</w:t>
      </w:r>
      <w:r w:rsidRPr="004F68FD">
        <w:rPr>
          <w:rFonts w:ascii="Times New Roman" w:hAnsi="Times New Roman" w:cs="Times New Roman"/>
          <w:color w:val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</w:t>
      </w:r>
      <w:r w:rsidR="00404E7E">
        <w:rPr>
          <w:rFonts w:ascii="Times New Roman" w:hAnsi="Times New Roman" w:cs="Times New Roman"/>
          <w:color w:val="000000"/>
          <w:lang w:val="en-GB"/>
        </w:rPr>
        <w:t>________________________</w:t>
      </w:r>
    </w:p>
    <w:p w14:paraId="1DA8FBA8" w14:textId="77777777" w:rsidR="00D8637E" w:rsidRPr="004F68FD" w:rsidRDefault="00D8637E" w:rsidP="00077C7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 w:eastAsia="nb-NO"/>
        </w:rPr>
      </w:pPr>
    </w:p>
    <w:p w14:paraId="23B12C1A" w14:textId="3578E4C3" w:rsidR="00077C7D" w:rsidRPr="004F68FD" w:rsidRDefault="00466F90" w:rsidP="00077C7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 w:eastAsia="nb-NO"/>
        </w:rPr>
      </w:pP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The </w:t>
      </w:r>
      <w:r w:rsidR="00D15E33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Processor</w:t>
      </w: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shall report all discrepancies pursuant to the Personal Data Regulations § 2-6 to the </w:t>
      </w:r>
      <w:r w:rsidR="00E30F4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Controller</w:t>
      </w:r>
      <w:r w:rsidR="00E37B3F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.</w:t>
      </w: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The </w:t>
      </w:r>
      <w:r w:rsidR="00E30F45" w:rsidRPr="004F68FD">
        <w:rPr>
          <w:rFonts w:ascii="Times New Roman" w:hAnsi="Times New Roman" w:cs="Times New Roman"/>
          <w:sz w:val="24"/>
          <w:szCs w:val="24"/>
          <w:lang w:val="en-GB" w:eastAsia="nb-NO"/>
        </w:rPr>
        <w:t>Controller</w:t>
      </w:r>
      <w:r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 is responsible for reporting discrepancies to the Norwegian Data Protection Authority</w:t>
      </w:r>
      <w:r w:rsidR="005A04DC" w:rsidRPr="004F68FD">
        <w:rPr>
          <w:rFonts w:ascii="Times New Roman" w:hAnsi="Times New Roman" w:cs="Times New Roman"/>
          <w:sz w:val="24"/>
          <w:szCs w:val="24"/>
          <w:lang w:val="en-GB" w:eastAsia="nb-NO"/>
        </w:rPr>
        <w:t xml:space="preserve">. </w:t>
      </w:r>
    </w:p>
    <w:p w14:paraId="5EF5B48A" w14:textId="77777777" w:rsidR="00EA518B" w:rsidRPr="004F68FD" w:rsidRDefault="00EA518B" w:rsidP="0044097F">
      <w:pPr>
        <w:autoSpaceDE w:val="0"/>
        <w:autoSpaceDN w:val="0"/>
        <w:adjustRightInd w:val="0"/>
        <w:spacing w:after="0"/>
        <w:rPr>
          <w:rFonts w:ascii="Cambria" w:hAnsi="Cambria"/>
          <w:b/>
          <w:bCs/>
          <w:color w:val="000000"/>
          <w:lang w:val="en-GB"/>
        </w:rPr>
      </w:pPr>
    </w:p>
    <w:p w14:paraId="131BFCD5" w14:textId="77777777" w:rsidR="005A488E" w:rsidRPr="004F68FD" w:rsidRDefault="005A488E" w:rsidP="0044097F">
      <w:pPr>
        <w:autoSpaceDE w:val="0"/>
        <w:autoSpaceDN w:val="0"/>
        <w:adjustRightInd w:val="0"/>
        <w:spacing w:after="0"/>
        <w:rPr>
          <w:rFonts w:ascii="Cambria" w:hAnsi="Cambria"/>
          <w:b/>
          <w:bCs/>
          <w:color w:val="000000"/>
          <w:lang w:val="en-GB"/>
        </w:rPr>
      </w:pPr>
    </w:p>
    <w:p w14:paraId="33BF4408" w14:textId="77777777" w:rsidR="007F48AB" w:rsidRPr="004F68FD" w:rsidRDefault="007F48AB" w:rsidP="003E7E3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BA1B9C7" w14:textId="77777777" w:rsidR="007F48AB" w:rsidRPr="004F68FD" w:rsidRDefault="007F48AB" w:rsidP="003E7E3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C6411E3" w14:textId="77777777" w:rsidR="002E2826" w:rsidRPr="004F68FD" w:rsidRDefault="002E2826" w:rsidP="003E7E3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660DD17" w14:textId="77777777" w:rsidR="00EA518B" w:rsidRPr="004F68FD" w:rsidRDefault="00EA518B" w:rsidP="003E7E3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sz w:val="28"/>
          <w:szCs w:val="28"/>
          <w:lang w:val="en-GB"/>
        </w:rPr>
        <w:t xml:space="preserve">7. </w:t>
      </w:r>
      <w:r w:rsidRPr="004F68FD">
        <w:rPr>
          <w:rFonts w:ascii="Times New Roman" w:hAnsi="Times New Roman" w:cs="Times New Roman"/>
          <w:b/>
          <w:sz w:val="28"/>
          <w:szCs w:val="28"/>
          <w:lang w:val="en-GB"/>
        </w:rPr>
        <w:t>S</w:t>
      </w:r>
      <w:r w:rsidR="00F16B52" w:rsidRPr="004F68FD">
        <w:rPr>
          <w:rFonts w:ascii="Times New Roman" w:hAnsi="Times New Roman" w:cs="Times New Roman"/>
          <w:b/>
          <w:sz w:val="28"/>
          <w:szCs w:val="28"/>
          <w:lang w:val="en-GB"/>
        </w:rPr>
        <w:t>ecurity audit</w:t>
      </w:r>
    </w:p>
    <w:p w14:paraId="1D0E6E02" w14:textId="26845175" w:rsidR="00EA518B" w:rsidRPr="004F68FD" w:rsidRDefault="001D5DA1" w:rsidP="003E7E3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sz w:val="24"/>
          <w:szCs w:val="24"/>
          <w:lang w:val="en-GB"/>
        </w:rPr>
        <w:t>The Controller and the Data Processor shall agree on the</w:t>
      </w:r>
      <w:r w:rsidR="00466F90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implementation of regular security audits for systems</w:t>
      </w:r>
      <w:r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etc. covered by this agreement.</w:t>
      </w:r>
    </w:p>
    <w:p w14:paraId="4D9F1479" w14:textId="51ADB4DC" w:rsidR="00EA518B" w:rsidRPr="004F68FD" w:rsidRDefault="00466F90" w:rsidP="003E7E3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The audit </w:t>
      </w:r>
      <w:r w:rsidR="00D8637E">
        <w:rPr>
          <w:rFonts w:ascii="Times New Roman" w:hAnsi="Times New Roman" w:cs="Times New Roman"/>
          <w:sz w:val="24"/>
          <w:szCs w:val="24"/>
          <w:lang w:val="en-GB"/>
        </w:rPr>
        <w:t>can</w:t>
      </w:r>
      <w:r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include a </w:t>
      </w:r>
      <w:r w:rsidR="00E37B3F" w:rsidRPr="004F68FD">
        <w:rPr>
          <w:rFonts w:ascii="Times New Roman" w:hAnsi="Times New Roman" w:cs="Times New Roman"/>
          <w:sz w:val="24"/>
          <w:szCs w:val="24"/>
          <w:lang w:val="en-GB"/>
        </w:rPr>
        <w:t>review</w:t>
      </w:r>
      <w:r w:rsidR="001D5DA1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of procedures, random checks</w:t>
      </w:r>
      <w:r w:rsidRPr="004F68FD">
        <w:rPr>
          <w:rFonts w:ascii="Times New Roman" w:hAnsi="Times New Roman" w:cs="Times New Roman"/>
          <w:sz w:val="24"/>
          <w:szCs w:val="24"/>
          <w:lang w:val="en-GB"/>
        </w:rPr>
        <w:t>, more comprehensive site inspections and other suitable control measures</w:t>
      </w:r>
      <w:r w:rsidR="00EA518B" w:rsidRPr="004F68F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E14650" w14:textId="77777777" w:rsidR="00EA518B" w:rsidRPr="004F68FD" w:rsidRDefault="00EA518B" w:rsidP="003E7E3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sz w:val="28"/>
          <w:szCs w:val="28"/>
          <w:lang w:val="en-GB"/>
        </w:rPr>
        <w:t xml:space="preserve">8. </w:t>
      </w:r>
      <w:r w:rsidR="00B04F33" w:rsidRPr="004F68FD">
        <w:rPr>
          <w:rFonts w:ascii="Times New Roman" w:hAnsi="Times New Roman" w:cs="Times New Roman"/>
          <w:b/>
          <w:sz w:val="28"/>
          <w:szCs w:val="28"/>
          <w:lang w:val="en-GB"/>
        </w:rPr>
        <w:t>Duty of secrecy</w:t>
      </w:r>
      <w:r w:rsidR="003E7E3C" w:rsidRPr="004F68F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</w:t>
      </w:r>
    </w:p>
    <w:p w14:paraId="1BEB3C9C" w14:textId="68E08FC6" w:rsidR="00EA518B" w:rsidRPr="004F68FD" w:rsidRDefault="003D5B8D" w:rsidP="00EA51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parties shall keep the duty of </w:t>
      </w:r>
      <w:r w:rsidR="0090233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secrecy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relating to all confidential information, someone</w:t>
      </w:r>
      <w:r w:rsidR="0090233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’s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personal relations</w:t>
      </w:r>
      <w:r w:rsidR="0090233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, safety and business relations</w:t>
      </w:r>
      <w:r w:rsidR="00EA518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="0090233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information that may harm one of the parties or information that may be exploited by a third party.</w:t>
      </w:r>
    </w:p>
    <w:p w14:paraId="2A80FC19" w14:textId="77777777" w:rsidR="00D1649F" w:rsidRPr="004F68FD" w:rsidRDefault="00D1649F" w:rsidP="00EA51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3154133D" w14:textId="5ED13E34" w:rsidR="00EA518B" w:rsidRPr="004F68FD" w:rsidRDefault="00E53C0B" w:rsidP="00EA51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duty of secrecy applies to the parties’ empl</w:t>
      </w:r>
      <w:r w:rsidR="00B2636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oyees and others who act on behalf of the parties in connection with the implementation of the contract</w:t>
      </w:r>
      <w:r w:rsidR="00EA518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 All</w:t>
      </w:r>
      <w:r w:rsidR="00B2636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employees shall sign a </w:t>
      </w:r>
      <w:r w:rsidR="00EA522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declaration</w:t>
      </w:r>
      <w:r w:rsidR="00B2636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of confidenti</w:t>
      </w:r>
      <w:r w:rsidR="00EA522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ality.</w:t>
      </w:r>
    </w:p>
    <w:p w14:paraId="0172E1EE" w14:textId="77777777" w:rsidR="00D1649F" w:rsidRPr="004F68FD" w:rsidRDefault="00D1649F" w:rsidP="00EA51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7DD4645B" w14:textId="78A9C5CA" w:rsidR="00EA518B" w:rsidRPr="004F68FD" w:rsidRDefault="00B26363" w:rsidP="00EA51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parties are obliged </w:t>
      </w:r>
      <w:r w:rsidR="00EA522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to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make the necessary precautions to secure that </w:t>
      </w:r>
      <w:r w:rsidR="00EA522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materials or information </w:t>
      </w:r>
      <w:proofErr w:type="gramStart"/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are not made</w:t>
      </w:r>
      <w:proofErr w:type="gramEnd"/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available to others in breach of this section.</w:t>
      </w:r>
      <w:r w:rsidR="0090233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EA522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Employees and o</w:t>
      </w:r>
      <w:r w:rsidR="003D5B8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thers who resign their position</w:t>
      </w:r>
      <w:r w:rsidR="00EA522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at one of 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="00EA522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 </w:t>
      </w:r>
      <w:proofErr w:type="gramStart"/>
      <w:r w:rsidR="00EA522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shall be instructed</w:t>
      </w:r>
      <w:proofErr w:type="gramEnd"/>
      <w:r w:rsidR="00EA522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to </w:t>
      </w:r>
      <w:r w:rsidR="0050058C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duty of secrecy relating to the </w:t>
      </w:r>
      <w:r w:rsidR="00902339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information </w:t>
      </w:r>
      <w:r w:rsidR="0050058C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stated above also after </w:t>
      </w:r>
      <w:r w:rsidR="00557720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they</w:t>
      </w:r>
      <w:r w:rsidR="003D5B8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have resigned</w:t>
      </w:r>
      <w:r w:rsidR="00EA518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581AE7C9" w14:textId="77777777" w:rsidR="00D1649F" w:rsidRPr="004F68FD" w:rsidRDefault="00D1649F" w:rsidP="00EA51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B3B01D5" w14:textId="055EB387" w:rsidR="00EA518B" w:rsidRPr="004F68FD" w:rsidRDefault="00B26363" w:rsidP="00EA51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This condition also applies after the termination of the agreement</w:t>
      </w:r>
      <w:r w:rsidR="00EA518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41C20CDD" w14:textId="77777777" w:rsidR="00EA518B" w:rsidRPr="004F68FD" w:rsidRDefault="00EA518B" w:rsidP="003E7E3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C7454DF" w14:textId="77777777" w:rsidR="004549ED" w:rsidRPr="004F68FD" w:rsidRDefault="004549ED" w:rsidP="003E7E3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sz w:val="28"/>
          <w:szCs w:val="28"/>
          <w:lang w:val="en-GB"/>
        </w:rPr>
        <w:t xml:space="preserve">9. </w:t>
      </w:r>
      <w:r w:rsidR="00B04F33" w:rsidRPr="004F68FD">
        <w:rPr>
          <w:rFonts w:ascii="Times New Roman" w:hAnsi="Times New Roman" w:cs="Times New Roman"/>
          <w:b/>
          <w:sz w:val="28"/>
          <w:szCs w:val="28"/>
          <w:lang w:val="en-GB"/>
        </w:rPr>
        <w:t>B</w:t>
      </w:r>
      <w:r w:rsidR="003A5529" w:rsidRPr="004F68FD">
        <w:rPr>
          <w:rFonts w:ascii="Times New Roman" w:hAnsi="Times New Roman" w:cs="Times New Roman"/>
          <w:b/>
          <w:sz w:val="28"/>
          <w:szCs w:val="28"/>
          <w:lang w:val="en-GB"/>
        </w:rPr>
        <w:t>r</w:t>
      </w:r>
      <w:r w:rsidR="00B04F33" w:rsidRPr="004F68FD">
        <w:rPr>
          <w:rFonts w:ascii="Times New Roman" w:hAnsi="Times New Roman" w:cs="Times New Roman"/>
          <w:b/>
          <w:sz w:val="28"/>
          <w:szCs w:val="28"/>
          <w:lang w:val="en-GB"/>
        </w:rPr>
        <w:t>each of contract</w:t>
      </w:r>
    </w:p>
    <w:p w14:paraId="71E65CE7" w14:textId="48A6BE92" w:rsidR="004549ED" w:rsidRPr="004F68FD" w:rsidRDefault="00B26363" w:rsidP="004549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Breach of contract exists if one of </w:t>
      </w:r>
      <w:r w:rsidR="00E244E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parties does not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fulfil </w:t>
      </w:r>
      <w:r w:rsidR="0078422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his/her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E244E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duties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 accordance with this a</w:t>
      </w:r>
      <w:r w:rsidR="00E244E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greement and this is not due to circumstances that the other party is responsible for or </w:t>
      </w:r>
      <w:r w:rsidR="001D5DA1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is to </w:t>
      </w:r>
      <w:r w:rsidR="0006439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take </w:t>
      </w:r>
      <w:r w:rsidR="00E244E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risk </w:t>
      </w:r>
      <w:proofErr w:type="gramStart"/>
      <w:r w:rsidR="0006439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for</w:t>
      </w:r>
      <w:proofErr w:type="gramEnd"/>
      <w:r w:rsidR="004549E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06439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E244E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If one of the parties wants to invoke a breach of contract, the other party </w:t>
      </w:r>
      <w:proofErr w:type="gramStart"/>
      <w:r w:rsidR="00E244E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shall be notified</w:t>
      </w:r>
      <w:proofErr w:type="gramEnd"/>
      <w:r w:rsidR="00E244E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 writing with undue delay</w:t>
      </w:r>
      <w:r w:rsidR="004549E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2D870241" w14:textId="77777777" w:rsidR="004549ED" w:rsidRPr="004F68FD" w:rsidRDefault="004549ED" w:rsidP="004549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GB"/>
        </w:rPr>
      </w:pPr>
    </w:p>
    <w:p w14:paraId="2F6E46AA" w14:textId="54859920" w:rsidR="004549ED" w:rsidRPr="004F68FD" w:rsidRDefault="00E244EE" w:rsidP="004549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In case of breach of contract, the violated party may retain </w:t>
      </w:r>
      <w:r w:rsidR="008A7FC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his/her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mutual </w:t>
      </w:r>
      <w:r w:rsidR="008A7FC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consideration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, but</w:t>
      </w:r>
      <w:r w:rsidR="008A7FC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not evidently more than what seems to be </w:t>
      </w:r>
      <w:r w:rsidR="00D45BD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required to </w:t>
      </w:r>
      <w:r w:rsidR="00D70A5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resolve</w:t>
      </w:r>
      <w:r w:rsidR="00D45BD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the consequence</w:t>
      </w:r>
      <w:r w:rsidR="008A7FC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s</w:t>
      </w:r>
      <w:r w:rsidR="00D45BD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of the breach</w:t>
      </w:r>
      <w:r w:rsidR="004549E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="008A7FC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and only until the condition is considered to be</w:t>
      </w:r>
      <w:r w:rsidR="004549E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</w:t>
      </w:r>
      <w:r w:rsidR="00D45BD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n accordance with this agreement</w:t>
      </w:r>
      <w:r w:rsidR="006947E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again</w:t>
      </w:r>
      <w:r w:rsidR="004549E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3499B370" w14:textId="77777777" w:rsidR="004549ED" w:rsidRPr="004F68FD" w:rsidRDefault="004549ED" w:rsidP="004549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GB"/>
        </w:rPr>
      </w:pPr>
    </w:p>
    <w:p w14:paraId="078594B3" w14:textId="02251C43" w:rsidR="004549ED" w:rsidRPr="004F68FD" w:rsidRDefault="006947E5" w:rsidP="004549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In case of a significant breach of contract,</w:t>
      </w:r>
      <w:r w:rsidR="004549E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D45BD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other party can</w:t>
      </w:r>
      <w:r w:rsidR="004549E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–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after he/she has given a written warning and </w:t>
      </w:r>
      <w:r w:rsidR="00D45BD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a reasonable deadline</w:t>
      </w:r>
      <w:r w:rsidR="004549E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to </w:t>
      </w:r>
      <w:r w:rsidR="00D70A5B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resolve the matter</w:t>
      </w:r>
      <w:r w:rsidR="004549E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–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dismiss the whole or parts of the agreement with immediate effect and demand compensation for possible losses the breach has caused</w:t>
      </w:r>
      <w:r w:rsidR="004549E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2AA655AB" w14:textId="77777777" w:rsidR="004549ED" w:rsidRPr="004F68FD" w:rsidRDefault="004549ED" w:rsidP="003E7E3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315544" w14:textId="77777777" w:rsidR="003A4F56" w:rsidRPr="004F68FD" w:rsidRDefault="003A4F56" w:rsidP="003E7E3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sz w:val="28"/>
          <w:szCs w:val="28"/>
          <w:lang w:val="en-GB"/>
        </w:rPr>
        <w:t xml:space="preserve">10. </w:t>
      </w:r>
      <w:r w:rsidR="004A3BE5" w:rsidRPr="004F68FD">
        <w:rPr>
          <w:rFonts w:ascii="Times New Roman" w:hAnsi="Times New Roman" w:cs="Times New Roman"/>
          <w:b/>
          <w:sz w:val="28"/>
          <w:szCs w:val="28"/>
          <w:lang w:val="en-GB"/>
        </w:rPr>
        <w:t>Duration of the agreement</w:t>
      </w:r>
    </w:p>
    <w:p w14:paraId="61A0EADE" w14:textId="71C26DAC" w:rsidR="003A4F56" w:rsidRPr="004F68FD" w:rsidRDefault="004A3BE5" w:rsidP="003A4F5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>This ag</w:t>
      </w:r>
      <w:r w:rsidR="00AD35E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reement applies as long as 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processes </w:t>
      </w:r>
      <w:r w:rsidR="0084194A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personal data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on behalf of the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Controller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o</w:t>
      </w:r>
      <w:r w:rsidR="003A4F56" w:rsidRPr="004F68FD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r</w:t>
      </w:r>
      <w:r w:rsidR="003A4F56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agreement applies until</w:t>
      </w:r>
      <w:r w:rsidR="003A4F56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______________ </w:t>
      </w:r>
    </w:p>
    <w:p w14:paraId="755F2654" w14:textId="657A4D4E" w:rsidR="003A4F56" w:rsidRPr="004F68FD" w:rsidRDefault="004A3BE5" w:rsidP="003A4F5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In the event of breach of this agreement or the Personal Data Act, the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Controller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can instruct 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Processor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to stop further processing of the information with immediate effect.</w:t>
      </w:r>
      <w:r w:rsidR="003A4F56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p w14:paraId="5E4E62FE" w14:textId="77777777" w:rsidR="005A04DC" w:rsidRPr="004F68FD" w:rsidRDefault="004A3BE5" w:rsidP="003A4F56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agreement </w:t>
      </w:r>
      <w:proofErr w:type="gramStart"/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can be terminated</w:t>
      </w:r>
      <w:proofErr w:type="gramEnd"/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by both parties with a mutual period of notice of ______, c</w:t>
      </w:r>
      <w:r w:rsidR="003A4F56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f.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section</w:t>
      </w:r>
      <w:r w:rsidR="003A4F56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11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of this agreement</w:t>
      </w:r>
      <w:r w:rsidR="003A4F56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00389B7F" w14:textId="77777777" w:rsidR="003A4F56" w:rsidRPr="004F68FD" w:rsidRDefault="003A4F56" w:rsidP="00EA518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sz w:val="28"/>
          <w:szCs w:val="28"/>
          <w:lang w:val="en-GB"/>
        </w:rPr>
        <w:t xml:space="preserve">11. </w:t>
      </w:r>
      <w:r w:rsidR="002D59F8" w:rsidRPr="004F68FD">
        <w:rPr>
          <w:rFonts w:ascii="Times New Roman" w:hAnsi="Times New Roman" w:cs="Times New Roman"/>
          <w:b/>
          <w:sz w:val="28"/>
          <w:szCs w:val="28"/>
          <w:lang w:val="en-GB"/>
        </w:rPr>
        <w:t>Termination</w:t>
      </w:r>
    </w:p>
    <w:p w14:paraId="16B1F5DC" w14:textId="681C99BF" w:rsidR="00525032" w:rsidRPr="004F68FD" w:rsidRDefault="0000262C" w:rsidP="004C43E7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Upon termination of this agreement, 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obliged to return all personal data </w:t>
      </w:r>
      <w:r w:rsidR="003A0CF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that has </w:t>
      </w:r>
      <w:r w:rsidR="00E01E50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value to the Records</w:t>
      </w:r>
      <w:r w:rsidR="000E2B9F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in </w:t>
      </w:r>
      <w:r w:rsidR="000441A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accordance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9F7D71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with the</w:t>
      </w:r>
      <w:r w:rsidR="001710D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Norw</w:t>
      </w:r>
      <w:r w:rsidR="00E01E50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egian </w:t>
      </w:r>
      <w:r w:rsidR="00BB2C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Archives Act</w:t>
      </w:r>
      <w:r w:rsidR="00E75D2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0441A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or </w:t>
      </w:r>
      <w:r w:rsidR="001710D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data </w:t>
      </w:r>
      <w:r w:rsidR="000441A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specified by the Data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Controller</w:t>
      </w:r>
      <w:r w:rsidR="000441A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and </w:t>
      </w:r>
      <w:r w:rsidR="001710D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covered by </w:t>
      </w:r>
      <w:r w:rsidR="000441A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this agreement</w:t>
      </w:r>
      <w:r w:rsidR="00E75D2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525032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p w14:paraId="4431BE88" w14:textId="639BED2C" w:rsidR="004C43E7" w:rsidRPr="004F68FD" w:rsidRDefault="001710DE" w:rsidP="004C43E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After the data has been returned to the Data </w:t>
      </w:r>
      <w:proofErr w:type="gramStart"/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Controller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or after approved return to a security deposit or after a decision has been made relating to storage or discarding</w:t>
      </w:r>
      <w:r w:rsidR="00330930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)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shall delete </w:t>
      </w:r>
      <w:r w:rsidR="000441A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and/or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destroy </w:t>
      </w:r>
      <w:r w:rsidR="009F7D71" w:rsidRPr="004F68FD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7D71" w:rsidRPr="004F68FD">
        <w:rPr>
          <w:rFonts w:ascii="Times New Roman" w:hAnsi="Times New Roman" w:cs="Times New Roman"/>
          <w:sz w:val="24"/>
          <w:szCs w:val="24"/>
          <w:lang w:val="en-GB"/>
        </w:rPr>
        <w:t>copy</w:t>
      </w:r>
      <w:r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84194A" w:rsidRPr="004F68FD">
        <w:rPr>
          <w:rFonts w:ascii="Times New Roman" w:hAnsi="Times New Roman" w:cs="Times New Roman"/>
          <w:sz w:val="24"/>
          <w:szCs w:val="24"/>
          <w:lang w:val="en-GB"/>
        </w:rPr>
        <w:t>personal data</w:t>
      </w:r>
      <w:r w:rsidR="009F7D71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in a secure manner. </w:t>
      </w:r>
      <w:r w:rsidR="0084194A" w:rsidRPr="004F68FD">
        <w:rPr>
          <w:rFonts w:ascii="Times New Roman" w:hAnsi="Times New Roman" w:cs="Times New Roman"/>
          <w:sz w:val="24"/>
          <w:szCs w:val="24"/>
          <w:lang w:val="en-GB"/>
        </w:rPr>
        <w:t>Personal data</w:t>
      </w:r>
      <w:r w:rsidR="00EB4301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with no </w:t>
      </w:r>
      <w:r w:rsidR="00E01E50" w:rsidRPr="004F68FD">
        <w:rPr>
          <w:rFonts w:ascii="Times New Roman" w:hAnsi="Times New Roman" w:cs="Times New Roman"/>
          <w:sz w:val="24"/>
          <w:szCs w:val="24"/>
          <w:lang w:val="en-GB"/>
        </w:rPr>
        <w:t>value to the Records</w:t>
      </w:r>
      <w:r w:rsidR="00EB4301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EB4301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that is not specified by the Data </w:t>
      </w:r>
      <w:r w:rsidR="00E30F45" w:rsidRPr="004F68FD">
        <w:rPr>
          <w:rFonts w:ascii="Times New Roman" w:hAnsi="Times New Roman" w:cs="Times New Roman"/>
          <w:sz w:val="24"/>
          <w:szCs w:val="24"/>
          <w:lang w:val="en-GB"/>
        </w:rPr>
        <w:t>Controller</w:t>
      </w:r>
      <w:r w:rsidR="00EB4301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shall be deleted and/or destructed</w:t>
      </w:r>
      <w:r w:rsidR="001156A0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03201" w:rsidRPr="004F68FD">
        <w:rPr>
          <w:rFonts w:ascii="Times New Roman" w:hAnsi="Times New Roman" w:cs="Times New Roman"/>
          <w:sz w:val="24"/>
          <w:szCs w:val="24"/>
          <w:lang w:val="en-GB"/>
        </w:rPr>
        <w:t>This also applies to safety copies</w:t>
      </w:r>
      <w:r w:rsidR="009F7D71" w:rsidRPr="004F68FD">
        <w:rPr>
          <w:rFonts w:ascii="Times New Roman" w:hAnsi="Times New Roman" w:cs="Times New Roman"/>
          <w:sz w:val="24"/>
          <w:szCs w:val="24"/>
          <w:lang w:val="en-GB"/>
        </w:rPr>
        <w:t>, if applicable</w:t>
      </w:r>
      <w:r w:rsidR="005A488E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36745CC" w14:textId="7F145C85" w:rsidR="00045D27" w:rsidRPr="004F68FD" w:rsidRDefault="004C43E7" w:rsidP="00EA518B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i/>
          <w:sz w:val="20"/>
          <w:szCs w:val="20"/>
          <w:lang w:val="en-GB"/>
        </w:rPr>
        <w:t>&lt;</w:t>
      </w:r>
      <w:r w:rsidR="001710DE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Please </w:t>
      </w:r>
      <w:r w:rsidR="00A20333" w:rsidRPr="004F68FD">
        <w:rPr>
          <w:rFonts w:ascii="Times New Roman" w:hAnsi="Times New Roman" w:cs="Times New Roman"/>
          <w:i/>
          <w:sz w:val="20"/>
          <w:szCs w:val="20"/>
          <w:lang w:val="en-GB"/>
        </w:rPr>
        <w:t>specify</w:t>
      </w:r>
      <w:r w:rsidR="001710DE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what data is to </w:t>
      </w:r>
      <w:proofErr w:type="gramStart"/>
      <w:r w:rsidR="001710DE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be </w:t>
      </w:r>
      <w:r w:rsidR="00A20333" w:rsidRPr="004F68FD">
        <w:rPr>
          <w:rFonts w:ascii="Times New Roman" w:hAnsi="Times New Roman" w:cs="Times New Roman"/>
          <w:i/>
          <w:sz w:val="20"/>
          <w:szCs w:val="20"/>
          <w:lang w:val="en-GB"/>
        </w:rPr>
        <w:t>returned</w:t>
      </w:r>
      <w:proofErr w:type="gramEnd"/>
      <w:r w:rsidR="00A20333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and in what manner copies and/or data with no </w:t>
      </w:r>
      <w:r w:rsidR="00E01E50" w:rsidRPr="004F68FD">
        <w:rPr>
          <w:rFonts w:ascii="Times New Roman" w:hAnsi="Times New Roman" w:cs="Times New Roman"/>
          <w:i/>
          <w:sz w:val="20"/>
          <w:szCs w:val="20"/>
          <w:lang w:val="en-GB"/>
        </w:rPr>
        <w:t>value to the Records</w:t>
      </w:r>
      <w:r w:rsidR="00A20333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should be</w:t>
      </w:r>
      <w:r w:rsidR="001710DE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deleted </w:t>
      </w:r>
      <w:r w:rsidR="001227C8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and/or </w:t>
      </w:r>
      <w:r w:rsidR="00A20333" w:rsidRPr="004F68FD">
        <w:rPr>
          <w:rFonts w:ascii="Times New Roman" w:hAnsi="Times New Roman" w:cs="Times New Roman"/>
          <w:i/>
          <w:sz w:val="20"/>
          <w:szCs w:val="20"/>
          <w:lang w:val="en-GB"/>
        </w:rPr>
        <w:t>destructed once the agreement is terminated</w:t>
      </w:r>
      <w:r w:rsidRPr="004F68FD">
        <w:rPr>
          <w:rFonts w:ascii="Times New Roman" w:hAnsi="Times New Roman" w:cs="Times New Roman"/>
          <w:i/>
          <w:sz w:val="20"/>
          <w:szCs w:val="20"/>
          <w:lang w:val="en-GB"/>
        </w:rPr>
        <w:t>&gt;.</w:t>
      </w:r>
      <w:r w:rsidR="005A6373" w:rsidRPr="004F68F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EE7260" w:rsidRPr="004F68FD">
        <w:rPr>
          <w:rFonts w:ascii="Times New Roman" w:hAnsi="Times New Roman" w:cs="Times New Roman"/>
          <w:i/>
          <w:sz w:val="24"/>
          <w:szCs w:val="24"/>
          <w:lang w:val="en-GB"/>
        </w:rPr>
        <w:t>_______________________________________________________________________________________________________________________________________________</w:t>
      </w:r>
      <w:r w:rsidR="00045D27" w:rsidRPr="004F68FD">
        <w:rPr>
          <w:rFonts w:ascii="Times New Roman" w:hAnsi="Times New Roman" w:cs="Times New Roman"/>
          <w:i/>
          <w:sz w:val="24"/>
          <w:szCs w:val="24"/>
          <w:lang w:val="en-GB"/>
        </w:rPr>
        <w:t>___________________________________________________________________________</w:t>
      </w:r>
      <w:r w:rsidRPr="004F68FD">
        <w:rPr>
          <w:rFonts w:ascii="Times New Roman" w:hAnsi="Times New Roman" w:cs="Times New Roman"/>
          <w:i/>
          <w:sz w:val="24"/>
          <w:szCs w:val="24"/>
          <w:lang w:val="en-GB"/>
        </w:rPr>
        <w:t>_______</w:t>
      </w:r>
    </w:p>
    <w:p w14:paraId="6BED7FB8" w14:textId="4007461F" w:rsidR="007D5830" w:rsidRPr="004F68FD" w:rsidRDefault="00E244EE" w:rsidP="00EA518B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</w:t>
      </w:r>
      <w:r w:rsidR="00D15E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Data Processor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shall document in </w:t>
      </w:r>
      <w:r w:rsidR="001227C8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writing that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A203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deletion and/o</w:t>
      </w:r>
      <w:r w:rsidR="00A203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r destruction of copies and/or </w:t>
      </w:r>
      <w:r w:rsidR="0084194A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personal data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that </w:t>
      </w:r>
      <w:r w:rsidR="00E01E50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has no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E01E50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value to the Records</w:t>
      </w:r>
      <w:r w:rsidR="001227C8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A203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has taken place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 accordance with the agreement</w:t>
      </w:r>
      <w:r w:rsidR="00A203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within </w:t>
      </w:r>
      <w:r w:rsidR="00A203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reasonable </w:t>
      </w:r>
      <w:r w:rsidR="00A203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period of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 after the termination of the agreement</w:t>
      </w:r>
      <w:r w:rsidR="00D27DA0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E75D2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843BD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Documentation of del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etion/destruction </w:t>
      </w:r>
      <w:proofErr w:type="gramStart"/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shall be sent</w:t>
      </w:r>
      <w:proofErr w:type="gramEnd"/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to the Data </w:t>
      </w:r>
      <w:r w:rsidR="00E30F45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Controller</w:t>
      </w:r>
      <w:r w:rsidR="00E75D2D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1149A32B" w14:textId="77777777" w:rsidR="00C70556" w:rsidRPr="004F68FD" w:rsidRDefault="00C70556" w:rsidP="00EA518B">
      <w:pPr>
        <w:rPr>
          <w:rFonts w:ascii="Times New Roman" w:hAnsi="Times New Roman" w:cs="Times New Roman"/>
          <w:i/>
          <w:sz w:val="24"/>
          <w:szCs w:val="24"/>
          <w:lang w:val="en-GB"/>
        </w:rPr>
      </w:pPr>
    </w:p>
    <w:p w14:paraId="51055CB2" w14:textId="77777777" w:rsidR="00EE7260" w:rsidRPr="004F68FD" w:rsidRDefault="004C43E7" w:rsidP="00EA518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sz w:val="28"/>
          <w:szCs w:val="28"/>
          <w:lang w:val="en-GB"/>
        </w:rPr>
        <w:t xml:space="preserve">12. </w:t>
      </w:r>
      <w:r w:rsidR="002D59F8" w:rsidRPr="004F68FD">
        <w:rPr>
          <w:rFonts w:ascii="Times New Roman" w:hAnsi="Times New Roman" w:cs="Times New Roman"/>
          <w:b/>
          <w:sz w:val="28"/>
          <w:szCs w:val="28"/>
          <w:lang w:val="en-GB"/>
        </w:rPr>
        <w:t>Notifications</w:t>
      </w:r>
    </w:p>
    <w:p w14:paraId="55C1FBB8" w14:textId="77777777" w:rsidR="004C43E7" w:rsidRPr="004F68FD" w:rsidRDefault="002D59F8" w:rsidP="00EA51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sz w:val="24"/>
          <w:szCs w:val="24"/>
          <w:lang w:val="en-GB"/>
        </w:rPr>
        <w:t>Notifications under this agreement shall be submitted in writing to</w:t>
      </w:r>
      <w:proofErr w:type="gramStart"/>
      <w:r w:rsidR="004C43E7" w:rsidRPr="004F68FD">
        <w:rPr>
          <w:rFonts w:ascii="Times New Roman" w:hAnsi="Times New Roman" w:cs="Times New Roman"/>
          <w:sz w:val="24"/>
          <w:szCs w:val="24"/>
          <w:lang w:val="en-GB"/>
        </w:rPr>
        <w:t>:_</w:t>
      </w:r>
      <w:proofErr w:type="gramEnd"/>
      <w:r w:rsidR="004C43E7" w:rsidRPr="004F68FD">
        <w:rPr>
          <w:rFonts w:ascii="Times New Roman" w:hAnsi="Times New Roman" w:cs="Times New Roman"/>
          <w:sz w:val="24"/>
          <w:szCs w:val="24"/>
          <w:lang w:val="en-GB"/>
        </w:rPr>
        <w:t>____________________</w:t>
      </w:r>
    </w:p>
    <w:p w14:paraId="0DE2A0A2" w14:textId="77777777" w:rsidR="007D5830" w:rsidRPr="004F68FD" w:rsidRDefault="007D5830" w:rsidP="004C43E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A3911B6" w14:textId="77777777" w:rsidR="004C43E7" w:rsidRPr="004F68FD" w:rsidRDefault="004C43E7" w:rsidP="004C43E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sz w:val="28"/>
          <w:szCs w:val="28"/>
          <w:lang w:val="en-GB"/>
        </w:rPr>
        <w:t xml:space="preserve">13. </w:t>
      </w:r>
      <w:r w:rsidR="002D59F8" w:rsidRPr="004F68FD">
        <w:rPr>
          <w:rFonts w:ascii="Times New Roman" w:hAnsi="Times New Roman" w:cs="Times New Roman"/>
          <w:b/>
          <w:sz w:val="28"/>
          <w:szCs w:val="28"/>
          <w:lang w:val="en-GB"/>
        </w:rPr>
        <w:t>Choice of law and legal venue</w:t>
      </w:r>
    </w:p>
    <w:p w14:paraId="0A694910" w14:textId="05202257" w:rsidR="00815050" w:rsidRPr="004F68FD" w:rsidRDefault="00CE1A94" w:rsidP="004C43E7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rights and obligation of the parties to this agreement are subject to </w:t>
      </w:r>
      <w:r w:rsidR="00FC6A3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Norwegian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9F7D71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jurisdiction.</w:t>
      </w:r>
      <w:r w:rsidR="004C43E7" w:rsidRPr="004F68F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FC6A3E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Any </w:t>
      </w:r>
      <w:r w:rsidR="00843BD3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disputes </w:t>
      </w:r>
      <w:r w:rsidR="00A20333" w:rsidRPr="004F68FD">
        <w:rPr>
          <w:rFonts w:ascii="Times New Roman" w:hAnsi="Times New Roman" w:cs="Times New Roman"/>
          <w:sz w:val="24"/>
          <w:szCs w:val="24"/>
          <w:lang w:val="en-GB"/>
        </w:rPr>
        <w:t>relat</w:t>
      </w:r>
      <w:r w:rsidR="009F7D71" w:rsidRPr="004F68FD">
        <w:rPr>
          <w:rFonts w:ascii="Times New Roman" w:hAnsi="Times New Roman" w:cs="Times New Roman"/>
          <w:sz w:val="24"/>
          <w:szCs w:val="24"/>
          <w:lang w:val="en-GB"/>
        </w:rPr>
        <w:t>ing to</w:t>
      </w:r>
      <w:r w:rsidR="00843BD3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this agreement </w:t>
      </w:r>
      <w:proofErr w:type="gramStart"/>
      <w:r w:rsidR="00843BD3" w:rsidRPr="004F68FD">
        <w:rPr>
          <w:rFonts w:ascii="Times New Roman" w:hAnsi="Times New Roman" w:cs="Times New Roman"/>
          <w:sz w:val="24"/>
          <w:szCs w:val="24"/>
          <w:lang w:val="en-GB"/>
        </w:rPr>
        <w:t>shall be processed</w:t>
      </w:r>
      <w:proofErr w:type="gramEnd"/>
      <w:r w:rsidR="00843BD3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r w:rsidR="00A20333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843BD3" w:rsidRPr="004F68FD">
        <w:rPr>
          <w:rFonts w:ascii="Times New Roman" w:hAnsi="Times New Roman" w:cs="Times New Roman"/>
          <w:sz w:val="24"/>
          <w:szCs w:val="24"/>
          <w:lang w:val="en-GB"/>
        </w:rPr>
        <w:t>ordinary court of law</w:t>
      </w:r>
      <w:r w:rsidR="00843BD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r w:rsidR="00A203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parties agree that </w:t>
      </w:r>
      <w:r w:rsidR="004C43E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Oslo </w:t>
      </w:r>
      <w:r w:rsidR="00843BD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District Court </w:t>
      </w:r>
      <w:r w:rsidR="00A2033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shall be</w:t>
      </w:r>
      <w:r w:rsidR="00843BD3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the legal venue</w:t>
      </w:r>
      <w:r w:rsidR="004C43E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r w:rsidR="00FC6A3E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This also applies after termination of this agreement</w:t>
      </w:r>
      <w:r w:rsidR="004C43E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0424AB68" w14:textId="77777777" w:rsidR="00815050" w:rsidRPr="004F68FD" w:rsidRDefault="00815050" w:rsidP="004C43E7">
      <w:pP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0DD057ED" w14:textId="77777777" w:rsidR="007F48AB" w:rsidRPr="004F68FD" w:rsidRDefault="007F48AB" w:rsidP="004C43E7">
      <w:pP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0CC9D9D8" w14:textId="77777777" w:rsidR="007F48AB" w:rsidRPr="004F68FD" w:rsidRDefault="007F48AB" w:rsidP="004C43E7">
      <w:pP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36B6F688" w14:textId="77777777" w:rsidR="007F48AB" w:rsidRPr="004F68FD" w:rsidRDefault="007F48AB" w:rsidP="004C43E7">
      <w:pP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241C88B0" w14:textId="77777777" w:rsidR="007F48AB" w:rsidRPr="004F68FD" w:rsidRDefault="007F48AB" w:rsidP="004C43E7">
      <w:pP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75B49423" w14:textId="77777777" w:rsidR="007F48AB" w:rsidRPr="004F68FD" w:rsidRDefault="004C43E7" w:rsidP="004C43E7">
      <w:pP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4F68FD"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14. Sign</w:t>
      </w:r>
      <w:r w:rsidR="008552B1" w:rsidRPr="004F68FD"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atures</w:t>
      </w:r>
    </w:p>
    <w:p w14:paraId="2BA3F881" w14:textId="5BC68E67" w:rsidR="004C43E7" w:rsidRPr="004F68FD" w:rsidRDefault="002D59F8" w:rsidP="004C43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This agreement is signed in </w:t>
      </w:r>
      <w:r w:rsidR="004C43E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2- t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w</w:t>
      </w:r>
      <w:r w:rsidR="004C43E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o- </w:t>
      </w:r>
      <w:r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>copies</w:t>
      </w:r>
      <w:r w:rsidR="004C43E7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="007905B0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of which each party to this agreement is to retain </w:t>
      </w:r>
      <w:proofErr w:type="gramStart"/>
      <w:r w:rsidR="007905B0" w:rsidRPr="004F68FD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gramEnd"/>
      <w:r w:rsidR="007905B0"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–one- copy.</w:t>
      </w:r>
      <w:r w:rsidR="007905B0" w:rsidRPr="004F68F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p w14:paraId="4C813505" w14:textId="77777777" w:rsidR="00BE5215" w:rsidRPr="004F68FD" w:rsidRDefault="00BE5215" w:rsidP="004C43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465"/>
        <w:gridCol w:w="4597"/>
      </w:tblGrid>
      <w:tr w:rsidR="004C43E7" w:rsidRPr="004F68FD" w14:paraId="0D8AE892" w14:textId="77777777" w:rsidTr="004C43E7">
        <w:trPr>
          <w:trHeight w:val="274"/>
        </w:trPr>
        <w:tc>
          <w:tcPr>
            <w:tcW w:w="4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13DBD796" w14:textId="77777777" w:rsidR="004C43E7" w:rsidRPr="004F68FD" w:rsidRDefault="00683AF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Place, date:</w:t>
            </w:r>
            <w:r w:rsidR="004C43E7"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.................………………………….</w:t>
            </w:r>
          </w:p>
        </w:tc>
        <w:tc>
          <w:tcPr>
            <w:tcW w:w="4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73EA5601" w14:textId="77777777" w:rsidR="00683AF0" w:rsidRPr="004F68FD" w:rsidRDefault="00683AF0" w:rsidP="00683AF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Place, date:</w:t>
            </w:r>
          </w:p>
          <w:p w14:paraId="7FF24D42" w14:textId="77777777" w:rsidR="004C43E7" w:rsidRPr="004F68FD" w:rsidRDefault="004C43E7" w:rsidP="00683AF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..............………………………….</w:t>
            </w:r>
          </w:p>
        </w:tc>
      </w:tr>
      <w:tr w:rsidR="004C43E7" w:rsidRPr="004F68FD" w14:paraId="4297F232" w14:textId="77777777" w:rsidTr="004C43E7">
        <w:tc>
          <w:tcPr>
            <w:tcW w:w="4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8EBCD" w14:textId="77777777" w:rsidR="00683AF0" w:rsidRPr="004F68FD" w:rsidRDefault="00683AF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624AEB3E" w14:textId="7B3C1F31" w:rsidR="004C43E7" w:rsidRPr="004F68FD" w:rsidRDefault="008552B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Data </w:t>
            </w:r>
            <w:r w:rsidR="00E30F45"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Controller</w:t>
            </w:r>
            <w:r w:rsidR="00861A23"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="004C43E7"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(signatur</w:t>
            </w:r>
            <w:r w:rsidR="00683AF0"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e</w:t>
            </w:r>
            <w:r w:rsidR="004C43E7"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)</w:t>
            </w:r>
          </w:p>
          <w:p w14:paraId="6F2F8635" w14:textId="77777777" w:rsidR="004C43E7" w:rsidRPr="004F68FD" w:rsidRDefault="004C43E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0D3C938C" w14:textId="77777777" w:rsidR="004C43E7" w:rsidRPr="004F68FD" w:rsidRDefault="004C43E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………………………………………………</w:t>
            </w:r>
          </w:p>
        </w:tc>
        <w:tc>
          <w:tcPr>
            <w:tcW w:w="4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F511BD" w14:textId="77777777" w:rsidR="00683AF0" w:rsidRPr="004F68FD" w:rsidRDefault="00683AF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3FB65C1F" w14:textId="0D8B9329" w:rsidR="004C43E7" w:rsidRPr="004F68FD" w:rsidRDefault="00D15E3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Data Processor</w:t>
            </w:r>
            <w:r w:rsidR="004C43E7"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(signatur</w:t>
            </w:r>
            <w:r w:rsidR="008552B1"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e</w:t>
            </w:r>
            <w:r w:rsidR="004C43E7"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)</w:t>
            </w:r>
          </w:p>
          <w:p w14:paraId="51F8F0A5" w14:textId="77777777" w:rsidR="004C43E7" w:rsidRPr="004F68FD" w:rsidRDefault="004C43E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5634CC8C" w14:textId="77777777" w:rsidR="004C43E7" w:rsidRPr="004F68FD" w:rsidRDefault="004C43E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……………………………………………….</w:t>
            </w:r>
          </w:p>
        </w:tc>
      </w:tr>
      <w:tr w:rsidR="004C43E7" w:rsidRPr="00EB09CE" w14:paraId="1B78F24C" w14:textId="77777777" w:rsidTr="004C43E7">
        <w:tc>
          <w:tcPr>
            <w:tcW w:w="4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33521D" w14:textId="77777777" w:rsidR="00BE5215" w:rsidRPr="004F68FD" w:rsidRDefault="00BE521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7DE1F63A" w14:textId="77777777" w:rsidR="008552B1" w:rsidRPr="004F68FD" w:rsidRDefault="008552B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Name in capital letters</w:t>
            </w:r>
            <w:r w:rsidR="004C43E7"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:</w:t>
            </w:r>
          </w:p>
          <w:p w14:paraId="60B00B26" w14:textId="77777777" w:rsidR="008552B1" w:rsidRPr="004F68FD" w:rsidRDefault="008552B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5CA8A937" w14:textId="77777777" w:rsidR="004C43E7" w:rsidRPr="004F68FD" w:rsidRDefault="004C43E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……………………………………….</w:t>
            </w:r>
          </w:p>
          <w:p w14:paraId="4D7078D9" w14:textId="77777777" w:rsidR="00BE5215" w:rsidRPr="004F68FD" w:rsidRDefault="00BE521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6ED8FCD0" w14:textId="77777777" w:rsidR="004C43E7" w:rsidRPr="004F68FD" w:rsidRDefault="008552B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Position</w:t>
            </w:r>
            <w:proofErr w:type="gramStart"/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:………………………………</w:t>
            </w:r>
            <w:proofErr w:type="gramEnd"/>
          </w:p>
          <w:p w14:paraId="1567AB8E" w14:textId="77777777" w:rsidR="004C43E7" w:rsidRPr="004F68FD" w:rsidRDefault="004C43E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2D20F5" w14:textId="77777777" w:rsidR="008552B1" w:rsidRPr="004F68FD" w:rsidRDefault="008552B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6F561D95" w14:textId="77777777" w:rsidR="008552B1" w:rsidRPr="004F68FD" w:rsidRDefault="008552B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Name in capital letters</w:t>
            </w:r>
          </w:p>
          <w:p w14:paraId="55B9E160" w14:textId="77777777" w:rsidR="008552B1" w:rsidRPr="004F68FD" w:rsidRDefault="008552B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570810A4" w14:textId="77777777" w:rsidR="004C43E7" w:rsidRPr="004F68FD" w:rsidRDefault="004C43E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……………………………………….</w:t>
            </w:r>
          </w:p>
          <w:p w14:paraId="6B734B94" w14:textId="77777777" w:rsidR="004C43E7" w:rsidRPr="004F68FD" w:rsidRDefault="004C43E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41274B1A" w14:textId="77777777" w:rsidR="004C43E7" w:rsidRPr="004F68FD" w:rsidRDefault="008552B1" w:rsidP="008552B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Position</w:t>
            </w:r>
            <w:proofErr w:type="gramStart"/>
            <w:r w:rsidR="004C43E7" w:rsidRPr="004F68F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:………………………………………</w:t>
            </w:r>
            <w:proofErr w:type="gramEnd"/>
          </w:p>
        </w:tc>
      </w:tr>
    </w:tbl>
    <w:p w14:paraId="09F41CE3" w14:textId="37DA4BC1" w:rsidR="000E4EE9" w:rsidRPr="004F68FD" w:rsidRDefault="003E7E3C" w:rsidP="00EA518B">
      <w:pPr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  <w:r w:rsidRPr="004F68F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797878" w:rsidRPr="004F68FD">
        <w:rPr>
          <w:rFonts w:ascii="Times New Roman" w:hAnsi="Times New Roman" w:cs="Times New Roman"/>
          <w:i/>
          <w:sz w:val="20"/>
          <w:szCs w:val="20"/>
          <w:lang w:val="en-GB"/>
        </w:rPr>
        <w:t>&lt;</w:t>
      </w:r>
      <w:r w:rsidR="007905B0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Data </w:t>
      </w:r>
      <w:r w:rsidR="00E30F45" w:rsidRPr="004F68FD">
        <w:rPr>
          <w:rFonts w:ascii="Times New Roman" w:hAnsi="Times New Roman" w:cs="Times New Roman"/>
          <w:i/>
          <w:sz w:val="20"/>
          <w:szCs w:val="20"/>
          <w:lang w:val="en-GB"/>
        </w:rPr>
        <w:t>Controller</w:t>
      </w:r>
      <w:r w:rsidR="007905B0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: The role of the Data </w:t>
      </w:r>
      <w:r w:rsidR="00E30F45" w:rsidRPr="004F68FD">
        <w:rPr>
          <w:rFonts w:ascii="Times New Roman" w:hAnsi="Times New Roman" w:cs="Times New Roman"/>
          <w:i/>
          <w:sz w:val="20"/>
          <w:szCs w:val="20"/>
          <w:lang w:val="en-GB"/>
        </w:rPr>
        <w:t>Controller</w:t>
      </w:r>
      <w:r w:rsidR="007905B0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proofErr w:type="gramStart"/>
      <w:r w:rsidR="007905B0" w:rsidRPr="004F68FD">
        <w:rPr>
          <w:rFonts w:ascii="Times New Roman" w:hAnsi="Times New Roman" w:cs="Times New Roman"/>
          <w:i/>
          <w:sz w:val="20"/>
          <w:szCs w:val="20"/>
          <w:lang w:val="en-GB"/>
        </w:rPr>
        <w:t>is often delegated</w:t>
      </w:r>
      <w:proofErr w:type="gramEnd"/>
      <w:r w:rsidR="007905B0" w:rsidRPr="004F68FD">
        <w:rPr>
          <w:rFonts w:ascii="Times New Roman" w:hAnsi="Times New Roman" w:cs="Times New Roman"/>
          <w:i/>
          <w:sz w:val="20"/>
          <w:szCs w:val="20"/>
          <w:lang w:val="en-GB"/>
        </w:rPr>
        <w:t xml:space="preserve"> to the head of the relevant </w:t>
      </w:r>
      <w:r w:rsidR="004E6AB6">
        <w:rPr>
          <w:rFonts w:ascii="Times New Roman" w:hAnsi="Times New Roman" w:cs="Times New Roman"/>
          <w:i/>
          <w:sz w:val="20"/>
          <w:szCs w:val="20"/>
          <w:lang w:val="en-GB"/>
        </w:rPr>
        <w:t xml:space="preserve">area/field. </w:t>
      </w:r>
      <w:r w:rsidR="007905B0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The person with the </w:t>
      </w:r>
      <w:r w:rsidR="000152C7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day-to day processing responsibility shall attend to the processing responsib</w:t>
      </w:r>
      <w:r w:rsidR="009F7D71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ility pursuant to the Personal </w:t>
      </w:r>
      <w:r w:rsidR="000152C7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Data Act within his/her </w:t>
      </w:r>
      <w:r w:rsidR="004F68FD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area</w:t>
      </w:r>
      <w:r w:rsidR="004E6AB6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/field</w:t>
      </w:r>
      <w:r w:rsidR="004F68FD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</w:t>
      </w:r>
      <w:r w:rsidR="007905B0" w:rsidRPr="004F68FD">
        <w:rPr>
          <w:rFonts w:ascii="Times New Roman" w:hAnsi="Times New Roman" w:cs="Times New Roman"/>
          <w:i/>
          <w:sz w:val="20"/>
          <w:szCs w:val="20"/>
          <w:lang w:val="en-GB"/>
        </w:rPr>
        <w:t>and must have the authority to make decisions.</w:t>
      </w:r>
      <w:r w:rsidR="00D23D3B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</w:t>
      </w:r>
      <w:r w:rsidR="00C41790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Rector of University Collage</w:t>
      </w:r>
      <w:r w:rsidR="007905B0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functions as Data </w:t>
      </w:r>
      <w:r w:rsidR="00E30F45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Controller</w:t>
      </w:r>
      <w:r w:rsidR="007905B0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on behalf of Oslo and </w:t>
      </w:r>
      <w:proofErr w:type="spellStart"/>
      <w:r w:rsidR="007905B0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Akershus</w:t>
      </w:r>
      <w:proofErr w:type="spellEnd"/>
      <w:r w:rsidR="007905B0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University College of Applied Sciences and will sign the agreement if the responsibility </w:t>
      </w:r>
      <w:proofErr w:type="gramStart"/>
      <w:r w:rsidR="007905B0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is not delegated</w:t>
      </w:r>
      <w:proofErr w:type="gramEnd"/>
      <w:r w:rsidR="007905B0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to another person.</w:t>
      </w:r>
      <w:r w:rsidR="00D23D3B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</w:t>
      </w:r>
      <w:r w:rsidRPr="004F68FD">
        <w:rPr>
          <w:rFonts w:ascii="Times New Roman" w:hAnsi="Times New Roman" w:cs="Times New Roman"/>
          <w:sz w:val="20"/>
          <w:szCs w:val="20"/>
          <w:lang w:val="en-GB"/>
        </w:rPr>
        <w:t xml:space="preserve">  </w:t>
      </w:r>
    </w:p>
    <w:p w14:paraId="7504EAAE" w14:textId="100E272B" w:rsidR="000E4EE9" w:rsidRPr="004F68FD" w:rsidRDefault="001227C8" w:rsidP="000E4EE9">
      <w:pPr>
        <w:spacing w:after="120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A </w:t>
      </w:r>
      <w:proofErr w:type="gramStart"/>
      <w:r w:rsidR="00D15E33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Data Processor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A</w:t>
      </w:r>
      <w:r w:rsidR="00E77238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greement is usually entered into by a person</w:t>
      </w:r>
      <w:proofErr w:type="gramEnd"/>
      <w:r w:rsidR="00E77238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with 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the day-to</w:t>
      </w:r>
      <w:r w:rsidR="000152C7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-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day </w:t>
      </w:r>
      <w:r w:rsidR="000152C7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processing </w:t>
      </w:r>
      <w:r w:rsidR="004F68FD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responsibility</w:t>
      </w:r>
      <w:r w:rsidR="000E4EE9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. 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Examples of persons with the day-to</w:t>
      </w:r>
      <w:r w:rsidR="004F68FD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-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day </w:t>
      </w:r>
      <w:r w:rsidR="000152C7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processing responsibility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</w:t>
      </w:r>
      <w:proofErr w:type="gramStart"/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are</w:t>
      </w:r>
      <w:r w:rsidR="000E4EE9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:</w:t>
      </w:r>
      <w:proofErr w:type="gramEnd"/>
      <w:r w:rsidR="000E4EE9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Dean</w:t>
      </w:r>
      <w:r w:rsidR="000152C7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/Director 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at the faculty/</w:t>
      </w:r>
      <w:r w:rsidR="000152C7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centre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or the person </w:t>
      </w:r>
      <w:r w:rsidR="000152C7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who has been 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delegated this authority </w:t>
      </w:r>
      <w:r w:rsidR="000152C7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by 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Dean/</w:t>
      </w:r>
      <w:r w:rsidR="000152C7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Director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</w:t>
      </w:r>
      <w:r w:rsidR="000E4EE9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(i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n</w:t>
      </w:r>
      <w:r w:rsidR="000E4EE9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</w:t>
      </w:r>
      <w:r w:rsidR="00E77238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research project</w:t>
      </w:r>
      <w:r w:rsidR="000E4EE9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)</w:t>
      </w:r>
      <w:r w:rsidR="00E77238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and</w:t>
      </w:r>
      <w:r w:rsidR="000E4EE9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</w:t>
      </w:r>
      <w:r w:rsidR="000152C7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Head of S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ections</w:t>
      </w:r>
      <w:r w:rsidR="000E4EE9"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&gt;.</w:t>
      </w:r>
      <w:r w:rsidRPr="004F68FD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 </w:t>
      </w:r>
    </w:p>
    <w:p w14:paraId="58AC1A95" w14:textId="77777777" w:rsidR="003E7E3C" w:rsidRPr="004F68FD" w:rsidRDefault="003E7E3C" w:rsidP="00EA51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8FD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</w:t>
      </w:r>
    </w:p>
    <w:sectPr w:rsidR="003E7E3C" w:rsidRPr="004F6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3C"/>
    <w:rsid w:val="0000262C"/>
    <w:rsid w:val="000152C7"/>
    <w:rsid w:val="000209A3"/>
    <w:rsid w:val="000441A3"/>
    <w:rsid w:val="00045D27"/>
    <w:rsid w:val="00064395"/>
    <w:rsid w:val="00077C7D"/>
    <w:rsid w:val="00077C88"/>
    <w:rsid w:val="00081E00"/>
    <w:rsid w:val="000A22CC"/>
    <w:rsid w:val="000D492F"/>
    <w:rsid w:val="000E0A86"/>
    <w:rsid w:val="000E2B9F"/>
    <w:rsid w:val="000E4EE9"/>
    <w:rsid w:val="000F6A11"/>
    <w:rsid w:val="00103001"/>
    <w:rsid w:val="001156A0"/>
    <w:rsid w:val="001227C8"/>
    <w:rsid w:val="001320A8"/>
    <w:rsid w:val="001710DE"/>
    <w:rsid w:val="00176391"/>
    <w:rsid w:val="0017644E"/>
    <w:rsid w:val="001778B9"/>
    <w:rsid w:val="0018510F"/>
    <w:rsid w:val="001A7FC8"/>
    <w:rsid w:val="001D3670"/>
    <w:rsid w:val="001D5DA1"/>
    <w:rsid w:val="001E76EF"/>
    <w:rsid w:val="0020391B"/>
    <w:rsid w:val="002134C1"/>
    <w:rsid w:val="00237E8A"/>
    <w:rsid w:val="002838AC"/>
    <w:rsid w:val="002840A6"/>
    <w:rsid w:val="002B49C9"/>
    <w:rsid w:val="002D59F8"/>
    <w:rsid w:val="002E2826"/>
    <w:rsid w:val="00330930"/>
    <w:rsid w:val="00360BDC"/>
    <w:rsid w:val="00362C5F"/>
    <w:rsid w:val="003822C7"/>
    <w:rsid w:val="003A0CF5"/>
    <w:rsid w:val="003A4F56"/>
    <w:rsid w:val="003A5529"/>
    <w:rsid w:val="003A5C50"/>
    <w:rsid w:val="003A7BF8"/>
    <w:rsid w:val="003D5B8D"/>
    <w:rsid w:val="003E7E3C"/>
    <w:rsid w:val="003F0BB7"/>
    <w:rsid w:val="004028D9"/>
    <w:rsid w:val="00404E7E"/>
    <w:rsid w:val="00411E7B"/>
    <w:rsid w:val="0041725C"/>
    <w:rsid w:val="0044097F"/>
    <w:rsid w:val="004549ED"/>
    <w:rsid w:val="00457E57"/>
    <w:rsid w:val="00466F90"/>
    <w:rsid w:val="004A3BE5"/>
    <w:rsid w:val="004B118F"/>
    <w:rsid w:val="004C43E7"/>
    <w:rsid w:val="004E6AB6"/>
    <w:rsid w:val="004F68FD"/>
    <w:rsid w:val="0050058C"/>
    <w:rsid w:val="005209E4"/>
    <w:rsid w:val="00522275"/>
    <w:rsid w:val="00525032"/>
    <w:rsid w:val="00531604"/>
    <w:rsid w:val="00557720"/>
    <w:rsid w:val="005A04DC"/>
    <w:rsid w:val="005A488E"/>
    <w:rsid w:val="005A6373"/>
    <w:rsid w:val="005F3C83"/>
    <w:rsid w:val="00601F80"/>
    <w:rsid w:val="00614148"/>
    <w:rsid w:val="00622DB6"/>
    <w:rsid w:val="00670617"/>
    <w:rsid w:val="006712C6"/>
    <w:rsid w:val="00683AF0"/>
    <w:rsid w:val="006947E5"/>
    <w:rsid w:val="006B04B8"/>
    <w:rsid w:val="006B1A83"/>
    <w:rsid w:val="006E2C19"/>
    <w:rsid w:val="007274C6"/>
    <w:rsid w:val="00743CB5"/>
    <w:rsid w:val="00747D0B"/>
    <w:rsid w:val="00750495"/>
    <w:rsid w:val="00754ED5"/>
    <w:rsid w:val="00770033"/>
    <w:rsid w:val="0078422E"/>
    <w:rsid w:val="007905B0"/>
    <w:rsid w:val="00797878"/>
    <w:rsid w:val="007B5C47"/>
    <w:rsid w:val="007C4DDD"/>
    <w:rsid w:val="007D5830"/>
    <w:rsid w:val="007F48AB"/>
    <w:rsid w:val="00815050"/>
    <w:rsid w:val="00817803"/>
    <w:rsid w:val="00827DCC"/>
    <w:rsid w:val="0084194A"/>
    <w:rsid w:val="00843BD3"/>
    <w:rsid w:val="008552B1"/>
    <w:rsid w:val="00861A23"/>
    <w:rsid w:val="00886232"/>
    <w:rsid w:val="00892FE5"/>
    <w:rsid w:val="008A7FCB"/>
    <w:rsid w:val="008C2C45"/>
    <w:rsid w:val="008E3765"/>
    <w:rsid w:val="00902339"/>
    <w:rsid w:val="00903201"/>
    <w:rsid w:val="00914657"/>
    <w:rsid w:val="00915977"/>
    <w:rsid w:val="00921754"/>
    <w:rsid w:val="00932B4F"/>
    <w:rsid w:val="009577E9"/>
    <w:rsid w:val="0098251B"/>
    <w:rsid w:val="00992154"/>
    <w:rsid w:val="009B26EA"/>
    <w:rsid w:val="009F7D71"/>
    <w:rsid w:val="00A20333"/>
    <w:rsid w:val="00A5586A"/>
    <w:rsid w:val="00A71B41"/>
    <w:rsid w:val="00A77B12"/>
    <w:rsid w:val="00A94C2B"/>
    <w:rsid w:val="00AB5A75"/>
    <w:rsid w:val="00AC1C61"/>
    <w:rsid w:val="00AD35ED"/>
    <w:rsid w:val="00B04F33"/>
    <w:rsid w:val="00B1187B"/>
    <w:rsid w:val="00B26363"/>
    <w:rsid w:val="00B26DC2"/>
    <w:rsid w:val="00B37C16"/>
    <w:rsid w:val="00B67100"/>
    <w:rsid w:val="00BB2C45"/>
    <w:rsid w:val="00BB3C0C"/>
    <w:rsid w:val="00BB4850"/>
    <w:rsid w:val="00BE5215"/>
    <w:rsid w:val="00C13307"/>
    <w:rsid w:val="00C23723"/>
    <w:rsid w:val="00C41790"/>
    <w:rsid w:val="00C6596B"/>
    <w:rsid w:val="00C70556"/>
    <w:rsid w:val="00C83DF9"/>
    <w:rsid w:val="00CE1A94"/>
    <w:rsid w:val="00D04446"/>
    <w:rsid w:val="00D15E33"/>
    <w:rsid w:val="00D1649F"/>
    <w:rsid w:val="00D23D3B"/>
    <w:rsid w:val="00D27DA0"/>
    <w:rsid w:val="00D416BF"/>
    <w:rsid w:val="00D45BD7"/>
    <w:rsid w:val="00D57265"/>
    <w:rsid w:val="00D70A5B"/>
    <w:rsid w:val="00D75967"/>
    <w:rsid w:val="00D8637E"/>
    <w:rsid w:val="00DA4DA4"/>
    <w:rsid w:val="00DB2781"/>
    <w:rsid w:val="00DC2FCF"/>
    <w:rsid w:val="00DD3174"/>
    <w:rsid w:val="00E01E50"/>
    <w:rsid w:val="00E05D3B"/>
    <w:rsid w:val="00E244EE"/>
    <w:rsid w:val="00E30F45"/>
    <w:rsid w:val="00E33329"/>
    <w:rsid w:val="00E37B3F"/>
    <w:rsid w:val="00E53C0B"/>
    <w:rsid w:val="00E75D2D"/>
    <w:rsid w:val="00E77238"/>
    <w:rsid w:val="00E87C39"/>
    <w:rsid w:val="00EA4CDE"/>
    <w:rsid w:val="00EA518B"/>
    <w:rsid w:val="00EA5229"/>
    <w:rsid w:val="00EB09CE"/>
    <w:rsid w:val="00EB21EF"/>
    <w:rsid w:val="00EB4301"/>
    <w:rsid w:val="00EE7260"/>
    <w:rsid w:val="00EF6159"/>
    <w:rsid w:val="00F16B52"/>
    <w:rsid w:val="00F418B6"/>
    <w:rsid w:val="00F41F92"/>
    <w:rsid w:val="00F55708"/>
    <w:rsid w:val="00F6728A"/>
    <w:rsid w:val="00FB546C"/>
    <w:rsid w:val="00FC6A3E"/>
    <w:rsid w:val="00F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9BDF"/>
  <w15:docId w15:val="{5E16CA8A-6816-4C70-9FC3-F9DF3AB8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9"/>
    <w:qFormat/>
    <w:rsid w:val="00892FE5"/>
    <w:pPr>
      <w:autoSpaceDE w:val="0"/>
      <w:autoSpaceDN w:val="0"/>
      <w:adjustRightInd w:val="0"/>
      <w:spacing w:after="0" w:line="240" w:lineRule="auto"/>
      <w:outlineLvl w:val="1"/>
    </w:pPr>
    <w:rPr>
      <w:rFonts w:ascii="Century Gothic" w:hAnsi="Century Gothic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3E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E7E3C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foravsnitt"/>
    <w:link w:val="Overskrift2"/>
    <w:uiPriority w:val="99"/>
    <w:rsid w:val="00892FE5"/>
    <w:rPr>
      <w:rFonts w:ascii="Century Gothic" w:hAnsi="Century Gothic"/>
      <w:sz w:val="24"/>
      <w:szCs w:val="24"/>
    </w:rPr>
  </w:style>
  <w:style w:type="paragraph" w:styleId="Listeavsnitt">
    <w:name w:val="List Paragraph"/>
    <w:basedOn w:val="Normal"/>
    <w:uiPriority w:val="34"/>
    <w:qFormat/>
    <w:rsid w:val="00B1187B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6B04B8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6B04B8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6B04B8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6B04B8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6B04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4DD5D-B36A-4FD7-9F4A-70DB47375576}"/>
</file>

<file path=customXml/itemProps2.xml><?xml version="1.0" encoding="utf-8"?>
<ds:datastoreItem xmlns:ds="http://schemas.openxmlformats.org/officeDocument/2006/customXml" ds:itemID="{C8DA96EC-CBC7-4C03-A764-19B1E8C2D22E}"/>
</file>

<file path=customXml/itemProps3.xml><?xml version="1.0" encoding="utf-8"?>
<ds:datastoreItem xmlns:ds="http://schemas.openxmlformats.org/officeDocument/2006/customXml" ds:itemID="{DCCE9387-574C-4A6A-9F3E-F02F0930D8A4}"/>
</file>

<file path=docProps/app.xml><?xml version="1.0" encoding="utf-8"?>
<Properties xmlns="http://schemas.openxmlformats.org/officeDocument/2006/extended-properties" xmlns:vt="http://schemas.openxmlformats.org/officeDocument/2006/docPropsVTypes">
  <Template>5F9BA8E4.dotm</Template>
  <TotalTime>28</TotalTime>
  <Pages>7</Pages>
  <Words>2177</Words>
  <Characters>11540</Characters>
  <Application>Microsoft Office Word</Application>
  <DocSecurity>0</DocSecurity>
  <Lines>96</Lines>
  <Paragraphs>27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Høgksolen i Oslo og Akershus</Company>
  <LinksUpToDate>false</LinksUpToDate>
  <CharactersWithSpaces>13690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 Jacobsen</dc:creator>
  <cp:lastModifiedBy>Ingrid Jacobsen</cp:lastModifiedBy>
  <cp:revision>3</cp:revision>
  <cp:lastPrinted>2014-05-27T08:04:00Z</cp:lastPrinted>
  <dcterms:created xsi:type="dcterms:W3CDTF">2016-03-21T14:36:00Z</dcterms:created>
  <dcterms:modified xsi:type="dcterms:W3CDTF">2016-04-14T14:03:00Z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