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43D9" w14:textId="77777777" w:rsidR="00283561" w:rsidRPr="00992D37" w:rsidRDefault="00283561" w:rsidP="00063E56">
      <w:pPr>
        <w:autoSpaceDE w:val="0"/>
        <w:autoSpaceDN w:val="0"/>
        <w:adjustRightInd w:val="0"/>
        <w:rPr>
          <w:b/>
          <w:sz w:val="20"/>
          <w:highlight w:val="yellow"/>
          <w:u w:val="single"/>
        </w:rPr>
      </w:pPr>
      <w:bookmarkStart w:id="0" w:name="_GoBack"/>
      <w:bookmarkEnd w:id="0"/>
      <w:r w:rsidRPr="00992D37">
        <w:rPr>
          <w:b/>
          <w:sz w:val="20"/>
          <w:highlight w:val="yellow"/>
          <w:u w:val="single"/>
        </w:rPr>
        <w:t>NOTE:  THIS INTERIM TASK AGREEMENT TEMPLATE SHALL BE USED FOR ALL CESU TASK AGREEMENTS OBLIGATED ON OR AFTER DECEMBER 26, 2014 UNTIL MODIFICATIONS TO THE CESU MASTER COOPERATIVE AGREEMENTS TO ADD THE NEW FA REGULATIONS THAT WENT INTO EFFECT DECEMBER 26, 2014 HAVE BEEN SIGNED AND RELEASED IN PRISM.  AFTER THE MODIFICATIONS HAVE BEEN COMPLETED THE STANDARD NPS TA TEMPLATE SHALL BE USED.</w:t>
      </w:r>
    </w:p>
    <w:p w14:paraId="7CB243DA" w14:textId="77777777" w:rsidR="00283561" w:rsidRPr="000A33AC" w:rsidRDefault="00283561" w:rsidP="00063E56">
      <w:pPr>
        <w:autoSpaceDE w:val="0"/>
        <w:autoSpaceDN w:val="0"/>
        <w:adjustRightInd w:val="0"/>
        <w:rPr>
          <w:highlight w:val="yellow"/>
        </w:rPr>
      </w:pPr>
    </w:p>
    <w:p w14:paraId="7CB243DB" w14:textId="77777777" w:rsidR="00063E56" w:rsidRPr="00992D37" w:rsidRDefault="00063E56" w:rsidP="00063E56">
      <w:pPr>
        <w:autoSpaceDE w:val="0"/>
        <w:autoSpaceDN w:val="0"/>
        <w:adjustRightInd w:val="0"/>
        <w:rPr>
          <w:sz w:val="20"/>
        </w:rPr>
      </w:pPr>
      <w:r w:rsidRPr="00992D37">
        <w:rPr>
          <w:sz w:val="20"/>
          <w:highlight w:val="yellow"/>
        </w:rPr>
        <w:t>FILL IN PORTIONS AND GUIDANCE ARE HIGHLIGHTED IN YELLOW.  DELETE BEFORE DISTRIBUTING TO RECIPIENT.</w:t>
      </w:r>
    </w:p>
    <w:p w14:paraId="7CB243DC" w14:textId="77777777" w:rsidR="00063E56" w:rsidRDefault="00063E56" w:rsidP="00181F70">
      <w:pPr>
        <w:jc w:val="center"/>
        <w:rPr>
          <w:b/>
          <w:szCs w:val="24"/>
        </w:rPr>
      </w:pPr>
    </w:p>
    <w:p w14:paraId="7CB243DD" w14:textId="77777777" w:rsidR="00181F70" w:rsidRPr="00954B7F" w:rsidRDefault="00181F70" w:rsidP="00181F70">
      <w:pPr>
        <w:jc w:val="center"/>
        <w:rPr>
          <w:b/>
          <w:szCs w:val="24"/>
        </w:rPr>
      </w:pPr>
      <w:r w:rsidRPr="00954B7F">
        <w:rPr>
          <w:b/>
          <w:szCs w:val="24"/>
        </w:rPr>
        <w:t xml:space="preserve">Task Agreement Number </w:t>
      </w:r>
      <w:r w:rsidR="0034398D" w:rsidRPr="00954B7F">
        <w:rPr>
          <w:b/>
          <w:szCs w:val="24"/>
          <w:highlight w:val="yellow"/>
        </w:rPr>
        <w:t>(</w:t>
      </w:r>
      <w:r w:rsidR="00A90D0D" w:rsidRPr="00954B7F">
        <w:rPr>
          <w:b/>
          <w:szCs w:val="24"/>
          <w:highlight w:val="yellow"/>
        </w:rPr>
        <w:t>FBMS</w:t>
      </w:r>
      <w:r w:rsidR="0034398D" w:rsidRPr="00954B7F">
        <w:rPr>
          <w:b/>
          <w:szCs w:val="24"/>
          <w:highlight w:val="yellow"/>
        </w:rPr>
        <w:t xml:space="preserve"> will assign agreement number)</w:t>
      </w:r>
    </w:p>
    <w:p w14:paraId="7CB243DE" w14:textId="77777777" w:rsidR="00AF1299" w:rsidRPr="00954B7F" w:rsidRDefault="00AF1299" w:rsidP="00AF1299">
      <w:pPr>
        <w:jc w:val="center"/>
        <w:rPr>
          <w:szCs w:val="24"/>
          <w:u w:val="single"/>
        </w:rPr>
      </w:pPr>
      <w:r w:rsidRPr="00954B7F">
        <w:rPr>
          <w:szCs w:val="24"/>
          <w:highlight w:val="yellow"/>
          <w:u w:val="single"/>
        </w:rPr>
        <w:t>Under</w:t>
      </w:r>
      <w:r w:rsidRPr="00954B7F">
        <w:rPr>
          <w:szCs w:val="24"/>
          <w:u w:val="single"/>
        </w:rPr>
        <w:t xml:space="preserve"> </w:t>
      </w:r>
    </w:p>
    <w:p w14:paraId="7CB243DF" w14:textId="77777777" w:rsidR="00AF1299" w:rsidRPr="00954B7F" w:rsidRDefault="004E09AE" w:rsidP="00AF1299">
      <w:pPr>
        <w:jc w:val="center"/>
        <w:rPr>
          <w:szCs w:val="24"/>
          <w:u w:val="single"/>
        </w:rPr>
      </w:pPr>
      <w:r w:rsidRPr="00954B7F">
        <w:rPr>
          <w:szCs w:val="24"/>
          <w:u w:val="single"/>
        </w:rPr>
        <w:t xml:space="preserve"> </w:t>
      </w:r>
      <w:r w:rsidR="00841D15" w:rsidRPr="00954B7F">
        <w:rPr>
          <w:szCs w:val="24"/>
          <w:u w:val="single"/>
        </w:rPr>
        <w:t>M</w:t>
      </w:r>
      <w:r w:rsidRPr="00954B7F">
        <w:rPr>
          <w:szCs w:val="24"/>
          <w:u w:val="single"/>
        </w:rPr>
        <w:t xml:space="preserve">aster </w:t>
      </w:r>
      <w:r w:rsidR="00AF1299" w:rsidRPr="00954B7F">
        <w:rPr>
          <w:szCs w:val="24"/>
          <w:u w:val="single"/>
        </w:rPr>
        <w:t xml:space="preserve">Cooperative Agreement </w:t>
      </w:r>
      <w:r w:rsidR="00AF1299" w:rsidRPr="00954B7F">
        <w:rPr>
          <w:szCs w:val="24"/>
          <w:highlight w:val="yellow"/>
          <w:u w:val="single"/>
        </w:rPr>
        <w:t>PXXXXXXXXXX</w:t>
      </w:r>
    </w:p>
    <w:p w14:paraId="7CB243E0" w14:textId="77777777" w:rsidR="00AF1299" w:rsidRPr="00954B7F" w:rsidRDefault="00AF1299" w:rsidP="00AF1299">
      <w:pPr>
        <w:jc w:val="center"/>
        <w:rPr>
          <w:szCs w:val="24"/>
          <w:u w:val="single"/>
        </w:rPr>
      </w:pPr>
      <w:r w:rsidRPr="00954B7F">
        <w:rPr>
          <w:szCs w:val="24"/>
          <w:u w:val="single"/>
        </w:rPr>
        <w:t>Between</w:t>
      </w:r>
    </w:p>
    <w:p w14:paraId="7CB243E1" w14:textId="77777777" w:rsidR="00AF1299" w:rsidRPr="00954B7F" w:rsidRDefault="00AF1299" w:rsidP="00AF1299">
      <w:pPr>
        <w:pStyle w:val="Heading4"/>
        <w:spacing w:before="0"/>
        <w:jc w:val="center"/>
        <w:rPr>
          <w:rFonts w:ascii="Times New Roman" w:hAnsi="Times New Roman" w:cs="Times New Roman"/>
          <w:color w:val="auto"/>
          <w:szCs w:val="24"/>
          <w:u w:val="single"/>
        </w:rPr>
      </w:pPr>
      <w:r w:rsidRPr="00954B7F">
        <w:rPr>
          <w:rFonts w:ascii="Times New Roman" w:hAnsi="Times New Roman" w:cs="Times New Roman"/>
          <w:b w:val="0"/>
          <w:color w:val="auto"/>
          <w:szCs w:val="24"/>
          <w:u w:val="single"/>
        </w:rPr>
        <w:t>The United States Department of the Interior</w:t>
      </w:r>
    </w:p>
    <w:p w14:paraId="7CB243E2" w14:textId="77777777" w:rsidR="00AF1299" w:rsidRPr="00954B7F" w:rsidRDefault="00AF1299" w:rsidP="00AF1299">
      <w:pPr>
        <w:jc w:val="center"/>
        <w:rPr>
          <w:szCs w:val="24"/>
          <w:u w:val="single"/>
        </w:rPr>
      </w:pPr>
      <w:r w:rsidRPr="00954B7F">
        <w:rPr>
          <w:szCs w:val="24"/>
          <w:u w:val="single"/>
        </w:rPr>
        <w:t>National Park Service</w:t>
      </w:r>
    </w:p>
    <w:p w14:paraId="7CB243E3" w14:textId="77777777" w:rsidR="00AF1299" w:rsidRPr="00954B7F" w:rsidRDefault="00AF1299" w:rsidP="00AF1299">
      <w:pPr>
        <w:jc w:val="center"/>
        <w:rPr>
          <w:szCs w:val="24"/>
          <w:u w:val="single"/>
        </w:rPr>
      </w:pPr>
      <w:r w:rsidRPr="00954B7F">
        <w:rPr>
          <w:szCs w:val="24"/>
          <w:u w:val="single"/>
        </w:rPr>
        <w:t>And</w:t>
      </w:r>
    </w:p>
    <w:p w14:paraId="7CB243E4" w14:textId="77777777" w:rsidR="00AF1299" w:rsidRPr="00954B7F" w:rsidRDefault="00AF1299" w:rsidP="00AF1299">
      <w:pPr>
        <w:autoSpaceDE w:val="0"/>
        <w:autoSpaceDN w:val="0"/>
        <w:adjustRightInd w:val="0"/>
        <w:jc w:val="center"/>
        <w:rPr>
          <w:szCs w:val="24"/>
          <w:u w:val="single"/>
        </w:rPr>
      </w:pPr>
      <w:r w:rsidRPr="00954B7F">
        <w:rPr>
          <w:szCs w:val="24"/>
          <w:highlight w:val="yellow"/>
          <w:u w:val="single"/>
        </w:rPr>
        <w:t>[INSERT THE NAME OF THE RECIPIENT]</w:t>
      </w:r>
    </w:p>
    <w:p w14:paraId="7CB243E5" w14:textId="77777777" w:rsidR="00AF1299" w:rsidRPr="00954B7F" w:rsidRDefault="00AF1299" w:rsidP="00AF1299">
      <w:pPr>
        <w:autoSpaceDE w:val="0"/>
        <w:autoSpaceDN w:val="0"/>
        <w:adjustRightInd w:val="0"/>
        <w:jc w:val="center"/>
        <w:rPr>
          <w:szCs w:val="24"/>
          <w:u w:val="single"/>
        </w:rPr>
      </w:pPr>
      <w:r w:rsidRPr="00954B7F">
        <w:rPr>
          <w:szCs w:val="24"/>
          <w:u w:val="single"/>
        </w:rPr>
        <w:t>DUNS No</w:t>
      </w:r>
      <w:r w:rsidRPr="00954B7F">
        <w:rPr>
          <w:szCs w:val="24"/>
          <w:highlight w:val="yellow"/>
          <w:u w:val="single"/>
        </w:rPr>
        <w:t>: XXXXXXXXX</w:t>
      </w:r>
    </w:p>
    <w:p w14:paraId="7CB243E6" w14:textId="77777777" w:rsidR="009A197F" w:rsidRDefault="009A197F" w:rsidP="009A197F">
      <w:pPr>
        <w:autoSpaceDE w:val="0"/>
        <w:autoSpaceDN w:val="0"/>
        <w:adjustRightInd w:val="0"/>
        <w:jc w:val="center"/>
      </w:pPr>
      <w:r>
        <w:t xml:space="preserve">TAX ID No: </w:t>
      </w:r>
      <w:r w:rsidRPr="00F17159">
        <w:rPr>
          <w:highlight w:val="yellow"/>
        </w:rPr>
        <w:t>XXXXXXX</w:t>
      </w:r>
    </w:p>
    <w:p w14:paraId="7CB243E7" w14:textId="77777777" w:rsidR="009A197F" w:rsidRPr="00F17159" w:rsidRDefault="009A197F" w:rsidP="009A197F">
      <w:pPr>
        <w:autoSpaceDE w:val="0"/>
        <w:autoSpaceDN w:val="0"/>
        <w:adjustRightInd w:val="0"/>
        <w:jc w:val="center"/>
        <w:rPr>
          <w:highlight w:val="yellow"/>
        </w:rPr>
      </w:pPr>
      <w:r>
        <w:rPr>
          <w:highlight w:val="yellow"/>
        </w:rPr>
        <w:t>Address</w:t>
      </w:r>
    </w:p>
    <w:p w14:paraId="7CB243E8" w14:textId="77777777" w:rsidR="009A197F" w:rsidRPr="00F17159" w:rsidRDefault="009A197F" w:rsidP="009A197F">
      <w:pPr>
        <w:autoSpaceDE w:val="0"/>
        <w:autoSpaceDN w:val="0"/>
        <w:adjustRightInd w:val="0"/>
        <w:jc w:val="center"/>
        <w:rPr>
          <w:highlight w:val="yellow"/>
        </w:rPr>
      </w:pPr>
      <w:r>
        <w:rPr>
          <w:highlight w:val="yellow"/>
        </w:rPr>
        <w:t>City/State/Zip</w:t>
      </w:r>
    </w:p>
    <w:p w14:paraId="7CB243E9" w14:textId="77777777" w:rsidR="009A197F" w:rsidRPr="00F17159" w:rsidRDefault="009A197F" w:rsidP="009A197F">
      <w:pPr>
        <w:autoSpaceDE w:val="0"/>
        <w:autoSpaceDN w:val="0"/>
        <w:adjustRightInd w:val="0"/>
        <w:jc w:val="center"/>
      </w:pPr>
      <w:r>
        <w:rPr>
          <w:highlight w:val="yellow"/>
        </w:rPr>
        <w:t>C</w:t>
      </w:r>
      <w:r w:rsidRPr="008E45D5">
        <w:rPr>
          <w:highlight w:val="yellow"/>
        </w:rPr>
        <w:t>ounty</w:t>
      </w:r>
    </w:p>
    <w:p w14:paraId="7CB243EA" w14:textId="77777777" w:rsidR="00AF1299" w:rsidRPr="00954B7F" w:rsidRDefault="00405695" w:rsidP="00AF1299">
      <w:pPr>
        <w:jc w:val="center"/>
        <w:rPr>
          <w:b/>
          <w:szCs w:val="24"/>
          <w:u w:val="single"/>
        </w:rPr>
      </w:pPr>
      <w:r>
        <w:rPr>
          <w:b/>
          <w:szCs w:val="24"/>
          <w:u w:val="single"/>
        </w:rPr>
        <w:pict w14:anchorId="7CB2449A">
          <v:rect id="_x0000_i1025" style="width:6in;height:1.5pt" o:hralign="center" o:hrstd="t" o:hr="t" fillcolor="#a0a0a0" stroked="f"/>
        </w:pict>
      </w:r>
    </w:p>
    <w:p w14:paraId="7CB243EB" w14:textId="77777777" w:rsidR="002F189C" w:rsidRPr="00954B7F" w:rsidRDefault="002F189C" w:rsidP="002F189C">
      <w:pPr>
        <w:jc w:val="both"/>
        <w:rPr>
          <w:szCs w:val="24"/>
          <w:u w:val="single"/>
        </w:rPr>
      </w:pPr>
      <w:r w:rsidRPr="009A197F">
        <w:rPr>
          <w:b/>
          <w:szCs w:val="24"/>
          <w:u w:val="single"/>
        </w:rPr>
        <w:t>CFDA:</w:t>
      </w:r>
      <w:r w:rsidRPr="00954B7F">
        <w:rPr>
          <w:szCs w:val="24"/>
          <w:u w:val="single"/>
        </w:rPr>
        <w:t xml:space="preserve"> </w:t>
      </w:r>
      <w:r w:rsidR="00432046" w:rsidRPr="00954B7F">
        <w:rPr>
          <w:szCs w:val="24"/>
          <w:highlight w:val="yellow"/>
        </w:rPr>
        <w:t>XX</w:t>
      </w:r>
      <w:r w:rsidR="00881E49" w:rsidRPr="00954B7F">
        <w:rPr>
          <w:szCs w:val="24"/>
          <w:highlight w:val="yellow"/>
        </w:rPr>
        <w:t>.</w:t>
      </w:r>
      <w:r w:rsidR="00432046" w:rsidRPr="00954B7F">
        <w:rPr>
          <w:szCs w:val="24"/>
          <w:highlight w:val="yellow"/>
        </w:rPr>
        <w:t>X</w:t>
      </w:r>
      <w:r w:rsidR="00881E49" w:rsidRPr="00954B7F">
        <w:rPr>
          <w:szCs w:val="24"/>
          <w:highlight w:val="yellow"/>
        </w:rPr>
        <w:t>XX</w:t>
      </w:r>
    </w:p>
    <w:p w14:paraId="7CB243EC" w14:textId="77777777" w:rsidR="002F189C" w:rsidRPr="00954B7F" w:rsidRDefault="002F189C" w:rsidP="002F189C">
      <w:pPr>
        <w:jc w:val="both"/>
        <w:rPr>
          <w:szCs w:val="24"/>
          <w:u w:val="single"/>
        </w:rPr>
      </w:pPr>
      <w:r w:rsidRPr="009A197F">
        <w:rPr>
          <w:b/>
          <w:szCs w:val="24"/>
          <w:u w:val="single"/>
        </w:rPr>
        <w:t>Project Title</w:t>
      </w:r>
      <w:r w:rsidRPr="009A197F">
        <w:rPr>
          <w:b/>
          <w:szCs w:val="24"/>
          <w:highlight w:val="yellow"/>
        </w:rPr>
        <w:t>:</w:t>
      </w:r>
      <w:r w:rsidRPr="00954B7F">
        <w:rPr>
          <w:szCs w:val="24"/>
          <w:highlight w:val="yellow"/>
        </w:rPr>
        <w:t xml:space="preserve">  </w:t>
      </w:r>
      <w:r w:rsidR="00432046" w:rsidRPr="00954B7F">
        <w:rPr>
          <w:szCs w:val="24"/>
          <w:highlight w:val="yellow"/>
        </w:rPr>
        <w:t>XXXX</w:t>
      </w:r>
    </w:p>
    <w:p w14:paraId="7CB243ED" w14:textId="77777777" w:rsidR="009A197F" w:rsidRPr="009A197F" w:rsidRDefault="009A197F" w:rsidP="002F189C">
      <w:pPr>
        <w:autoSpaceDE w:val="0"/>
        <w:autoSpaceDN w:val="0"/>
        <w:adjustRightInd w:val="0"/>
        <w:rPr>
          <w:b/>
          <w:szCs w:val="24"/>
          <w:u w:val="single"/>
        </w:rPr>
      </w:pPr>
      <w:r w:rsidRPr="009A197F">
        <w:rPr>
          <w:b/>
          <w:szCs w:val="24"/>
          <w:u w:val="single"/>
        </w:rPr>
        <w:t>Account:</w:t>
      </w:r>
    </w:p>
    <w:p w14:paraId="7CB243EE" w14:textId="77777777" w:rsidR="002F189C" w:rsidRPr="00954B7F" w:rsidRDefault="002F189C" w:rsidP="002F189C">
      <w:pPr>
        <w:autoSpaceDE w:val="0"/>
        <w:autoSpaceDN w:val="0"/>
        <w:adjustRightInd w:val="0"/>
        <w:rPr>
          <w:bCs/>
          <w:szCs w:val="24"/>
          <w:highlight w:val="yellow"/>
        </w:rPr>
      </w:pPr>
      <w:r w:rsidRPr="009A197F">
        <w:rPr>
          <w:b/>
          <w:szCs w:val="24"/>
          <w:u w:val="single"/>
        </w:rPr>
        <w:t>Amount of Federal Funds Obligated:</w:t>
      </w:r>
      <w:r w:rsidRPr="00954B7F">
        <w:rPr>
          <w:szCs w:val="24"/>
          <w:u w:val="single"/>
        </w:rPr>
        <w:t xml:space="preserve"> </w:t>
      </w:r>
      <w:r w:rsidRPr="00954B7F">
        <w:rPr>
          <w:szCs w:val="24"/>
          <w:highlight w:val="yellow"/>
        </w:rPr>
        <w:t xml:space="preserve">$XXX </w:t>
      </w:r>
    </w:p>
    <w:p w14:paraId="7CB243EF" w14:textId="77777777" w:rsidR="002F189C" w:rsidRPr="00954B7F" w:rsidRDefault="002F189C" w:rsidP="002F189C">
      <w:pPr>
        <w:jc w:val="both"/>
        <w:rPr>
          <w:i/>
          <w:szCs w:val="24"/>
          <w:highlight w:val="yellow"/>
          <w:u w:val="single"/>
        </w:rPr>
      </w:pPr>
      <w:r w:rsidRPr="009A197F">
        <w:rPr>
          <w:b/>
          <w:szCs w:val="24"/>
          <w:u w:val="single"/>
        </w:rPr>
        <w:t>Total Amount of Task Agreement Award:</w:t>
      </w:r>
      <w:r w:rsidRPr="00954B7F">
        <w:rPr>
          <w:szCs w:val="24"/>
          <w:u w:val="single"/>
        </w:rPr>
        <w:t xml:space="preserve"> </w:t>
      </w:r>
      <w:r w:rsidRPr="00954B7F">
        <w:rPr>
          <w:i/>
          <w:szCs w:val="24"/>
          <w:highlight w:val="yellow"/>
        </w:rPr>
        <w:t>[Funding including Recipient Cost Share</w:t>
      </w:r>
      <w:r w:rsidR="00432046" w:rsidRPr="00954B7F">
        <w:rPr>
          <w:i/>
          <w:szCs w:val="24"/>
          <w:highlight w:val="yellow"/>
        </w:rPr>
        <w:t xml:space="preserve"> if applicable</w:t>
      </w:r>
      <w:r w:rsidRPr="00954B7F">
        <w:rPr>
          <w:i/>
          <w:szCs w:val="24"/>
          <w:highlight w:val="yellow"/>
        </w:rPr>
        <w:t>]</w:t>
      </w:r>
      <w:r w:rsidRPr="00954B7F">
        <w:rPr>
          <w:szCs w:val="24"/>
          <w:highlight w:val="yellow"/>
        </w:rPr>
        <w:t xml:space="preserve"> $XXX </w:t>
      </w:r>
    </w:p>
    <w:p w14:paraId="7CB243F0" w14:textId="77777777" w:rsidR="0091337B" w:rsidRPr="009A197F" w:rsidRDefault="002F189C" w:rsidP="002F189C">
      <w:pPr>
        <w:rPr>
          <w:b/>
          <w:caps/>
          <w:szCs w:val="24"/>
          <w:u w:val="single"/>
        </w:rPr>
      </w:pPr>
      <w:r w:rsidRPr="009A197F">
        <w:rPr>
          <w:b/>
          <w:szCs w:val="24"/>
          <w:u w:val="single"/>
        </w:rPr>
        <w:t>Period of Performance:</w:t>
      </w:r>
    </w:p>
    <w:p w14:paraId="7CB243F1" w14:textId="77777777" w:rsidR="00181F70" w:rsidRPr="00954B7F" w:rsidRDefault="00181F70" w:rsidP="00181F70">
      <w:pPr>
        <w:jc w:val="both"/>
        <w:rPr>
          <w:szCs w:val="24"/>
        </w:rPr>
      </w:pPr>
    </w:p>
    <w:p w14:paraId="7CB243F2" w14:textId="77777777" w:rsidR="00992D37" w:rsidRPr="00954B7F" w:rsidRDefault="00992D37" w:rsidP="00992D37">
      <w:pPr>
        <w:rPr>
          <w:szCs w:val="24"/>
        </w:rPr>
      </w:pPr>
      <w:r w:rsidRPr="00954B7F">
        <w:rPr>
          <w:b/>
          <w:szCs w:val="24"/>
        </w:rPr>
        <w:t>Acceptance</w:t>
      </w:r>
      <w:r w:rsidRPr="00954B7F">
        <w:rPr>
          <w:szCs w:val="24"/>
        </w:rPr>
        <w:t xml:space="preserve">:  Acceptance of a Federal Financial Assistance award from The Department of the Interior carries with it the responsibility to be aware of and to comply with the terms and conditions of award per </w:t>
      </w:r>
      <w:hyperlink r:id="rId10" w:history="1">
        <w:r w:rsidRPr="00954B7F">
          <w:rPr>
            <w:rStyle w:val="Hyperlink"/>
            <w:szCs w:val="24"/>
          </w:rPr>
          <w:t>http://www.doi.gov/pam/programs/financial_assistance/TermsandConditions.cfm</w:t>
        </w:r>
      </w:hyperlink>
      <w:r w:rsidRPr="00954B7F">
        <w:rPr>
          <w:szCs w:val="24"/>
        </w:rPr>
        <w:t xml:space="preserve">  and in accordance with applicable OMB circulars  </w:t>
      </w:r>
      <w:hyperlink r:id="rId11" w:history="1">
        <w:r w:rsidRPr="00954B7F">
          <w:rPr>
            <w:rStyle w:val="Hyperlink"/>
            <w:szCs w:val="24"/>
          </w:rPr>
          <w:t>http://www.whitehouse.gov/omb/grants_circulars/</w:t>
        </w:r>
      </w:hyperlink>
    </w:p>
    <w:p w14:paraId="7CB243F3" w14:textId="77777777" w:rsidR="00992D37" w:rsidRPr="00954B7F" w:rsidRDefault="00992D37" w:rsidP="00992D37">
      <w:pPr>
        <w:rPr>
          <w:szCs w:val="24"/>
        </w:rPr>
      </w:pPr>
    </w:p>
    <w:p w14:paraId="7CB243F4" w14:textId="77777777" w:rsidR="00992D37" w:rsidRPr="00954B7F" w:rsidRDefault="00992D37" w:rsidP="00992D37">
      <w:pPr>
        <w:jc w:val="both"/>
        <w:rPr>
          <w:szCs w:val="24"/>
        </w:rPr>
      </w:pPr>
      <w:r w:rsidRPr="00954B7F">
        <w:rPr>
          <w:b/>
          <w:szCs w:val="24"/>
        </w:rPr>
        <w:t>IN WITNESS WHEREOF</w:t>
      </w:r>
      <w:r w:rsidRPr="00954B7F">
        <w:rPr>
          <w:szCs w:val="24"/>
        </w:rPr>
        <w:t xml:space="preserve">, the parties hereto have caused this agreement to be executed as of the date therein written: </w:t>
      </w:r>
    </w:p>
    <w:p w14:paraId="7CB243F5" w14:textId="77777777" w:rsidR="00992D37" w:rsidRPr="00954B7F" w:rsidRDefault="00992D37" w:rsidP="00992D37">
      <w:pPr>
        <w:jc w:val="both"/>
        <w:rPr>
          <w:b/>
          <w:szCs w:val="24"/>
        </w:rPr>
      </w:pPr>
    </w:p>
    <w:p w14:paraId="7CB243F6" w14:textId="77777777" w:rsidR="00992D37" w:rsidRPr="00954B7F" w:rsidRDefault="00992D37" w:rsidP="00992D37">
      <w:pPr>
        <w:jc w:val="both"/>
        <w:rPr>
          <w:szCs w:val="24"/>
          <w:u w:val="single"/>
        </w:rPr>
      </w:pPr>
      <w:r w:rsidRPr="00954B7F">
        <w:rPr>
          <w:szCs w:val="24"/>
          <w:u w:val="single"/>
        </w:rPr>
        <w:tab/>
      </w:r>
      <w:r w:rsidRPr="00954B7F">
        <w:rPr>
          <w:szCs w:val="24"/>
          <w:u w:val="single"/>
        </w:rPr>
        <w:tab/>
      </w:r>
      <w:r w:rsidRPr="00954B7F">
        <w:rPr>
          <w:szCs w:val="24"/>
          <w:u w:val="single"/>
        </w:rPr>
        <w:tab/>
      </w:r>
      <w:r w:rsidRPr="00954B7F">
        <w:rPr>
          <w:szCs w:val="24"/>
          <w:u w:val="single"/>
        </w:rPr>
        <w:tab/>
      </w:r>
      <w:r w:rsidRPr="00954B7F">
        <w:rPr>
          <w:szCs w:val="24"/>
          <w:u w:val="single"/>
        </w:rPr>
        <w:tab/>
      </w:r>
      <w:r w:rsidRPr="00954B7F">
        <w:rPr>
          <w:szCs w:val="24"/>
          <w:u w:val="single"/>
        </w:rPr>
        <w:tab/>
      </w:r>
      <w:r w:rsidRPr="00954B7F">
        <w:rPr>
          <w:szCs w:val="24"/>
        </w:rPr>
        <w:tab/>
      </w:r>
      <w:r w:rsidRPr="00954B7F">
        <w:rPr>
          <w:szCs w:val="24"/>
          <w:u w:val="single"/>
        </w:rPr>
        <w:tab/>
      </w:r>
      <w:r w:rsidRPr="00954B7F">
        <w:rPr>
          <w:szCs w:val="24"/>
          <w:u w:val="single"/>
        </w:rPr>
        <w:tab/>
      </w:r>
      <w:r w:rsidRPr="00954B7F">
        <w:rPr>
          <w:szCs w:val="24"/>
          <w:u w:val="single"/>
        </w:rPr>
        <w:tab/>
      </w:r>
      <w:r w:rsidRPr="00954B7F">
        <w:rPr>
          <w:szCs w:val="24"/>
          <w:u w:val="single"/>
        </w:rPr>
        <w:tab/>
      </w:r>
    </w:p>
    <w:p w14:paraId="7CB243F7" w14:textId="77777777" w:rsidR="00992D37" w:rsidRPr="00954B7F" w:rsidRDefault="00992D37" w:rsidP="00992D37">
      <w:pPr>
        <w:ind w:left="720" w:hanging="720"/>
        <w:jc w:val="both"/>
        <w:rPr>
          <w:szCs w:val="24"/>
          <w:highlight w:val="yellow"/>
        </w:rPr>
      </w:pPr>
      <w:r w:rsidRPr="00954B7F">
        <w:rPr>
          <w:szCs w:val="24"/>
          <w:highlight w:val="yellow"/>
        </w:rPr>
        <w:t>[Insert Name of Signatory here]</w:t>
      </w:r>
      <w:r w:rsidRPr="00954B7F">
        <w:rPr>
          <w:szCs w:val="24"/>
          <w:highlight w:val="yellow"/>
        </w:rPr>
        <w:tab/>
      </w:r>
      <w:r w:rsidRPr="00954B7F">
        <w:rPr>
          <w:szCs w:val="24"/>
          <w:highlight w:val="yellow"/>
        </w:rPr>
        <w:tab/>
      </w:r>
      <w:r w:rsidRPr="00954B7F">
        <w:rPr>
          <w:szCs w:val="24"/>
          <w:highlight w:val="yellow"/>
        </w:rPr>
        <w:tab/>
        <w:t>Date</w:t>
      </w:r>
    </w:p>
    <w:p w14:paraId="7CB243F8" w14:textId="77777777" w:rsidR="00992D37" w:rsidRPr="00954B7F" w:rsidRDefault="00992D37" w:rsidP="00992D37">
      <w:pPr>
        <w:ind w:left="720" w:hanging="720"/>
        <w:jc w:val="both"/>
        <w:rPr>
          <w:szCs w:val="24"/>
        </w:rPr>
      </w:pPr>
      <w:r w:rsidRPr="00954B7F">
        <w:rPr>
          <w:szCs w:val="24"/>
          <w:highlight w:val="yellow"/>
        </w:rPr>
        <w:t xml:space="preserve">[Title] </w:t>
      </w:r>
    </w:p>
    <w:p w14:paraId="7CB243F9" w14:textId="77777777" w:rsidR="00992D37" w:rsidRPr="00954B7F" w:rsidRDefault="00992D37" w:rsidP="00992D37">
      <w:pPr>
        <w:jc w:val="both"/>
        <w:rPr>
          <w:szCs w:val="24"/>
        </w:rPr>
      </w:pPr>
      <w:r w:rsidRPr="00954B7F">
        <w:rPr>
          <w:szCs w:val="24"/>
        </w:rPr>
        <w:tab/>
      </w:r>
      <w:r w:rsidRPr="00954B7F">
        <w:rPr>
          <w:szCs w:val="24"/>
        </w:rPr>
        <w:tab/>
      </w:r>
      <w:r w:rsidRPr="00954B7F">
        <w:rPr>
          <w:szCs w:val="24"/>
        </w:rPr>
        <w:tab/>
      </w:r>
      <w:r w:rsidRPr="00954B7F">
        <w:rPr>
          <w:szCs w:val="24"/>
        </w:rPr>
        <w:tab/>
      </w:r>
      <w:r w:rsidRPr="00954B7F">
        <w:rPr>
          <w:szCs w:val="24"/>
        </w:rPr>
        <w:tab/>
      </w:r>
      <w:r w:rsidRPr="00954B7F">
        <w:rPr>
          <w:szCs w:val="24"/>
        </w:rPr>
        <w:tab/>
      </w:r>
      <w:r w:rsidRPr="00954B7F">
        <w:rPr>
          <w:szCs w:val="24"/>
        </w:rPr>
        <w:tab/>
      </w:r>
    </w:p>
    <w:p w14:paraId="7CB243FA" w14:textId="77777777" w:rsidR="00992D37" w:rsidRPr="00954B7F" w:rsidRDefault="00992D37" w:rsidP="00992D37">
      <w:pPr>
        <w:jc w:val="both"/>
        <w:rPr>
          <w:b/>
          <w:szCs w:val="24"/>
        </w:rPr>
      </w:pPr>
      <w:r w:rsidRPr="00954B7F">
        <w:rPr>
          <w:b/>
          <w:szCs w:val="24"/>
        </w:rPr>
        <w:lastRenderedPageBreak/>
        <w:t xml:space="preserve">FOR </w:t>
      </w:r>
      <w:r w:rsidRPr="00954B7F">
        <w:rPr>
          <w:b/>
          <w:szCs w:val="24"/>
          <w:highlight w:val="yellow"/>
        </w:rPr>
        <w:t>(THE RECIPIENT NAME)</w:t>
      </w:r>
    </w:p>
    <w:p w14:paraId="7CB243FB" w14:textId="77777777" w:rsidR="00992D37" w:rsidRPr="00954B7F" w:rsidRDefault="00992D37" w:rsidP="00992D37">
      <w:pPr>
        <w:jc w:val="both"/>
        <w:rPr>
          <w:szCs w:val="24"/>
        </w:rPr>
      </w:pPr>
    </w:p>
    <w:p w14:paraId="7CB243FC" w14:textId="77777777" w:rsidR="00992D37" w:rsidRPr="00954B7F" w:rsidRDefault="00992D37" w:rsidP="00992D37">
      <w:pPr>
        <w:jc w:val="both"/>
        <w:rPr>
          <w:szCs w:val="24"/>
          <w:u w:val="single"/>
        </w:rPr>
      </w:pPr>
      <w:r w:rsidRPr="00954B7F">
        <w:rPr>
          <w:szCs w:val="24"/>
          <w:u w:val="single"/>
        </w:rPr>
        <w:tab/>
      </w:r>
      <w:r w:rsidRPr="00954B7F">
        <w:rPr>
          <w:szCs w:val="24"/>
          <w:u w:val="single"/>
        </w:rPr>
        <w:tab/>
      </w:r>
      <w:r w:rsidRPr="00954B7F">
        <w:rPr>
          <w:szCs w:val="24"/>
          <w:u w:val="single"/>
        </w:rPr>
        <w:tab/>
      </w:r>
      <w:r w:rsidRPr="00954B7F">
        <w:rPr>
          <w:szCs w:val="24"/>
          <w:u w:val="single"/>
        </w:rPr>
        <w:tab/>
      </w:r>
      <w:r w:rsidRPr="00954B7F">
        <w:rPr>
          <w:szCs w:val="24"/>
          <w:u w:val="single"/>
        </w:rPr>
        <w:tab/>
      </w:r>
      <w:r w:rsidRPr="00954B7F">
        <w:rPr>
          <w:szCs w:val="24"/>
          <w:u w:val="single"/>
        </w:rPr>
        <w:tab/>
      </w:r>
      <w:r w:rsidRPr="00954B7F">
        <w:rPr>
          <w:szCs w:val="24"/>
        </w:rPr>
        <w:tab/>
      </w:r>
      <w:r w:rsidRPr="00954B7F">
        <w:rPr>
          <w:szCs w:val="24"/>
          <w:u w:val="single"/>
        </w:rPr>
        <w:tab/>
      </w:r>
      <w:r w:rsidRPr="00954B7F">
        <w:rPr>
          <w:szCs w:val="24"/>
          <w:u w:val="single"/>
        </w:rPr>
        <w:tab/>
      </w:r>
      <w:r w:rsidRPr="00954B7F">
        <w:rPr>
          <w:szCs w:val="24"/>
          <w:u w:val="single"/>
        </w:rPr>
        <w:tab/>
      </w:r>
      <w:r w:rsidRPr="00954B7F">
        <w:rPr>
          <w:szCs w:val="24"/>
          <w:u w:val="single"/>
        </w:rPr>
        <w:tab/>
      </w:r>
    </w:p>
    <w:p w14:paraId="7CB243FD" w14:textId="77777777" w:rsidR="00992D37" w:rsidRPr="00954B7F" w:rsidRDefault="00992D37" w:rsidP="00992D37">
      <w:pPr>
        <w:jc w:val="both"/>
        <w:rPr>
          <w:szCs w:val="24"/>
        </w:rPr>
      </w:pPr>
      <w:r w:rsidRPr="00954B7F">
        <w:rPr>
          <w:szCs w:val="24"/>
          <w:highlight w:val="yellow"/>
        </w:rPr>
        <w:t>[Name]</w:t>
      </w:r>
      <w:r w:rsidRPr="00954B7F">
        <w:rPr>
          <w:szCs w:val="24"/>
          <w:highlight w:val="yellow"/>
        </w:rPr>
        <w:tab/>
      </w:r>
      <w:r w:rsidRPr="00954B7F">
        <w:rPr>
          <w:szCs w:val="24"/>
          <w:highlight w:val="yellow"/>
        </w:rPr>
        <w:tab/>
      </w:r>
      <w:r w:rsidRPr="00954B7F">
        <w:rPr>
          <w:szCs w:val="24"/>
          <w:highlight w:val="yellow"/>
        </w:rPr>
        <w:tab/>
      </w:r>
      <w:r w:rsidRPr="00954B7F">
        <w:rPr>
          <w:szCs w:val="24"/>
          <w:highlight w:val="yellow"/>
        </w:rPr>
        <w:tab/>
        <w:t xml:space="preserve">        </w:t>
      </w:r>
      <w:r w:rsidRPr="00954B7F">
        <w:rPr>
          <w:szCs w:val="24"/>
          <w:highlight w:val="yellow"/>
        </w:rPr>
        <w:tab/>
        <w:t xml:space="preserve">           </w:t>
      </w:r>
      <w:r w:rsidRPr="00954B7F">
        <w:rPr>
          <w:szCs w:val="24"/>
          <w:highlight w:val="yellow"/>
        </w:rPr>
        <w:tab/>
        <w:t>Date</w:t>
      </w:r>
    </w:p>
    <w:p w14:paraId="7CB243FE" w14:textId="77777777" w:rsidR="00992D37" w:rsidRPr="00954B7F" w:rsidRDefault="00992D37" w:rsidP="00992D37">
      <w:pPr>
        <w:jc w:val="both"/>
        <w:rPr>
          <w:szCs w:val="24"/>
        </w:rPr>
      </w:pPr>
      <w:r w:rsidRPr="00954B7F">
        <w:rPr>
          <w:szCs w:val="24"/>
        </w:rPr>
        <w:t xml:space="preserve">Awarding Officer </w:t>
      </w:r>
    </w:p>
    <w:p w14:paraId="7CB243FF" w14:textId="77777777" w:rsidR="00992D37" w:rsidRPr="009A197F" w:rsidRDefault="00992D37" w:rsidP="009A197F">
      <w:pPr>
        <w:jc w:val="both"/>
        <w:rPr>
          <w:i/>
          <w:szCs w:val="24"/>
        </w:rPr>
      </w:pPr>
      <w:r w:rsidRPr="00954B7F">
        <w:rPr>
          <w:b/>
          <w:szCs w:val="24"/>
        </w:rPr>
        <w:t xml:space="preserve">FOR THE NATIONAL PARK SERVICE </w:t>
      </w:r>
      <w:r w:rsidRPr="00954B7F">
        <w:rPr>
          <w:i/>
          <w:szCs w:val="24"/>
          <w:highlight w:val="yellow"/>
        </w:rPr>
        <w:t xml:space="preserve">– This </w:t>
      </w:r>
      <w:r w:rsidR="00375334">
        <w:rPr>
          <w:i/>
          <w:szCs w:val="24"/>
          <w:highlight w:val="yellow"/>
        </w:rPr>
        <w:t xml:space="preserve">should </w:t>
      </w:r>
      <w:r w:rsidRPr="00954B7F">
        <w:rPr>
          <w:i/>
          <w:szCs w:val="24"/>
          <w:highlight w:val="yellow"/>
        </w:rPr>
        <w:t xml:space="preserve">fit onto one page after template guidance is removed </w:t>
      </w:r>
    </w:p>
    <w:p w14:paraId="7CB24400" w14:textId="77777777" w:rsidR="001B3AA0" w:rsidRDefault="001B3AA0">
      <w:pPr>
        <w:rPr>
          <w:b/>
          <w:szCs w:val="24"/>
        </w:rPr>
      </w:pPr>
      <w:r>
        <w:rPr>
          <w:b/>
          <w:szCs w:val="24"/>
        </w:rPr>
        <w:br w:type="page"/>
      </w:r>
    </w:p>
    <w:p w14:paraId="7CB24401" w14:textId="77777777" w:rsidR="00181F70" w:rsidRPr="001B3AA0" w:rsidRDefault="00181F70" w:rsidP="00181F70">
      <w:pPr>
        <w:jc w:val="both"/>
        <w:rPr>
          <w:b/>
          <w:szCs w:val="24"/>
          <w:u w:val="single"/>
        </w:rPr>
      </w:pPr>
      <w:r w:rsidRPr="001B3AA0">
        <w:rPr>
          <w:b/>
          <w:szCs w:val="24"/>
          <w:u w:val="single"/>
        </w:rPr>
        <w:lastRenderedPageBreak/>
        <w:t>ARTICLE I – BACKGROUND AND OBJECTIVES</w:t>
      </w:r>
    </w:p>
    <w:p w14:paraId="7CB24402" w14:textId="77777777" w:rsidR="00841D15" w:rsidRPr="00954B7F" w:rsidRDefault="00841D15" w:rsidP="00841D15">
      <w:pPr>
        <w:jc w:val="both"/>
        <w:rPr>
          <w:szCs w:val="24"/>
        </w:rPr>
      </w:pPr>
      <w:r w:rsidRPr="00954B7F">
        <w:rPr>
          <w:szCs w:val="24"/>
        </w:rPr>
        <w:t xml:space="preserve">Cooperative Agreement Number </w:t>
      </w:r>
      <w:r w:rsidRPr="00954B7F">
        <w:rPr>
          <w:szCs w:val="24"/>
          <w:highlight w:val="yellow"/>
        </w:rPr>
        <w:t>XXXXXXXXXX</w:t>
      </w:r>
      <w:r w:rsidRPr="00954B7F">
        <w:rPr>
          <w:szCs w:val="24"/>
        </w:rPr>
        <w:t xml:space="preserve"> was entered into by and between the Department of the Interior, National Park Service, (NPS), and </w:t>
      </w:r>
      <w:r w:rsidRPr="00954B7F">
        <w:rPr>
          <w:szCs w:val="24"/>
          <w:highlight w:val="yellow"/>
        </w:rPr>
        <w:t>XXX</w:t>
      </w:r>
      <w:r w:rsidRPr="00954B7F">
        <w:rPr>
          <w:szCs w:val="24"/>
        </w:rPr>
        <w:t xml:space="preserve"> for the purpose of </w:t>
      </w:r>
      <w:r w:rsidRPr="00954B7F">
        <w:rPr>
          <w:szCs w:val="24"/>
          <w:highlight w:val="yellow"/>
        </w:rPr>
        <w:t>XXXXX</w:t>
      </w:r>
      <w:r w:rsidRPr="00954B7F">
        <w:rPr>
          <w:szCs w:val="24"/>
        </w:rPr>
        <w:t>. Unless otherwise specified herein, the terms and conditions as stated in the Cooperative Agreement will apply to this Task Agreement.</w:t>
      </w:r>
    </w:p>
    <w:p w14:paraId="7CB24403" w14:textId="77777777" w:rsidR="00841D15" w:rsidRPr="00954B7F" w:rsidRDefault="00841D15" w:rsidP="00841D15">
      <w:pPr>
        <w:jc w:val="both"/>
        <w:rPr>
          <w:szCs w:val="24"/>
        </w:rPr>
      </w:pPr>
    </w:p>
    <w:p w14:paraId="7CB24404" w14:textId="77777777" w:rsidR="00853DAD" w:rsidRPr="00954B7F" w:rsidRDefault="00164F97" w:rsidP="00181F70">
      <w:pPr>
        <w:jc w:val="both"/>
        <w:rPr>
          <w:szCs w:val="24"/>
        </w:rPr>
      </w:pPr>
      <w:r w:rsidRPr="00954B7F">
        <w:rPr>
          <w:szCs w:val="24"/>
        </w:rPr>
        <w:t>For performance under this task agreement, the regulations set forth in 2 CFR, Part 200, supersedes OMB Circulars A–21 (2 CFR 220), A–87 (2 CFR 225), A–110, and A–122 (2 CFR 230); Circulars A–89, A–102, and A–133; and the guidance in Circular A–50 on Single Audit Act follow-up.  The recipient shall adhere to 2 CFR, Part 200 in its entirety in addition to any terms and conditions of the master agreement not superseded by 2 CFR 200, as well as the terms and conditions set forth in this agreement.  In the event of a conflict between the original terms of the master agreement and 2 CFR, Part 200, relating to this task agreement, 2 CFR, Part 200 shall take precedence.</w:t>
      </w:r>
    </w:p>
    <w:p w14:paraId="7CB24405" w14:textId="77777777" w:rsidR="007339CF" w:rsidRPr="00954B7F" w:rsidRDefault="007339CF" w:rsidP="00181F70">
      <w:pPr>
        <w:jc w:val="both"/>
        <w:rPr>
          <w:szCs w:val="24"/>
        </w:rPr>
      </w:pPr>
    </w:p>
    <w:p w14:paraId="7CB24406" w14:textId="77777777" w:rsidR="00017880" w:rsidRPr="00954B7F" w:rsidRDefault="00853DAD" w:rsidP="00017880">
      <w:pPr>
        <w:pStyle w:val="Level1"/>
        <w:tabs>
          <w:tab w:val="left" w:pos="720"/>
        </w:tabs>
        <w:ind w:left="0"/>
        <w:rPr>
          <w:sz w:val="24"/>
          <w:highlight w:val="yellow"/>
        </w:rPr>
      </w:pPr>
      <w:r w:rsidRPr="00954B7F">
        <w:rPr>
          <w:sz w:val="24"/>
          <w:highlight w:val="yellow"/>
        </w:rPr>
        <w:t xml:space="preserve">Project Title, Project </w:t>
      </w:r>
      <w:r w:rsidR="0068342C" w:rsidRPr="00954B7F">
        <w:rPr>
          <w:sz w:val="24"/>
          <w:highlight w:val="yellow"/>
        </w:rPr>
        <w:t>Description</w:t>
      </w:r>
      <w:r w:rsidR="00017880" w:rsidRPr="00954B7F">
        <w:rPr>
          <w:sz w:val="24"/>
          <w:highlight w:val="yellow"/>
        </w:rPr>
        <w:t>; incorporate a statement of how the project addresses public purpose in accordance with the Justification for Use of FA document).</w:t>
      </w:r>
    </w:p>
    <w:p w14:paraId="7CB24407" w14:textId="77777777" w:rsidR="00853DAD" w:rsidRPr="00954B7F" w:rsidRDefault="00853DAD" w:rsidP="00181F70">
      <w:pPr>
        <w:jc w:val="both"/>
        <w:rPr>
          <w:szCs w:val="24"/>
        </w:rPr>
      </w:pPr>
    </w:p>
    <w:p w14:paraId="7CB24408" w14:textId="77777777" w:rsidR="001A7A82" w:rsidRPr="00954B7F" w:rsidRDefault="001A7A82" w:rsidP="00181F70">
      <w:pPr>
        <w:jc w:val="both"/>
        <w:rPr>
          <w:szCs w:val="24"/>
        </w:rPr>
      </w:pPr>
    </w:p>
    <w:p w14:paraId="7CB24409" w14:textId="77777777" w:rsidR="0091337B" w:rsidRDefault="0091337B" w:rsidP="0091337B">
      <w:pPr>
        <w:jc w:val="both"/>
        <w:rPr>
          <w:b/>
          <w:szCs w:val="24"/>
          <w:u w:val="single"/>
        </w:rPr>
      </w:pPr>
      <w:r w:rsidRPr="001B3AA0">
        <w:rPr>
          <w:b/>
          <w:szCs w:val="24"/>
          <w:u w:val="single"/>
        </w:rPr>
        <w:t>ARTICLE II – LEGAL AUTHORITY</w:t>
      </w:r>
    </w:p>
    <w:p w14:paraId="7CB2440A" w14:textId="77777777" w:rsidR="001B3AA0" w:rsidRPr="00C64EC2" w:rsidRDefault="001B3AA0" w:rsidP="001B3AA0">
      <w:pPr>
        <w:autoSpaceDE w:val="0"/>
        <w:autoSpaceDN w:val="0"/>
        <w:adjustRightInd w:val="0"/>
      </w:pPr>
      <w:r w:rsidRPr="00C64EC2">
        <w:t>NPS enters into this Agreement pursuant to:</w:t>
      </w:r>
    </w:p>
    <w:p w14:paraId="7CB2440B" w14:textId="77777777" w:rsidR="001B3AA0" w:rsidRPr="00CF5857" w:rsidRDefault="001B3AA0" w:rsidP="001B3AA0">
      <w:pPr>
        <w:jc w:val="both"/>
      </w:pPr>
      <w:r w:rsidRPr="00015351">
        <w:rPr>
          <w:highlight w:val="yellow"/>
        </w:rPr>
        <w:t>[Insert Applicable Authority</w:t>
      </w:r>
      <w:r>
        <w:rPr>
          <w:highlight w:val="yellow"/>
        </w:rPr>
        <w:t>(s)</w:t>
      </w:r>
      <w:r w:rsidRPr="00015351">
        <w:rPr>
          <w:highlight w:val="yellow"/>
        </w:rPr>
        <w:t>]</w:t>
      </w:r>
      <w:r>
        <w:t xml:space="preserve"> </w:t>
      </w:r>
      <w:r>
        <w:rPr>
          <w:highlight w:val="yellow"/>
        </w:rPr>
        <w:t>FA Legal Authority for this TA (Note:  Must be included in the Master CA)</w:t>
      </w:r>
    </w:p>
    <w:p w14:paraId="7CB2440C" w14:textId="77777777" w:rsidR="007F42DF" w:rsidRPr="00954B7F" w:rsidRDefault="007F42DF" w:rsidP="0091337B">
      <w:pPr>
        <w:jc w:val="both"/>
        <w:rPr>
          <w:b/>
          <w:szCs w:val="24"/>
        </w:rPr>
      </w:pPr>
    </w:p>
    <w:p w14:paraId="7CB2440D" w14:textId="77777777" w:rsidR="00181F70" w:rsidRPr="001B3AA0" w:rsidRDefault="00181F70" w:rsidP="00181F70">
      <w:pPr>
        <w:jc w:val="both"/>
        <w:rPr>
          <w:b/>
          <w:szCs w:val="24"/>
          <w:u w:val="single"/>
        </w:rPr>
      </w:pPr>
      <w:r w:rsidRPr="001B3AA0">
        <w:rPr>
          <w:b/>
          <w:szCs w:val="24"/>
          <w:u w:val="single"/>
        </w:rPr>
        <w:t>ARTICLE II</w:t>
      </w:r>
      <w:r w:rsidR="0091337B" w:rsidRPr="001B3AA0">
        <w:rPr>
          <w:b/>
          <w:szCs w:val="24"/>
          <w:u w:val="single"/>
        </w:rPr>
        <w:t>I</w:t>
      </w:r>
      <w:r w:rsidRPr="001B3AA0">
        <w:rPr>
          <w:b/>
          <w:szCs w:val="24"/>
          <w:u w:val="single"/>
        </w:rPr>
        <w:t xml:space="preserve"> – STATEMENT OF WORK </w:t>
      </w:r>
    </w:p>
    <w:p w14:paraId="7CB2440E" w14:textId="77777777" w:rsidR="00181F70" w:rsidRPr="00954B7F" w:rsidRDefault="00181F70" w:rsidP="00181F70">
      <w:pPr>
        <w:pStyle w:val="BodyText2"/>
        <w:rPr>
          <w:szCs w:val="24"/>
        </w:rPr>
      </w:pPr>
      <w:r w:rsidRPr="00954B7F">
        <w:rPr>
          <w:szCs w:val="24"/>
        </w:rPr>
        <w:t>A.</w:t>
      </w:r>
      <w:r w:rsidRPr="00954B7F">
        <w:rPr>
          <w:szCs w:val="24"/>
        </w:rPr>
        <w:tab/>
      </w:r>
      <w:r w:rsidR="00DF7BA2" w:rsidRPr="00954B7F">
        <w:rPr>
          <w:szCs w:val="24"/>
          <w:highlight w:val="yellow"/>
        </w:rPr>
        <w:t>XXX</w:t>
      </w:r>
      <w:r w:rsidRPr="00954B7F">
        <w:rPr>
          <w:szCs w:val="24"/>
        </w:rPr>
        <w:t xml:space="preserve"> agrees to:</w:t>
      </w:r>
    </w:p>
    <w:p w14:paraId="7CB2440F" w14:textId="77777777" w:rsidR="00063E56" w:rsidRPr="00954B7F" w:rsidRDefault="00720FDB" w:rsidP="00063E56">
      <w:pPr>
        <w:ind w:left="720"/>
        <w:rPr>
          <w:szCs w:val="24"/>
        </w:rPr>
      </w:pPr>
      <w:r w:rsidRPr="00954B7F">
        <w:rPr>
          <w:szCs w:val="24"/>
          <w:highlight w:val="yellow"/>
        </w:rPr>
        <w:t>(List the tasks the R</w:t>
      </w:r>
      <w:r w:rsidR="00063E56" w:rsidRPr="00954B7F">
        <w:rPr>
          <w:szCs w:val="24"/>
          <w:highlight w:val="yellow"/>
        </w:rPr>
        <w:t xml:space="preserve">ecipient will perform under this </w:t>
      </w:r>
      <w:r w:rsidR="00B411BB" w:rsidRPr="00954B7F">
        <w:rPr>
          <w:szCs w:val="24"/>
          <w:highlight w:val="yellow"/>
        </w:rPr>
        <w:t>Task</w:t>
      </w:r>
      <w:r w:rsidR="00063E56" w:rsidRPr="00954B7F">
        <w:rPr>
          <w:szCs w:val="24"/>
          <w:highlight w:val="yellow"/>
        </w:rPr>
        <w:t xml:space="preserve"> Agreement)</w:t>
      </w:r>
    </w:p>
    <w:p w14:paraId="7CB24410" w14:textId="77777777" w:rsidR="00181F70" w:rsidRPr="00954B7F" w:rsidRDefault="00181F70" w:rsidP="00181F70">
      <w:pPr>
        <w:jc w:val="both"/>
        <w:rPr>
          <w:szCs w:val="24"/>
        </w:rPr>
      </w:pPr>
    </w:p>
    <w:p w14:paraId="7CB24411" w14:textId="77777777" w:rsidR="00181F70" w:rsidRPr="00954B7F" w:rsidRDefault="00181F70" w:rsidP="00063E56">
      <w:pPr>
        <w:jc w:val="both"/>
        <w:rPr>
          <w:szCs w:val="24"/>
        </w:rPr>
      </w:pPr>
      <w:r w:rsidRPr="00954B7F">
        <w:rPr>
          <w:szCs w:val="24"/>
        </w:rPr>
        <w:tab/>
      </w:r>
    </w:p>
    <w:p w14:paraId="7CB24412" w14:textId="77777777" w:rsidR="00DF7BA2" w:rsidRPr="00954B7F" w:rsidRDefault="00DF7BA2" w:rsidP="00181F70">
      <w:pPr>
        <w:ind w:left="1440" w:hanging="720"/>
        <w:jc w:val="both"/>
        <w:rPr>
          <w:szCs w:val="24"/>
        </w:rPr>
      </w:pPr>
    </w:p>
    <w:p w14:paraId="7CB24413" w14:textId="77777777" w:rsidR="00181F70" w:rsidRPr="00954B7F" w:rsidRDefault="00DF7BA2" w:rsidP="00DF7BA2">
      <w:pPr>
        <w:tabs>
          <w:tab w:val="center" w:pos="4680"/>
        </w:tabs>
        <w:suppressAutoHyphens/>
        <w:rPr>
          <w:szCs w:val="24"/>
        </w:rPr>
      </w:pPr>
      <w:r w:rsidRPr="00954B7F">
        <w:rPr>
          <w:szCs w:val="24"/>
        </w:rPr>
        <w:t xml:space="preserve">B.       </w:t>
      </w:r>
      <w:r w:rsidR="00181F70" w:rsidRPr="00954B7F">
        <w:rPr>
          <w:szCs w:val="24"/>
        </w:rPr>
        <w:t>NPS agrees to:</w:t>
      </w:r>
    </w:p>
    <w:p w14:paraId="7CB24414" w14:textId="77777777" w:rsidR="00017880" w:rsidRPr="00954B7F" w:rsidRDefault="00063E56" w:rsidP="00017880">
      <w:pPr>
        <w:ind w:left="720"/>
        <w:rPr>
          <w:szCs w:val="24"/>
        </w:rPr>
      </w:pPr>
      <w:r w:rsidRPr="00954B7F">
        <w:rPr>
          <w:szCs w:val="24"/>
          <w:highlight w:val="yellow"/>
        </w:rPr>
        <w:t xml:space="preserve">(List the tasks the NPS will perform under this </w:t>
      </w:r>
      <w:r w:rsidR="00B411BB" w:rsidRPr="00954B7F">
        <w:rPr>
          <w:szCs w:val="24"/>
          <w:highlight w:val="yellow"/>
        </w:rPr>
        <w:t xml:space="preserve">Task </w:t>
      </w:r>
      <w:r w:rsidRPr="00954B7F">
        <w:rPr>
          <w:szCs w:val="24"/>
          <w:highlight w:val="yellow"/>
        </w:rPr>
        <w:t>Agreement</w:t>
      </w:r>
      <w:r w:rsidR="00017880" w:rsidRPr="00954B7F">
        <w:rPr>
          <w:szCs w:val="24"/>
          <w:highlight w:val="yellow"/>
        </w:rPr>
        <w:t>.  Be sure this list includes how NPS will be substantially involved in accordance with the Justification for Use of FA document.)</w:t>
      </w:r>
    </w:p>
    <w:p w14:paraId="7CB24415" w14:textId="77777777" w:rsidR="00181F70" w:rsidRPr="00954B7F" w:rsidRDefault="00181F70" w:rsidP="00181F70">
      <w:pPr>
        <w:jc w:val="both"/>
        <w:rPr>
          <w:szCs w:val="24"/>
          <w:u w:val="single"/>
        </w:rPr>
      </w:pPr>
    </w:p>
    <w:p w14:paraId="7CB24416" w14:textId="77777777" w:rsidR="001A7A82" w:rsidRPr="00954B7F" w:rsidRDefault="001A7A82" w:rsidP="00181F70">
      <w:pPr>
        <w:jc w:val="both"/>
        <w:rPr>
          <w:szCs w:val="24"/>
          <w:u w:val="single"/>
        </w:rPr>
      </w:pPr>
    </w:p>
    <w:p w14:paraId="7CB24417" w14:textId="77777777" w:rsidR="00181F70" w:rsidRPr="00954B7F" w:rsidRDefault="00181F70" w:rsidP="00181F70">
      <w:pPr>
        <w:jc w:val="both"/>
        <w:rPr>
          <w:szCs w:val="24"/>
        </w:rPr>
      </w:pPr>
      <w:r w:rsidRPr="00954B7F">
        <w:rPr>
          <w:b/>
          <w:szCs w:val="24"/>
        </w:rPr>
        <w:t xml:space="preserve">ARTICLE </w:t>
      </w:r>
      <w:r w:rsidR="00A54078" w:rsidRPr="00954B7F">
        <w:rPr>
          <w:b/>
          <w:szCs w:val="24"/>
        </w:rPr>
        <w:t>IV</w:t>
      </w:r>
      <w:r w:rsidRPr="00954B7F">
        <w:rPr>
          <w:b/>
          <w:szCs w:val="24"/>
        </w:rPr>
        <w:t xml:space="preserve"> – </w:t>
      </w:r>
      <w:r w:rsidRPr="00954B7F">
        <w:rPr>
          <w:b/>
          <w:szCs w:val="24"/>
          <w:u w:val="single"/>
        </w:rPr>
        <w:t>TERM OF AGREEMENT</w:t>
      </w:r>
      <w:r w:rsidRPr="00954B7F">
        <w:rPr>
          <w:szCs w:val="24"/>
        </w:rPr>
        <w:t xml:space="preserve"> </w:t>
      </w:r>
    </w:p>
    <w:p w14:paraId="7CB24418" w14:textId="77777777" w:rsidR="00954B7F" w:rsidRPr="00954B7F" w:rsidRDefault="00954B7F" w:rsidP="00954B7F">
      <w:pPr>
        <w:pStyle w:val="Level1"/>
        <w:tabs>
          <w:tab w:val="left" w:pos="720"/>
        </w:tabs>
        <w:ind w:left="0"/>
        <w:rPr>
          <w:i/>
          <w:sz w:val="24"/>
          <w:highlight w:val="yellow"/>
        </w:rPr>
      </w:pPr>
      <w:r w:rsidRPr="00954B7F">
        <w:rPr>
          <w:sz w:val="24"/>
        </w:rPr>
        <w:t xml:space="preserve">This Task Agreement will become effective </w:t>
      </w:r>
      <w:r w:rsidRPr="00954B7F">
        <w:rPr>
          <w:sz w:val="24"/>
          <w:highlight w:val="yellow"/>
        </w:rPr>
        <w:t>[Insert the month, day and year for official start date]</w:t>
      </w:r>
      <w:r w:rsidRPr="00954B7F">
        <w:rPr>
          <w:sz w:val="24"/>
        </w:rPr>
        <w:t xml:space="preserve"> (Effective Date) and will expire </w:t>
      </w:r>
      <w:r w:rsidRPr="00954B7F">
        <w:rPr>
          <w:sz w:val="24"/>
          <w:shd w:val="clear" w:color="auto" w:fill="FFFF00"/>
        </w:rPr>
        <w:t>[Insert the month, day and year for the Agreement’s expiration date]</w:t>
      </w:r>
      <w:r w:rsidRPr="00954B7F">
        <w:rPr>
          <w:sz w:val="24"/>
        </w:rPr>
        <w:t xml:space="preserve"> (Expiration Date), unless terminated earlier per Article XI. The period from the Effective Date to the Expiration Date is the period of performance for the Task Agreement (Task Agreement Term).</w:t>
      </w:r>
    </w:p>
    <w:p w14:paraId="7CB24419" w14:textId="77777777" w:rsidR="00181F70" w:rsidRPr="00954B7F" w:rsidRDefault="00181F70" w:rsidP="00181F70">
      <w:pPr>
        <w:jc w:val="both"/>
        <w:rPr>
          <w:szCs w:val="24"/>
          <w:u w:val="single"/>
        </w:rPr>
      </w:pPr>
    </w:p>
    <w:p w14:paraId="7CB2441A" w14:textId="77777777" w:rsidR="009A197F" w:rsidRDefault="009A197F">
      <w:pPr>
        <w:rPr>
          <w:b/>
          <w:bCs/>
          <w:szCs w:val="24"/>
          <w:u w:val="single"/>
        </w:rPr>
      </w:pPr>
    </w:p>
    <w:p w14:paraId="7CB2441B" w14:textId="77777777" w:rsidR="00954B7F" w:rsidRPr="00954B7F" w:rsidRDefault="00954B7F" w:rsidP="00954B7F">
      <w:pPr>
        <w:autoSpaceDE w:val="0"/>
        <w:autoSpaceDN w:val="0"/>
        <w:adjustRightInd w:val="0"/>
        <w:rPr>
          <w:b/>
          <w:bCs/>
          <w:szCs w:val="24"/>
          <w:u w:val="single"/>
        </w:rPr>
      </w:pPr>
      <w:r w:rsidRPr="00954B7F">
        <w:rPr>
          <w:b/>
          <w:bCs/>
          <w:szCs w:val="24"/>
          <w:u w:val="single"/>
        </w:rPr>
        <w:lastRenderedPageBreak/>
        <w:t>ARTICLE V – KEY OFFICIALS</w:t>
      </w:r>
    </w:p>
    <w:p w14:paraId="7CB2441C" w14:textId="77777777" w:rsidR="00954B7F" w:rsidRPr="00954B7F" w:rsidRDefault="00954B7F" w:rsidP="00954B7F">
      <w:pPr>
        <w:pStyle w:val="ListParagraph"/>
        <w:numPr>
          <w:ilvl w:val="0"/>
          <w:numId w:val="11"/>
        </w:numPr>
        <w:autoSpaceDE w:val="0"/>
        <w:autoSpaceDN w:val="0"/>
        <w:adjustRightInd w:val="0"/>
        <w:ind w:hanging="720"/>
        <w:rPr>
          <w:szCs w:val="24"/>
        </w:rPr>
      </w:pPr>
      <w:r w:rsidRPr="00954B7F">
        <w:rPr>
          <w:szCs w:val="24"/>
        </w:rPr>
        <w:t>Key officials are essential to ensure maximum coordination and communications between the parties and the work being performed. They are:</w:t>
      </w:r>
    </w:p>
    <w:p w14:paraId="7CB2441D" w14:textId="77777777" w:rsidR="00954B7F" w:rsidRPr="00954B7F" w:rsidRDefault="00954B7F" w:rsidP="00954B7F">
      <w:pPr>
        <w:autoSpaceDE w:val="0"/>
        <w:autoSpaceDN w:val="0"/>
        <w:adjustRightInd w:val="0"/>
        <w:rPr>
          <w:szCs w:val="24"/>
        </w:rPr>
      </w:pPr>
    </w:p>
    <w:p w14:paraId="7CB2441E" w14:textId="77777777" w:rsidR="009A197F" w:rsidRDefault="009A197F" w:rsidP="00954B7F">
      <w:pPr>
        <w:pStyle w:val="ListParagraph"/>
        <w:numPr>
          <w:ilvl w:val="0"/>
          <w:numId w:val="12"/>
        </w:numPr>
        <w:autoSpaceDE w:val="0"/>
        <w:autoSpaceDN w:val="0"/>
        <w:adjustRightInd w:val="0"/>
        <w:ind w:left="1080"/>
        <w:rPr>
          <w:b/>
          <w:szCs w:val="24"/>
        </w:rPr>
        <w:sectPr w:rsidR="009A197F" w:rsidSect="00992D37">
          <w:headerReference w:type="even" r:id="rId12"/>
          <w:headerReference w:type="default" r:id="rId13"/>
          <w:footerReference w:type="even" r:id="rId14"/>
          <w:footerReference w:type="default" r:id="rId15"/>
          <w:headerReference w:type="first" r:id="rId16"/>
          <w:footerReference w:type="first" r:id="rId17"/>
          <w:pgSz w:w="12240" w:h="15840"/>
          <w:pgMar w:top="1440" w:right="1584" w:bottom="1440" w:left="1584" w:header="720" w:footer="720" w:gutter="0"/>
          <w:cols w:space="720"/>
          <w:docGrid w:linePitch="360"/>
        </w:sectPr>
      </w:pPr>
    </w:p>
    <w:p w14:paraId="7CB2441F" w14:textId="77777777" w:rsidR="00954B7F" w:rsidRPr="00954B7F" w:rsidRDefault="00954B7F" w:rsidP="00954B7F">
      <w:pPr>
        <w:pStyle w:val="ListParagraph"/>
        <w:numPr>
          <w:ilvl w:val="0"/>
          <w:numId w:val="12"/>
        </w:numPr>
        <w:autoSpaceDE w:val="0"/>
        <w:autoSpaceDN w:val="0"/>
        <w:adjustRightInd w:val="0"/>
        <w:ind w:left="1080"/>
        <w:rPr>
          <w:b/>
          <w:szCs w:val="24"/>
        </w:rPr>
      </w:pPr>
      <w:r w:rsidRPr="00954B7F">
        <w:rPr>
          <w:b/>
          <w:szCs w:val="24"/>
        </w:rPr>
        <w:t>For the NPS:</w:t>
      </w:r>
    </w:p>
    <w:p w14:paraId="7CB24420" w14:textId="77777777" w:rsidR="00954B7F" w:rsidRPr="00954B7F" w:rsidRDefault="00954B7F" w:rsidP="00954B7F">
      <w:pPr>
        <w:autoSpaceDE w:val="0"/>
        <w:autoSpaceDN w:val="0"/>
        <w:adjustRightInd w:val="0"/>
        <w:ind w:left="720"/>
        <w:rPr>
          <w:szCs w:val="24"/>
        </w:rPr>
      </w:pPr>
      <w:r w:rsidRPr="00954B7F">
        <w:rPr>
          <w:szCs w:val="24"/>
        </w:rPr>
        <w:t>Awarding Officer (AO):</w:t>
      </w:r>
    </w:p>
    <w:p w14:paraId="7CB24421"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Name]</w:t>
      </w:r>
    </w:p>
    <w:p w14:paraId="7CB24422"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Title]</w:t>
      </w:r>
    </w:p>
    <w:p w14:paraId="7CB24423"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 xml:space="preserve"> [Insert Office/Department]</w:t>
      </w:r>
    </w:p>
    <w:p w14:paraId="7CB24424"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Address]</w:t>
      </w:r>
    </w:p>
    <w:p w14:paraId="7CB24425"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City, State and Zip]</w:t>
      </w:r>
    </w:p>
    <w:p w14:paraId="7CB24426"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Phone]</w:t>
      </w:r>
    </w:p>
    <w:p w14:paraId="7CB24427"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Fax]</w:t>
      </w:r>
    </w:p>
    <w:p w14:paraId="7CB24428" w14:textId="77777777" w:rsidR="00954B7F" w:rsidRPr="00954B7F" w:rsidRDefault="00954B7F" w:rsidP="00954B7F">
      <w:pPr>
        <w:autoSpaceDE w:val="0"/>
        <w:autoSpaceDN w:val="0"/>
        <w:adjustRightInd w:val="0"/>
        <w:ind w:left="1080"/>
        <w:rPr>
          <w:szCs w:val="24"/>
        </w:rPr>
      </w:pPr>
      <w:r w:rsidRPr="00954B7F">
        <w:rPr>
          <w:szCs w:val="24"/>
          <w:highlight w:val="yellow"/>
        </w:rPr>
        <w:t>[Insert e-mail</w:t>
      </w:r>
      <w:r w:rsidRPr="00954B7F">
        <w:rPr>
          <w:szCs w:val="24"/>
        </w:rPr>
        <w:t>]</w:t>
      </w:r>
    </w:p>
    <w:p w14:paraId="7CB24429" w14:textId="77777777" w:rsidR="00954B7F" w:rsidRPr="00954B7F" w:rsidRDefault="00954B7F" w:rsidP="00954B7F">
      <w:pPr>
        <w:autoSpaceDE w:val="0"/>
        <w:autoSpaceDN w:val="0"/>
        <w:adjustRightInd w:val="0"/>
        <w:rPr>
          <w:szCs w:val="24"/>
        </w:rPr>
      </w:pPr>
    </w:p>
    <w:p w14:paraId="7CB2442A" w14:textId="77777777" w:rsidR="00954B7F" w:rsidRPr="00954B7F" w:rsidRDefault="00954B7F" w:rsidP="00954B7F">
      <w:pPr>
        <w:autoSpaceDE w:val="0"/>
        <w:autoSpaceDN w:val="0"/>
        <w:adjustRightInd w:val="0"/>
        <w:ind w:left="720"/>
        <w:rPr>
          <w:szCs w:val="24"/>
        </w:rPr>
      </w:pPr>
      <w:r w:rsidRPr="00954B7F">
        <w:rPr>
          <w:szCs w:val="24"/>
        </w:rPr>
        <w:t>Agreement Technical Representative (ATR):</w:t>
      </w:r>
    </w:p>
    <w:p w14:paraId="7CB2442B"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Name]</w:t>
      </w:r>
    </w:p>
    <w:p w14:paraId="7CB2442C"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Title]</w:t>
      </w:r>
    </w:p>
    <w:p w14:paraId="7CB2442D"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 xml:space="preserve"> [Insert Office/Department]</w:t>
      </w:r>
    </w:p>
    <w:p w14:paraId="7CB2442E"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Address]</w:t>
      </w:r>
    </w:p>
    <w:p w14:paraId="7CB2442F"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City, State and Zip]</w:t>
      </w:r>
    </w:p>
    <w:p w14:paraId="7CB24430"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Phone]</w:t>
      </w:r>
    </w:p>
    <w:p w14:paraId="7CB24431"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Fax]</w:t>
      </w:r>
    </w:p>
    <w:p w14:paraId="7CB24432" w14:textId="77777777" w:rsidR="00954B7F" w:rsidRPr="00954B7F" w:rsidRDefault="00954B7F" w:rsidP="00954B7F">
      <w:pPr>
        <w:autoSpaceDE w:val="0"/>
        <w:autoSpaceDN w:val="0"/>
        <w:adjustRightInd w:val="0"/>
        <w:ind w:left="1080"/>
        <w:rPr>
          <w:szCs w:val="24"/>
        </w:rPr>
      </w:pPr>
      <w:r w:rsidRPr="00954B7F">
        <w:rPr>
          <w:szCs w:val="24"/>
          <w:highlight w:val="yellow"/>
        </w:rPr>
        <w:t>[Insert e-mail]</w:t>
      </w:r>
    </w:p>
    <w:p w14:paraId="7CB24433" w14:textId="77777777" w:rsidR="00954B7F" w:rsidRPr="00954B7F" w:rsidRDefault="00954B7F" w:rsidP="00954B7F">
      <w:pPr>
        <w:autoSpaceDE w:val="0"/>
        <w:autoSpaceDN w:val="0"/>
        <w:adjustRightInd w:val="0"/>
        <w:rPr>
          <w:szCs w:val="24"/>
        </w:rPr>
      </w:pPr>
    </w:p>
    <w:p w14:paraId="7CB24434" w14:textId="77777777" w:rsidR="00954B7F" w:rsidRPr="00954B7F" w:rsidRDefault="00954B7F" w:rsidP="00954B7F">
      <w:pPr>
        <w:autoSpaceDE w:val="0"/>
        <w:autoSpaceDN w:val="0"/>
        <w:adjustRightInd w:val="0"/>
        <w:ind w:left="1080"/>
        <w:rPr>
          <w:szCs w:val="24"/>
        </w:rPr>
      </w:pPr>
      <w:r w:rsidRPr="00954B7F">
        <w:rPr>
          <w:szCs w:val="24"/>
          <w:highlight w:val="yellow"/>
        </w:rPr>
        <w:t>[</w:t>
      </w:r>
      <w:r w:rsidRPr="00954B7F">
        <w:rPr>
          <w:i/>
          <w:szCs w:val="24"/>
          <w:highlight w:val="yellow"/>
        </w:rPr>
        <w:t>Note: Additional NPS key officials may be listed, but at a minimum include the AO and ATR.</w:t>
      </w:r>
      <w:r w:rsidRPr="00954B7F">
        <w:rPr>
          <w:szCs w:val="24"/>
          <w:highlight w:val="yellow"/>
        </w:rPr>
        <w:t>]</w:t>
      </w:r>
    </w:p>
    <w:p w14:paraId="7CB24435" w14:textId="77777777" w:rsidR="00954B7F" w:rsidRPr="00954B7F" w:rsidRDefault="00954B7F" w:rsidP="00954B7F">
      <w:pPr>
        <w:autoSpaceDE w:val="0"/>
        <w:autoSpaceDN w:val="0"/>
        <w:adjustRightInd w:val="0"/>
        <w:rPr>
          <w:szCs w:val="24"/>
        </w:rPr>
      </w:pPr>
    </w:p>
    <w:p w14:paraId="7CB24436" w14:textId="77777777" w:rsidR="00954B7F" w:rsidRPr="00954B7F" w:rsidRDefault="00954B7F" w:rsidP="00954B7F">
      <w:pPr>
        <w:pStyle w:val="ListParagraph"/>
        <w:numPr>
          <w:ilvl w:val="0"/>
          <w:numId w:val="12"/>
        </w:numPr>
        <w:autoSpaceDE w:val="0"/>
        <w:autoSpaceDN w:val="0"/>
        <w:adjustRightInd w:val="0"/>
        <w:ind w:left="1080"/>
        <w:rPr>
          <w:b/>
          <w:szCs w:val="24"/>
        </w:rPr>
      </w:pPr>
      <w:r w:rsidRPr="00954B7F">
        <w:rPr>
          <w:b/>
          <w:szCs w:val="24"/>
        </w:rPr>
        <w:t>For the Recipient:</w:t>
      </w:r>
    </w:p>
    <w:p w14:paraId="7CB24437" w14:textId="77777777" w:rsidR="00954B7F" w:rsidRPr="00954B7F" w:rsidRDefault="00954B7F" w:rsidP="00954B7F">
      <w:pPr>
        <w:autoSpaceDE w:val="0"/>
        <w:autoSpaceDN w:val="0"/>
        <w:adjustRightInd w:val="0"/>
        <w:rPr>
          <w:szCs w:val="24"/>
        </w:rPr>
      </w:pPr>
    </w:p>
    <w:p w14:paraId="7CB24438"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Name]</w:t>
      </w:r>
    </w:p>
    <w:p w14:paraId="7CB24439"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Title]</w:t>
      </w:r>
    </w:p>
    <w:p w14:paraId="7CB2443A"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Recipient]</w:t>
      </w:r>
    </w:p>
    <w:p w14:paraId="7CB2443B"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Office/Department]</w:t>
      </w:r>
    </w:p>
    <w:p w14:paraId="7CB2443C"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Address]</w:t>
      </w:r>
    </w:p>
    <w:p w14:paraId="7CB2443D"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City, State and Zip]</w:t>
      </w:r>
    </w:p>
    <w:p w14:paraId="7CB2443E"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Phone]</w:t>
      </w:r>
    </w:p>
    <w:p w14:paraId="7CB2443F" w14:textId="77777777" w:rsidR="00954B7F" w:rsidRPr="00954B7F" w:rsidRDefault="00954B7F" w:rsidP="00954B7F">
      <w:pPr>
        <w:autoSpaceDE w:val="0"/>
        <w:autoSpaceDN w:val="0"/>
        <w:adjustRightInd w:val="0"/>
        <w:ind w:left="1080"/>
        <w:rPr>
          <w:color w:val="000000"/>
          <w:szCs w:val="24"/>
          <w:highlight w:val="yellow"/>
        </w:rPr>
      </w:pPr>
      <w:r w:rsidRPr="00954B7F">
        <w:rPr>
          <w:color w:val="000000"/>
          <w:szCs w:val="24"/>
          <w:highlight w:val="yellow"/>
        </w:rPr>
        <w:t>[Insert Fax]</w:t>
      </w:r>
    </w:p>
    <w:p w14:paraId="7CB24440" w14:textId="77777777" w:rsidR="00954B7F" w:rsidRPr="00954B7F" w:rsidRDefault="00954B7F" w:rsidP="00954B7F">
      <w:pPr>
        <w:autoSpaceDE w:val="0"/>
        <w:autoSpaceDN w:val="0"/>
        <w:adjustRightInd w:val="0"/>
        <w:ind w:left="1080"/>
        <w:rPr>
          <w:szCs w:val="24"/>
        </w:rPr>
      </w:pPr>
      <w:r w:rsidRPr="00954B7F">
        <w:rPr>
          <w:szCs w:val="24"/>
          <w:highlight w:val="yellow"/>
        </w:rPr>
        <w:t>[Insert e-mail]</w:t>
      </w:r>
    </w:p>
    <w:p w14:paraId="7CB24441" w14:textId="77777777" w:rsidR="00954B7F" w:rsidRPr="00954B7F" w:rsidRDefault="00954B7F" w:rsidP="00954B7F">
      <w:pPr>
        <w:autoSpaceDE w:val="0"/>
        <w:autoSpaceDN w:val="0"/>
        <w:adjustRightInd w:val="0"/>
        <w:rPr>
          <w:szCs w:val="24"/>
        </w:rPr>
      </w:pPr>
    </w:p>
    <w:p w14:paraId="7CB24442" w14:textId="77777777" w:rsidR="00954B7F" w:rsidRPr="00954B7F" w:rsidRDefault="00954B7F" w:rsidP="00954B7F">
      <w:pPr>
        <w:autoSpaceDE w:val="0"/>
        <w:autoSpaceDN w:val="0"/>
        <w:adjustRightInd w:val="0"/>
        <w:ind w:left="1080"/>
        <w:rPr>
          <w:szCs w:val="24"/>
        </w:rPr>
      </w:pPr>
      <w:r w:rsidRPr="00954B7F">
        <w:rPr>
          <w:szCs w:val="24"/>
          <w:highlight w:val="yellow"/>
        </w:rPr>
        <w:t>[</w:t>
      </w:r>
      <w:r w:rsidRPr="00954B7F">
        <w:rPr>
          <w:i/>
          <w:szCs w:val="24"/>
          <w:highlight w:val="yellow"/>
        </w:rPr>
        <w:t>Note: Additional Recipient key officials may be listed, but at a minimum the authorized signing official for the Recipient must be included.</w:t>
      </w:r>
      <w:r w:rsidRPr="00954B7F">
        <w:rPr>
          <w:szCs w:val="24"/>
          <w:highlight w:val="yellow"/>
        </w:rPr>
        <w:t>]</w:t>
      </w:r>
    </w:p>
    <w:p w14:paraId="7CB24443" w14:textId="77777777" w:rsidR="009A197F" w:rsidRDefault="009A197F" w:rsidP="009A197F">
      <w:pPr>
        <w:autoSpaceDE w:val="0"/>
        <w:autoSpaceDN w:val="0"/>
        <w:adjustRightInd w:val="0"/>
        <w:rPr>
          <w:szCs w:val="24"/>
          <w:highlight w:val="yellow"/>
        </w:rPr>
        <w:sectPr w:rsidR="009A197F" w:rsidSect="009A197F">
          <w:type w:val="continuous"/>
          <w:pgSz w:w="12240" w:h="15840"/>
          <w:pgMar w:top="1440" w:right="1584" w:bottom="1440" w:left="1584" w:header="720" w:footer="720" w:gutter="0"/>
          <w:cols w:num="2" w:space="720"/>
          <w:docGrid w:linePitch="360"/>
        </w:sectPr>
      </w:pPr>
    </w:p>
    <w:p w14:paraId="7CB24444" w14:textId="77777777" w:rsidR="009A197F" w:rsidRDefault="009A197F" w:rsidP="009A197F">
      <w:pPr>
        <w:autoSpaceDE w:val="0"/>
        <w:autoSpaceDN w:val="0"/>
        <w:adjustRightInd w:val="0"/>
        <w:rPr>
          <w:szCs w:val="24"/>
          <w:highlight w:val="yellow"/>
        </w:rPr>
      </w:pPr>
    </w:p>
    <w:p w14:paraId="7CB24445" w14:textId="77777777" w:rsidR="00954B7F" w:rsidRPr="00954B7F" w:rsidRDefault="00954B7F" w:rsidP="00954B7F">
      <w:pPr>
        <w:pStyle w:val="ListParagraph"/>
        <w:numPr>
          <w:ilvl w:val="0"/>
          <w:numId w:val="11"/>
        </w:numPr>
        <w:autoSpaceDE w:val="0"/>
        <w:autoSpaceDN w:val="0"/>
        <w:adjustRightInd w:val="0"/>
        <w:ind w:hanging="720"/>
        <w:rPr>
          <w:szCs w:val="24"/>
        </w:rPr>
      </w:pPr>
      <w:r w:rsidRPr="00954B7F">
        <w:rPr>
          <w:b/>
          <w:bCs/>
          <w:szCs w:val="24"/>
        </w:rPr>
        <w:t xml:space="preserve">Communications. </w:t>
      </w:r>
      <w:r w:rsidRPr="00954B7F">
        <w:rPr>
          <w:szCs w:val="24"/>
        </w:rPr>
        <w:t>Recipient shall address any communication regarding this Agreement to the AO with a copy to the ATR.. Communications that relate solely to technical matters may be sent only to the ATR.</w:t>
      </w:r>
    </w:p>
    <w:p w14:paraId="7CB24446" w14:textId="77777777" w:rsidR="00954B7F" w:rsidRPr="00954B7F" w:rsidRDefault="00954B7F" w:rsidP="00954B7F">
      <w:pPr>
        <w:autoSpaceDE w:val="0"/>
        <w:autoSpaceDN w:val="0"/>
        <w:adjustRightInd w:val="0"/>
        <w:rPr>
          <w:szCs w:val="24"/>
        </w:rPr>
      </w:pPr>
    </w:p>
    <w:p w14:paraId="7CB24447" w14:textId="77777777" w:rsidR="00954B7F" w:rsidRPr="00954B7F" w:rsidRDefault="00954B7F" w:rsidP="00954B7F">
      <w:pPr>
        <w:pStyle w:val="ListParagraph"/>
        <w:numPr>
          <w:ilvl w:val="0"/>
          <w:numId w:val="11"/>
        </w:numPr>
        <w:autoSpaceDE w:val="0"/>
        <w:autoSpaceDN w:val="0"/>
        <w:adjustRightInd w:val="0"/>
        <w:ind w:hanging="720"/>
        <w:rPr>
          <w:szCs w:val="24"/>
        </w:rPr>
      </w:pPr>
      <w:r w:rsidRPr="00954B7F">
        <w:rPr>
          <w:b/>
          <w:bCs/>
          <w:szCs w:val="24"/>
        </w:rPr>
        <w:t xml:space="preserve">Changes in Key Officials. </w:t>
      </w:r>
      <w:r w:rsidRPr="00954B7F">
        <w:rPr>
          <w:szCs w:val="24"/>
        </w:rPr>
        <w:t>Neither the NPS nor Recipient may make any permanent change in a key official without written notice to the other party reasonably in advance of the proposed change. The notice will include a justification with sufficient detail to permit evaluation of the impact of such a change on the scope of work specified within this Agreement. Any permanent change in key officials will be made only by modification to this Agreement.</w:t>
      </w:r>
    </w:p>
    <w:p w14:paraId="7CB24448" w14:textId="77777777" w:rsidR="001A7A82" w:rsidRPr="00954B7F" w:rsidRDefault="001A7A82" w:rsidP="00181F70">
      <w:pPr>
        <w:ind w:firstLine="720"/>
        <w:jc w:val="both"/>
        <w:rPr>
          <w:szCs w:val="24"/>
        </w:rPr>
      </w:pPr>
    </w:p>
    <w:p w14:paraId="7CB24449" w14:textId="77777777" w:rsidR="00181F70" w:rsidRPr="00954B7F" w:rsidRDefault="00181F70" w:rsidP="00181F70">
      <w:pPr>
        <w:tabs>
          <w:tab w:val="center" w:pos="4680"/>
        </w:tabs>
        <w:suppressAutoHyphens/>
        <w:rPr>
          <w:b/>
          <w:szCs w:val="24"/>
        </w:rPr>
      </w:pPr>
      <w:r w:rsidRPr="00954B7F">
        <w:rPr>
          <w:b/>
          <w:szCs w:val="24"/>
        </w:rPr>
        <w:t>ARTICLE V</w:t>
      </w:r>
      <w:r w:rsidR="00A54078" w:rsidRPr="00954B7F">
        <w:rPr>
          <w:b/>
          <w:szCs w:val="24"/>
        </w:rPr>
        <w:t>I</w:t>
      </w:r>
      <w:r w:rsidRPr="00954B7F">
        <w:rPr>
          <w:b/>
          <w:szCs w:val="24"/>
        </w:rPr>
        <w:t xml:space="preserve"> – </w:t>
      </w:r>
      <w:r w:rsidRPr="00954B7F">
        <w:rPr>
          <w:b/>
          <w:szCs w:val="24"/>
          <w:u w:val="single"/>
        </w:rPr>
        <w:t>AWARD AND PAYMENT</w:t>
      </w:r>
    </w:p>
    <w:p w14:paraId="7CB2444A" w14:textId="77777777" w:rsidR="00181F70" w:rsidRPr="00954B7F" w:rsidRDefault="00181F70" w:rsidP="00181F70">
      <w:pPr>
        <w:jc w:val="both"/>
        <w:rPr>
          <w:szCs w:val="24"/>
          <w:u w:val="single"/>
        </w:rPr>
      </w:pPr>
    </w:p>
    <w:p w14:paraId="7CB2444B" w14:textId="77777777" w:rsidR="00181F70" w:rsidRPr="00954B7F" w:rsidRDefault="00181F70" w:rsidP="00181F70">
      <w:pPr>
        <w:ind w:left="720" w:hanging="720"/>
        <w:jc w:val="both"/>
        <w:rPr>
          <w:szCs w:val="24"/>
        </w:rPr>
      </w:pPr>
      <w:r w:rsidRPr="00954B7F">
        <w:rPr>
          <w:szCs w:val="24"/>
        </w:rPr>
        <w:t>A.</w:t>
      </w:r>
      <w:r w:rsidRPr="00954B7F">
        <w:rPr>
          <w:szCs w:val="24"/>
        </w:rPr>
        <w:tab/>
        <w:t xml:space="preserve">Financial Assistance: NPS will provide funding to </w:t>
      </w:r>
      <w:r w:rsidR="00DF7BA2" w:rsidRPr="00954B7F">
        <w:rPr>
          <w:szCs w:val="24"/>
          <w:highlight w:val="yellow"/>
        </w:rPr>
        <w:t>XXX</w:t>
      </w:r>
      <w:r w:rsidR="00DF7BA2" w:rsidRPr="00954B7F">
        <w:rPr>
          <w:szCs w:val="24"/>
        </w:rPr>
        <w:t xml:space="preserve"> in</w:t>
      </w:r>
      <w:r w:rsidRPr="00954B7F">
        <w:rPr>
          <w:szCs w:val="24"/>
        </w:rPr>
        <w:t xml:space="preserve"> an amount not to exceed </w:t>
      </w:r>
      <w:r w:rsidRPr="00954B7F">
        <w:rPr>
          <w:szCs w:val="24"/>
          <w:highlight w:val="yellow"/>
        </w:rPr>
        <w:t>$</w:t>
      </w:r>
      <w:r w:rsidR="007130AE" w:rsidRPr="00954B7F">
        <w:rPr>
          <w:szCs w:val="24"/>
          <w:highlight w:val="yellow"/>
        </w:rPr>
        <w:t>XXX.XX</w:t>
      </w:r>
      <w:r w:rsidRPr="00954B7F">
        <w:rPr>
          <w:szCs w:val="24"/>
        </w:rPr>
        <w:t xml:space="preserve"> for t</w:t>
      </w:r>
      <w:r w:rsidR="00DF7BA2" w:rsidRPr="00954B7F">
        <w:rPr>
          <w:szCs w:val="24"/>
        </w:rPr>
        <w:t>he work described in Article II</w:t>
      </w:r>
      <w:r w:rsidR="00A54078" w:rsidRPr="00954B7F">
        <w:rPr>
          <w:szCs w:val="24"/>
        </w:rPr>
        <w:t>I</w:t>
      </w:r>
      <w:r w:rsidR="002E7F88" w:rsidRPr="00954B7F">
        <w:rPr>
          <w:szCs w:val="24"/>
        </w:rPr>
        <w:t xml:space="preserve"> and in accordance with the approved budget (Attachment A)</w:t>
      </w:r>
      <w:r w:rsidR="00DF7BA2" w:rsidRPr="00954B7F">
        <w:rPr>
          <w:szCs w:val="24"/>
        </w:rPr>
        <w:t>.</w:t>
      </w:r>
      <w:r w:rsidR="00BA3B33" w:rsidRPr="00954B7F">
        <w:rPr>
          <w:szCs w:val="24"/>
        </w:rPr>
        <w:t xml:space="preserve">  Any award beyond the current fiscal year is subject to availability of funds.</w:t>
      </w:r>
    </w:p>
    <w:p w14:paraId="7CB2444C" w14:textId="77777777" w:rsidR="00181F70" w:rsidRPr="00954B7F" w:rsidRDefault="00181F70" w:rsidP="00181F70">
      <w:pPr>
        <w:jc w:val="both"/>
        <w:rPr>
          <w:szCs w:val="24"/>
          <w:u w:val="single"/>
        </w:rPr>
      </w:pPr>
    </w:p>
    <w:p w14:paraId="7CB2444D" w14:textId="77777777" w:rsidR="00A90D0D" w:rsidRPr="00954B7F" w:rsidRDefault="00181F70" w:rsidP="00A90D0D">
      <w:pPr>
        <w:rPr>
          <w:szCs w:val="24"/>
        </w:rPr>
      </w:pPr>
      <w:r w:rsidRPr="00954B7F">
        <w:rPr>
          <w:szCs w:val="24"/>
        </w:rPr>
        <w:t>B.</w:t>
      </w:r>
      <w:r w:rsidRPr="00954B7F">
        <w:rPr>
          <w:szCs w:val="24"/>
        </w:rPr>
        <w:tab/>
      </w:r>
      <w:r w:rsidR="00DF7BA2" w:rsidRPr="00954B7F">
        <w:rPr>
          <w:szCs w:val="24"/>
          <w:highlight w:val="yellow"/>
        </w:rPr>
        <w:t>XXX</w:t>
      </w:r>
      <w:r w:rsidR="00A90D0D" w:rsidRPr="00954B7F">
        <w:rPr>
          <w:szCs w:val="24"/>
        </w:rPr>
        <w:t xml:space="preserve"> shall</w:t>
      </w:r>
      <w:r w:rsidR="00B901EB" w:rsidRPr="00954B7F">
        <w:rPr>
          <w:szCs w:val="24"/>
        </w:rPr>
        <w:t xml:space="preserve"> request payment in accordance with the following</w:t>
      </w:r>
      <w:r w:rsidR="00A90D0D" w:rsidRPr="00954B7F">
        <w:rPr>
          <w:szCs w:val="24"/>
        </w:rPr>
        <w:t>:</w:t>
      </w:r>
    </w:p>
    <w:p w14:paraId="7CB2444E" w14:textId="77777777" w:rsidR="00A90D0D" w:rsidRPr="00954B7F" w:rsidRDefault="00A90D0D" w:rsidP="00A90D0D">
      <w:pPr>
        <w:rPr>
          <w:szCs w:val="24"/>
        </w:rPr>
      </w:pPr>
    </w:p>
    <w:p w14:paraId="7CB2444F" w14:textId="77777777" w:rsidR="00A90D0D" w:rsidRPr="00954B7F" w:rsidRDefault="00A90D0D" w:rsidP="00A90D0D">
      <w:pPr>
        <w:pStyle w:val="ListParagraph"/>
        <w:numPr>
          <w:ilvl w:val="0"/>
          <w:numId w:val="4"/>
        </w:numPr>
        <w:rPr>
          <w:szCs w:val="24"/>
        </w:rPr>
      </w:pPr>
      <w:r w:rsidRPr="00954B7F">
        <w:rPr>
          <w:b/>
          <w:szCs w:val="24"/>
        </w:rPr>
        <w:t>Method of Payment</w:t>
      </w:r>
      <w:r w:rsidRPr="00954B7F">
        <w:rPr>
          <w:szCs w:val="24"/>
        </w:rPr>
        <w:t>.  Payment will be made by advance and/or reimbursement through the Department of Treasury’s ASAP system.</w:t>
      </w:r>
      <w:r w:rsidR="001A7A82" w:rsidRPr="00954B7F">
        <w:rPr>
          <w:szCs w:val="24"/>
        </w:rPr>
        <w:br/>
      </w:r>
    </w:p>
    <w:p w14:paraId="7CB24450" w14:textId="77777777" w:rsidR="00A90D0D" w:rsidRPr="00954B7F" w:rsidRDefault="00A90D0D" w:rsidP="00A90D0D">
      <w:pPr>
        <w:pStyle w:val="ListParagraph"/>
        <w:numPr>
          <w:ilvl w:val="0"/>
          <w:numId w:val="4"/>
        </w:numPr>
        <w:rPr>
          <w:szCs w:val="24"/>
        </w:rPr>
      </w:pPr>
      <w:r w:rsidRPr="00954B7F">
        <w:rPr>
          <w:b/>
          <w:szCs w:val="24"/>
        </w:rPr>
        <w:t>Requesting Advances</w:t>
      </w:r>
      <w:r w:rsidRPr="00954B7F">
        <w:rPr>
          <w:szCs w:val="24"/>
        </w:rPr>
        <w:t>.  Requests for advances must be submitted via the ASAP system.  Requests may be submitted as frequently as requir</w:t>
      </w:r>
      <w:r w:rsidR="002F084A" w:rsidRPr="00954B7F">
        <w:rPr>
          <w:szCs w:val="24"/>
        </w:rPr>
        <w:t>ed to meet the needs of the FA R</w:t>
      </w:r>
      <w:r w:rsidRPr="00954B7F">
        <w:rPr>
          <w:szCs w:val="24"/>
        </w:rPr>
        <w:t>ecipient to disburse funds for the Federal share of project costs.   If feasib</w:t>
      </w:r>
      <w:r w:rsidR="00E31E40" w:rsidRPr="00954B7F">
        <w:rPr>
          <w:szCs w:val="24"/>
        </w:rPr>
        <w:t>le, each request should be timed</w:t>
      </w:r>
      <w:r w:rsidRPr="00954B7F">
        <w:rPr>
          <w:szCs w:val="24"/>
        </w:rPr>
        <w:t xml:space="preserve"> so that payment is received on the same day that the funds are dispersed for direct project costs and/or the proportionate share of any allowable indirect costs.   If same-day transfers are not feasible, advance payments must be as close to actual disbursements as administratively feasible. </w:t>
      </w:r>
      <w:r w:rsidR="001A7A82" w:rsidRPr="00954B7F">
        <w:rPr>
          <w:szCs w:val="24"/>
        </w:rPr>
        <w:br/>
      </w:r>
      <w:r w:rsidRPr="00954B7F">
        <w:rPr>
          <w:szCs w:val="24"/>
        </w:rPr>
        <w:t xml:space="preserve"> </w:t>
      </w:r>
    </w:p>
    <w:p w14:paraId="7CB24451" w14:textId="77777777" w:rsidR="00A90D0D" w:rsidRPr="00954B7F" w:rsidRDefault="00A90D0D" w:rsidP="00A90D0D">
      <w:pPr>
        <w:pStyle w:val="ListParagraph"/>
        <w:numPr>
          <w:ilvl w:val="0"/>
          <w:numId w:val="4"/>
        </w:numPr>
        <w:rPr>
          <w:szCs w:val="24"/>
        </w:rPr>
      </w:pPr>
      <w:r w:rsidRPr="00954B7F">
        <w:rPr>
          <w:b/>
          <w:szCs w:val="24"/>
        </w:rPr>
        <w:t>Requesting Reimbursement</w:t>
      </w:r>
      <w:r w:rsidRPr="00954B7F">
        <w:rPr>
          <w:szCs w:val="24"/>
        </w:rPr>
        <w:t xml:space="preserve">.  Requests for reimbursements must be submitted via the ASAP system.  Requests for reimbursement should coincide with normal billing patterns.  Each request must be limited to the amount of disbursements made for the Federal share of direct project costs and the proportionate share of allowable indirect costs incurred during that billing period.  </w:t>
      </w:r>
      <w:r w:rsidR="001A7A82" w:rsidRPr="00954B7F">
        <w:rPr>
          <w:szCs w:val="24"/>
        </w:rPr>
        <w:br/>
      </w:r>
    </w:p>
    <w:p w14:paraId="7CB24452" w14:textId="77777777" w:rsidR="00A90D0D" w:rsidRPr="00954B7F" w:rsidRDefault="00A90D0D" w:rsidP="00A90D0D">
      <w:pPr>
        <w:pStyle w:val="ListParagraph"/>
        <w:numPr>
          <w:ilvl w:val="0"/>
          <w:numId w:val="4"/>
        </w:numPr>
        <w:rPr>
          <w:szCs w:val="24"/>
        </w:rPr>
      </w:pPr>
      <w:r w:rsidRPr="00954B7F">
        <w:rPr>
          <w:b/>
          <w:szCs w:val="24"/>
        </w:rPr>
        <w:t>Adjusting payment requests for available cash</w:t>
      </w:r>
      <w:r w:rsidRPr="00954B7F">
        <w:rPr>
          <w:szCs w:val="24"/>
        </w:rPr>
        <w:t>.  Funds that are available from repayments to, and interest earned on, a revolving fund, program income, rebates, refunds, contract settlements, audit recoveries, credits, discounts, and interest earned on any of those funds must be disbursed before requesting additional cash payments.</w:t>
      </w:r>
      <w:r w:rsidR="001A7A82" w:rsidRPr="00954B7F">
        <w:rPr>
          <w:szCs w:val="24"/>
        </w:rPr>
        <w:br/>
      </w:r>
    </w:p>
    <w:p w14:paraId="7CB24453" w14:textId="77777777" w:rsidR="00A90D0D" w:rsidRPr="00954B7F" w:rsidRDefault="00A90D0D" w:rsidP="00A90D0D">
      <w:pPr>
        <w:pStyle w:val="ListParagraph"/>
        <w:numPr>
          <w:ilvl w:val="0"/>
          <w:numId w:val="4"/>
        </w:numPr>
        <w:rPr>
          <w:szCs w:val="24"/>
        </w:rPr>
      </w:pPr>
      <w:r w:rsidRPr="00954B7F">
        <w:rPr>
          <w:b/>
          <w:szCs w:val="24"/>
        </w:rPr>
        <w:t>Bank Accounts</w:t>
      </w:r>
      <w:r w:rsidRPr="00954B7F">
        <w:rPr>
          <w:szCs w:val="24"/>
        </w:rPr>
        <w:t xml:space="preserve">.  All payments are made through electronic funds transfer to the bank account identified in the U.S </w:t>
      </w:r>
      <w:r w:rsidR="002F084A" w:rsidRPr="00954B7F">
        <w:rPr>
          <w:szCs w:val="24"/>
        </w:rPr>
        <w:t>Treasury ASAP system by the FA R</w:t>
      </w:r>
      <w:r w:rsidRPr="00954B7F">
        <w:rPr>
          <w:szCs w:val="24"/>
        </w:rPr>
        <w:t>ecipient.</w:t>
      </w:r>
      <w:r w:rsidR="0081160A" w:rsidRPr="00954B7F">
        <w:rPr>
          <w:szCs w:val="24"/>
        </w:rPr>
        <w:br/>
      </w:r>
    </w:p>
    <w:p w14:paraId="7CB24454" w14:textId="77777777" w:rsidR="00A90D0D" w:rsidRPr="00954B7F" w:rsidRDefault="00A90D0D" w:rsidP="00A90D0D">
      <w:pPr>
        <w:pStyle w:val="ListParagraph"/>
        <w:numPr>
          <w:ilvl w:val="0"/>
          <w:numId w:val="4"/>
        </w:numPr>
        <w:rPr>
          <w:szCs w:val="24"/>
        </w:rPr>
      </w:pPr>
      <w:r w:rsidRPr="00954B7F">
        <w:rPr>
          <w:b/>
          <w:szCs w:val="24"/>
        </w:rPr>
        <w:t>Supporting Documents and Agency Approval of Payments</w:t>
      </w:r>
      <w:r w:rsidRPr="00954B7F">
        <w:rPr>
          <w:szCs w:val="24"/>
        </w:rPr>
        <w:t>.  Additional supporting documentation and prior Agency (NPS) approval of payments may be required whe</w:t>
      </w:r>
      <w:r w:rsidR="002F084A" w:rsidRPr="00954B7F">
        <w:rPr>
          <w:szCs w:val="24"/>
        </w:rPr>
        <w:t>n/if a FA R</w:t>
      </w:r>
      <w:r w:rsidRPr="00954B7F">
        <w:rPr>
          <w:szCs w:val="24"/>
        </w:rPr>
        <w:t xml:space="preserve">ecipient is determined to be “high risk” or has performance issues.   If prior Agency payment approval is in effect for an award, the ASAP system will notify the FA </w:t>
      </w:r>
      <w:r w:rsidR="002F084A" w:rsidRPr="00954B7F">
        <w:rPr>
          <w:szCs w:val="24"/>
        </w:rPr>
        <w:t>R</w:t>
      </w:r>
      <w:r w:rsidRPr="00954B7F">
        <w:rPr>
          <w:szCs w:val="24"/>
        </w:rPr>
        <w:t>ecipient when they submit a request for payment.  The Recipient must then notify the NPS Awarding Officer identified on the Assistance Agreement that a payment request has been submitted.  The NPS Awarding Officer may request a</w:t>
      </w:r>
      <w:r w:rsidR="002F084A" w:rsidRPr="00954B7F">
        <w:rPr>
          <w:szCs w:val="24"/>
        </w:rPr>
        <w:t>dditional information from the R</w:t>
      </w:r>
      <w:r w:rsidRPr="00954B7F">
        <w:rPr>
          <w:szCs w:val="24"/>
        </w:rPr>
        <w:t xml:space="preserve">ecipient to support the payment request prior to approving the release of funds, as deemed necessary.  The FA </w:t>
      </w:r>
      <w:r w:rsidR="002F084A" w:rsidRPr="00954B7F">
        <w:rPr>
          <w:szCs w:val="24"/>
        </w:rPr>
        <w:t>R</w:t>
      </w:r>
      <w:r w:rsidRPr="00954B7F">
        <w:rPr>
          <w:szCs w:val="24"/>
        </w:rPr>
        <w:t>ecipient is required to comply with these requests.  Supporting documents may include invoices, copies of contracts, vendor quotes, and other expenditure explanations that justify the reimbursement requests.</w:t>
      </w:r>
    </w:p>
    <w:p w14:paraId="7CB24455" w14:textId="77777777" w:rsidR="00DF7BA2" w:rsidRPr="00954B7F" w:rsidRDefault="00DF7BA2" w:rsidP="00A90D0D">
      <w:pPr>
        <w:rPr>
          <w:szCs w:val="24"/>
        </w:rPr>
      </w:pPr>
    </w:p>
    <w:p w14:paraId="7CB24456" w14:textId="77777777" w:rsidR="00093A1C" w:rsidRPr="00954B7F" w:rsidRDefault="00093A1C" w:rsidP="00093A1C">
      <w:pPr>
        <w:ind w:left="90"/>
        <w:rPr>
          <w:szCs w:val="24"/>
        </w:rPr>
      </w:pPr>
    </w:p>
    <w:p w14:paraId="7CB24457" w14:textId="77777777" w:rsidR="00093A1C" w:rsidRPr="00954B7F" w:rsidRDefault="00093A1C" w:rsidP="00093A1C">
      <w:pPr>
        <w:pStyle w:val="Heading2"/>
        <w:rPr>
          <w:rFonts w:ascii="Times New Roman" w:hAnsi="Times New Roman" w:cs="Times New Roman"/>
          <w:sz w:val="24"/>
        </w:rPr>
      </w:pPr>
      <w:r w:rsidRPr="00954B7F">
        <w:rPr>
          <w:rFonts w:ascii="Times New Roman" w:hAnsi="Times New Roman" w:cs="Times New Roman"/>
          <w:sz w:val="24"/>
        </w:rPr>
        <w:t>ARTICLE VI</w:t>
      </w:r>
      <w:r w:rsidR="00A54078" w:rsidRPr="00954B7F">
        <w:rPr>
          <w:rFonts w:ascii="Times New Roman" w:hAnsi="Times New Roman" w:cs="Times New Roman"/>
          <w:sz w:val="24"/>
        </w:rPr>
        <w:t>I</w:t>
      </w:r>
      <w:r w:rsidRPr="00954B7F">
        <w:rPr>
          <w:rFonts w:ascii="Times New Roman" w:hAnsi="Times New Roman" w:cs="Times New Roman"/>
          <w:sz w:val="24"/>
        </w:rPr>
        <w:t xml:space="preserve"> – REPORTS AND</w:t>
      </w:r>
      <w:r w:rsidR="00C61379" w:rsidRPr="00954B7F">
        <w:rPr>
          <w:rFonts w:ascii="Times New Roman" w:hAnsi="Times New Roman" w:cs="Times New Roman"/>
          <w:sz w:val="24"/>
        </w:rPr>
        <w:t>/OR</w:t>
      </w:r>
      <w:r w:rsidRPr="00954B7F">
        <w:rPr>
          <w:rFonts w:ascii="Times New Roman" w:hAnsi="Times New Roman" w:cs="Times New Roman"/>
          <w:sz w:val="24"/>
        </w:rPr>
        <w:t xml:space="preserve"> DELIVERABLES</w:t>
      </w:r>
    </w:p>
    <w:p w14:paraId="7CB24458" w14:textId="77777777" w:rsidR="00550309" w:rsidRPr="00954B7F" w:rsidRDefault="002E7F88" w:rsidP="00550309">
      <w:pPr>
        <w:autoSpaceDE w:val="0"/>
        <w:autoSpaceDN w:val="0"/>
        <w:adjustRightInd w:val="0"/>
        <w:rPr>
          <w:b/>
          <w:bCs/>
          <w:szCs w:val="24"/>
        </w:rPr>
      </w:pPr>
      <w:r w:rsidRPr="00954B7F">
        <w:rPr>
          <w:szCs w:val="24"/>
        </w:rPr>
        <w:tab/>
      </w:r>
    </w:p>
    <w:p w14:paraId="7CB24459" w14:textId="77777777" w:rsidR="00C407B4" w:rsidRPr="00C407B4" w:rsidRDefault="00550309" w:rsidP="00550309">
      <w:pPr>
        <w:pStyle w:val="ListParagraph"/>
        <w:numPr>
          <w:ilvl w:val="0"/>
          <w:numId w:val="5"/>
        </w:numPr>
        <w:autoSpaceDE w:val="0"/>
        <w:autoSpaceDN w:val="0"/>
        <w:adjustRightInd w:val="0"/>
        <w:ind w:hanging="720"/>
        <w:rPr>
          <w:szCs w:val="24"/>
          <w:highlight w:val="yellow"/>
        </w:rPr>
      </w:pPr>
      <w:r w:rsidRPr="00954B7F">
        <w:rPr>
          <w:szCs w:val="24"/>
        </w:rPr>
        <w:t xml:space="preserve">Specific projects or activities within this agreement will be tracked and reported by </w:t>
      </w:r>
      <w:r w:rsidRPr="00954B7F">
        <w:rPr>
          <w:szCs w:val="24"/>
          <w:highlight w:val="yellow"/>
        </w:rPr>
        <w:t>quarterly</w:t>
      </w:r>
      <w:r w:rsidRPr="00954B7F">
        <w:rPr>
          <w:szCs w:val="24"/>
        </w:rPr>
        <w:t xml:space="preserve"> submission of a SF-425 Federal Financial Report (FFR) and </w:t>
      </w:r>
      <w:r w:rsidRPr="00954B7F">
        <w:rPr>
          <w:szCs w:val="24"/>
          <w:highlight w:val="yellow"/>
        </w:rPr>
        <w:t>quarterly</w:t>
      </w:r>
      <w:r w:rsidRPr="00954B7F">
        <w:rPr>
          <w:szCs w:val="24"/>
        </w:rPr>
        <w:t xml:space="preserve"> submission of a Performance Report. A final SF-425 and Performance Report shall be submitted at the completion of the Agreement.  The following reporting period end dates shall be used for interim reports:  3/31, 6/30, 9/30, 12/31.  </w:t>
      </w:r>
    </w:p>
    <w:p w14:paraId="7CB2445A" w14:textId="77777777" w:rsidR="00C407B4" w:rsidRDefault="00C407B4" w:rsidP="00C407B4">
      <w:pPr>
        <w:pStyle w:val="ListParagraph"/>
        <w:autoSpaceDE w:val="0"/>
        <w:autoSpaceDN w:val="0"/>
        <w:adjustRightInd w:val="0"/>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15"/>
        <w:gridCol w:w="2782"/>
      </w:tblGrid>
      <w:tr w:rsidR="00C407B4" w:rsidRPr="006436C6" w14:paraId="7CB2445E" w14:textId="77777777" w:rsidTr="00C407B4">
        <w:trPr>
          <w:jc w:val="center"/>
        </w:trPr>
        <w:tc>
          <w:tcPr>
            <w:tcW w:w="3301" w:type="dxa"/>
          </w:tcPr>
          <w:p w14:paraId="7CB2445B" w14:textId="77777777" w:rsidR="00C407B4" w:rsidRPr="008332B8" w:rsidRDefault="00C407B4" w:rsidP="00565406">
            <w:pPr>
              <w:pStyle w:val="NoSpacing"/>
              <w:rPr>
                <w:b/>
                <w:highlight w:val="yellow"/>
              </w:rPr>
            </w:pPr>
            <w:r w:rsidRPr="008332B8">
              <w:rPr>
                <w:b/>
                <w:highlight w:val="yellow"/>
              </w:rPr>
              <w:t>Performance</w:t>
            </w:r>
            <w:r>
              <w:rPr>
                <w:b/>
                <w:highlight w:val="yellow"/>
              </w:rPr>
              <w:t xml:space="preserve"> &amp; Financial</w:t>
            </w:r>
            <w:r w:rsidRPr="008332B8">
              <w:rPr>
                <w:b/>
                <w:highlight w:val="yellow"/>
              </w:rPr>
              <w:t xml:space="preserve"> Report:</w:t>
            </w:r>
            <w:r>
              <w:rPr>
                <w:b/>
                <w:highlight w:val="yellow"/>
              </w:rPr>
              <w:t xml:space="preserve"> </w:t>
            </w:r>
          </w:p>
        </w:tc>
        <w:tc>
          <w:tcPr>
            <w:tcW w:w="3272" w:type="dxa"/>
          </w:tcPr>
          <w:p w14:paraId="7CB2445C" w14:textId="77777777" w:rsidR="00C407B4" w:rsidRPr="006436C6" w:rsidRDefault="00C407B4" w:rsidP="00565406">
            <w:pPr>
              <w:pStyle w:val="NoSpacing"/>
              <w:rPr>
                <w:b/>
              </w:rPr>
            </w:pPr>
            <w:r>
              <w:rPr>
                <w:b/>
              </w:rPr>
              <w:t xml:space="preserve">Project </w:t>
            </w:r>
            <w:r w:rsidRPr="006436C6">
              <w:rPr>
                <w:b/>
              </w:rPr>
              <w:t>Report</w:t>
            </w:r>
            <w:r>
              <w:rPr>
                <w:b/>
              </w:rPr>
              <w:t>ing</w:t>
            </w:r>
            <w:r w:rsidRPr="006436C6">
              <w:rPr>
                <w:b/>
              </w:rPr>
              <w:t xml:space="preserve"> Period:</w:t>
            </w:r>
          </w:p>
        </w:tc>
        <w:tc>
          <w:tcPr>
            <w:tcW w:w="2937" w:type="dxa"/>
          </w:tcPr>
          <w:p w14:paraId="7CB2445D" w14:textId="77777777" w:rsidR="00C407B4" w:rsidRPr="006436C6" w:rsidRDefault="00C407B4" w:rsidP="00565406">
            <w:pPr>
              <w:pStyle w:val="NoSpacing"/>
              <w:rPr>
                <w:b/>
              </w:rPr>
            </w:pPr>
            <w:r w:rsidRPr="006436C6">
              <w:rPr>
                <w:b/>
              </w:rPr>
              <w:t>Report Due Date:</w:t>
            </w:r>
          </w:p>
        </w:tc>
      </w:tr>
      <w:tr w:rsidR="00C407B4" w:rsidRPr="006436C6" w14:paraId="7CB24462" w14:textId="77777777" w:rsidTr="00C407B4">
        <w:trPr>
          <w:jc w:val="center"/>
        </w:trPr>
        <w:tc>
          <w:tcPr>
            <w:tcW w:w="3301" w:type="dxa"/>
          </w:tcPr>
          <w:p w14:paraId="7CB2445F" w14:textId="77777777" w:rsidR="00C407B4" w:rsidRPr="008332B8" w:rsidRDefault="00C407B4" w:rsidP="00565406">
            <w:pPr>
              <w:pStyle w:val="NoSpacing"/>
              <w:rPr>
                <w:highlight w:val="yellow"/>
              </w:rPr>
            </w:pPr>
          </w:p>
        </w:tc>
        <w:tc>
          <w:tcPr>
            <w:tcW w:w="3272" w:type="dxa"/>
          </w:tcPr>
          <w:p w14:paraId="7CB24460" w14:textId="77777777" w:rsidR="00C407B4" w:rsidRPr="006436C6" w:rsidRDefault="00C407B4" w:rsidP="00565406">
            <w:pPr>
              <w:pStyle w:val="NoSpacing"/>
            </w:pPr>
          </w:p>
        </w:tc>
        <w:tc>
          <w:tcPr>
            <w:tcW w:w="2937" w:type="dxa"/>
          </w:tcPr>
          <w:p w14:paraId="7CB24461" w14:textId="77777777" w:rsidR="00C407B4" w:rsidRPr="006436C6" w:rsidRDefault="00C407B4" w:rsidP="00565406">
            <w:pPr>
              <w:pStyle w:val="NoSpacing"/>
            </w:pPr>
          </w:p>
        </w:tc>
      </w:tr>
      <w:tr w:rsidR="00C407B4" w:rsidRPr="006436C6" w14:paraId="7CB24466" w14:textId="77777777" w:rsidTr="00C407B4">
        <w:trPr>
          <w:jc w:val="center"/>
        </w:trPr>
        <w:tc>
          <w:tcPr>
            <w:tcW w:w="3301" w:type="dxa"/>
          </w:tcPr>
          <w:p w14:paraId="7CB24463" w14:textId="77777777" w:rsidR="00C407B4" w:rsidRPr="008332B8" w:rsidRDefault="00C407B4" w:rsidP="00565406">
            <w:pPr>
              <w:pStyle w:val="NoSpacing"/>
              <w:rPr>
                <w:highlight w:val="yellow"/>
              </w:rPr>
            </w:pPr>
          </w:p>
        </w:tc>
        <w:tc>
          <w:tcPr>
            <w:tcW w:w="3272" w:type="dxa"/>
          </w:tcPr>
          <w:p w14:paraId="7CB24464" w14:textId="77777777" w:rsidR="00C407B4" w:rsidRPr="006436C6" w:rsidRDefault="00C407B4" w:rsidP="00565406">
            <w:pPr>
              <w:pStyle w:val="NoSpacing"/>
            </w:pPr>
          </w:p>
        </w:tc>
        <w:tc>
          <w:tcPr>
            <w:tcW w:w="2937" w:type="dxa"/>
          </w:tcPr>
          <w:p w14:paraId="7CB24465" w14:textId="77777777" w:rsidR="00C407B4" w:rsidRPr="006436C6" w:rsidRDefault="00C407B4" w:rsidP="00565406">
            <w:pPr>
              <w:pStyle w:val="NoSpacing"/>
            </w:pPr>
          </w:p>
        </w:tc>
      </w:tr>
      <w:tr w:rsidR="00C407B4" w:rsidRPr="006436C6" w14:paraId="7CB2446A" w14:textId="77777777" w:rsidTr="00C407B4">
        <w:trPr>
          <w:jc w:val="center"/>
        </w:trPr>
        <w:tc>
          <w:tcPr>
            <w:tcW w:w="3301" w:type="dxa"/>
          </w:tcPr>
          <w:p w14:paraId="7CB24467" w14:textId="77777777" w:rsidR="00C407B4" w:rsidRPr="008332B8" w:rsidRDefault="00C407B4" w:rsidP="00565406">
            <w:pPr>
              <w:pStyle w:val="NoSpacing"/>
              <w:rPr>
                <w:highlight w:val="yellow"/>
              </w:rPr>
            </w:pPr>
          </w:p>
        </w:tc>
        <w:tc>
          <w:tcPr>
            <w:tcW w:w="3272" w:type="dxa"/>
          </w:tcPr>
          <w:p w14:paraId="7CB24468" w14:textId="77777777" w:rsidR="00C407B4" w:rsidRPr="006436C6" w:rsidRDefault="00C407B4" w:rsidP="00565406">
            <w:pPr>
              <w:pStyle w:val="NoSpacing"/>
            </w:pPr>
          </w:p>
        </w:tc>
        <w:tc>
          <w:tcPr>
            <w:tcW w:w="2937" w:type="dxa"/>
          </w:tcPr>
          <w:p w14:paraId="7CB24469" w14:textId="77777777" w:rsidR="00C407B4" w:rsidRPr="006436C6" w:rsidRDefault="00C407B4" w:rsidP="00565406">
            <w:pPr>
              <w:pStyle w:val="NoSpacing"/>
            </w:pPr>
          </w:p>
        </w:tc>
      </w:tr>
      <w:tr w:rsidR="00C407B4" w:rsidRPr="006436C6" w14:paraId="7CB2446E" w14:textId="77777777" w:rsidTr="00C407B4">
        <w:trPr>
          <w:jc w:val="center"/>
        </w:trPr>
        <w:tc>
          <w:tcPr>
            <w:tcW w:w="3301" w:type="dxa"/>
          </w:tcPr>
          <w:p w14:paraId="7CB2446B" w14:textId="77777777" w:rsidR="00C407B4" w:rsidRPr="008332B8" w:rsidRDefault="00C407B4" w:rsidP="00565406">
            <w:pPr>
              <w:pStyle w:val="NoSpacing"/>
              <w:rPr>
                <w:highlight w:val="yellow"/>
              </w:rPr>
            </w:pPr>
          </w:p>
        </w:tc>
        <w:tc>
          <w:tcPr>
            <w:tcW w:w="3272" w:type="dxa"/>
          </w:tcPr>
          <w:p w14:paraId="7CB2446C" w14:textId="77777777" w:rsidR="00C407B4" w:rsidRPr="006436C6" w:rsidRDefault="00C407B4" w:rsidP="00565406">
            <w:pPr>
              <w:pStyle w:val="NoSpacing"/>
            </w:pPr>
          </w:p>
        </w:tc>
        <w:tc>
          <w:tcPr>
            <w:tcW w:w="2937" w:type="dxa"/>
          </w:tcPr>
          <w:p w14:paraId="7CB2446D" w14:textId="77777777" w:rsidR="00C407B4" w:rsidRPr="006436C6" w:rsidRDefault="00C407B4" w:rsidP="00565406">
            <w:pPr>
              <w:pStyle w:val="NoSpacing"/>
            </w:pPr>
          </w:p>
        </w:tc>
      </w:tr>
    </w:tbl>
    <w:p w14:paraId="7CB2446F" w14:textId="77777777" w:rsidR="00C407B4" w:rsidRDefault="00C407B4" w:rsidP="00C407B4">
      <w:pPr>
        <w:pStyle w:val="ListParagraph"/>
        <w:autoSpaceDE w:val="0"/>
        <w:autoSpaceDN w:val="0"/>
        <w:adjustRightInd w:val="0"/>
        <w:rPr>
          <w:szCs w:val="24"/>
        </w:rPr>
      </w:pPr>
    </w:p>
    <w:p w14:paraId="7CB24470" w14:textId="77777777" w:rsidR="00550309" w:rsidRPr="00954B7F" w:rsidRDefault="00550309" w:rsidP="00C407B4">
      <w:pPr>
        <w:pStyle w:val="ListParagraph"/>
        <w:autoSpaceDE w:val="0"/>
        <w:autoSpaceDN w:val="0"/>
        <w:adjustRightInd w:val="0"/>
        <w:rPr>
          <w:szCs w:val="24"/>
          <w:highlight w:val="yellow"/>
        </w:rPr>
      </w:pPr>
      <w:r w:rsidRPr="00954B7F">
        <w:rPr>
          <w:szCs w:val="24"/>
        </w:rPr>
        <w:t xml:space="preserve">For </w:t>
      </w:r>
      <w:r w:rsidR="00C407B4">
        <w:rPr>
          <w:szCs w:val="24"/>
        </w:rPr>
        <w:t xml:space="preserve">the </w:t>
      </w:r>
      <w:r w:rsidRPr="00954B7F">
        <w:rPr>
          <w:szCs w:val="24"/>
        </w:rPr>
        <w:t>final SF-425 and Performance Report</w:t>
      </w:r>
      <w:r w:rsidRPr="00954B7F">
        <w:rPr>
          <w:i/>
          <w:szCs w:val="24"/>
        </w:rPr>
        <w:t xml:space="preserve">, </w:t>
      </w:r>
      <w:r w:rsidRPr="00954B7F">
        <w:rPr>
          <w:szCs w:val="24"/>
        </w:rPr>
        <w:t xml:space="preserve">the reporting period end date shall be the end date of the agreement.  Interim reports shall be submitted no later than 30 days after the end of each reporting period.  Annual and final reports shall be submitted no later than 90 days after the end period date.  All reports shall be submitted via email to the NPS Awarding Officer with a copy to the NPS Agreements Technical Representative via email.  </w:t>
      </w:r>
      <w:r w:rsidRPr="00C407B4">
        <w:rPr>
          <w:i/>
          <w:sz w:val="16"/>
          <w:szCs w:val="16"/>
          <w:highlight w:val="yellow"/>
        </w:rPr>
        <w:t>NOTE:  Financial reports &amp; Performance reports can be quarterly, semi-annually or annually (Awarding Officer discretion – adjust accordingly) however quarterly is the recommended default due to the transition to ASAP for payments and the increased focus on monitoring.</w:t>
      </w:r>
    </w:p>
    <w:p w14:paraId="7CB24471" w14:textId="77777777" w:rsidR="00550309" w:rsidRPr="00954B7F" w:rsidRDefault="00550309" w:rsidP="00550309">
      <w:pPr>
        <w:autoSpaceDE w:val="0"/>
        <w:autoSpaceDN w:val="0"/>
        <w:adjustRightInd w:val="0"/>
        <w:rPr>
          <w:szCs w:val="24"/>
          <w:highlight w:val="yellow"/>
        </w:rPr>
      </w:pPr>
    </w:p>
    <w:p w14:paraId="7CB24472" w14:textId="77777777" w:rsidR="00550309" w:rsidRPr="00954B7F" w:rsidRDefault="00550309" w:rsidP="00550309">
      <w:pPr>
        <w:pStyle w:val="ListParagraph"/>
        <w:numPr>
          <w:ilvl w:val="0"/>
          <w:numId w:val="5"/>
        </w:numPr>
        <w:autoSpaceDE w:val="0"/>
        <w:autoSpaceDN w:val="0"/>
        <w:adjustRightInd w:val="0"/>
        <w:ind w:hanging="720"/>
        <w:rPr>
          <w:szCs w:val="24"/>
          <w:highlight w:val="yellow"/>
        </w:rPr>
      </w:pPr>
      <w:r w:rsidRPr="00954B7F">
        <w:rPr>
          <w:szCs w:val="24"/>
          <w:highlight w:val="yellow"/>
        </w:rPr>
        <w:t xml:space="preserve">Detail other reports/items as described in the statement of work. </w:t>
      </w:r>
      <w:r w:rsidRPr="00C407B4">
        <w:rPr>
          <w:i/>
          <w:sz w:val="16"/>
          <w:szCs w:val="16"/>
          <w:highlight w:val="yellow"/>
        </w:rPr>
        <w:t>Please note:  FA is effort based not deliverable based and payment should not be contingent on the receipt of items other than OMB FA regulation/guidance required reports.</w:t>
      </w:r>
    </w:p>
    <w:p w14:paraId="7CB24473" w14:textId="77777777" w:rsidR="00093A1C" w:rsidRPr="00954B7F" w:rsidRDefault="00093A1C" w:rsidP="00093A1C">
      <w:pPr>
        <w:rPr>
          <w:szCs w:val="24"/>
        </w:rPr>
      </w:pPr>
    </w:p>
    <w:p w14:paraId="7CB24474" w14:textId="77777777" w:rsidR="00B411BB" w:rsidRPr="00C407B4" w:rsidRDefault="00B411BB" w:rsidP="00B411BB">
      <w:pPr>
        <w:pStyle w:val="Heading2"/>
        <w:contextualSpacing/>
        <w:rPr>
          <w:rFonts w:ascii="Times New Roman" w:hAnsi="Times New Roman" w:cs="Times New Roman"/>
          <w:sz w:val="24"/>
          <w:u w:val="single"/>
        </w:rPr>
      </w:pPr>
      <w:r w:rsidRPr="00C407B4">
        <w:rPr>
          <w:rFonts w:ascii="Times New Roman" w:hAnsi="Times New Roman" w:cs="Times New Roman"/>
          <w:sz w:val="24"/>
          <w:u w:val="single"/>
        </w:rPr>
        <w:t>ARTICLE VIII – MODIFICATION AND TERMINATION</w:t>
      </w:r>
    </w:p>
    <w:p w14:paraId="7CB24475" w14:textId="77777777" w:rsidR="00B411BB" w:rsidRPr="00954B7F" w:rsidRDefault="00B411BB" w:rsidP="00B411BB">
      <w:pPr>
        <w:contextualSpacing/>
        <w:rPr>
          <w:b/>
          <w:szCs w:val="24"/>
        </w:rPr>
      </w:pPr>
    </w:p>
    <w:p w14:paraId="7CB24476" w14:textId="77777777" w:rsidR="00B411BB" w:rsidRPr="00954B7F" w:rsidRDefault="00B411BB" w:rsidP="00B411BB">
      <w:pPr>
        <w:pStyle w:val="BodyText"/>
        <w:spacing w:after="0"/>
        <w:contextualSpacing/>
        <w:rPr>
          <w:szCs w:val="24"/>
        </w:rPr>
      </w:pPr>
      <w:r w:rsidRPr="00954B7F">
        <w:rPr>
          <w:szCs w:val="24"/>
        </w:rPr>
        <w:t xml:space="preserve">This Task Agreement may be modified at any time, prior to the expiration date, by the mutual concurrence of </w:t>
      </w:r>
      <w:r w:rsidRPr="00954B7F">
        <w:rPr>
          <w:szCs w:val="24"/>
          <w:highlight w:val="yellow"/>
        </w:rPr>
        <w:t>XXX</w:t>
      </w:r>
      <w:r w:rsidRPr="00954B7F">
        <w:rPr>
          <w:szCs w:val="24"/>
        </w:rPr>
        <w:t xml:space="preserve"> and the NPS.  Modifications will be in writing, approved and signed by the NPS Awarding Officer and the </w:t>
      </w:r>
      <w:r w:rsidRPr="00954B7F">
        <w:rPr>
          <w:szCs w:val="24"/>
          <w:highlight w:val="yellow"/>
        </w:rPr>
        <w:t>XXX</w:t>
      </w:r>
      <w:r w:rsidRPr="00954B7F">
        <w:rPr>
          <w:szCs w:val="24"/>
        </w:rPr>
        <w:t xml:space="preserve"> signatory official.</w:t>
      </w:r>
    </w:p>
    <w:p w14:paraId="7CB24477" w14:textId="77777777" w:rsidR="00093A1C" w:rsidRPr="00954B7F" w:rsidRDefault="00093A1C" w:rsidP="0081160A">
      <w:pPr>
        <w:contextualSpacing/>
        <w:rPr>
          <w:b/>
          <w:szCs w:val="24"/>
        </w:rPr>
      </w:pPr>
    </w:p>
    <w:p w14:paraId="7CB24478" w14:textId="77777777" w:rsidR="004E66F0" w:rsidRPr="00954B7F" w:rsidRDefault="004E66F0" w:rsidP="0081160A">
      <w:pPr>
        <w:pStyle w:val="BodyText"/>
        <w:spacing w:after="0"/>
        <w:contextualSpacing/>
        <w:rPr>
          <w:szCs w:val="24"/>
        </w:rPr>
      </w:pPr>
    </w:p>
    <w:p w14:paraId="7CB24479" w14:textId="77777777" w:rsidR="00B411BB" w:rsidRPr="00C407B4" w:rsidRDefault="009042A2" w:rsidP="00B411BB">
      <w:pPr>
        <w:autoSpaceDE w:val="0"/>
        <w:autoSpaceDN w:val="0"/>
        <w:adjustRightInd w:val="0"/>
        <w:rPr>
          <w:b/>
          <w:bCs/>
          <w:szCs w:val="24"/>
          <w:u w:val="single"/>
        </w:rPr>
      </w:pPr>
      <w:r w:rsidRPr="00C407B4">
        <w:rPr>
          <w:b/>
          <w:szCs w:val="24"/>
          <w:u w:val="single"/>
        </w:rPr>
        <w:t xml:space="preserve">ARTICLE IX </w:t>
      </w:r>
      <w:r w:rsidR="00B411BB" w:rsidRPr="00C407B4">
        <w:rPr>
          <w:b/>
          <w:bCs/>
          <w:szCs w:val="24"/>
          <w:u w:val="single"/>
        </w:rPr>
        <w:t>– GENERAL PROVISIONS</w:t>
      </w:r>
    </w:p>
    <w:p w14:paraId="7CB2447A" w14:textId="77777777" w:rsidR="004E66F0" w:rsidRPr="00954B7F" w:rsidRDefault="004E66F0">
      <w:pPr>
        <w:autoSpaceDE w:val="0"/>
        <w:autoSpaceDN w:val="0"/>
        <w:adjustRightInd w:val="0"/>
        <w:rPr>
          <w:szCs w:val="24"/>
        </w:rPr>
      </w:pPr>
    </w:p>
    <w:p w14:paraId="7CB2447B" w14:textId="77777777" w:rsidR="00372A9A" w:rsidRPr="00954B7F" w:rsidRDefault="00372A9A" w:rsidP="00372A9A">
      <w:pPr>
        <w:numPr>
          <w:ilvl w:val="0"/>
          <w:numId w:val="8"/>
        </w:numPr>
        <w:rPr>
          <w:szCs w:val="24"/>
        </w:rPr>
      </w:pPr>
      <w:r w:rsidRPr="00954B7F">
        <w:rPr>
          <w:b/>
          <w:szCs w:val="24"/>
        </w:rPr>
        <w:t xml:space="preserve">OMB Circulars and Other Regulations. </w:t>
      </w:r>
      <w:r w:rsidRPr="00954B7F">
        <w:rPr>
          <w:szCs w:val="24"/>
        </w:rPr>
        <w:t>The following Federal regulations are incorporated by reference into this Agreement (full text can be found at http://www.ecfr.gov:</w:t>
      </w:r>
    </w:p>
    <w:p w14:paraId="7CB2447C" w14:textId="77777777" w:rsidR="00372A9A" w:rsidRPr="00954B7F" w:rsidRDefault="00372A9A" w:rsidP="00372A9A">
      <w:pPr>
        <w:pStyle w:val="NormalWeb"/>
        <w:shd w:val="clear" w:color="auto" w:fill="FFFFFF"/>
        <w:spacing w:after="0"/>
        <w:rPr>
          <w:rStyle w:val="Strong"/>
          <w:rFonts w:ascii="Times New Roman" w:hAnsi="Times New Roman" w:cs="Times New Roman"/>
          <w:b w:val="0"/>
        </w:rPr>
      </w:pPr>
    </w:p>
    <w:p w14:paraId="7CB2447D" w14:textId="77777777" w:rsidR="00372A9A" w:rsidRPr="00954B7F" w:rsidRDefault="00372A9A" w:rsidP="00372A9A">
      <w:pPr>
        <w:pStyle w:val="NormalWeb"/>
        <w:numPr>
          <w:ilvl w:val="0"/>
          <w:numId w:val="9"/>
        </w:numPr>
        <w:shd w:val="clear" w:color="auto" w:fill="FFFFFF"/>
        <w:spacing w:after="0"/>
        <w:ind w:left="1440"/>
        <w:rPr>
          <w:rStyle w:val="Strong"/>
          <w:rFonts w:ascii="Times New Roman" w:hAnsi="Times New Roman" w:cs="Times New Roman"/>
          <w:b w:val="0"/>
        </w:rPr>
      </w:pPr>
      <w:r w:rsidRPr="00954B7F">
        <w:rPr>
          <w:rStyle w:val="Strong"/>
          <w:rFonts w:ascii="Times New Roman" w:hAnsi="Times New Roman" w:cs="Times New Roman"/>
        </w:rPr>
        <w:t>Administrative Requirements:</w:t>
      </w:r>
    </w:p>
    <w:p w14:paraId="7CB2447E" w14:textId="77777777" w:rsidR="00372A9A" w:rsidRPr="00954B7F" w:rsidRDefault="00372A9A" w:rsidP="00372A9A">
      <w:pPr>
        <w:pStyle w:val="NormalWeb"/>
        <w:shd w:val="clear" w:color="auto" w:fill="FFFFFF"/>
        <w:spacing w:after="0"/>
        <w:ind w:left="1440"/>
        <w:rPr>
          <w:rStyle w:val="Strong"/>
          <w:rFonts w:ascii="Times New Roman" w:hAnsi="Times New Roman" w:cs="Times New Roman"/>
          <w:b w:val="0"/>
          <w:i/>
        </w:rPr>
      </w:pPr>
      <w:r w:rsidRPr="00954B7F">
        <w:rPr>
          <w:rStyle w:val="Strong"/>
          <w:rFonts w:ascii="Times New Roman" w:hAnsi="Times New Roman" w:cs="Times New Roman"/>
          <w:b w:val="0"/>
          <w:i/>
        </w:rPr>
        <w:t>2 CFR, Part 200</w:t>
      </w:r>
      <w:r w:rsidRPr="00954B7F">
        <w:rPr>
          <w:rStyle w:val="Strong"/>
          <w:rFonts w:ascii="Times New Roman" w:hAnsi="Times New Roman" w:cs="Times New Roman"/>
          <w:i/>
        </w:rPr>
        <w:t xml:space="preserve"> – </w:t>
      </w:r>
      <w:r w:rsidRPr="00954B7F">
        <w:rPr>
          <w:rStyle w:val="Strong"/>
          <w:rFonts w:ascii="Times New Roman" w:hAnsi="Times New Roman" w:cs="Times New Roman"/>
          <w:b w:val="0"/>
          <w:i/>
        </w:rPr>
        <w:t>Uniform Administrative Requirements, Cost Principles, and Audit Requirements for Federal Awards, in its entirety;</w:t>
      </w:r>
    </w:p>
    <w:p w14:paraId="7CB2447F" w14:textId="77777777" w:rsidR="00372A9A" w:rsidRPr="00954B7F" w:rsidRDefault="00372A9A" w:rsidP="00372A9A">
      <w:pPr>
        <w:pStyle w:val="NormalWeb"/>
        <w:shd w:val="clear" w:color="auto" w:fill="FFFFFF"/>
        <w:spacing w:after="0"/>
        <w:ind w:left="1440"/>
        <w:rPr>
          <w:rStyle w:val="Strong"/>
          <w:rFonts w:ascii="Times New Roman" w:hAnsi="Times New Roman" w:cs="Times New Roman"/>
          <w:b w:val="0"/>
          <w:i/>
        </w:rPr>
      </w:pPr>
    </w:p>
    <w:p w14:paraId="7CB24480" w14:textId="77777777" w:rsidR="00372A9A" w:rsidRPr="00954B7F" w:rsidRDefault="00372A9A" w:rsidP="00372A9A">
      <w:pPr>
        <w:pStyle w:val="NormalWeb"/>
        <w:numPr>
          <w:ilvl w:val="0"/>
          <w:numId w:val="9"/>
        </w:numPr>
        <w:shd w:val="clear" w:color="auto" w:fill="FFFFFF"/>
        <w:spacing w:after="0"/>
        <w:ind w:left="1440"/>
        <w:rPr>
          <w:rStyle w:val="Strong"/>
          <w:rFonts w:ascii="Times New Roman" w:hAnsi="Times New Roman" w:cs="Times New Roman"/>
          <w:b w:val="0"/>
        </w:rPr>
      </w:pPr>
      <w:r w:rsidRPr="00954B7F">
        <w:rPr>
          <w:rStyle w:val="Strong"/>
          <w:rFonts w:ascii="Times New Roman" w:hAnsi="Times New Roman" w:cs="Times New Roman"/>
        </w:rPr>
        <w:t>Determination of Allowable Costs:</w:t>
      </w:r>
    </w:p>
    <w:p w14:paraId="7CB24481" w14:textId="77777777" w:rsidR="00372A9A" w:rsidRPr="00954B7F" w:rsidRDefault="00372A9A" w:rsidP="00372A9A">
      <w:pPr>
        <w:pStyle w:val="NormalWeb"/>
        <w:shd w:val="clear" w:color="auto" w:fill="FFFFFF"/>
        <w:spacing w:after="0"/>
        <w:ind w:left="1440"/>
        <w:rPr>
          <w:bCs/>
          <w:i/>
        </w:rPr>
      </w:pPr>
      <w:r w:rsidRPr="00954B7F">
        <w:rPr>
          <w:rStyle w:val="Strong"/>
          <w:rFonts w:ascii="Times New Roman" w:hAnsi="Times New Roman" w:cs="Times New Roman"/>
          <w:b w:val="0"/>
          <w:i/>
        </w:rPr>
        <w:t>2 CFR, Part 200</w:t>
      </w:r>
      <w:r w:rsidRPr="00954B7F">
        <w:rPr>
          <w:rStyle w:val="Strong"/>
          <w:rFonts w:ascii="Times New Roman" w:hAnsi="Times New Roman" w:cs="Times New Roman"/>
          <w:i/>
        </w:rPr>
        <w:t xml:space="preserve"> – </w:t>
      </w:r>
      <w:r w:rsidRPr="00954B7F">
        <w:rPr>
          <w:rStyle w:val="Strong"/>
          <w:rFonts w:ascii="Times New Roman" w:hAnsi="Times New Roman" w:cs="Times New Roman"/>
          <w:b w:val="0"/>
          <w:i/>
        </w:rPr>
        <w:t>Uniform Administrative Requirements, Cost Principles, and Audit Requirements for Federal Awards, Subpart E;</w:t>
      </w:r>
    </w:p>
    <w:p w14:paraId="7CB24482" w14:textId="77777777" w:rsidR="00372A9A" w:rsidRPr="00954B7F" w:rsidRDefault="00372A9A" w:rsidP="00372A9A">
      <w:pPr>
        <w:pStyle w:val="NormalWeb"/>
        <w:shd w:val="clear" w:color="auto" w:fill="FFFFFF"/>
        <w:spacing w:after="0"/>
        <w:ind w:left="1440"/>
        <w:rPr>
          <w:i/>
        </w:rPr>
      </w:pPr>
    </w:p>
    <w:p w14:paraId="7CB24483" w14:textId="77777777" w:rsidR="00372A9A" w:rsidRPr="00954B7F" w:rsidRDefault="00372A9A" w:rsidP="00372A9A">
      <w:pPr>
        <w:pStyle w:val="NormalWeb"/>
        <w:shd w:val="clear" w:color="auto" w:fill="FFFFFF"/>
        <w:spacing w:after="0"/>
        <w:ind w:left="1440"/>
      </w:pPr>
      <w:r w:rsidRPr="00954B7F">
        <w:t>and</w:t>
      </w:r>
    </w:p>
    <w:p w14:paraId="7CB24484" w14:textId="77777777" w:rsidR="00372A9A" w:rsidRPr="00954B7F" w:rsidRDefault="00372A9A" w:rsidP="00372A9A">
      <w:pPr>
        <w:pStyle w:val="NormalWeb"/>
        <w:shd w:val="clear" w:color="auto" w:fill="FFFFFF"/>
        <w:spacing w:after="0"/>
      </w:pPr>
    </w:p>
    <w:p w14:paraId="7CB24485" w14:textId="77777777" w:rsidR="00372A9A" w:rsidRPr="00954B7F" w:rsidRDefault="00372A9A" w:rsidP="00372A9A">
      <w:pPr>
        <w:pStyle w:val="NormalWeb"/>
        <w:numPr>
          <w:ilvl w:val="0"/>
          <w:numId w:val="9"/>
        </w:numPr>
        <w:shd w:val="clear" w:color="auto" w:fill="FFFFFF"/>
        <w:spacing w:after="0"/>
        <w:ind w:left="1440"/>
        <w:rPr>
          <w:rStyle w:val="Strong"/>
          <w:rFonts w:ascii="Times New Roman" w:hAnsi="Times New Roman" w:cs="Times New Roman"/>
          <w:b w:val="0"/>
        </w:rPr>
      </w:pPr>
      <w:r w:rsidRPr="00954B7F">
        <w:rPr>
          <w:rStyle w:val="Strong"/>
          <w:rFonts w:ascii="Times New Roman" w:hAnsi="Times New Roman" w:cs="Times New Roman"/>
        </w:rPr>
        <w:t>Audit Requirements:</w:t>
      </w:r>
    </w:p>
    <w:p w14:paraId="7CB24486" w14:textId="77777777" w:rsidR="00372A9A" w:rsidRPr="00954B7F" w:rsidRDefault="00372A9A" w:rsidP="00372A9A">
      <w:pPr>
        <w:pStyle w:val="NormalWeb"/>
        <w:shd w:val="clear" w:color="auto" w:fill="FFFFFF"/>
        <w:spacing w:after="0"/>
        <w:ind w:left="1440"/>
        <w:rPr>
          <w:bCs/>
          <w:i/>
        </w:rPr>
      </w:pPr>
      <w:r w:rsidRPr="00954B7F">
        <w:rPr>
          <w:rStyle w:val="Strong"/>
          <w:rFonts w:ascii="Times New Roman" w:hAnsi="Times New Roman" w:cs="Times New Roman"/>
          <w:b w:val="0"/>
          <w:i/>
        </w:rPr>
        <w:t>2 CFR, Part 200</w:t>
      </w:r>
      <w:r w:rsidRPr="00954B7F">
        <w:rPr>
          <w:rStyle w:val="Strong"/>
          <w:rFonts w:ascii="Times New Roman" w:hAnsi="Times New Roman" w:cs="Times New Roman"/>
          <w:i/>
        </w:rPr>
        <w:t xml:space="preserve"> – </w:t>
      </w:r>
      <w:r w:rsidRPr="00954B7F">
        <w:rPr>
          <w:rStyle w:val="Strong"/>
          <w:rFonts w:ascii="Times New Roman" w:hAnsi="Times New Roman" w:cs="Times New Roman"/>
          <w:b w:val="0"/>
          <w:i/>
        </w:rPr>
        <w:t>Uniform Administrative Requirements, Cost Principles, and Audit Requirements for Federal Awards, Subpart F.</w:t>
      </w:r>
    </w:p>
    <w:p w14:paraId="7CB24487" w14:textId="77777777" w:rsidR="00093A1C" w:rsidRPr="00954B7F" w:rsidRDefault="00093A1C" w:rsidP="0081160A">
      <w:pPr>
        <w:tabs>
          <w:tab w:val="left" w:pos="0"/>
        </w:tabs>
        <w:contextualSpacing/>
        <w:rPr>
          <w:szCs w:val="24"/>
        </w:rPr>
      </w:pPr>
    </w:p>
    <w:p w14:paraId="7CB24488" w14:textId="77777777" w:rsidR="00B411BB" w:rsidRPr="00954B7F" w:rsidRDefault="00B411BB" w:rsidP="0081160A">
      <w:pPr>
        <w:tabs>
          <w:tab w:val="left" w:pos="0"/>
        </w:tabs>
        <w:contextualSpacing/>
        <w:rPr>
          <w:szCs w:val="24"/>
        </w:rPr>
      </w:pPr>
    </w:p>
    <w:p w14:paraId="7CB24489" w14:textId="77777777" w:rsidR="00CA7DF8" w:rsidRPr="00815BD3" w:rsidRDefault="00CA7DF8" w:rsidP="00CA7DF8">
      <w:pPr>
        <w:autoSpaceDE w:val="0"/>
        <w:autoSpaceDN w:val="0"/>
        <w:adjustRightInd w:val="0"/>
        <w:rPr>
          <w:b/>
          <w:bCs/>
          <w:u w:val="single"/>
        </w:rPr>
      </w:pPr>
      <w:r w:rsidRPr="00815BD3">
        <w:rPr>
          <w:b/>
          <w:bCs/>
          <w:u w:val="single"/>
        </w:rPr>
        <w:t xml:space="preserve">ARTICLE X – </w:t>
      </w:r>
      <w:r>
        <w:rPr>
          <w:b/>
          <w:bCs/>
          <w:u w:val="single"/>
        </w:rPr>
        <w:t>ATTACHMENTS</w:t>
      </w:r>
    </w:p>
    <w:p w14:paraId="7CB2448A" w14:textId="77777777" w:rsidR="00CA7DF8" w:rsidRDefault="00CA7DF8" w:rsidP="00CA7DF8">
      <w:pPr>
        <w:autoSpaceDE w:val="0"/>
        <w:autoSpaceDN w:val="0"/>
        <w:adjustRightInd w:val="0"/>
        <w:rPr>
          <w:bCs/>
        </w:rPr>
      </w:pPr>
    </w:p>
    <w:p w14:paraId="7CB2448B" w14:textId="77777777" w:rsidR="00CA7DF8" w:rsidRDefault="00CA7DF8" w:rsidP="00CA7DF8">
      <w:pPr>
        <w:autoSpaceDE w:val="0"/>
        <w:autoSpaceDN w:val="0"/>
        <w:adjustRightInd w:val="0"/>
        <w:rPr>
          <w:bCs/>
        </w:rPr>
      </w:pPr>
      <w:r>
        <w:rPr>
          <w:bCs/>
        </w:rPr>
        <w:t>The following documents are attached and made part of this Task Agreement:</w:t>
      </w:r>
    </w:p>
    <w:p w14:paraId="7CB2448C" w14:textId="77777777" w:rsidR="00CA7DF8" w:rsidRDefault="00CA7DF8" w:rsidP="00CA7DF8">
      <w:pPr>
        <w:autoSpaceDE w:val="0"/>
        <w:autoSpaceDN w:val="0"/>
        <w:adjustRightInd w:val="0"/>
        <w:rPr>
          <w:bCs/>
        </w:rPr>
      </w:pPr>
      <w:r>
        <w:rPr>
          <w:bCs/>
        </w:rPr>
        <w:t>Attachment A.</w:t>
      </w:r>
      <w:r>
        <w:rPr>
          <w:bCs/>
        </w:rPr>
        <w:tab/>
      </w:r>
      <w:r>
        <w:rPr>
          <w:bCs/>
        </w:rPr>
        <w:tab/>
        <w:t>Detailed Budget Justification</w:t>
      </w:r>
    </w:p>
    <w:p w14:paraId="7CB2448D" w14:textId="77777777" w:rsidR="00CA7DF8" w:rsidRPr="00600D29" w:rsidRDefault="00CA7DF8" w:rsidP="00CA7DF8">
      <w:pPr>
        <w:autoSpaceDE w:val="0"/>
        <w:autoSpaceDN w:val="0"/>
        <w:adjustRightInd w:val="0"/>
        <w:rPr>
          <w:bCs/>
        </w:rPr>
      </w:pPr>
      <w:r>
        <w:rPr>
          <w:bCs/>
        </w:rPr>
        <w:t>Attachment B.</w:t>
      </w:r>
      <w:r>
        <w:rPr>
          <w:bCs/>
        </w:rPr>
        <w:tab/>
      </w:r>
      <w:r>
        <w:rPr>
          <w:bCs/>
        </w:rPr>
        <w:tab/>
      </w:r>
      <w:r w:rsidRPr="00516367">
        <w:t>SF-424 - Application for Federal Assistance</w:t>
      </w:r>
    </w:p>
    <w:p w14:paraId="7CB2448E" w14:textId="77777777" w:rsidR="00CA7DF8" w:rsidRDefault="00CA7DF8" w:rsidP="00CA7DF8">
      <w:pPr>
        <w:autoSpaceDE w:val="0"/>
        <w:autoSpaceDN w:val="0"/>
        <w:adjustRightInd w:val="0"/>
        <w:rPr>
          <w:bCs/>
        </w:rPr>
      </w:pPr>
      <w:r>
        <w:rPr>
          <w:bCs/>
        </w:rPr>
        <w:t>Attachment C.</w:t>
      </w:r>
      <w:r>
        <w:rPr>
          <w:bCs/>
        </w:rPr>
        <w:tab/>
      </w:r>
      <w:r>
        <w:rPr>
          <w:bCs/>
        </w:rPr>
        <w:tab/>
        <w:t>SF-424A – Budget Information – Non-Construction Programs</w:t>
      </w:r>
    </w:p>
    <w:p w14:paraId="7CB2448F" w14:textId="77777777" w:rsidR="00CA7DF8" w:rsidRDefault="00CA7DF8" w:rsidP="00CA7DF8">
      <w:pPr>
        <w:autoSpaceDE w:val="0"/>
        <w:autoSpaceDN w:val="0"/>
        <w:adjustRightInd w:val="0"/>
        <w:rPr>
          <w:bCs/>
        </w:rPr>
      </w:pPr>
      <w:r>
        <w:rPr>
          <w:bCs/>
        </w:rPr>
        <w:t>Attachment D.</w:t>
      </w:r>
      <w:r>
        <w:rPr>
          <w:bCs/>
        </w:rPr>
        <w:tab/>
      </w:r>
      <w:r>
        <w:rPr>
          <w:bCs/>
        </w:rPr>
        <w:tab/>
        <w:t>SF-424B – Assurances – Non-Construction</w:t>
      </w:r>
    </w:p>
    <w:p w14:paraId="7CB24490" w14:textId="77777777" w:rsidR="00CA7DF8" w:rsidRDefault="00CA7DF8" w:rsidP="00CA7DF8">
      <w:pPr>
        <w:autoSpaceDE w:val="0"/>
        <w:autoSpaceDN w:val="0"/>
        <w:adjustRightInd w:val="0"/>
        <w:rPr>
          <w:bCs/>
        </w:rPr>
      </w:pPr>
      <w:r>
        <w:rPr>
          <w:bCs/>
        </w:rPr>
        <w:t>Attachment E.</w:t>
      </w:r>
      <w:r>
        <w:rPr>
          <w:bCs/>
        </w:rPr>
        <w:tab/>
      </w:r>
      <w:r>
        <w:rPr>
          <w:bCs/>
        </w:rPr>
        <w:tab/>
        <w:t>SF-LLL – Disclosure of Lobbying Activities [As applicable]</w:t>
      </w:r>
    </w:p>
    <w:p w14:paraId="7CB24491" w14:textId="77777777" w:rsidR="00CA7DF8" w:rsidRPr="008352F9" w:rsidRDefault="00CA7DF8" w:rsidP="00CA7DF8">
      <w:pPr>
        <w:tabs>
          <w:tab w:val="left" w:pos="1800"/>
        </w:tabs>
        <w:jc w:val="center"/>
        <w:rPr>
          <w:sz w:val="20"/>
        </w:rPr>
      </w:pPr>
      <w:r w:rsidRPr="008352F9">
        <w:rPr>
          <w:sz w:val="20"/>
          <w:shd w:val="clear" w:color="auto" w:fill="FFFF00"/>
        </w:rPr>
        <w:t xml:space="preserve"> [</w:t>
      </w:r>
      <w:r w:rsidRPr="008352F9">
        <w:rPr>
          <w:i/>
          <w:sz w:val="20"/>
          <w:shd w:val="clear" w:color="auto" w:fill="FFFF00"/>
        </w:rPr>
        <w:t>Note: Additional attachments may be added, i.e. budget details, project plans, etc.</w:t>
      </w:r>
      <w:r w:rsidRPr="008352F9">
        <w:rPr>
          <w:sz w:val="20"/>
          <w:shd w:val="clear" w:color="auto" w:fill="FFFF00"/>
        </w:rPr>
        <w:t>]</w:t>
      </w:r>
    </w:p>
    <w:p w14:paraId="7CB24492" w14:textId="77777777" w:rsidR="00CA7DF8" w:rsidRDefault="00CA7DF8" w:rsidP="00CA7DF8">
      <w:pPr>
        <w:jc w:val="center"/>
      </w:pPr>
    </w:p>
    <w:p w14:paraId="7CB24493" w14:textId="77777777" w:rsidR="00CA7DF8" w:rsidRDefault="00CA7DF8" w:rsidP="00CA7DF8">
      <w:pPr>
        <w:jc w:val="center"/>
        <w:rPr>
          <w:i/>
          <w:sz w:val="20"/>
        </w:rPr>
      </w:pPr>
      <w:r w:rsidRPr="00790F0F">
        <w:rPr>
          <w:i/>
          <w:sz w:val="20"/>
        </w:rPr>
        <w:t>The Standard Forms (SF) can be downloa</w:t>
      </w:r>
      <w:r>
        <w:rPr>
          <w:i/>
          <w:sz w:val="20"/>
        </w:rPr>
        <w:t xml:space="preserve">ded electronically </w:t>
      </w:r>
      <w:r w:rsidRPr="00790F0F">
        <w:rPr>
          <w:i/>
          <w:sz w:val="20"/>
        </w:rPr>
        <w:t xml:space="preserve">at </w:t>
      </w:r>
      <w:hyperlink r:id="rId18" w:history="1">
        <w:r w:rsidRPr="00790F0F">
          <w:rPr>
            <w:rStyle w:val="Hyperlink"/>
            <w:i/>
            <w:sz w:val="20"/>
          </w:rPr>
          <w:t>www.grants.gov</w:t>
        </w:r>
      </w:hyperlink>
    </w:p>
    <w:p w14:paraId="7CB24494" w14:textId="77777777" w:rsidR="00CA7DF8" w:rsidRPr="00790F0F" w:rsidRDefault="00CA7DF8" w:rsidP="00CA7DF8">
      <w:pPr>
        <w:jc w:val="center"/>
        <w:rPr>
          <w:i/>
          <w:sz w:val="20"/>
        </w:rPr>
      </w:pPr>
      <w:r w:rsidRPr="00790F0F">
        <w:rPr>
          <w:i/>
          <w:sz w:val="20"/>
        </w:rPr>
        <w:t>or by contacting the NPS Awarding Officer.</w:t>
      </w:r>
    </w:p>
    <w:p w14:paraId="7CB24495" w14:textId="77777777" w:rsidR="00181F70" w:rsidRPr="00954B7F" w:rsidRDefault="00181F70" w:rsidP="00181F70">
      <w:pPr>
        <w:jc w:val="both"/>
        <w:rPr>
          <w:szCs w:val="24"/>
        </w:rPr>
      </w:pPr>
    </w:p>
    <w:p w14:paraId="7CB24496" w14:textId="77777777" w:rsidR="00FB4623" w:rsidRPr="00954B7F" w:rsidRDefault="00FB4623" w:rsidP="00181F70">
      <w:pPr>
        <w:jc w:val="both"/>
        <w:rPr>
          <w:szCs w:val="24"/>
        </w:rPr>
      </w:pPr>
    </w:p>
    <w:p w14:paraId="7CB24497" w14:textId="77777777" w:rsidR="0081160A" w:rsidRPr="00954B7F" w:rsidRDefault="0081160A" w:rsidP="00181F70">
      <w:pPr>
        <w:jc w:val="both"/>
        <w:rPr>
          <w:szCs w:val="24"/>
        </w:rPr>
      </w:pPr>
    </w:p>
    <w:p w14:paraId="7CB24498" w14:textId="77777777" w:rsidR="00181F70" w:rsidRDefault="00181F70" w:rsidP="00181F70">
      <w:pPr>
        <w:jc w:val="both"/>
        <w:rPr>
          <w:szCs w:val="24"/>
          <w:u w:val="single"/>
        </w:rPr>
      </w:pPr>
    </w:p>
    <w:p w14:paraId="7CB24499" w14:textId="77777777" w:rsidR="00181F70" w:rsidRPr="00CF5857" w:rsidRDefault="00181F70">
      <w:pPr>
        <w:rPr>
          <w:szCs w:val="24"/>
        </w:rPr>
      </w:pPr>
    </w:p>
    <w:sectPr w:rsidR="00181F70" w:rsidRPr="00CF5857" w:rsidSect="009A197F">
      <w:type w:val="continuous"/>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38A8B" w14:textId="77777777" w:rsidR="007C6512" w:rsidRDefault="007C6512">
      <w:r>
        <w:separator/>
      </w:r>
    </w:p>
  </w:endnote>
  <w:endnote w:type="continuationSeparator" w:id="0">
    <w:p w14:paraId="39FB42CA" w14:textId="77777777" w:rsidR="007C6512" w:rsidRDefault="007C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244A5" w14:textId="77777777" w:rsidR="00262533" w:rsidRDefault="002625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244A6" w14:textId="77777777" w:rsidR="00262533" w:rsidRDefault="002625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244A8" w14:textId="77777777" w:rsidR="00262533" w:rsidRDefault="00262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A800D" w14:textId="77777777" w:rsidR="007C6512" w:rsidRDefault="007C6512">
      <w:r>
        <w:separator/>
      </w:r>
    </w:p>
  </w:footnote>
  <w:footnote w:type="continuationSeparator" w:id="0">
    <w:p w14:paraId="499F8AB9" w14:textId="77777777" w:rsidR="007C6512" w:rsidRDefault="007C65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2449F" w14:textId="77777777" w:rsidR="00262533" w:rsidRDefault="002625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244A0" w14:textId="77777777" w:rsidR="00262533" w:rsidRPr="00A67D46" w:rsidRDefault="00262533" w:rsidP="0081160A">
    <w:pPr>
      <w:pStyle w:val="Header"/>
      <w:jc w:val="right"/>
      <w:rPr>
        <w:i/>
        <w:highlight w:val="yellow"/>
      </w:rPr>
    </w:pPr>
    <w:r w:rsidRPr="00A67D46">
      <w:t xml:space="preserve"> </w:t>
    </w:r>
    <w:r w:rsidRPr="00A67D46">
      <w:rPr>
        <w:i/>
        <w:highlight w:val="yellow"/>
      </w:rPr>
      <w:t>[Insert Task Agreement Number]</w:t>
    </w:r>
  </w:p>
  <w:p w14:paraId="7CB244A1" w14:textId="77777777" w:rsidR="00262533" w:rsidRPr="00A67D46" w:rsidRDefault="00262533" w:rsidP="0081160A">
    <w:pPr>
      <w:pStyle w:val="Header"/>
      <w:jc w:val="right"/>
      <w:rPr>
        <w:i/>
        <w:highlight w:val="yellow"/>
      </w:rPr>
    </w:pPr>
    <w:r w:rsidRPr="00A67D46">
      <w:rPr>
        <w:i/>
        <w:highlight w:val="yellow"/>
      </w:rPr>
      <w:t>[Insert Master Cooperative Agreement Number</w:t>
    </w:r>
  </w:p>
  <w:p w14:paraId="7CB244A2" w14:textId="77777777" w:rsidR="00262533" w:rsidRPr="00A67D46" w:rsidRDefault="00262533" w:rsidP="0081160A">
    <w:pPr>
      <w:pStyle w:val="Header"/>
      <w:jc w:val="right"/>
      <w:rPr>
        <w:i/>
      </w:rPr>
    </w:pPr>
    <w:r w:rsidRPr="00A67D46">
      <w:rPr>
        <w:i/>
        <w:highlight w:val="yellow"/>
      </w:rPr>
      <w:t>[Insert Date]</w:t>
    </w:r>
  </w:p>
  <w:p w14:paraId="7CB244A3" w14:textId="77777777" w:rsidR="00262533" w:rsidRDefault="00262533">
    <w:pPr>
      <w:pStyle w:val="Header"/>
      <w:jc w:val="right"/>
    </w:pPr>
    <w:r>
      <w:t xml:space="preserve">Page </w:t>
    </w:r>
    <w:r>
      <w:rPr>
        <w:b/>
        <w:szCs w:val="24"/>
      </w:rPr>
      <w:fldChar w:fldCharType="begin"/>
    </w:r>
    <w:r>
      <w:rPr>
        <w:b/>
      </w:rPr>
      <w:instrText xml:space="preserve"> PAGE </w:instrText>
    </w:r>
    <w:r>
      <w:rPr>
        <w:b/>
        <w:szCs w:val="24"/>
      </w:rPr>
      <w:fldChar w:fldCharType="separate"/>
    </w:r>
    <w:r w:rsidR="00405695">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405695">
      <w:rPr>
        <w:b/>
        <w:noProof/>
      </w:rPr>
      <w:t>7</w:t>
    </w:r>
    <w:r>
      <w:rPr>
        <w:b/>
        <w:szCs w:val="24"/>
      </w:rPr>
      <w:fldChar w:fldCharType="end"/>
    </w:r>
  </w:p>
  <w:p w14:paraId="7CB244A4" w14:textId="77777777" w:rsidR="00262533" w:rsidRDefault="002625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244A7" w14:textId="77777777" w:rsidR="00262533" w:rsidRDefault="00262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C414E"/>
    <w:multiLevelType w:val="hybridMultilevel"/>
    <w:tmpl w:val="F6B080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321EB"/>
    <w:multiLevelType w:val="hybridMultilevel"/>
    <w:tmpl w:val="CEF07AF8"/>
    <w:lvl w:ilvl="0" w:tplc="1B0AC67A">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3746E"/>
    <w:multiLevelType w:val="hybridMultilevel"/>
    <w:tmpl w:val="BC1E7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57489C"/>
    <w:multiLevelType w:val="singleLevel"/>
    <w:tmpl w:val="8B5601E2"/>
    <w:lvl w:ilvl="0">
      <w:start w:val="1"/>
      <w:numFmt w:val="upperLetter"/>
      <w:lvlText w:val="%1."/>
      <w:lvlJc w:val="left"/>
      <w:pPr>
        <w:tabs>
          <w:tab w:val="num" w:pos="720"/>
        </w:tabs>
        <w:ind w:left="720" w:hanging="720"/>
      </w:pPr>
      <w:rPr>
        <w:rFonts w:hint="default"/>
      </w:rPr>
    </w:lvl>
  </w:abstractNum>
  <w:abstractNum w:abstractNumId="4" w15:restartNumberingAfterBreak="0">
    <w:nsid w:val="38CF1B09"/>
    <w:multiLevelType w:val="hybridMultilevel"/>
    <w:tmpl w:val="DA80FACA"/>
    <w:lvl w:ilvl="0" w:tplc="F92473A4">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F34BFD"/>
    <w:multiLevelType w:val="hybridMultilevel"/>
    <w:tmpl w:val="06EAA0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701CF"/>
    <w:multiLevelType w:val="hybridMultilevel"/>
    <w:tmpl w:val="FD84404E"/>
    <w:lvl w:ilvl="0" w:tplc="04090017">
      <w:start w:val="1"/>
      <w:numFmt w:val="lowerLetter"/>
      <w:lvlText w:val="%1)"/>
      <w:lvlJc w:val="left"/>
      <w:pPr>
        <w:ind w:left="1800" w:hanging="360"/>
      </w:pPr>
      <w:rPr>
        <w:rFonts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9A60611"/>
    <w:multiLevelType w:val="hybridMultilevel"/>
    <w:tmpl w:val="589260CE"/>
    <w:lvl w:ilvl="0" w:tplc="626EA994">
      <w:start w:val="1"/>
      <w:numFmt w:val="decimal"/>
      <w:lvlText w:val="%1."/>
      <w:lvlJc w:val="left"/>
      <w:pPr>
        <w:tabs>
          <w:tab w:val="num" w:pos="720"/>
        </w:tabs>
        <w:ind w:left="720" w:hanging="360"/>
      </w:pPr>
      <w:rPr>
        <w:rFonts w:hint="default"/>
        <w:b w:val="0"/>
        <w:i w:val="0"/>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1EB39F3"/>
    <w:multiLevelType w:val="hybridMultilevel"/>
    <w:tmpl w:val="C316CA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9098F"/>
    <w:multiLevelType w:val="hybridMultilevel"/>
    <w:tmpl w:val="B604490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95C0D31"/>
    <w:multiLevelType w:val="hybridMultilevel"/>
    <w:tmpl w:val="A8A434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03088"/>
    <w:multiLevelType w:val="hybridMultilevel"/>
    <w:tmpl w:val="13DAD04E"/>
    <w:lvl w:ilvl="0" w:tplc="FFFFFFFF">
      <w:start w:val="1"/>
      <w:numFmt w:val="upperLetter"/>
      <w:lvlText w:val="%1."/>
      <w:lvlJc w:val="left"/>
      <w:pPr>
        <w:tabs>
          <w:tab w:val="num" w:pos="810"/>
        </w:tabs>
        <w:ind w:left="810" w:hanging="720"/>
      </w:pPr>
      <w:rPr>
        <w:rFonts w:cs="Times New Roman" w:hint="default"/>
      </w:rPr>
    </w:lvl>
    <w:lvl w:ilvl="1" w:tplc="FFFFFFFF" w:tentative="1">
      <w:start w:val="1"/>
      <w:numFmt w:val="lowerLetter"/>
      <w:lvlText w:val="%2."/>
      <w:lvlJc w:val="left"/>
      <w:pPr>
        <w:tabs>
          <w:tab w:val="num" w:pos="1170"/>
        </w:tabs>
        <w:ind w:left="1170" w:hanging="360"/>
      </w:pPr>
      <w:rPr>
        <w:rFonts w:cs="Times New Roman"/>
      </w:rPr>
    </w:lvl>
    <w:lvl w:ilvl="2" w:tplc="FFFFFFFF" w:tentative="1">
      <w:start w:val="1"/>
      <w:numFmt w:val="lowerRoman"/>
      <w:lvlText w:val="%3."/>
      <w:lvlJc w:val="right"/>
      <w:pPr>
        <w:tabs>
          <w:tab w:val="num" w:pos="1890"/>
        </w:tabs>
        <w:ind w:left="1890" w:hanging="180"/>
      </w:pPr>
      <w:rPr>
        <w:rFonts w:cs="Times New Roman"/>
      </w:rPr>
    </w:lvl>
    <w:lvl w:ilvl="3" w:tplc="FFFFFFFF" w:tentative="1">
      <w:start w:val="1"/>
      <w:numFmt w:val="decimal"/>
      <w:lvlText w:val="%4."/>
      <w:lvlJc w:val="left"/>
      <w:pPr>
        <w:tabs>
          <w:tab w:val="num" w:pos="2610"/>
        </w:tabs>
        <w:ind w:left="2610" w:hanging="360"/>
      </w:pPr>
      <w:rPr>
        <w:rFonts w:cs="Times New Roman"/>
      </w:rPr>
    </w:lvl>
    <w:lvl w:ilvl="4" w:tplc="FFFFFFFF" w:tentative="1">
      <w:start w:val="1"/>
      <w:numFmt w:val="lowerLetter"/>
      <w:lvlText w:val="%5."/>
      <w:lvlJc w:val="left"/>
      <w:pPr>
        <w:tabs>
          <w:tab w:val="num" w:pos="3330"/>
        </w:tabs>
        <w:ind w:left="3330" w:hanging="360"/>
      </w:pPr>
      <w:rPr>
        <w:rFonts w:cs="Times New Roman"/>
      </w:rPr>
    </w:lvl>
    <w:lvl w:ilvl="5" w:tplc="FFFFFFFF" w:tentative="1">
      <w:start w:val="1"/>
      <w:numFmt w:val="lowerRoman"/>
      <w:lvlText w:val="%6."/>
      <w:lvlJc w:val="right"/>
      <w:pPr>
        <w:tabs>
          <w:tab w:val="num" w:pos="4050"/>
        </w:tabs>
        <w:ind w:left="4050" w:hanging="180"/>
      </w:pPr>
      <w:rPr>
        <w:rFonts w:cs="Times New Roman"/>
      </w:rPr>
    </w:lvl>
    <w:lvl w:ilvl="6" w:tplc="FFFFFFFF" w:tentative="1">
      <w:start w:val="1"/>
      <w:numFmt w:val="decimal"/>
      <w:lvlText w:val="%7."/>
      <w:lvlJc w:val="left"/>
      <w:pPr>
        <w:tabs>
          <w:tab w:val="num" w:pos="4770"/>
        </w:tabs>
        <w:ind w:left="4770" w:hanging="360"/>
      </w:pPr>
      <w:rPr>
        <w:rFonts w:cs="Times New Roman"/>
      </w:rPr>
    </w:lvl>
    <w:lvl w:ilvl="7" w:tplc="FFFFFFFF" w:tentative="1">
      <w:start w:val="1"/>
      <w:numFmt w:val="lowerLetter"/>
      <w:lvlText w:val="%8."/>
      <w:lvlJc w:val="left"/>
      <w:pPr>
        <w:tabs>
          <w:tab w:val="num" w:pos="5490"/>
        </w:tabs>
        <w:ind w:left="5490" w:hanging="360"/>
      </w:pPr>
      <w:rPr>
        <w:rFonts w:cs="Times New Roman"/>
      </w:rPr>
    </w:lvl>
    <w:lvl w:ilvl="8" w:tplc="FFFFFFFF" w:tentative="1">
      <w:start w:val="1"/>
      <w:numFmt w:val="lowerRoman"/>
      <w:lvlText w:val="%9."/>
      <w:lvlJc w:val="right"/>
      <w:pPr>
        <w:tabs>
          <w:tab w:val="num" w:pos="6210"/>
        </w:tabs>
        <w:ind w:left="6210" w:hanging="180"/>
      </w:pPr>
      <w:rPr>
        <w:rFonts w:cs="Times New Roman"/>
      </w:rPr>
    </w:lvl>
  </w:abstractNum>
  <w:num w:numId="1">
    <w:abstractNumId w:val="3"/>
  </w:num>
  <w:num w:numId="2">
    <w:abstractNumId w:val="11"/>
  </w:num>
  <w:num w:numId="3">
    <w:abstractNumId w:val="10"/>
  </w:num>
  <w:num w:numId="4">
    <w:abstractNumId w:val="2"/>
  </w:num>
  <w:num w:numId="5">
    <w:abstractNumId w:val="5"/>
  </w:num>
  <w:num w:numId="6">
    <w:abstractNumId w:val="8"/>
  </w:num>
  <w:num w:numId="7">
    <w:abstractNumId w:val="1"/>
  </w:num>
  <w:num w:numId="8">
    <w:abstractNumId w:val="7"/>
  </w:num>
  <w:num w:numId="9">
    <w:abstractNumId w:val="6"/>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70"/>
    <w:rsid w:val="00000DF9"/>
    <w:rsid w:val="00017880"/>
    <w:rsid w:val="000223BE"/>
    <w:rsid w:val="00063E56"/>
    <w:rsid w:val="00065FA9"/>
    <w:rsid w:val="00093A1C"/>
    <w:rsid w:val="000A33AC"/>
    <w:rsid w:val="000A736E"/>
    <w:rsid w:val="00114B6E"/>
    <w:rsid w:val="00150A61"/>
    <w:rsid w:val="00164F97"/>
    <w:rsid w:val="00181F70"/>
    <w:rsid w:val="00182356"/>
    <w:rsid w:val="001A0D2F"/>
    <w:rsid w:val="001A7A82"/>
    <w:rsid w:val="001B3AA0"/>
    <w:rsid w:val="001D1A4F"/>
    <w:rsid w:val="00225F10"/>
    <w:rsid w:val="00262533"/>
    <w:rsid w:val="0027223D"/>
    <w:rsid w:val="00283561"/>
    <w:rsid w:val="00291A40"/>
    <w:rsid w:val="00295114"/>
    <w:rsid w:val="002B2210"/>
    <w:rsid w:val="002C617A"/>
    <w:rsid w:val="002E7F88"/>
    <w:rsid w:val="002F084A"/>
    <w:rsid w:val="002F189C"/>
    <w:rsid w:val="00307A46"/>
    <w:rsid w:val="0034398D"/>
    <w:rsid w:val="00354174"/>
    <w:rsid w:val="00367125"/>
    <w:rsid w:val="00372A9A"/>
    <w:rsid w:val="00375334"/>
    <w:rsid w:val="004012C8"/>
    <w:rsid w:val="00405695"/>
    <w:rsid w:val="00432046"/>
    <w:rsid w:val="00465974"/>
    <w:rsid w:val="004902CD"/>
    <w:rsid w:val="004E09AE"/>
    <w:rsid w:val="004E66F0"/>
    <w:rsid w:val="004E6A96"/>
    <w:rsid w:val="00506253"/>
    <w:rsid w:val="00507F50"/>
    <w:rsid w:val="005125C3"/>
    <w:rsid w:val="00540DDA"/>
    <w:rsid w:val="005450EB"/>
    <w:rsid w:val="00550309"/>
    <w:rsid w:val="00576330"/>
    <w:rsid w:val="00596D58"/>
    <w:rsid w:val="0063329E"/>
    <w:rsid w:val="00642F59"/>
    <w:rsid w:val="00655368"/>
    <w:rsid w:val="00662062"/>
    <w:rsid w:val="006632AB"/>
    <w:rsid w:val="0068342C"/>
    <w:rsid w:val="00692EF1"/>
    <w:rsid w:val="006A55B7"/>
    <w:rsid w:val="00712B02"/>
    <w:rsid w:val="007130AE"/>
    <w:rsid w:val="00720FDB"/>
    <w:rsid w:val="007339CF"/>
    <w:rsid w:val="007B3FFE"/>
    <w:rsid w:val="007C6512"/>
    <w:rsid w:val="007E22C7"/>
    <w:rsid w:val="007F42DF"/>
    <w:rsid w:val="00800211"/>
    <w:rsid w:val="0081160A"/>
    <w:rsid w:val="00812B14"/>
    <w:rsid w:val="00813A8C"/>
    <w:rsid w:val="00827EAA"/>
    <w:rsid w:val="00841D15"/>
    <w:rsid w:val="00853DAD"/>
    <w:rsid w:val="00854774"/>
    <w:rsid w:val="008643E0"/>
    <w:rsid w:val="00881E49"/>
    <w:rsid w:val="008C7DC4"/>
    <w:rsid w:val="008D6AC0"/>
    <w:rsid w:val="009042A2"/>
    <w:rsid w:val="0090619B"/>
    <w:rsid w:val="0091337B"/>
    <w:rsid w:val="00954B7F"/>
    <w:rsid w:val="00992D37"/>
    <w:rsid w:val="009A197F"/>
    <w:rsid w:val="009D6555"/>
    <w:rsid w:val="00A114F5"/>
    <w:rsid w:val="00A30401"/>
    <w:rsid w:val="00A47696"/>
    <w:rsid w:val="00A54078"/>
    <w:rsid w:val="00A5623C"/>
    <w:rsid w:val="00A6331F"/>
    <w:rsid w:val="00A67D46"/>
    <w:rsid w:val="00A90D0D"/>
    <w:rsid w:val="00A979B9"/>
    <w:rsid w:val="00AD0521"/>
    <w:rsid w:val="00AE1991"/>
    <w:rsid w:val="00AF0BD5"/>
    <w:rsid w:val="00AF1299"/>
    <w:rsid w:val="00AF724B"/>
    <w:rsid w:val="00B411BB"/>
    <w:rsid w:val="00B901EB"/>
    <w:rsid w:val="00BA3B33"/>
    <w:rsid w:val="00C04115"/>
    <w:rsid w:val="00C407B4"/>
    <w:rsid w:val="00C45BB8"/>
    <w:rsid w:val="00C61379"/>
    <w:rsid w:val="00CA7DF8"/>
    <w:rsid w:val="00CF5857"/>
    <w:rsid w:val="00D16AD1"/>
    <w:rsid w:val="00D172F9"/>
    <w:rsid w:val="00D601E0"/>
    <w:rsid w:val="00D603C0"/>
    <w:rsid w:val="00D704BE"/>
    <w:rsid w:val="00D8374A"/>
    <w:rsid w:val="00D962FA"/>
    <w:rsid w:val="00DC53C9"/>
    <w:rsid w:val="00DF7BA2"/>
    <w:rsid w:val="00E058A2"/>
    <w:rsid w:val="00E31E40"/>
    <w:rsid w:val="00E75B95"/>
    <w:rsid w:val="00E80AE3"/>
    <w:rsid w:val="00EC3CF4"/>
    <w:rsid w:val="00ED6BC4"/>
    <w:rsid w:val="00F21398"/>
    <w:rsid w:val="00F76E17"/>
    <w:rsid w:val="00F942A9"/>
    <w:rsid w:val="00FA13BE"/>
    <w:rsid w:val="00FB4623"/>
    <w:rsid w:val="00FE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CB243D9"/>
  <w15:docId w15:val="{6B6C9494-106F-46A1-B839-CF592042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F70"/>
    <w:rPr>
      <w:sz w:val="24"/>
    </w:rPr>
  </w:style>
  <w:style w:type="paragraph" w:styleId="Heading2">
    <w:name w:val="heading 2"/>
    <w:basedOn w:val="Normal"/>
    <w:next w:val="Normal"/>
    <w:link w:val="Heading2Char"/>
    <w:qFormat/>
    <w:rsid w:val="00093A1C"/>
    <w:pPr>
      <w:keepNext/>
      <w:outlineLvl w:val="1"/>
    </w:pPr>
    <w:rPr>
      <w:rFonts w:ascii="Arial" w:hAnsi="Arial" w:cs="Arial"/>
      <w:b/>
      <w:bCs/>
      <w:sz w:val="22"/>
      <w:szCs w:val="24"/>
    </w:rPr>
  </w:style>
  <w:style w:type="paragraph" w:styleId="Heading4">
    <w:name w:val="heading 4"/>
    <w:basedOn w:val="Normal"/>
    <w:next w:val="Normal"/>
    <w:link w:val="Heading4Char"/>
    <w:semiHidden/>
    <w:unhideWhenUsed/>
    <w:qFormat/>
    <w:rsid w:val="00AF129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181F70"/>
    <w:pPr>
      <w:jc w:val="both"/>
    </w:pPr>
  </w:style>
  <w:style w:type="paragraph" w:styleId="Header">
    <w:name w:val="header"/>
    <w:basedOn w:val="Normal"/>
    <w:link w:val="HeaderChar"/>
    <w:uiPriority w:val="99"/>
    <w:rsid w:val="00181F70"/>
    <w:pPr>
      <w:tabs>
        <w:tab w:val="center" w:pos="4320"/>
        <w:tab w:val="right" w:pos="8640"/>
      </w:tabs>
    </w:pPr>
  </w:style>
  <w:style w:type="paragraph" w:styleId="Footer">
    <w:name w:val="footer"/>
    <w:basedOn w:val="Normal"/>
    <w:rsid w:val="00181F70"/>
    <w:pPr>
      <w:tabs>
        <w:tab w:val="center" w:pos="4320"/>
        <w:tab w:val="right" w:pos="8640"/>
      </w:tabs>
    </w:pPr>
  </w:style>
  <w:style w:type="character" w:customStyle="1" w:styleId="HeaderChar">
    <w:name w:val="Header Char"/>
    <w:basedOn w:val="DefaultParagraphFont"/>
    <w:link w:val="Header"/>
    <w:uiPriority w:val="99"/>
    <w:rsid w:val="00DF7BA2"/>
    <w:rPr>
      <w:sz w:val="24"/>
    </w:rPr>
  </w:style>
  <w:style w:type="paragraph" w:styleId="BodyText">
    <w:name w:val="Body Text"/>
    <w:basedOn w:val="Normal"/>
    <w:link w:val="BodyTextChar"/>
    <w:rsid w:val="00093A1C"/>
    <w:pPr>
      <w:spacing w:after="120"/>
    </w:pPr>
  </w:style>
  <w:style w:type="character" w:customStyle="1" w:styleId="BodyTextChar">
    <w:name w:val="Body Text Char"/>
    <w:basedOn w:val="DefaultParagraphFont"/>
    <w:link w:val="BodyText"/>
    <w:rsid w:val="00093A1C"/>
    <w:rPr>
      <w:sz w:val="24"/>
    </w:rPr>
  </w:style>
  <w:style w:type="character" w:customStyle="1" w:styleId="Heading2Char">
    <w:name w:val="Heading 2 Char"/>
    <w:basedOn w:val="DefaultParagraphFont"/>
    <w:link w:val="Heading2"/>
    <w:rsid w:val="00093A1C"/>
    <w:rPr>
      <w:rFonts w:ascii="Arial" w:hAnsi="Arial" w:cs="Arial"/>
      <w:b/>
      <w:bCs/>
      <w:sz w:val="22"/>
      <w:szCs w:val="24"/>
    </w:rPr>
  </w:style>
  <w:style w:type="paragraph" w:styleId="BalloonText">
    <w:name w:val="Balloon Text"/>
    <w:basedOn w:val="Normal"/>
    <w:link w:val="BalloonTextChar"/>
    <w:rsid w:val="00000DF9"/>
    <w:rPr>
      <w:rFonts w:ascii="Tahoma" w:hAnsi="Tahoma" w:cs="Tahoma"/>
      <w:sz w:val="16"/>
      <w:szCs w:val="16"/>
    </w:rPr>
  </w:style>
  <w:style w:type="character" w:customStyle="1" w:styleId="BalloonTextChar">
    <w:name w:val="Balloon Text Char"/>
    <w:basedOn w:val="DefaultParagraphFont"/>
    <w:link w:val="BalloonText"/>
    <w:rsid w:val="00000DF9"/>
    <w:rPr>
      <w:rFonts w:ascii="Tahoma" w:hAnsi="Tahoma" w:cs="Tahoma"/>
      <w:sz w:val="16"/>
      <w:szCs w:val="16"/>
    </w:rPr>
  </w:style>
  <w:style w:type="paragraph" w:styleId="ListParagraph">
    <w:name w:val="List Paragraph"/>
    <w:basedOn w:val="Normal"/>
    <w:uiPriority w:val="34"/>
    <w:qFormat/>
    <w:rsid w:val="00A90D0D"/>
    <w:pPr>
      <w:ind w:left="720"/>
      <w:contextualSpacing/>
    </w:pPr>
  </w:style>
  <w:style w:type="paragraph" w:customStyle="1" w:styleId="Level1">
    <w:name w:val="Level 1"/>
    <w:rsid w:val="00017880"/>
    <w:pPr>
      <w:autoSpaceDE w:val="0"/>
      <w:autoSpaceDN w:val="0"/>
      <w:adjustRightInd w:val="0"/>
      <w:ind w:left="720"/>
    </w:pPr>
    <w:rPr>
      <w:szCs w:val="24"/>
    </w:rPr>
  </w:style>
  <w:style w:type="character" w:styleId="CommentReference">
    <w:name w:val="annotation reference"/>
    <w:basedOn w:val="DefaultParagraphFont"/>
    <w:rsid w:val="00720FDB"/>
    <w:rPr>
      <w:sz w:val="16"/>
      <w:szCs w:val="16"/>
    </w:rPr>
  </w:style>
  <w:style w:type="paragraph" w:styleId="CommentText">
    <w:name w:val="annotation text"/>
    <w:basedOn w:val="Normal"/>
    <w:link w:val="CommentTextChar"/>
    <w:rsid w:val="00720FDB"/>
    <w:rPr>
      <w:sz w:val="20"/>
    </w:rPr>
  </w:style>
  <w:style w:type="character" w:customStyle="1" w:styleId="CommentTextChar">
    <w:name w:val="Comment Text Char"/>
    <w:basedOn w:val="DefaultParagraphFont"/>
    <w:link w:val="CommentText"/>
    <w:rsid w:val="00720FDB"/>
  </w:style>
  <w:style w:type="paragraph" w:styleId="CommentSubject">
    <w:name w:val="annotation subject"/>
    <w:basedOn w:val="CommentText"/>
    <w:next w:val="CommentText"/>
    <w:link w:val="CommentSubjectChar"/>
    <w:rsid w:val="00720FDB"/>
    <w:rPr>
      <w:b/>
      <w:bCs/>
    </w:rPr>
  </w:style>
  <w:style w:type="character" w:customStyle="1" w:styleId="CommentSubjectChar">
    <w:name w:val="Comment Subject Char"/>
    <w:basedOn w:val="CommentTextChar"/>
    <w:link w:val="CommentSubject"/>
    <w:rsid w:val="00720FDB"/>
    <w:rPr>
      <w:b/>
      <w:bCs/>
    </w:rPr>
  </w:style>
  <w:style w:type="character" w:customStyle="1" w:styleId="Heading4Char">
    <w:name w:val="Heading 4 Char"/>
    <w:basedOn w:val="DefaultParagraphFont"/>
    <w:link w:val="Heading4"/>
    <w:semiHidden/>
    <w:rsid w:val="00AF1299"/>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1A7A82"/>
    <w:pPr>
      <w:spacing w:after="240"/>
    </w:pPr>
    <w:rPr>
      <w:szCs w:val="24"/>
    </w:rPr>
  </w:style>
  <w:style w:type="character" w:styleId="Strong">
    <w:name w:val="Strong"/>
    <w:basedOn w:val="DefaultParagraphFont"/>
    <w:uiPriority w:val="22"/>
    <w:qFormat/>
    <w:rsid w:val="004E66F0"/>
    <w:rPr>
      <w:rFonts w:ascii="Lucida Sans" w:hAnsi="Lucida Sans" w:cs="Lucida Sans" w:hint="default"/>
      <w:b/>
      <w:bCs/>
    </w:rPr>
  </w:style>
  <w:style w:type="character" w:styleId="Hyperlink">
    <w:name w:val="Hyperlink"/>
    <w:basedOn w:val="DefaultParagraphFont"/>
    <w:rsid w:val="00992D37"/>
    <w:rPr>
      <w:color w:val="0000FF" w:themeColor="hyperlink"/>
      <w:u w:val="single"/>
    </w:rPr>
  </w:style>
  <w:style w:type="paragraph" w:styleId="NoSpacing">
    <w:name w:val="No Spacing"/>
    <w:uiPriority w:val="1"/>
    <w:qFormat/>
    <w:rsid w:val="00C407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grants.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hitehouse.gov/omb/grants_circular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doi.gov/pam/programs/financial_assistance/TermsandConditions.cf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E84B66-8CE1-4EF5-8ABF-CD210645C887}">
  <ds:schemaRefs>
    <ds:schemaRef ds:uri="http://schemas.microsoft.com/sharepoint/v3/contenttype/forms"/>
  </ds:schemaRefs>
</ds:datastoreItem>
</file>

<file path=customXml/itemProps2.xml><?xml version="1.0" encoding="utf-8"?>
<ds:datastoreItem xmlns:ds="http://schemas.openxmlformats.org/officeDocument/2006/customXml" ds:itemID="{0F9E5BD3-BADE-4EDC-9D53-E571A96919FD}">
  <ds:schemaRefs>
    <ds:schemaRef ds:uri="http://purl.org/dc/elements/1.1/"/>
    <ds:schemaRef ds:uri="http://schemas.microsoft.com/office/2006/documentManagement/types"/>
    <ds:schemaRef ds:uri="http://purl.org/dc/dcmitype/"/>
    <ds:schemaRef ds:uri="http://schemas.microsoft.com/office/2006/metadata/properties"/>
    <ds:schemaRef ds:uri="http://purl.org/dc/terms/"/>
    <ds:schemaRef ds:uri="http://schemas.microsoft.com/office/infopath/2007/PartnerControl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66E508B2-7CD8-480D-918C-22A10B235EC2}"/>
</file>

<file path=docProps/app.xml><?xml version="1.0" encoding="utf-8"?>
<Properties xmlns="http://schemas.openxmlformats.org/officeDocument/2006/extended-properties" xmlns:vt="http://schemas.openxmlformats.org/officeDocument/2006/docPropsVTypes">
  <Template>Normal</Template>
  <TotalTime>0</TotalTime>
  <Pages>7</Pages>
  <Words>1719</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Task Agreement Number 001</vt:lpstr>
    </vt:vector>
  </TitlesOfParts>
  <Company>hfc</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Agreement Number 001</dc:title>
  <dc:creator>gmason</dc:creator>
  <cp:lastModifiedBy>Katherine Bickert</cp:lastModifiedBy>
  <cp:revision>2</cp:revision>
  <cp:lastPrinted>2015-01-23T00:17:00Z</cp:lastPrinted>
  <dcterms:created xsi:type="dcterms:W3CDTF">2016-01-28T20:44:00Z</dcterms:created>
  <dcterms:modified xsi:type="dcterms:W3CDTF">2016-01-28T20:44:00Z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