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BBE" w:rsidRPr="006F5D02" w:rsidRDefault="00FE13DF" w:rsidP="00BC2DFB">
      <w:pPr>
        <w:jc w:val="center"/>
        <w:rPr>
          <w:rFonts w:cs="Calibri"/>
          <w:b/>
          <w:color w:val="000000"/>
          <w:sz w:val="22"/>
          <w:szCs w:val="22"/>
        </w:rPr>
      </w:pPr>
      <w:bookmarkStart w:id="0" w:name="_GoBack"/>
      <w:bookmarkEnd w:id="0"/>
      <w:r>
        <w:rPr>
          <w:rFonts w:cs="Calibri"/>
          <w:b/>
          <w:color w:val="000000"/>
          <w:sz w:val="22"/>
          <w:szCs w:val="22"/>
        </w:rPr>
        <w:t>SERVICES AGREEMENT</w:t>
      </w:r>
    </w:p>
    <w:p w:rsidR="00945310" w:rsidRPr="006F5D02" w:rsidRDefault="00602BA7" w:rsidP="00BC2DFB">
      <w:pPr>
        <w:jc w:val="center"/>
        <w:rPr>
          <w:rFonts w:cs="Calibri"/>
          <w:b/>
          <w:color w:val="000000"/>
          <w:sz w:val="22"/>
          <w:szCs w:val="22"/>
        </w:rPr>
      </w:pPr>
      <w:r w:rsidRPr="006F5D02">
        <w:rPr>
          <w:rFonts w:cs="Calibri"/>
          <w:b/>
          <w:color w:val="000000"/>
          <w:sz w:val="22"/>
          <w:szCs w:val="22"/>
        </w:rPr>
        <w:t>Between the University of Vermont</w:t>
      </w:r>
    </w:p>
    <w:p w:rsidR="00602BA7" w:rsidRPr="006F5D02" w:rsidRDefault="00602BA7" w:rsidP="00BC2DFB">
      <w:pPr>
        <w:jc w:val="center"/>
        <w:rPr>
          <w:rFonts w:cs="Calibri"/>
          <w:b/>
          <w:color w:val="000000"/>
          <w:sz w:val="22"/>
          <w:szCs w:val="22"/>
        </w:rPr>
      </w:pPr>
      <w:r w:rsidRPr="006F5D02">
        <w:rPr>
          <w:rFonts w:cs="Calibri"/>
          <w:b/>
          <w:color w:val="000000"/>
          <w:sz w:val="22"/>
          <w:szCs w:val="22"/>
        </w:rPr>
        <w:t xml:space="preserve">and </w:t>
      </w:r>
    </w:p>
    <w:p w:rsidR="00945310" w:rsidRPr="00FE13DF" w:rsidRDefault="00FE13DF" w:rsidP="00FE13DF">
      <w:pPr>
        <w:jc w:val="center"/>
        <w:rPr>
          <w:rFonts w:cs="Calibri"/>
          <w:b/>
          <w:color w:val="000000"/>
          <w:sz w:val="22"/>
          <w:szCs w:val="22"/>
          <w:u w:val="single"/>
        </w:rPr>
      </w:pPr>
      <w:r>
        <w:rPr>
          <w:rFonts w:cs="Calibri"/>
          <w:b/>
          <w:color w:val="000000"/>
          <w:sz w:val="22"/>
          <w:szCs w:val="22"/>
          <w:u w:val="single"/>
        </w:rPr>
        <w:t>[</w:t>
      </w:r>
      <w:r w:rsidR="00486944" w:rsidRPr="00FC4313">
        <w:rPr>
          <w:rFonts w:cs="Calibri"/>
          <w:b/>
          <w:color w:val="000000"/>
          <w:sz w:val="22"/>
          <w:szCs w:val="22"/>
          <w:highlight w:val="yellow"/>
          <w:u w:val="single"/>
        </w:rPr>
        <w:t>Name of Consultant</w:t>
      </w:r>
      <w:r>
        <w:rPr>
          <w:rFonts w:cs="Calibri"/>
          <w:b/>
          <w:color w:val="000000"/>
          <w:sz w:val="22"/>
          <w:szCs w:val="22"/>
          <w:u w:val="single"/>
        </w:rPr>
        <w:t>]</w:t>
      </w:r>
    </w:p>
    <w:p w:rsidR="00FE13DF" w:rsidRDefault="00FE13DF" w:rsidP="00FE13DF">
      <w:pPr>
        <w:rPr>
          <w:rFonts w:cs="Calibri"/>
          <w:b/>
          <w:color w:val="000000"/>
          <w:sz w:val="22"/>
          <w:szCs w:val="22"/>
          <w:u w:val="single"/>
        </w:rPr>
      </w:pPr>
    </w:p>
    <w:p w:rsidR="00BC2DFB" w:rsidRPr="006F5D02" w:rsidRDefault="00BC2DFB" w:rsidP="00FE13DF">
      <w:pPr>
        <w:rPr>
          <w:rFonts w:cs="Calibri"/>
          <w:b/>
          <w:color w:val="000000"/>
          <w:sz w:val="22"/>
          <w:szCs w:val="22"/>
          <w:u w:val="single"/>
        </w:rPr>
      </w:pPr>
      <w:r w:rsidRPr="006F5D02">
        <w:rPr>
          <w:rFonts w:cs="Calibri"/>
          <w:b/>
          <w:color w:val="000000"/>
          <w:sz w:val="22"/>
          <w:szCs w:val="22"/>
          <w:u w:val="single"/>
        </w:rPr>
        <w:t>Consultant</w:t>
      </w:r>
      <w:r w:rsidR="00602BA7" w:rsidRPr="006F5D02">
        <w:rPr>
          <w:rFonts w:cs="Calibri"/>
          <w:b/>
          <w:color w:val="000000"/>
          <w:sz w:val="22"/>
          <w:szCs w:val="22"/>
          <w:u w:val="single"/>
        </w:rPr>
        <w:t>:</w:t>
      </w:r>
    </w:p>
    <w:p w:rsidR="00FE13DF" w:rsidRDefault="00FE13DF" w:rsidP="00602BA7">
      <w:pPr>
        <w:rPr>
          <w:rFonts w:cs="Calibri"/>
          <w:b/>
          <w:color w:val="000000"/>
          <w:sz w:val="22"/>
          <w:szCs w:val="22"/>
        </w:rPr>
      </w:pPr>
      <w:r>
        <w:rPr>
          <w:rFonts w:cs="Calibri"/>
          <w:b/>
          <w:color w:val="000000"/>
          <w:sz w:val="22"/>
          <w:szCs w:val="22"/>
        </w:rPr>
        <w:t>[</w:t>
      </w:r>
      <w:r w:rsidRPr="00FC4313">
        <w:rPr>
          <w:rFonts w:cs="Calibri"/>
          <w:b/>
          <w:color w:val="000000"/>
          <w:sz w:val="22"/>
          <w:szCs w:val="22"/>
          <w:highlight w:val="yellow"/>
        </w:rPr>
        <w:t>NAME</w:t>
      </w:r>
      <w:r>
        <w:rPr>
          <w:rFonts w:cs="Calibri"/>
          <w:b/>
          <w:color w:val="000000"/>
          <w:sz w:val="22"/>
          <w:szCs w:val="22"/>
        </w:rPr>
        <w:t>]</w:t>
      </w:r>
    </w:p>
    <w:p w:rsidR="007D38BB" w:rsidRDefault="00FE13DF" w:rsidP="00602BA7">
      <w:pPr>
        <w:rPr>
          <w:rFonts w:cs="Calibri"/>
          <w:b/>
          <w:color w:val="000000"/>
          <w:sz w:val="22"/>
          <w:szCs w:val="22"/>
        </w:rPr>
      </w:pPr>
      <w:r>
        <w:rPr>
          <w:rFonts w:cs="Calibri"/>
          <w:b/>
          <w:color w:val="000000"/>
          <w:sz w:val="22"/>
          <w:szCs w:val="22"/>
        </w:rPr>
        <w:t>[</w:t>
      </w:r>
      <w:r w:rsidRPr="00FC4313">
        <w:rPr>
          <w:rFonts w:cs="Calibri"/>
          <w:b/>
          <w:color w:val="000000"/>
          <w:sz w:val="22"/>
          <w:szCs w:val="22"/>
          <w:highlight w:val="yellow"/>
        </w:rPr>
        <w:t>ADDRESS</w:t>
      </w:r>
      <w:r>
        <w:rPr>
          <w:rFonts w:cs="Calibri"/>
          <w:b/>
          <w:color w:val="000000"/>
          <w:sz w:val="22"/>
          <w:szCs w:val="22"/>
        </w:rPr>
        <w:t>]</w:t>
      </w:r>
    </w:p>
    <w:p w:rsidR="002459F0" w:rsidRPr="006F5D02" w:rsidRDefault="002459F0" w:rsidP="00602BA7">
      <w:pPr>
        <w:rPr>
          <w:rFonts w:cs="Calibri"/>
          <w:b/>
          <w:color w:val="000000"/>
          <w:sz w:val="22"/>
          <w:szCs w:val="22"/>
        </w:rPr>
      </w:pPr>
      <w:r>
        <w:rPr>
          <w:rFonts w:cs="Calibri"/>
          <w:b/>
          <w:color w:val="000000"/>
          <w:sz w:val="22"/>
          <w:szCs w:val="22"/>
        </w:rPr>
        <w:t>[</w:t>
      </w:r>
      <w:r w:rsidRPr="00FC4313">
        <w:rPr>
          <w:rFonts w:cs="Calibri"/>
          <w:b/>
          <w:color w:val="000000"/>
          <w:sz w:val="22"/>
          <w:szCs w:val="22"/>
          <w:highlight w:val="yellow"/>
        </w:rPr>
        <w:t>PHONE AND EMAIL</w:t>
      </w:r>
      <w:r>
        <w:rPr>
          <w:rFonts w:cs="Calibri"/>
          <w:b/>
          <w:color w:val="000000"/>
          <w:sz w:val="22"/>
          <w:szCs w:val="22"/>
        </w:rPr>
        <w:t>]</w:t>
      </w:r>
    </w:p>
    <w:p w:rsidR="005A2C1C" w:rsidRPr="006F5D02" w:rsidRDefault="005A2C1C" w:rsidP="00602BA7">
      <w:pPr>
        <w:rPr>
          <w:rFonts w:cs="Calibri"/>
          <w:b/>
          <w:color w:val="000000"/>
          <w:sz w:val="22"/>
          <w:szCs w:val="22"/>
        </w:rPr>
      </w:pPr>
    </w:p>
    <w:p w:rsidR="001514BC" w:rsidRPr="006F5D02" w:rsidRDefault="00602BA7" w:rsidP="00602BA7">
      <w:pPr>
        <w:rPr>
          <w:rFonts w:cs="Calibri"/>
          <w:color w:val="000000"/>
          <w:sz w:val="22"/>
          <w:szCs w:val="22"/>
        </w:rPr>
      </w:pPr>
      <w:r w:rsidRPr="006F5D02">
        <w:rPr>
          <w:rFonts w:cs="Calibri"/>
          <w:b/>
          <w:color w:val="000000"/>
          <w:sz w:val="22"/>
          <w:szCs w:val="22"/>
          <w:u w:val="single"/>
        </w:rPr>
        <w:t>Time pe</w:t>
      </w:r>
      <w:r w:rsidR="002263E2" w:rsidRPr="006F5D02">
        <w:rPr>
          <w:rFonts w:cs="Calibri"/>
          <w:b/>
          <w:color w:val="000000"/>
          <w:sz w:val="22"/>
          <w:szCs w:val="22"/>
          <w:u w:val="single"/>
        </w:rPr>
        <w:t>riod</w:t>
      </w:r>
      <w:r w:rsidR="001514BC" w:rsidRPr="006F5D02">
        <w:rPr>
          <w:rFonts w:cs="Calibri"/>
          <w:color w:val="000000"/>
          <w:sz w:val="22"/>
          <w:szCs w:val="22"/>
        </w:rPr>
        <w:t>:</w:t>
      </w:r>
      <w:r w:rsidR="002263E2" w:rsidRPr="006F5D02">
        <w:rPr>
          <w:rFonts w:cs="Calibri"/>
          <w:color w:val="000000"/>
          <w:sz w:val="22"/>
          <w:szCs w:val="22"/>
        </w:rPr>
        <w:t xml:space="preserve"> </w:t>
      </w:r>
    </w:p>
    <w:p w:rsidR="00602BA7" w:rsidRPr="006F5D02" w:rsidRDefault="00FC4313" w:rsidP="00602BA7">
      <w:pPr>
        <w:rPr>
          <w:rFonts w:cs="Calibri"/>
          <w:color w:val="000000"/>
          <w:sz w:val="22"/>
          <w:szCs w:val="22"/>
        </w:rPr>
      </w:pPr>
      <w:r>
        <w:rPr>
          <w:rFonts w:cs="Calibri"/>
          <w:color w:val="000000"/>
          <w:sz w:val="22"/>
          <w:szCs w:val="22"/>
        </w:rPr>
        <w:t>[</w:t>
      </w:r>
      <w:r w:rsidRPr="00FC4313">
        <w:rPr>
          <w:rFonts w:cs="Calibri"/>
          <w:color w:val="000000"/>
          <w:sz w:val="22"/>
          <w:szCs w:val="22"/>
          <w:highlight w:val="yellow"/>
        </w:rPr>
        <w:t>Start and End Dates</w:t>
      </w:r>
      <w:r>
        <w:rPr>
          <w:rFonts w:cs="Calibri"/>
          <w:color w:val="000000"/>
          <w:sz w:val="22"/>
          <w:szCs w:val="22"/>
        </w:rPr>
        <w:t>]</w:t>
      </w:r>
    </w:p>
    <w:p w:rsidR="00602BA7" w:rsidRPr="006F5D02" w:rsidRDefault="00602BA7" w:rsidP="00602BA7">
      <w:pPr>
        <w:rPr>
          <w:rFonts w:cs="Calibri"/>
          <w:color w:val="000000"/>
          <w:sz w:val="22"/>
          <w:szCs w:val="22"/>
        </w:rPr>
      </w:pPr>
    </w:p>
    <w:p w:rsidR="00602BA7" w:rsidRPr="006F5D02" w:rsidRDefault="00FE13DF" w:rsidP="00166BE6">
      <w:pPr>
        <w:jc w:val="both"/>
        <w:rPr>
          <w:rFonts w:cs="Calibri"/>
          <w:b/>
          <w:color w:val="000000"/>
          <w:sz w:val="22"/>
          <w:szCs w:val="22"/>
          <w:u w:val="single"/>
        </w:rPr>
      </w:pPr>
      <w:r>
        <w:rPr>
          <w:rFonts w:cs="Calibri"/>
          <w:b/>
          <w:color w:val="000000"/>
          <w:sz w:val="22"/>
          <w:szCs w:val="22"/>
          <w:u w:val="single"/>
        </w:rPr>
        <w:t>Services to be Performed</w:t>
      </w:r>
      <w:r w:rsidR="00BC5086">
        <w:rPr>
          <w:rFonts w:cs="Calibri"/>
          <w:b/>
          <w:color w:val="000000"/>
          <w:sz w:val="22"/>
          <w:szCs w:val="22"/>
          <w:u w:val="single"/>
        </w:rPr>
        <w:t>/Products to be Delivered</w:t>
      </w:r>
      <w:r w:rsidRPr="00FE13DF">
        <w:rPr>
          <w:rFonts w:cs="Calibri"/>
          <w:b/>
          <w:color w:val="000000"/>
          <w:sz w:val="22"/>
          <w:szCs w:val="22"/>
        </w:rPr>
        <w:t>:</w:t>
      </w:r>
    </w:p>
    <w:p w:rsidR="00C723A3" w:rsidRDefault="00C723A3" w:rsidP="00166BE6">
      <w:pPr>
        <w:jc w:val="both"/>
        <w:rPr>
          <w:rFonts w:eastAsia="Times New Roman"/>
          <w:color w:val="000000"/>
          <w:sz w:val="22"/>
          <w:szCs w:val="22"/>
        </w:rPr>
      </w:pPr>
    </w:p>
    <w:p w:rsidR="00FE13DF" w:rsidRDefault="00E40C2B" w:rsidP="00166BE6">
      <w:pPr>
        <w:jc w:val="both"/>
        <w:rPr>
          <w:rFonts w:eastAsia="Times New Roman"/>
          <w:color w:val="000000"/>
          <w:sz w:val="22"/>
          <w:szCs w:val="22"/>
        </w:rPr>
      </w:pPr>
      <w:r>
        <w:rPr>
          <w:rFonts w:eastAsia="Times New Roman"/>
          <w:color w:val="000000"/>
          <w:sz w:val="22"/>
          <w:szCs w:val="22"/>
        </w:rPr>
        <w:t xml:space="preserve">Consultant agrees to provide the following Services </w:t>
      </w:r>
      <w:r w:rsidR="006449C8">
        <w:rPr>
          <w:rFonts w:eastAsia="Times New Roman"/>
          <w:color w:val="000000"/>
          <w:sz w:val="22"/>
          <w:szCs w:val="22"/>
        </w:rPr>
        <w:t>(</w:t>
      </w:r>
      <w:r>
        <w:rPr>
          <w:rFonts w:eastAsia="Times New Roman"/>
          <w:color w:val="000000"/>
          <w:sz w:val="22"/>
          <w:szCs w:val="22"/>
        </w:rPr>
        <w:t>and or Products</w:t>
      </w:r>
      <w:r w:rsidR="006449C8">
        <w:rPr>
          <w:rFonts w:eastAsia="Times New Roman"/>
          <w:color w:val="000000"/>
          <w:sz w:val="22"/>
          <w:szCs w:val="22"/>
        </w:rPr>
        <w:t>) to the University of Vermont (</w:t>
      </w:r>
      <w:r>
        <w:rPr>
          <w:rFonts w:eastAsia="Times New Roman"/>
          <w:color w:val="000000"/>
          <w:sz w:val="22"/>
          <w:szCs w:val="22"/>
        </w:rPr>
        <w:t>“UVM”</w:t>
      </w:r>
      <w:r w:rsidR="006449C8">
        <w:rPr>
          <w:rFonts w:eastAsia="Times New Roman"/>
          <w:color w:val="000000"/>
          <w:sz w:val="22"/>
          <w:szCs w:val="22"/>
        </w:rPr>
        <w:t>)</w:t>
      </w:r>
      <w:r>
        <w:rPr>
          <w:rFonts w:eastAsia="Times New Roman"/>
          <w:color w:val="000000"/>
          <w:sz w:val="22"/>
          <w:szCs w:val="22"/>
        </w:rPr>
        <w:t>:</w:t>
      </w:r>
    </w:p>
    <w:p w:rsidR="00E40C2B" w:rsidRDefault="00E40C2B" w:rsidP="00166BE6">
      <w:pPr>
        <w:jc w:val="both"/>
        <w:rPr>
          <w:rFonts w:eastAsia="Times New Roman"/>
          <w:color w:val="000000"/>
          <w:sz w:val="22"/>
          <w:szCs w:val="22"/>
        </w:rPr>
      </w:pPr>
    </w:p>
    <w:p w:rsidR="00E40C2B" w:rsidRDefault="006449C8" w:rsidP="00E40C2B">
      <w:pPr>
        <w:numPr>
          <w:ilvl w:val="0"/>
          <w:numId w:val="7"/>
        </w:numPr>
        <w:jc w:val="both"/>
        <w:rPr>
          <w:rFonts w:eastAsia="Times New Roman"/>
          <w:color w:val="000000"/>
          <w:sz w:val="22"/>
          <w:szCs w:val="22"/>
        </w:rPr>
      </w:pPr>
      <w:r>
        <w:rPr>
          <w:rFonts w:eastAsia="Times New Roman"/>
          <w:color w:val="000000"/>
          <w:sz w:val="22"/>
          <w:szCs w:val="22"/>
        </w:rPr>
        <w:t>Description of Project:</w:t>
      </w:r>
      <w:r w:rsidR="00F538E1">
        <w:rPr>
          <w:rFonts w:eastAsia="Times New Roman"/>
          <w:color w:val="000000"/>
          <w:sz w:val="22"/>
          <w:szCs w:val="22"/>
        </w:rPr>
        <w:t xml:space="preserve"> </w:t>
      </w:r>
      <w:r w:rsidR="00F538E1" w:rsidRPr="00F538E1">
        <w:rPr>
          <w:rFonts w:eastAsia="Times New Roman"/>
          <w:color w:val="000000"/>
          <w:sz w:val="22"/>
          <w:szCs w:val="22"/>
          <w:highlight w:val="yellow"/>
        </w:rPr>
        <w:t>_____________________</w:t>
      </w:r>
    </w:p>
    <w:p w:rsidR="006449C8" w:rsidRDefault="006449C8" w:rsidP="006449C8">
      <w:pPr>
        <w:jc w:val="both"/>
        <w:rPr>
          <w:rFonts w:eastAsia="Times New Roman"/>
          <w:color w:val="000000"/>
          <w:sz w:val="22"/>
          <w:szCs w:val="22"/>
        </w:rPr>
      </w:pPr>
    </w:p>
    <w:p w:rsidR="006449C8" w:rsidRDefault="006449C8" w:rsidP="006449C8">
      <w:pPr>
        <w:numPr>
          <w:ilvl w:val="0"/>
          <w:numId w:val="7"/>
        </w:numPr>
        <w:jc w:val="both"/>
        <w:rPr>
          <w:rFonts w:eastAsia="Times New Roman"/>
          <w:color w:val="000000"/>
          <w:sz w:val="22"/>
          <w:szCs w:val="22"/>
        </w:rPr>
      </w:pPr>
      <w:r>
        <w:rPr>
          <w:rFonts w:eastAsia="Times New Roman"/>
          <w:color w:val="000000"/>
          <w:sz w:val="22"/>
          <w:szCs w:val="22"/>
        </w:rPr>
        <w:t>Scope of Work:</w:t>
      </w:r>
      <w:r w:rsidR="00F538E1">
        <w:rPr>
          <w:rFonts w:eastAsia="Times New Roman"/>
          <w:color w:val="000000"/>
          <w:sz w:val="22"/>
          <w:szCs w:val="22"/>
        </w:rPr>
        <w:t xml:space="preserve"> </w:t>
      </w:r>
      <w:r w:rsidR="00F538E1" w:rsidRPr="00F538E1">
        <w:rPr>
          <w:rFonts w:eastAsia="Times New Roman"/>
          <w:color w:val="000000"/>
          <w:sz w:val="22"/>
          <w:szCs w:val="22"/>
          <w:highlight w:val="yellow"/>
        </w:rPr>
        <w:t>_____________________________</w:t>
      </w:r>
    </w:p>
    <w:p w:rsidR="006449C8" w:rsidRDefault="006449C8" w:rsidP="006449C8">
      <w:pPr>
        <w:ind w:left="720"/>
        <w:jc w:val="both"/>
        <w:rPr>
          <w:rFonts w:eastAsia="Times New Roman"/>
          <w:color w:val="000000"/>
          <w:sz w:val="22"/>
          <w:szCs w:val="22"/>
        </w:rPr>
      </w:pPr>
    </w:p>
    <w:p w:rsidR="006449C8" w:rsidRDefault="006449C8" w:rsidP="006449C8">
      <w:pPr>
        <w:numPr>
          <w:ilvl w:val="0"/>
          <w:numId w:val="7"/>
        </w:numPr>
        <w:jc w:val="both"/>
        <w:rPr>
          <w:rFonts w:eastAsia="Times New Roman"/>
          <w:color w:val="000000"/>
          <w:sz w:val="22"/>
          <w:szCs w:val="22"/>
        </w:rPr>
      </w:pPr>
      <w:r>
        <w:rPr>
          <w:rFonts w:eastAsia="Times New Roman"/>
          <w:color w:val="000000"/>
          <w:sz w:val="22"/>
          <w:szCs w:val="22"/>
        </w:rPr>
        <w:t>Schedule of Deliverables (with timetable):</w:t>
      </w:r>
      <w:r w:rsidR="00F538E1">
        <w:rPr>
          <w:rFonts w:eastAsia="Times New Roman"/>
          <w:color w:val="000000"/>
          <w:sz w:val="22"/>
          <w:szCs w:val="22"/>
        </w:rPr>
        <w:t xml:space="preserve"> </w:t>
      </w:r>
      <w:r w:rsidR="00F538E1" w:rsidRPr="00F538E1">
        <w:rPr>
          <w:rFonts w:eastAsia="Times New Roman"/>
          <w:color w:val="000000"/>
          <w:sz w:val="22"/>
          <w:szCs w:val="22"/>
          <w:highlight w:val="yellow"/>
        </w:rPr>
        <w:t>___________________________</w:t>
      </w:r>
    </w:p>
    <w:p w:rsidR="006449C8" w:rsidRDefault="006449C8" w:rsidP="006449C8">
      <w:pPr>
        <w:ind w:left="720"/>
        <w:jc w:val="both"/>
        <w:rPr>
          <w:rFonts w:eastAsia="Times New Roman"/>
          <w:color w:val="000000"/>
          <w:sz w:val="22"/>
          <w:szCs w:val="22"/>
        </w:rPr>
      </w:pPr>
    </w:p>
    <w:p w:rsidR="006449C8" w:rsidRDefault="001D22D0" w:rsidP="006449C8">
      <w:pPr>
        <w:numPr>
          <w:ilvl w:val="0"/>
          <w:numId w:val="7"/>
        </w:numPr>
        <w:jc w:val="both"/>
        <w:rPr>
          <w:rFonts w:eastAsia="Times New Roman"/>
          <w:color w:val="000000"/>
          <w:sz w:val="22"/>
          <w:szCs w:val="22"/>
        </w:rPr>
      </w:pPr>
      <w:r w:rsidRPr="001D22D0">
        <w:rPr>
          <w:rFonts w:eastAsia="Times New Roman"/>
          <w:color w:val="000000"/>
          <w:sz w:val="22"/>
          <w:szCs w:val="22"/>
          <w:highlight w:val="yellow"/>
        </w:rPr>
        <w:t>[additional lines if needed]</w:t>
      </w:r>
    </w:p>
    <w:p w:rsidR="00E40C2B" w:rsidRDefault="00E40C2B" w:rsidP="00166BE6">
      <w:pPr>
        <w:jc w:val="both"/>
        <w:rPr>
          <w:rFonts w:eastAsia="Times New Roman"/>
          <w:color w:val="000000"/>
          <w:sz w:val="22"/>
          <w:szCs w:val="22"/>
        </w:rPr>
      </w:pPr>
    </w:p>
    <w:p w:rsidR="00931DEC" w:rsidRDefault="00931DEC" w:rsidP="00166BE6">
      <w:pPr>
        <w:jc w:val="both"/>
        <w:rPr>
          <w:rFonts w:eastAsia="Times New Roman"/>
          <w:color w:val="000000"/>
          <w:sz w:val="22"/>
          <w:szCs w:val="22"/>
        </w:rPr>
      </w:pPr>
    </w:p>
    <w:p w:rsidR="00BC5086" w:rsidRDefault="00BC5086" w:rsidP="00BC5086">
      <w:pPr>
        <w:jc w:val="both"/>
        <w:rPr>
          <w:rFonts w:eastAsia="Times New Roman"/>
          <w:color w:val="000000"/>
          <w:sz w:val="22"/>
          <w:szCs w:val="22"/>
        </w:rPr>
      </w:pPr>
      <w:r w:rsidRPr="00BC5086">
        <w:rPr>
          <w:rFonts w:eastAsia="Times New Roman"/>
          <w:b/>
          <w:color w:val="000000"/>
          <w:sz w:val="22"/>
          <w:szCs w:val="22"/>
          <w:u w:val="single"/>
        </w:rPr>
        <w:t>Terms of Payment</w:t>
      </w:r>
    </w:p>
    <w:p w:rsidR="00BC5086" w:rsidRDefault="00BC5086" w:rsidP="00BC5086">
      <w:pPr>
        <w:jc w:val="both"/>
        <w:rPr>
          <w:rFonts w:eastAsia="Times New Roman"/>
          <w:color w:val="000000"/>
          <w:sz w:val="22"/>
          <w:szCs w:val="22"/>
        </w:rPr>
      </w:pPr>
      <w:r>
        <w:rPr>
          <w:rFonts w:eastAsia="Times New Roman"/>
          <w:color w:val="000000"/>
          <w:sz w:val="22"/>
          <w:szCs w:val="22"/>
        </w:rPr>
        <w:t xml:space="preserve">UVM will pay Consultant an hourly rate </w:t>
      </w:r>
      <w:r w:rsidR="001D22D0" w:rsidRPr="001D22D0">
        <w:rPr>
          <w:rFonts w:eastAsia="Times New Roman"/>
          <w:color w:val="000000"/>
          <w:sz w:val="22"/>
          <w:szCs w:val="22"/>
          <w:highlight w:val="yellow"/>
        </w:rPr>
        <w:t>[or flat rate]</w:t>
      </w:r>
      <w:r w:rsidR="001D22D0">
        <w:rPr>
          <w:rFonts w:eastAsia="Times New Roman"/>
          <w:color w:val="000000"/>
          <w:sz w:val="22"/>
          <w:szCs w:val="22"/>
        </w:rPr>
        <w:t xml:space="preserve"> </w:t>
      </w:r>
      <w:r>
        <w:rPr>
          <w:rFonts w:eastAsia="Times New Roman"/>
          <w:color w:val="000000"/>
          <w:sz w:val="22"/>
          <w:szCs w:val="22"/>
        </w:rPr>
        <w:t>of $</w:t>
      </w:r>
      <w:r w:rsidRPr="00FC4313">
        <w:rPr>
          <w:rFonts w:eastAsia="Times New Roman"/>
          <w:color w:val="000000"/>
          <w:sz w:val="22"/>
          <w:szCs w:val="22"/>
          <w:highlight w:val="yellow"/>
        </w:rPr>
        <w:t>_______</w:t>
      </w:r>
      <w:r w:rsidR="00FF237F">
        <w:rPr>
          <w:rFonts w:eastAsia="Times New Roman"/>
          <w:color w:val="000000"/>
          <w:sz w:val="22"/>
          <w:szCs w:val="22"/>
        </w:rPr>
        <w:t xml:space="preserve">. </w:t>
      </w:r>
      <w:r>
        <w:rPr>
          <w:rFonts w:eastAsia="Times New Roman"/>
          <w:color w:val="000000"/>
          <w:sz w:val="22"/>
          <w:szCs w:val="22"/>
        </w:rPr>
        <w:t xml:space="preserve">The </w:t>
      </w:r>
      <w:r w:rsidRPr="00F538E1">
        <w:rPr>
          <w:rFonts w:eastAsia="Times New Roman"/>
          <w:i/>
          <w:color w:val="000000"/>
          <w:sz w:val="22"/>
          <w:szCs w:val="22"/>
        </w:rPr>
        <w:t>total value of the contract</w:t>
      </w:r>
      <w:r w:rsidR="00835994">
        <w:rPr>
          <w:rFonts w:eastAsia="Times New Roman"/>
          <w:color w:val="000000"/>
          <w:sz w:val="22"/>
          <w:szCs w:val="22"/>
        </w:rPr>
        <w:t>, including any/all reimbursable expenses,</w:t>
      </w:r>
      <w:r>
        <w:rPr>
          <w:rFonts w:eastAsia="Times New Roman"/>
          <w:color w:val="000000"/>
          <w:sz w:val="22"/>
          <w:szCs w:val="22"/>
        </w:rPr>
        <w:t xml:space="preserve"> is not to exceed $</w:t>
      </w:r>
      <w:r w:rsidRPr="00FC4313">
        <w:rPr>
          <w:rFonts w:eastAsia="Times New Roman"/>
          <w:color w:val="000000"/>
          <w:sz w:val="22"/>
          <w:szCs w:val="22"/>
          <w:highlight w:val="yellow"/>
        </w:rPr>
        <w:t>__________</w:t>
      </w:r>
      <w:r w:rsidR="00FF237F">
        <w:rPr>
          <w:rFonts w:eastAsia="Times New Roman"/>
          <w:color w:val="000000"/>
          <w:sz w:val="22"/>
          <w:szCs w:val="22"/>
        </w:rPr>
        <w:t xml:space="preserve">. </w:t>
      </w:r>
      <w:r>
        <w:rPr>
          <w:rFonts w:eastAsia="Times New Roman"/>
          <w:color w:val="000000"/>
          <w:sz w:val="22"/>
          <w:szCs w:val="22"/>
        </w:rPr>
        <w:t>Invoices will itemize hours worked (specifying individual’s name) and describe work accomplished.</w:t>
      </w:r>
    </w:p>
    <w:p w:rsidR="00BC5086" w:rsidRDefault="00BC5086" w:rsidP="00BC5086">
      <w:pPr>
        <w:jc w:val="both"/>
        <w:rPr>
          <w:rFonts w:eastAsia="Times New Roman"/>
          <w:color w:val="000000"/>
          <w:sz w:val="22"/>
          <w:szCs w:val="22"/>
        </w:rPr>
      </w:pPr>
    </w:p>
    <w:p w:rsidR="00BC5086" w:rsidRDefault="00BC5086" w:rsidP="00BC5086">
      <w:pPr>
        <w:jc w:val="both"/>
        <w:rPr>
          <w:rFonts w:eastAsia="Times New Roman"/>
          <w:color w:val="000000"/>
          <w:sz w:val="22"/>
          <w:szCs w:val="22"/>
        </w:rPr>
      </w:pPr>
      <w:r>
        <w:rPr>
          <w:rFonts w:eastAsia="Times New Roman"/>
          <w:color w:val="000000"/>
          <w:sz w:val="22"/>
          <w:szCs w:val="22"/>
        </w:rPr>
        <w:t>Invoices will be submitted [</w:t>
      </w:r>
      <w:r w:rsidR="00486944" w:rsidRPr="00FC4313">
        <w:rPr>
          <w:rFonts w:eastAsia="Times New Roman"/>
          <w:color w:val="000000"/>
          <w:sz w:val="22"/>
          <w:szCs w:val="22"/>
          <w:highlight w:val="yellow"/>
        </w:rPr>
        <w:t>monthly</w:t>
      </w:r>
      <w:r w:rsidR="00486944">
        <w:rPr>
          <w:rFonts w:eastAsia="Times New Roman"/>
          <w:color w:val="000000"/>
          <w:sz w:val="22"/>
          <w:szCs w:val="22"/>
        </w:rPr>
        <w:t>], payable net thirty (30) days, and</w:t>
      </w:r>
      <w:r>
        <w:rPr>
          <w:rFonts w:eastAsia="Times New Roman"/>
          <w:color w:val="000000"/>
          <w:sz w:val="22"/>
          <w:szCs w:val="22"/>
        </w:rPr>
        <w:t xml:space="preserve"> addressed to:</w:t>
      </w:r>
    </w:p>
    <w:p w:rsidR="00BC5086" w:rsidRDefault="00BC5086" w:rsidP="00BC5086">
      <w:pPr>
        <w:jc w:val="both"/>
        <w:rPr>
          <w:rFonts w:eastAsia="Times New Roman"/>
          <w:color w:val="000000"/>
          <w:sz w:val="22"/>
          <w:szCs w:val="22"/>
        </w:rPr>
      </w:pPr>
    </w:p>
    <w:p w:rsidR="00BC5086" w:rsidRDefault="00BC5086" w:rsidP="00BC5086">
      <w:pPr>
        <w:jc w:val="both"/>
        <w:rPr>
          <w:rFonts w:eastAsia="Times New Roman"/>
          <w:color w:val="000000"/>
          <w:sz w:val="22"/>
          <w:szCs w:val="22"/>
        </w:rPr>
      </w:pPr>
      <w:r>
        <w:rPr>
          <w:rFonts w:eastAsia="Times New Roman"/>
          <w:color w:val="000000"/>
          <w:sz w:val="22"/>
          <w:szCs w:val="22"/>
        </w:rPr>
        <w:t>[</w:t>
      </w:r>
      <w:r w:rsidR="00BE2110" w:rsidRPr="00FC4313">
        <w:rPr>
          <w:rFonts w:eastAsia="Times New Roman"/>
          <w:color w:val="000000"/>
          <w:sz w:val="22"/>
          <w:szCs w:val="22"/>
          <w:highlight w:val="yellow"/>
        </w:rPr>
        <w:t>UVM Department</w:t>
      </w:r>
      <w:r>
        <w:rPr>
          <w:rFonts w:eastAsia="Times New Roman"/>
          <w:color w:val="000000"/>
          <w:sz w:val="22"/>
          <w:szCs w:val="22"/>
        </w:rPr>
        <w:t>]</w:t>
      </w:r>
    </w:p>
    <w:p w:rsidR="00BC5086" w:rsidRDefault="00BC5086" w:rsidP="00BC5086">
      <w:pPr>
        <w:jc w:val="both"/>
        <w:rPr>
          <w:rFonts w:eastAsia="Times New Roman"/>
          <w:color w:val="000000"/>
          <w:sz w:val="22"/>
          <w:szCs w:val="22"/>
        </w:rPr>
      </w:pPr>
      <w:r>
        <w:rPr>
          <w:rFonts w:eastAsia="Times New Roman"/>
          <w:color w:val="000000"/>
          <w:sz w:val="22"/>
          <w:szCs w:val="22"/>
        </w:rPr>
        <w:t>University of Vermont</w:t>
      </w:r>
    </w:p>
    <w:p w:rsidR="00BC5086" w:rsidRDefault="00BC5086" w:rsidP="00BC5086">
      <w:pPr>
        <w:jc w:val="both"/>
        <w:rPr>
          <w:rFonts w:eastAsia="Times New Roman"/>
          <w:color w:val="000000"/>
          <w:sz w:val="22"/>
          <w:szCs w:val="22"/>
        </w:rPr>
      </w:pPr>
      <w:r>
        <w:rPr>
          <w:rFonts w:eastAsia="Times New Roman"/>
          <w:color w:val="000000"/>
          <w:sz w:val="22"/>
          <w:szCs w:val="22"/>
        </w:rPr>
        <w:t>[</w:t>
      </w:r>
      <w:r w:rsidRPr="00FC4313">
        <w:rPr>
          <w:rFonts w:eastAsia="Times New Roman"/>
          <w:color w:val="000000"/>
          <w:sz w:val="22"/>
          <w:szCs w:val="22"/>
          <w:highlight w:val="yellow"/>
        </w:rPr>
        <w:t>Address</w:t>
      </w:r>
      <w:r w:rsidR="00FC4313">
        <w:rPr>
          <w:rFonts w:eastAsia="Times New Roman"/>
          <w:color w:val="000000"/>
          <w:sz w:val="22"/>
          <w:szCs w:val="22"/>
        </w:rPr>
        <w:t>]</w:t>
      </w:r>
    </w:p>
    <w:p w:rsidR="00BC5086" w:rsidRDefault="00BC5086" w:rsidP="00BC5086">
      <w:pPr>
        <w:jc w:val="both"/>
        <w:rPr>
          <w:rFonts w:eastAsia="Times New Roman"/>
          <w:color w:val="000000"/>
          <w:sz w:val="22"/>
          <w:szCs w:val="22"/>
        </w:rPr>
      </w:pPr>
    </w:p>
    <w:p w:rsidR="00BC5086" w:rsidRDefault="00BC5086" w:rsidP="00BC5086">
      <w:pPr>
        <w:jc w:val="both"/>
        <w:rPr>
          <w:rFonts w:eastAsia="Times New Roman"/>
          <w:color w:val="000000"/>
          <w:sz w:val="22"/>
          <w:szCs w:val="22"/>
        </w:rPr>
      </w:pPr>
      <w:r>
        <w:rPr>
          <w:rFonts w:eastAsia="Times New Roman"/>
          <w:color w:val="000000"/>
          <w:sz w:val="22"/>
          <w:szCs w:val="22"/>
        </w:rPr>
        <w:t>Upon approval of invoice, payment will be made to [</w:t>
      </w:r>
      <w:r w:rsidR="00486944" w:rsidRPr="00D64513">
        <w:rPr>
          <w:rFonts w:eastAsia="Times New Roman"/>
          <w:color w:val="000000"/>
          <w:sz w:val="22"/>
          <w:szCs w:val="22"/>
          <w:highlight w:val="yellow"/>
        </w:rPr>
        <w:t>Consultant Name</w:t>
      </w:r>
      <w:r w:rsidR="00D64513" w:rsidRPr="00D64513">
        <w:rPr>
          <w:rFonts w:eastAsia="Times New Roman"/>
          <w:color w:val="000000"/>
          <w:sz w:val="22"/>
          <w:szCs w:val="22"/>
          <w:highlight w:val="yellow"/>
        </w:rPr>
        <w:t>/Payee</w:t>
      </w:r>
      <w:r>
        <w:rPr>
          <w:rFonts w:eastAsia="Times New Roman"/>
          <w:color w:val="000000"/>
          <w:sz w:val="22"/>
          <w:szCs w:val="22"/>
        </w:rPr>
        <w:t>].</w:t>
      </w:r>
    </w:p>
    <w:p w:rsidR="00BC5086" w:rsidRDefault="00BC5086" w:rsidP="00BC5086">
      <w:pPr>
        <w:jc w:val="both"/>
        <w:rPr>
          <w:rFonts w:eastAsia="Times New Roman"/>
          <w:color w:val="000000"/>
          <w:sz w:val="22"/>
          <w:szCs w:val="22"/>
        </w:rPr>
      </w:pPr>
    </w:p>
    <w:p w:rsidR="00486944" w:rsidRDefault="00486944" w:rsidP="00BC5086">
      <w:pPr>
        <w:jc w:val="both"/>
        <w:rPr>
          <w:rFonts w:eastAsia="Times New Roman"/>
          <w:color w:val="000000"/>
          <w:sz w:val="22"/>
          <w:szCs w:val="22"/>
        </w:rPr>
      </w:pPr>
      <w:r w:rsidRPr="00F538E1">
        <w:rPr>
          <w:rFonts w:eastAsia="Times New Roman"/>
          <w:color w:val="000000"/>
          <w:sz w:val="22"/>
          <w:szCs w:val="22"/>
          <w:u w:val="single"/>
        </w:rPr>
        <w:t>Reimbursed Expenses</w:t>
      </w:r>
      <w:r>
        <w:rPr>
          <w:rFonts w:eastAsia="Times New Roman"/>
          <w:color w:val="000000"/>
          <w:sz w:val="22"/>
          <w:szCs w:val="22"/>
        </w:rPr>
        <w:t xml:space="preserve"> (</w:t>
      </w:r>
      <w:r w:rsidRPr="00D64513">
        <w:rPr>
          <w:rFonts w:eastAsia="Times New Roman"/>
          <w:i/>
          <w:color w:val="000000"/>
          <w:sz w:val="22"/>
          <w:szCs w:val="22"/>
        </w:rPr>
        <w:t>if applicable</w:t>
      </w:r>
      <w:r>
        <w:rPr>
          <w:rFonts w:eastAsia="Times New Roman"/>
          <w:color w:val="000000"/>
          <w:sz w:val="22"/>
          <w:szCs w:val="22"/>
        </w:rPr>
        <w:t>): UVM</w:t>
      </w:r>
      <w:r w:rsidR="00BC5086" w:rsidRPr="00BC5086">
        <w:rPr>
          <w:rFonts w:eastAsia="Times New Roman"/>
          <w:color w:val="000000"/>
          <w:sz w:val="22"/>
          <w:szCs w:val="22"/>
        </w:rPr>
        <w:t xml:space="preserve"> will reimburse expenses related to this consultancy in an amount not to exceed $</w:t>
      </w:r>
      <w:r w:rsidRPr="00D64513">
        <w:rPr>
          <w:rFonts w:eastAsia="Times New Roman"/>
          <w:color w:val="000000"/>
          <w:sz w:val="22"/>
          <w:szCs w:val="22"/>
          <w:highlight w:val="yellow"/>
        </w:rPr>
        <w:t>______</w:t>
      </w:r>
      <w:r w:rsidR="00FF237F">
        <w:rPr>
          <w:rFonts w:eastAsia="Times New Roman"/>
          <w:color w:val="000000"/>
          <w:sz w:val="22"/>
          <w:szCs w:val="22"/>
        </w:rPr>
        <w:t xml:space="preserve">. </w:t>
      </w:r>
      <w:r>
        <w:rPr>
          <w:rFonts w:eastAsia="Times New Roman"/>
          <w:color w:val="000000"/>
          <w:sz w:val="22"/>
          <w:szCs w:val="22"/>
        </w:rPr>
        <w:t>All expenditures must be accompanied by itemized receipts.</w:t>
      </w:r>
    </w:p>
    <w:p w:rsidR="00486944" w:rsidRDefault="00486944" w:rsidP="00F538E1">
      <w:pPr>
        <w:rPr>
          <w:rFonts w:eastAsia="Times New Roman"/>
          <w:color w:val="000000"/>
          <w:sz w:val="22"/>
          <w:szCs w:val="22"/>
        </w:rPr>
      </w:pPr>
    </w:p>
    <w:p w:rsidR="00486944" w:rsidRDefault="00486944" w:rsidP="00FF237F">
      <w:pPr>
        <w:numPr>
          <w:ilvl w:val="0"/>
          <w:numId w:val="8"/>
        </w:numPr>
        <w:rPr>
          <w:rFonts w:eastAsia="Times New Roman"/>
          <w:color w:val="000000"/>
          <w:sz w:val="22"/>
          <w:szCs w:val="22"/>
        </w:rPr>
      </w:pPr>
      <w:r>
        <w:rPr>
          <w:rFonts w:eastAsia="Times New Roman"/>
          <w:color w:val="000000"/>
          <w:sz w:val="22"/>
          <w:szCs w:val="22"/>
        </w:rPr>
        <w:t>Travel</w:t>
      </w:r>
      <w:r w:rsidR="00F538E1">
        <w:rPr>
          <w:rFonts w:eastAsia="Times New Roman"/>
          <w:color w:val="000000"/>
          <w:sz w:val="22"/>
          <w:szCs w:val="22"/>
        </w:rPr>
        <w:t xml:space="preserve"> (in accordance with UVM policy found at </w:t>
      </w:r>
      <w:hyperlink r:id="rId7" w:history="1">
        <w:r w:rsidR="00FF237F" w:rsidRPr="00B80CC1">
          <w:rPr>
            <w:rStyle w:val="Hyperlink"/>
            <w:rFonts w:eastAsia="Times New Roman"/>
            <w:sz w:val="22"/>
            <w:szCs w:val="22"/>
          </w:rPr>
          <w:t>http://www.uvm.edu/policies/travel/travel.pdf</w:t>
        </w:r>
      </w:hyperlink>
      <w:r w:rsidR="00F538E1">
        <w:rPr>
          <w:rFonts w:eastAsia="Times New Roman"/>
          <w:color w:val="000000"/>
          <w:sz w:val="22"/>
          <w:szCs w:val="22"/>
        </w:rPr>
        <w:t>)</w:t>
      </w:r>
      <w:r w:rsidR="00F538E1" w:rsidRPr="00F538E1">
        <w:rPr>
          <w:rFonts w:eastAsia="Times New Roman"/>
          <w:color w:val="000000"/>
          <w:sz w:val="22"/>
          <w:szCs w:val="22"/>
        </w:rPr>
        <w:t>: [</w:t>
      </w:r>
      <w:r w:rsidR="00F538E1" w:rsidRPr="00F538E1">
        <w:rPr>
          <w:rFonts w:eastAsia="Times New Roman"/>
          <w:color w:val="000000"/>
          <w:sz w:val="22"/>
          <w:szCs w:val="22"/>
          <w:highlight w:val="yellow"/>
        </w:rPr>
        <w:t>describe allowable expense and method of calculating reimbursement</w:t>
      </w:r>
      <w:r w:rsidR="00F538E1" w:rsidRPr="00F538E1">
        <w:rPr>
          <w:rFonts w:eastAsia="Times New Roman"/>
          <w:color w:val="000000"/>
          <w:sz w:val="22"/>
          <w:szCs w:val="22"/>
        </w:rPr>
        <w:t>]</w:t>
      </w:r>
    </w:p>
    <w:p w:rsidR="009832E8" w:rsidRDefault="009832E8" w:rsidP="00F538E1">
      <w:pPr>
        <w:rPr>
          <w:rFonts w:eastAsia="Times New Roman"/>
          <w:color w:val="000000"/>
          <w:sz w:val="22"/>
          <w:szCs w:val="22"/>
        </w:rPr>
      </w:pPr>
    </w:p>
    <w:p w:rsidR="00486944" w:rsidRDefault="00486944" w:rsidP="00F538E1">
      <w:pPr>
        <w:rPr>
          <w:rFonts w:eastAsia="Times New Roman"/>
          <w:color w:val="000000"/>
          <w:sz w:val="22"/>
          <w:szCs w:val="22"/>
        </w:rPr>
      </w:pPr>
    </w:p>
    <w:p w:rsidR="00486944" w:rsidRDefault="00486944" w:rsidP="00FF237F">
      <w:pPr>
        <w:numPr>
          <w:ilvl w:val="0"/>
          <w:numId w:val="8"/>
        </w:numPr>
        <w:rPr>
          <w:rFonts w:eastAsia="Times New Roman"/>
          <w:color w:val="000000"/>
          <w:sz w:val="22"/>
          <w:szCs w:val="22"/>
        </w:rPr>
      </w:pPr>
      <w:r>
        <w:rPr>
          <w:rFonts w:eastAsia="Times New Roman"/>
          <w:color w:val="000000"/>
          <w:sz w:val="22"/>
          <w:szCs w:val="22"/>
        </w:rPr>
        <w:t>Meals: [</w:t>
      </w:r>
      <w:r w:rsidRPr="009832E8">
        <w:rPr>
          <w:rFonts w:eastAsia="Times New Roman"/>
          <w:color w:val="000000"/>
          <w:sz w:val="22"/>
          <w:szCs w:val="22"/>
          <w:highlight w:val="yellow"/>
        </w:rPr>
        <w:t>describe allowable expense and method of calculating reimbursement</w:t>
      </w:r>
      <w:r>
        <w:rPr>
          <w:rFonts w:eastAsia="Times New Roman"/>
          <w:color w:val="000000"/>
          <w:sz w:val="22"/>
          <w:szCs w:val="22"/>
        </w:rPr>
        <w:t>]</w:t>
      </w:r>
    </w:p>
    <w:p w:rsidR="00486944" w:rsidRDefault="00486944" w:rsidP="00F538E1">
      <w:pPr>
        <w:rPr>
          <w:rFonts w:eastAsia="Times New Roman"/>
          <w:color w:val="000000"/>
          <w:sz w:val="22"/>
          <w:szCs w:val="22"/>
        </w:rPr>
      </w:pPr>
    </w:p>
    <w:p w:rsidR="00486944" w:rsidRDefault="00486944" w:rsidP="00FF237F">
      <w:pPr>
        <w:numPr>
          <w:ilvl w:val="0"/>
          <w:numId w:val="8"/>
        </w:numPr>
        <w:rPr>
          <w:rFonts w:eastAsia="Times New Roman"/>
          <w:color w:val="000000"/>
          <w:sz w:val="22"/>
          <w:szCs w:val="22"/>
        </w:rPr>
      </w:pPr>
      <w:r>
        <w:rPr>
          <w:rFonts w:eastAsia="Times New Roman"/>
          <w:color w:val="000000"/>
          <w:sz w:val="22"/>
          <w:szCs w:val="22"/>
        </w:rPr>
        <w:lastRenderedPageBreak/>
        <w:t>Lodging: [</w:t>
      </w:r>
      <w:r w:rsidRPr="009832E8">
        <w:rPr>
          <w:rFonts w:eastAsia="Times New Roman"/>
          <w:color w:val="000000"/>
          <w:sz w:val="22"/>
          <w:szCs w:val="22"/>
          <w:highlight w:val="yellow"/>
        </w:rPr>
        <w:t>describe allowable expense and method of calculating reimbursement</w:t>
      </w:r>
      <w:r>
        <w:rPr>
          <w:rFonts w:eastAsia="Times New Roman"/>
          <w:color w:val="000000"/>
          <w:sz w:val="22"/>
          <w:szCs w:val="22"/>
        </w:rPr>
        <w:t>]</w:t>
      </w:r>
    </w:p>
    <w:p w:rsidR="00486944" w:rsidRDefault="00486944" w:rsidP="00F538E1">
      <w:pPr>
        <w:rPr>
          <w:rFonts w:eastAsia="Times New Roman"/>
          <w:color w:val="000000"/>
          <w:sz w:val="22"/>
          <w:szCs w:val="22"/>
        </w:rPr>
      </w:pPr>
    </w:p>
    <w:p w:rsidR="00BC5086" w:rsidRPr="00BC5086" w:rsidRDefault="00486944" w:rsidP="00F538E1">
      <w:pPr>
        <w:rPr>
          <w:rFonts w:eastAsia="Times New Roman"/>
          <w:color w:val="000000"/>
          <w:sz w:val="22"/>
          <w:szCs w:val="22"/>
        </w:rPr>
      </w:pPr>
      <w:r>
        <w:rPr>
          <w:rFonts w:eastAsia="Times New Roman"/>
          <w:color w:val="000000"/>
          <w:sz w:val="22"/>
          <w:szCs w:val="22"/>
        </w:rPr>
        <w:t>A</w:t>
      </w:r>
      <w:r w:rsidR="00BC5086" w:rsidRPr="00BC5086">
        <w:rPr>
          <w:rFonts w:eastAsia="Times New Roman"/>
          <w:color w:val="000000"/>
          <w:sz w:val="22"/>
          <w:szCs w:val="22"/>
        </w:rPr>
        <w:t xml:space="preserve"> final invoice will be required no later than </w:t>
      </w:r>
      <w:r>
        <w:rPr>
          <w:rFonts w:eastAsia="Times New Roman"/>
          <w:color w:val="000000"/>
          <w:sz w:val="22"/>
          <w:szCs w:val="22"/>
        </w:rPr>
        <w:t>[</w:t>
      </w:r>
      <w:r w:rsidR="00D64513">
        <w:rPr>
          <w:rFonts w:eastAsia="Times New Roman"/>
          <w:color w:val="000000"/>
          <w:sz w:val="22"/>
          <w:szCs w:val="22"/>
          <w:highlight w:val="yellow"/>
        </w:rPr>
        <w:t>D</w:t>
      </w:r>
      <w:r w:rsidRPr="00D64513">
        <w:rPr>
          <w:rFonts w:eastAsia="Times New Roman"/>
          <w:color w:val="000000"/>
          <w:sz w:val="22"/>
          <w:szCs w:val="22"/>
          <w:highlight w:val="yellow"/>
        </w:rPr>
        <w:t>ate</w:t>
      </w:r>
      <w:r>
        <w:rPr>
          <w:rFonts w:eastAsia="Times New Roman"/>
          <w:color w:val="000000"/>
          <w:sz w:val="22"/>
          <w:szCs w:val="22"/>
        </w:rPr>
        <w:t>]</w:t>
      </w:r>
      <w:r w:rsidR="00FF237F">
        <w:rPr>
          <w:rFonts w:eastAsia="Times New Roman"/>
          <w:color w:val="000000"/>
          <w:sz w:val="22"/>
          <w:szCs w:val="22"/>
        </w:rPr>
        <w:t xml:space="preserve">. </w:t>
      </w:r>
    </w:p>
    <w:p w:rsidR="00BC5086" w:rsidRDefault="00BC5086" w:rsidP="00166BE6">
      <w:pPr>
        <w:jc w:val="both"/>
        <w:rPr>
          <w:rFonts w:eastAsia="Times New Roman"/>
          <w:color w:val="000000"/>
          <w:sz w:val="22"/>
          <w:szCs w:val="22"/>
        </w:rPr>
      </w:pPr>
    </w:p>
    <w:p w:rsidR="00CF4BBF" w:rsidRPr="00166BE6" w:rsidRDefault="00CF4BBF" w:rsidP="00166BE6">
      <w:pPr>
        <w:jc w:val="both"/>
        <w:rPr>
          <w:rFonts w:cs="Calibri"/>
          <w:b/>
          <w:color w:val="000000"/>
          <w:sz w:val="22"/>
          <w:szCs w:val="22"/>
          <w:u w:val="single"/>
        </w:rPr>
      </w:pPr>
      <w:r>
        <w:rPr>
          <w:rFonts w:cs="Calibri"/>
          <w:b/>
          <w:color w:val="000000"/>
          <w:sz w:val="22"/>
          <w:szCs w:val="22"/>
          <w:u w:val="single"/>
        </w:rPr>
        <w:t>Representations</w:t>
      </w:r>
    </w:p>
    <w:p w:rsidR="00CF4BBF" w:rsidRDefault="00FE3434" w:rsidP="00166BE6">
      <w:pPr>
        <w:jc w:val="both"/>
        <w:rPr>
          <w:rFonts w:cs="Calibri"/>
          <w:color w:val="000000"/>
          <w:sz w:val="22"/>
          <w:szCs w:val="22"/>
        </w:rPr>
      </w:pPr>
      <w:r>
        <w:rPr>
          <w:rFonts w:cs="Calibri"/>
          <w:color w:val="000000"/>
          <w:sz w:val="22"/>
          <w:szCs w:val="22"/>
        </w:rPr>
        <w:t>Consultant represents itself to be a professional entity whose staff has the requisite skills, training and tools to perform the services specified herein</w:t>
      </w:r>
      <w:r w:rsidR="00FF237F">
        <w:rPr>
          <w:rFonts w:cs="Calibri"/>
          <w:color w:val="000000"/>
          <w:sz w:val="22"/>
          <w:szCs w:val="22"/>
        </w:rPr>
        <w:t xml:space="preserve">. </w:t>
      </w:r>
      <w:r>
        <w:rPr>
          <w:rFonts w:cs="Calibri"/>
          <w:color w:val="000000"/>
          <w:sz w:val="22"/>
          <w:szCs w:val="22"/>
        </w:rPr>
        <w:t xml:space="preserve">Consultant’s staff will use their professional knowledge and </w:t>
      </w:r>
      <w:r w:rsidR="00E33919">
        <w:rPr>
          <w:rFonts w:cs="Calibri"/>
          <w:color w:val="000000"/>
          <w:sz w:val="22"/>
          <w:szCs w:val="22"/>
        </w:rPr>
        <w:t>judgment</w:t>
      </w:r>
      <w:r>
        <w:rPr>
          <w:rFonts w:cs="Calibri"/>
          <w:color w:val="000000"/>
          <w:sz w:val="22"/>
          <w:szCs w:val="22"/>
        </w:rPr>
        <w:t xml:space="preserve"> to perform those services</w:t>
      </w:r>
      <w:r w:rsidR="00F538E1">
        <w:rPr>
          <w:rFonts w:cs="Calibri"/>
          <w:color w:val="000000"/>
          <w:sz w:val="22"/>
          <w:szCs w:val="22"/>
        </w:rPr>
        <w:t>, in accordance with any applicable federal, state or local law and regulations</w:t>
      </w:r>
      <w:r>
        <w:rPr>
          <w:rFonts w:cs="Calibri"/>
          <w:color w:val="000000"/>
          <w:sz w:val="22"/>
          <w:szCs w:val="22"/>
        </w:rPr>
        <w:t>.</w:t>
      </w:r>
    </w:p>
    <w:p w:rsidR="004C51E9" w:rsidRDefault="004C51E9" w:rsidP="00166BE6">
      <w:pPr>
        <w:jc w:val="both"/>
        <w:rPr>
          <w:rFonts w:cs="Calibri"/>
          <w:color w:val="000000"/>
          <w:sz w:val="22"/>
          <w:szCs w:val="22"/>
        </w:rPr>
      </w:pPr>
    </w:p>
    <w:p w:rsidR="004C51E9" w:rsidRDefault="004C51E9" w:rsidP="004C51E9">
      <w:pPr>
        <w:jc w:val="both"/>
        <w:rPr>
          <w:rFonts w:cs="Calibri"/>
          <w:b/>
          <w:bCs/>
          <w:color w:val="000000"/>
          <w:sz w:val="22"/>
          <w:szCs w:val="22"/>
        </w:rPr>
      </w:pPr>
      <w:r w:rsidRPr="004C51E9">
        <w:rPr>
          <w:rFonts w:cs="Calibri"/>
          <w:b/>
          <w:bCs/>
          <w:color w:val="000000"/>
          <w:sz w:val="22"/>
          <w:szCs w:val="22"/>
          <w:u w:val="single"/>
        </w:rPr>
        <w:t>UVM Policies</w:t>
      </w:r>
    </w:p>
    <w:p w:rsidR="004C51E9" w:rsidRDefault="004C51E9" w:rsidP="004C51E9">
      <w:pPr>
        <w:jc w:val="both"/>
        <w:rPr>
          <w:rFonts w:cs="Calibri"/>
          <w:bCs/>
          <w:color w:val="000000"/>
          <w:sz w:val="22"/>
          <w:szCs w:val="22"/>
          <w:u w:val="single"/>
        </w:rPr>
      </w:pPr>
      <w:r>
        <w:rPr>
          <w:rFonts w:cs="Calibri"/>
          <w:bCs/>
          <w:color w:val="000000"/>
          <w:sz w:val="22"/>
          <w:szCs w:val="22"/>
        </w:rPr>
        <w:t>Consultant</w:t>
      </w:r>
      <w:r w:rsidRPr="004C51E9">
        <w:rPr>
          <w:rFonts w:cs="Calibri"/>
          <w:bCs/>
          <w:color w:val="000000"/>
          <w:sz w:val="22"/>
          <w:szCs w:val="22"/>
        </w:rPr>
        <w:t xml:space="preserve"> shall abide by all applicable UVM policies, including but not limited to its </w:t>
      </w:r>
      <w:r w:rsidRPr="004C51E9">
        <w:rPr>
          <w:rFonts w:cs="Calibri"/>
          <w:bCs/>
          <w:i/>
          <w:color w:val="000000"/>
          <w:sz w:val="22"/>
          <w:szCs w:val="22"/>
        </w:rPr>
        <w:t>Tobacco-Free Policy,</w:t>
      </w:r>
      <w:r w:rsidRPr="004C51E9">
        <w:rPr>
          <w:rFonts w:cs="Calibri"/>
          <w:bCs/>
          <w:color w:val="000000"/>
          <w:sz w:val="22"/>
          <w:szCs w:val="22"/>
        </w:rPr>
        <w:t xml:space="preserve"> which applies to all individuals providing goods or services on UVM-owned or leased property and vehicles, and </w:t>
      </w:r>
      <w:r w:rsidRPr="004C51E9">
        <w:rPr>
          <w:rFonts w:cs="Calibri"/>
          <w:bCs/>
          <w:i/>
          <w:color w:val="000000"/>
          <w:sz w:val="22"/>
          <w:szCs w:val="22"/>
        </w:rPr>
        <w:t>all vehicles</w:t>
      </w:r>
      <w:r w:rsidRPr="004C51E9">
        <w:rPr>
          <w:rFonts w:cs="Calibri"/>
          <w:bCs/>
          <w:color w:val="000000"/>
          <w:sz w:val="22"/>
          <w:szCs w:val="22"/>
        </w:rPr>
        <w:t xml:space="preserve"> parked on UVM property</w:t>
      </w:r>
      <w:r w:rsidR="00FF237F">
        <w:rPr>
          <w:rFonts w:cs="Calibri"/>
          <w:bCs/>
          <w:color w:val="000000"/>
          <w:sz w:val="22"/>
          <w:szCs w:val="22"/>
        </w:rPr>
        <w:t xml:space="preserve">. </w:t>
      </w:r>
      <w:r w:rsidRPr="004C51E9">
        <w:rPr>
          <w:rFonts w:cs="Calibri"/>
          <w:bCs/>
          <w:color w:val="000000"/>
          <w:sz w:val="22"/>
          <w:szCs w:val="22"/>
        </w:rPr>
        <w:t xml:space="preserve">This and other UVM policies are available at: </w:t>
      </w:r>
      <w:hyperlink r:id="rId8" w:history="1">
        <w:r w:rsidR="00C0532A" w:rsidRPr="00E65C0C">
          <w:rPr>
            <w:rStyle w:val="Hyperlink"/>
            <w:rFonts w:cs="Calibri"/>
            <w:bCs/>
            <w:sz w:val="22"/>
            <w:szCs w:val="22"/>
          </w:rPr>
          <w:t>http://www.uvm.edu/policies</w:t>
        </w:r>
      </w:hyperlink>
      <w:r w:rsidR="00FF237F">
        <w:rPr>
          <w:rFonts w:cs="Calibri"/>
          <w:bCs/>
          <w:color w:val="000000"/>
          <w:sz w:val="22"/>
          <w:szCs w:val="22"/>
          <w:u w:val="single"/>
        </w:rPr>
        <w:t>.</w:t>
      </w:r>
    </w:p>
    <w:p w:rsidR="005F6528" w:rsidRDefault="005F6528" w:rsidP="00166BE6">
      <w:pPr>
        <w:jc w:val="both"/>
        <w:rPr>
          <w:rFonts w:cs="Calibri"/>
          <w:color w:val="000000"/>
          <w:sz w:val="22"/>
          <w:szCs w:val="22"/>
        </w:rPr>
      </w:pPr>
    </w:p>
    <w:p w:rsidR="00B56805" w:rsidRPr="006F5D02" w:rsidRDefault="00B56805" w:rsidP="00166BE6">
      <w:pPr>
        <w:jc w:val="both"/>
        <w:rPr>
          <w:rFonts w:cs="Calibri"/>
          <w:b/>
          <w:sz w:val="22"/>
          <w:szCs w:val="22"/>
          <w:u w:val="single"/>
        </w:rPr>
      </w:pPr>
      <w:r w:rsidRPr="006F5D02">
        <w:rPr>
          <w:rFonts w:cs="Calibri"/>
          <w:b/>
          <w:sz w:val="22"/>
          <w:szCs w:val="22"/>
          <w:u w:val="single"/>
        </w:rPr>
        <w:t>Indemnification</w:t>
      </w:r>
    </w:p>
    <w:p w:rsidR="00B56805" w:rsidRPr="006F5D02" w:rsidRDefault="00B56805" w:rsidP="00166BE6">
      <w:pPr>
        <w:jc w:val="both"/>
        <w:rPr>
          <w:rFonts w:cs="Calibri"/>
          <w:sz w:val="22"/>
          <w:szCs w:val="22"/>
        </w:rPr>
      </w:pPr>
      <w:r w:rsidRPr="006F5D02">
        <w:rPr>
          <w:rFonts w:cs="Calibri"/>
          <w:sz w:val="22"/>
          <w:szCs w:val="22"/>
        </w:rPr>
        <w:t xml:space="preserve">Consultant will indemnify and hold </w:t>
      </w:r>
      <w:r w:rsidR="00CB64DB">
        <w:rPr>
          <w:rFonts w:cs="Calibri"/>
          <w:sz w:val="22"/>
          <w:szCs w:val="22"/>
        </w:rPr>
        <w:t>UVM</w:t>
      </w:r>
      <w:r w:rsidRPr="006F5D02">
        <w:rPr>
          <w:rFonts w:cs="Calibri"/>
          <w:sz w:val="22"/>
          <w:szCs w:val="22"/>
        </w:rPr>
        <w:t xml:space="preserve"> harmless from and against any claims, actions, liabilities, damages, and expenses (including attorneys' fees) including loss of life, bodily injury or damages to property arising from any negligent or intentional wrongful act or omission by Consultant.</w:t>
      </w:r>
    </w:p>
    <w:p w:rsidR="00B56805" w:rsidRDefault="00B56805" w:rsidP="00166BE6">
      <w:pPr>
        <w:jc w:val="both"/>
        <w:rPr>
          <w:rFonts w:cs="Calibri"/>
          <w:sz w:val="22"/>
          <w:szCs w:val="22"/>
        </w:rPr>
      </w:pPr>
    </w:p>
    <w:p w:rsidR="00B331EA" w:rsidRPr="00166BE6" w:rsidRDefault="00B331EA" w:rsidP="00166BE6">
      <w:pPr>
        <w:jc w:val="both"/>
        <w:rPr>
          <w:rFonts w:cs="Calibri"/>
          <w:b/>
          <w:sz w:val="22"/>
          <w:szCs w:val="22"/>
          <w:u w:val="single"/>
        </w:rPr>
      </w:pPr>
      <w:r>
        <w:rPr>
          <w:rFonts w:cs="Calibri"/>
          <w:b/>
          <w:sz w:val="22"/>
          <w:szCs w:val="22"/>
          <w:u w:val="single"/>
        </w:rPr>
        <w:t>Limitation of Liability</w:t>
      </w:r>
    </w:p>
    <w:p w:rsidR="00B331EA" w:rsidRDefault="00BC5980" w:rsidP="00166BE6">
      <w:pPr>
        <w:jc w:val="both"/>
        <w:rPr>
          <w:rFonts w:cs="Calibri"/>
          <w:sz w:val="22"/>
          <w:szCs w:val="22"/>
        </w:rPr>
      </w:pPr>
      <w:r w:rsidRPr="00BC5980">
        <w:rPr>
          <w:rFonts w:cs="Calibri"/>
          <w:sz w:val="22"/>
          <w:szCs w:val="22"/>
        </w:rPr>
        <w:t>Neither party shall be liable to the other party or third parties for any incidental, special, indirect, punitive, exemplary or consequential damages, including but not limited to loss of time, profit or goodwill, or economic loss, as a result of either party’s actions or omissions related to its performance of this Agreement, even if either party has been advised of or is aware of the likelihood of such damages.</w:t>
      </w:r>
    </w:p>
    <w:p w:rsidR="00B331EA" w:rsidRPr="006F5D02" w:rsidRDefault="00B331EA" w:rsidP="00166BE6">
      <w:pPr>
        <w:jc w:val="both"/>
        <w:rPr>
          <w:rFonts w:cs="Calibri"/>
          <w:sz w:val="22"/>
          <w:szCs w:val="22"/>
        </w:rPr>
      </w:pPr>
    </w:p>
    <w:p w:rsidR="00B56805" w:rsidRPr="006F5D02" w:rsidRDefault="00B56805" w:rsidP="00166BE6">
      <w:pPr>
        <w:jc w:val="both"/>
        <w:rPr>
          <w:rFonts w:cs="Calibri"/>
          <w:b/>
          <w:color w:val="000000"/>
          <w:sz w:val="22"/>
          <w:szCs w:val="22"/>
          <w:u w:val="single"/>
        </w:rPr>
      </w:pPr>
      <w:r w:rsidRPr="006F5D02">
        <w:rPr>
          <w:rFonts w:cs="Calibri"/>
          <w:b/>
          <w:sz w:val="22"/>
          <w:szCs w:val="22"/>
          <w:u w:val="single"/>
        </w:rPr>
        <w:t>Insurance</w:t>
      </w:r>
    </w:p>
    <w:p w:rsidR="00BC5980" w:rsidRDefault="00B56805" w:rsidP="00166BE6">
      <w:pPr>
        <w:jc w:val="both"/>
        <w:rPr>
          <w:rFonts w:cs="Calibri"/>
          <w:sz w:val="22"/>
          <w:szCs w:val="22"/>
        </w:rPr>
      </w:pPr>
      <w:r w:rsidRPr="006F5D02">
        <w:rPr>
          <w:rFonts w:cs="Calibri"/>
          <w:sz w:val="22"/>
          <w:szCs w:val="22"/>
        </w:rPr>
        <w:t>Consultant shall obtain and maintain insurance in amounts sufficient to provide coverage for any liabilities which may reasonably arise out of or result from its obligations pursuant to this Agreement</w:t>
      </w:r>
      <w:r w:rsidR="00FF237F">
        <w:rPr>
          <w:rFonts w:cs="Calibri"/>
          <w:sz w:val="22"/>
          <w:szCs w:val="22"/>
        </w:rPr>
        <w:t xml:space="preserve">. </w:t>
      </w:r>
    </w:p>
    <w:p w:rsidR="00BC5980" w:rsidRDefault="00BC5980" w:rsidP="00166BE6">
      <w:pPr>
        <w:jc w:val="both"/>
        <w:rPr>
          <w:rFonts w:cs="Calibri"/>
          <w:sz w:val="22"/>
          <w:szCs w:val="22"/>
        </w:rPr>
      </w:pPr>
    </w:p>
    <w:p w:rsidR="00602BA7" w:rsidRDefault="00ED5A03" w:rsidP="00166BE6">
      <w:pPr>
        <w:jc w:val="both"/>
        <w:rPr>
          <w:rFonts w:cs="Calibri"/>
          <w:sz w:val="22"/>
          <w:szCs w:val="22"/>
        </w:rPr>
      </w:pPr>
      <w:r>
        <w:rPr>
          <w:rFonts w:cs="Calibri"/>
          <w:sz w:val="22"/>
          <w:szCs w:val="22"/>
        </w:rPr>
        <w:t>If Consultant will drive on UVM’s premises, Consultant shall maintain automobile liability insurance in an amount not less than $1 million per occurrence for bodily injury and property damage.</w:t>
      </w:r>
    </w:p>
    <w:p w:rsidR="00BC5980" w:rsidRDefault="00BC5980" w:rsidP="00166BE6">
      <w:pPr>
        <w:jc w:val="both"/>
        <w:rPr>
          <w:rFonts w:cs="Calibri"/>
          <w:sz w:val="22"/>
          <w:szCs w:val="22"/>
        </w:rPr>
      </w:pPr>
    </w:p>
    <w:p w:rsidR="002E2B10" w:rsidRDefault="00BC5980" w:rsidP="00166BE6">
      <w:pPr>
        <w:jc w:val="both"/>
        <w:rPr>
          <w:rFonts w:cs="Calibri"/>
          <w:sz w:val="22"/>
          <w:szCs w:val="22"/>
        </w:rPr>
      </w:pPr>
      <w:r>
        <w:rPr>
          <w:rFonts w:cs="Calibri"/>
          <w:sz w:val="22"/>
          <w:szCs w:val="22"/>
        </w:rPr>
        <w:t>If Consultant has employees, Consultant shall maintain standard worker’s compensation as required by Vermont state statute and employers liability insurance in an amount not less than $100,000 per accident, $500,000 annual aggregate</w:t>
      </w:r>
      <w:r w:rsidR="00FF237F">
        <w:rPr>
          <w:rFonts w:cs="Calibri"/>
          <w:sz w:val="22"/>
          <w:szCs w:val="22"/>
        </w:rPr>
        <w:t xml:space="preserve">. </w:t>
      </w:r>
    </w:p>
    <w:p w:rsidR="00BC5980" w:rsidRDefault="00BC5980" w:rsidP="00166BE6">
      <w:pPr>
        <w:jc w:val="both"/>
        <w:rPr>
          <w:rFonts w:cs="Calibri"/>
          <w:sz w:val="22"/>
          <w:szCs w:val="22"/>
        </w:rPr>
      </w:pPr>
    </w:p>
    <w:p w:rsidR="005F6528" w:rsidRPr="00166BE6" w:rsidRDefault="005F6528" w:rsidP="00166BE6">
      <w:pPr>
        <w:jc w:val="both"/>
        <w:rPr>
          <w:rFonts w:cs="Calibri"/>
          <w:b/>
          <w:bCs/>
          <w:iCs/>
          <w:sz w:val="22"/>
          <w:szCs w:val="22"/>
          <w:u w:val="single"/>
        </w:rPr>
      </w:pPr>
      <w:r w:rsidRPr="00166BE6">
        <w:rPr>
          <w:rFonts w:cs="Calibri"/>
          <w:b/>
          <w:bCs/>
          <w:iCs/>
          <w:sz w:val="22"/>
          <w:szCs w:val="22"/>
          <w:u w:val="single"/>
        </w:rPr>
        <w:t>No Third-Party Beneficiaries</w:t>
      </w:r>
    </w:p>
    <w:p w:rsidR="005F6528" w:rsidRPr="005F6528" w:rsidRDefault="005F6528" w:rsidP="00166BE6">
      <w:pPr>
        <w:jc w:val="both"/>
        <w:rPr>
          <w:rFonts w:cs="Calibri"/>
          <w:sz w:val="22"/>
          <w:szCs w:val="22"/>
        </w:rPr>
      </w:pPr>
      <w:r w:rsidRPr="005F6528">
        <w:rPr>
          <w:rFonts w:cs="Calibri"/>
          <w:sz w:val="22"/>
          <w:szCs w:val="22"/>
        </w:rPr>
        <w:t>This Agreement shall be binding upon, and inure solely to, the benefit of the parties and their respective successors and permitted assigns</w:t>
      </w:r>
      <w:r w:rsidR="00FF237F">
        <w:rPr>
          <w:rFonts w:cs="Calibri"/>
          <w:sz w:val="22"/>
          <w:szCs w:val="22"/>
        </w:rPr>
        <w:t xml:space="preserve">. </w:t>
      </w:r>
      <w:r w:rsidRPr="005F6528">
        <w:rPr>
          <w:rFonts w:cs="Calibri"/>
          <w:sz w:val="22"/>
          <w:szCs w:val="22"/>
        </w:rPr>
        <w:t>Nothing herein, express or implied, is intended to or shall confer upon any other person any legal or equitable right, benefit or remedy of any nature whatsoever under or by reason of this Agreement.</w:t>
      </w:r>
    </w:p>
    <w:p w:rsidR="005F6528" w:rsidRDefault="005F6528" w:rsidP="00166BE6">
      <w:pPr>
        <w:jc w:val="both"/>
        <w:rPr>
          <w:rFonts w:cs="Calibri"/>
          <w:sz w:val="22"/>
          <w:szCs w:val="22"/>
        </w:rPr>
      </w:pPr>
    </w:p>
    <w:p w:rsidR="002E2B10" w:rsidRPr="002E2B10" w:rsidRDefault="002E2B10" w:rsidP="00166BE6">
      <w:pPr>
        <w:jc w:val="both"/>
        <w:rPr>
          <w:rFonts w:cs="Calibri"/>
          <w:b/>
          <w:sz w:val="22"/>
          <w:szCs w:val="22"/>
          <w:u w:val="single"/>
        </w:rPr>
      </w:pPr>
      <w:r w:rsidRPr="002E2B10">
        <w:rPr>
          <w:rFonts w:cs="Calibri"/>
          <w:b/>
          <w:sz w:val="22"/>
          <w:szCs w:val="22"/>
          <w:u w:val="single"/>
        </w:rPr>
        <w:t>In</w:t>
      </w:r>
      <w:r>
        <w:rPr>
          <w:rFonts w:cs="Calibri"/>
          <w:b/>
          <w:sz w:val="22"/>
          <w:szCs w:val="22"/>
          <w:u w:val="single"/>
        </w:rPr>
        <w:t xml:space="preserve">dependent </w:t>
      </w:r>
      <w:r w:rsidR="00CB64DB">
        <w:rPr>
          <w:rFonts w:cs="Calibri"/>
          <w:b/>
          <w:sz w:val="22"/>
          <w:szCs w:val="22"/>
          <w:u w:val="single"/>
        </w:rPr>
        <w:t>Contractor Relationship</w:t>
      </w:r>
    </w:p>
    <w:p w:rsidR="00FE13DF" w:rsidRDefault="00CB64DB" w:rsidP="00166BE6">
      <w:pPr>
        <w:jc w:val="both"/>
        <w:rPr>
          <w:rFonts w:cs="Calibri"/>
          <w:sz w:val="22"/>
          <w:szCs w:val="22"/>
        </w:rPr>
      </w:pPr>
      <w:r>
        <w:rPr>
          <w:rFonts w:cs="Calibri"/>
          <w:sz w:val="22"/>
          <w:szCs w:val="22"/>
        </w:rPr>
        <w:t xml:space="preserve">Consultant’s relationship with UVM is that of an independent contractor, and nothing in this Agreement is intended to, or should be construed to, create a partnership, agency, </w:t>
      </w:r>
      <w:r>
        <w:rPr>
          <w:rFonts w:cs="Calibri"/>
          <w:sz w:val="22"/>
          <w:szCs w:val="22"/>
        </w:rPr>
        <w:lastRenderedPageBreak/>
        <w:t>joint venture or employment relationship</w:t>
      </w:r>
      <w:r w:rsidR="00FF237F">
        <w:rPr>
          <w:rFonts w:cs="Calibri"/>
          <w:sz w:val="22"/>
          <w:szCs w:val="22"/>
        </w:rPr>
        <w:t xml:space="preserve">. </w:t>
      </w:r>
      <w:r>
        <w:rPr>
          <w:rFonts w:cs="Calibri"/>
          <w:sz w:val="22"/>
          <w:szCs w:val="22"/>
        </w:rPr>
        <w:t>Consultant is not authorized to make any representation, contract or commitment on behalf of UVM unless specifically requested or authorized in writing to do so by UVM</w:t>
      </w:r>
      <w:r w:rsidR="00FF237F">
        <w:rPr>
          <w:rFonts w:cs="Calibri"/>
          <w:sz w:val="22"/>
          <w:szCs w:val="22"/>
        </w:rPr>
        <w:t xml:space="preserve">. </w:t>
      </w:r>
    </w:p>
    <w:p w:rsidR="00FE13DF" w:rsidRDefault="00FE13DF" w:rsidP="00166BE6">
      <w:pPr>
        <w:jc w:val="both"/>
        <w:rPr>
          <w:rFonts w:cs="Calibri"/>
          <w:sz w:val="22"/>
          <w:szCs w:val="22"/>
        </w:rPr>
      </w:pPr>
    </w:p>
    <w:p w:rsidR="00CB64DB" w:rsidRDefault="00CB64DB" w:rsidP="00166BE6">
      <w:pPr>
        <w:jc w:val="both"/>
        <w:rPr>
          <w:rFonts w:cs="Calibri"/>
          <w:sz w:val="22"/>
          <w:szCs w:val="22"/>
        </w:rPr>
      </w:pPr>
      <w:r>
        <w:rPr>
          <w:rFonts w:cs="Calibri"/>
          <w:sz w:val="22"/>
          <w:szCs w:val="22"/>
        </w:rPr>
        <w:t>Consultant is solely responsible for, and will file, on a timely basis, all tax returns and payments required to be filed with, or made to, any federal, state or local tax authority with respect to the performance of services and receipt of fees under this Agreement</w:t>
      </w:r>
      <w:r w:rsidR="00FF237F">
        <w:rPr>
          <w:rFonts w:cs="Calibri"/>
          <w:sz w:val="22"/>
          <w:szCs w:val="22"/>
        </w:rPr>
        <w:t xml:space="preserve">. </w:t>
      </w:r>
      <w:r>
        <w:rPr>
          <w:rFonts w:cs="Calibri"/>
          <w:sz w:val="22"/>
          <w:szCs w:val="22"/>
        </w:rPr>
        <w:t>No part of Consultant’s compensation will be subject to withholding by UVM for the payment of any social security, federal, state</w:t>
      </w:r>
      <w:r w:rsidR="00FE3434">
        <w:rPr>
          <w:rFonts w:cs="Calibri"/>
          <w:sz w:val="22"/>
          <w:szCs w:val="22"/>
        </w:rPr>
        <w:t>, workers compensation,</w:t>
      </w:r>
      <w:r>
        <w:rPr>
          <w:rFonts w:cs="Calibri"/>
          <w:sz w:val="22"/>
          <w:szCs w:val="22"/>
        </w:rPr>
        <w:t xml:space="preserve"> or any other employee payroll taxes</w:t>
      </w:r>
      <w:r w:rsidR="00FF237F">
        <w:rPr>
          <w:rFonts w:cs="Calibri"/>
          <w:sz w:val="22"/>
          <w:szCs w:val="22"/>
        </w:rPr>
        <w:t xml:space="preserve">. </w:t>
      </w:r>
      <w:r w:rsidR="00BC5980">
        <w:rPr>
          <w:rFonts w:cs="Calibri"/>
          <w:sz w:val="22"/>
          <w:szCs w:val="22"/>
        </w:rPr>
        <w:t>Consultant is not eligible for any UVM employee benefits, including but not limited to health insurance, and waives all rights to such benefits.</w:t>
      </w:r>
    </w:p>
    <w:p w:rsidR="000C6EE6" w:rsidRDefault="000C6EE6" w:rsidP="00166BE6">
      <w:pPr>
        <w:jc w:val="both"/>
        <w:rPr>
          <w:rFonts w:cs="Calibri"/>
          <w:sz w:val="22"/>
          <w:szCs w:val="22"/>
        </w:rPr>
      </w:pPr>
    </w:p>
    <w:p w:rsidR="000C6EE6" w:rsidRPr="000C6EE6" w:rsidRDefault="000C6EE6" w:rsidP="000C6EE6">
      <w:pPr>
        <w:jc w:val="both"/>
        <w:rPr>
          <w:rFonts w:cs="Calibri"/>
          <w:b/>
          <w:sz w:val="22"/>
          <w:szCs w:val="22"/>
          <w:u w:val="single"/>
        </w:rPr>
      </w:pPr>
      <w:r w:rsidRPr="000C6EE6">
        <w:rPr>
          <w:rFonts w:cs="Calibri"/>
          <w:b/>
          <w:sz w:val="22"/>
          <w:szCs w:val="22"/>
          <w:u w:val="single"/>
        </w:rPr>
        <w:t>Consulting Project Inquiries</w:t>
      </w:r>
    </w:p>
    <w:p w:rsidR="000C6EE6" w:rsidRPr="000C6EE6" w:rsidRDefault="000C6EE6" w:rsidP="000C6EE6">
      <w:pPr>
        <w:jc w:val="both"/>
        <w:rPr>
          <w:rFonts w:cs="Calibri"/>
          <w:sz w:val="22"/>
          <w:szCs w:val="22"/>
        </w:rPr>
      </w:pPr>
      <w:r w:rsidRPr="000C6EE6">
        <w:rPr>
          <w:rFonts w:cs="Calibri"/>
          <w:sz w:val="22"/>
          <w:szCs w:val="22"/>
        </w:rPr>
        <w:t>Consultant agrees to refer any third party or media inquiries regarding this consultation promptly to the UVM Communications Office</w:t>
      </w:r>
      <w:r w:rsidR="00FF237F">
        <w:rPr>
          <w:rFonts w:cs="Calibri"/>
          <w:sz w:val="22"/>
          <w:szCs w:val="22"/>
        </w:rPr>
        <w:t xml:space="preserve">. </w:t>
      </w:r>
      <w:r w:rsidRPr="000C6EE6">
        <w:rPr>
          <w:rFonts w:cs="Calibri"/>
          <w:sz w:val="22"/>
          <w:szCs w:val="22"/>
        </w:rPr>
        <w:t>Consultant also agrees to refer any inquiries regarding public rights of access to meetings or documents immediately to the UVM Office of the General Counsel.</w:t>
      </w:r>
    </w:p>
    <w:p w:rsidR="00CB64DB" w:rsidRDefault="00CB64DB" w:rsidP="00166BE6">
      <w:pPr>
        <w:jc w:val="both"/>
        <w:rPr>
          <w:rFonts w:cs="Calibri"/>
          <w:sz w:val="22"/>
          <w:szCs w:val="22"/>
        </w:rPr>
      </w:pPr>
    </w:p>
    <w:p w:rsidR="00B56805" w:rsidRPr="006F5D02" w:rsidRDefault="00B56805" w:rsidP="00166BE6">
      <w:pPr>
        <w:jc w:val="both"/>
        <w:rPr>
          <w:rFonts w:cs="Calibri"/>
          <w:b/>
          <w:sz w:val="22"/>
          <w:szCs w:val="22"/>
          <w:u w:val="single"/>
        </w:rPr>
      </w:pPr>
      <w:r w:rsidRPr="006F5D02">
        <w:rPr>
          <w:rFonts w:cs="Calibri"/>
          <w:b/>
          <w:sz w:val="22"/>
          <w:szCs w:val="22"/>
          <w:u w:val="single"/>
        </w:rPr>
        <w:t>Termination</w:t>
      </w:r>
    </w:p>
    <w:p w:rsidR="006A5EC4" w:rsidRDefault="006A5EC4" w:rsidP="00166BE6">
      <w:pPr>
        <w:jc w:val="both"/>
        <w:rPr>
          <w:rFonts w:cs="Calibri"/>
          <w:sz w:val="22"/>
          <w:szCs w:val="22"/>
        </w:rPr>
      </w:pPr>
      <w:r>
        <w:rPr>
          <w:rFonts w:cs="Calibri"/>
          <w:sz w:val="22"/>
          <w:szCs w:val="22"/>
        </w:rPr>
        <w:t>This Agreement will e</w:t>
      </w:r>
      <w:r w:rsidR="00504971">
        <w:rPr>
          <w:rFonts w:cs="Calibri"/>
          <w:sz w:val="22"/>
          <w:szCs w:val="22"/>
        </w:rPr>
        <w:t>xpire</w:t>
      </w:r>
      <w:r>
        <w:rPr>
          <w:rFonts w:cs="Calibri"/>
          <w:sz w:val="22"/>
          <w:szCs w:val="22"/>
        </w:rPr>
        <w:t xml:space="preserve"> on </w:t>
      </w:r>
      <w:r w:rsidRPr="00064095">
        <w:rPr>
          <w:rFonts w:cs="Calibri"/>
          <w:sz w:val="22"/>
          <w:szCs w:val="22"/>
          <w:highlight w:val="yellow"/>
        </w:rPr>
        <w:t>____</w:t>
      </w:r>
      <w:r w:rsidR="00BB54F8" w:rsidRPr="00064095">
        <w:rPr>
          <w:rFonts w:cs="Calibri"/>
          <w:sz w:val="22"/>
          <w:szCs w:val="22"/>
          <w:highlight w:val="yellow"/>
        </w:rPr>
        <w:t>__</w:t>
      </w:r>
      <w:r w:rsidRPr="00064095">
        <w:rPr>
          <w:rFonts w:cs="Calibri"/>
          <w:sz w:val="22"/>
          <w:szCs w:val="22"/>
          <w:highlight w:val="yellow"/>
        </w:rPr>
        <w:t>____</w:t>
      </w:r>
      <w:r>
        <w:rPr>
          <w:rFonts w:cs="Calibri"/>
          <w:sz w:val="22"/>
          <w:szCs w:val="22"/>
        </w:rPr>
        <w:t xml:space="preserve"> </w:t>
      </w:r>
      <w:r w:rsidRPr="00064095">
        <w:rPr>
          <w:rFonts w:cs="Calibri"/>
          <w:sz w:val="22"/>
          <w:szCs w:val="22"/>
          <w:highlight w:val="yellow"/>
        </w:rPr>
        <w:t>____</w:t>
      </w:r>
      <w:r>
        <w:rPr>
          <w:rFonts w:cs="Calibri"/>
          <w:sz w:val="22"/>
          <w:szCs w:val="22"/>
        </w:rPr>
        <w:t>, 20</w:t>
      </w:r>
      <w:r w:rsidRPr="00064095">
        <w:rPr>
          <w:rFonts w:cs="Calibri"/>
          <w:sz w:val="22"/>
          <w:szCs w:val="22"/>
          <w:highlight w:val="yellow"/>
        </w:rPr>
        <w:t>__</w:t>
      </w:r>
      <w:r>
        <w:rPr>
          <w:rFonts w:cs="Calibri"/>
          <w:sz w:val="22"/>
          <w:szCs w:val="22"/>
        </w:rPr>
        <w:t>, the “Termination Date”, and may thereafter be renewed only upon mutual agreement of the parties in writing</w:t>
      </w:r>
      <w:r w:rsidR="00FF237F">
        <w:rPr>
          <w:rFonts w:cs="Calibri"/>
          <w:sz w:val="22"/>
          <w:szCs w:val="22"/>
        </w:rPr>
        <w:t xml:space="preserve">. </w:t>
      </w:r>
      <w:r>
        <w:rPr>
          <w:rFonts w:cs="Calibri"/>
          <w:sz w:val="22"/>
          <w:szCs w:val="22"/>
        </w:rPr>
        <w:t xml:space="preserve">Either party may terminate the Agreement for convenience upon </w:t>
      </w:r>
      <w:r w:rsidRPr="00877BE4">
        <w:rPr>
          <w:rFonts w:cs="Calibri"/>
          <w:sz w:val="22"/>
          <w:szCs w:val="22"/>
          <w:highlight w:val="yellow"/>
        </w:rPr>
        <w:t>t</w:t>
      </w:r>
      <w:r w:rsidR="00877BE4">
        <w:rPr>
          <w:rFonts w:cs="Calibri"/>
          <w:sz w:val="22"/>
          <w:szCs w:val="22"/>
          <w:highlight w:val="yellow"/>
        </w:rPr>
        <w:t>wenty (2</w:t>
      </w:r>
      <w:r w:rsidRPr="00877BE4">
        <w:rPr>
          <w:rFonts w:cs="Calibri"/>
          <w:sz w:val="22"/>
          <w:szCs w:val="22"/>
          <w:highlight w:val="yellow"/>
        </w:rPr>
        <w:t>0</w:t>
      </w:r>
      <w:r>
        <w:rPr>
          <w:rFonts w:cs="Calibri"/>
          <w:sz w:val="22"/>
          <w:szCs w:val="22"/>
        </w:rPr>
        <w:t>) days prior written notice</w:t>
      </w:r>
      <w:r w:rsidR="00FF237F">
        <w:rPr>
          <w:rFonts w:cs="Calibri"/>
          <w:sz w:val="22"/>
          <w:szCs w:val="22"/>
        </w:rPr>
        <w:t xml:space="preserve">. </w:t>
      </w:r>
      <w:r>
        <w:rPr>
          <w:rFonts w:cs="Calibri"/>
          <w:sz w:val="22"/>
          <w:szCs w:val="22"/>
        </w:rPr>
        <w:t>The Agreement may be terminated immediately for material breach upon written notice to the breaching party.</w:t>
      </w:r>
    </w:p>
    <w:p w:rsidR="006A5EC4" w:rsidRDefault="006A5EC4" w:rsidP="00166BE6">
      <w:pPr>
        <w:jc w:val="both"/>
        <w:rPr>
          <w:rFonts w:cs="Calibri"/>
          <w:sz w:val="22"/>
          <w:szCs w:val="22"/>
        </w:rPr>
      </w:pPr>
    </w:p>
    <w:p w:rsidR="00E85D29" w:rsidRDefault="00B56805" w:rsidP="00166BE6">
      <w:pPr>
        <w:jc w:val="both"/>
        <w:rPr>
          <w:rFonts w:cs="Calibri"/>
          <w:sz w:val="22"/>
          <w:szCs w:val="22"/>
        </w:rPr>
      </w:pPr>
      <w:r w:rsidRPr="006F5D02">
        <w:rPr>
          <w:rFonts w:cs="Calibri"/>
          <w:sz w:val="22"/>
          <w:szCs w:val="22"/>
        </w:rPr>
        <w:t xml:space="preserve">In the event Consultant terminates this Agreement prior to its completion, </w:t>
      </w:r>
      <w:r w:rsidR="00FE13DF">
        <w:rPr>
          <w:rFonts w:cs="Calibri"/>
          <w:sz w:val="22"/>
          <w:szCs w:val="22"/>
        </w:rPr>
        <w:t>UVM</w:t>
      </w:r>
      <w:r w:rsidRPr="006F5D02">
        <w:rPr>
          <w:rFonts w:cs="Calibri"/>
          <w:sz w:val="22"/>
          <w:szCs w:val="22"/>
        </w:rPr>
        <w:t xml:space="preserve"> shall have no further payment obligation</w:t>
      </w:r>
      <w:r w:rsidR="00FF237F">
        <w:rPr>
          <w:rFonts w:cs="Calibri"/>
          <w:sz w:val="22"/>
          <w:szCs w:val="22"/>
        </w:rPr>
        <w:t xml:space="preserve">. </w:t>
      </w:r>
      <w:r w:rsidRPr="006F5D02">
        <w:rPr>
          <w:rFonts w:cs="Calibri"/>
          <w:sz w:val="22"/>
          <w:szCs w:val="22"/>
        </w:rPr>
        <w:t>In the event UVM terminates this Agreement fo</w:t>
      </w:r>
      <w:r w:rsidR="006A5EC4">
        <w:rPr>
          <w:rFonts w:cs="Calibri"/>
          <w:sz w:val="22"/>
          <w:szCs w:val="22"/>
        </w:rPr>
        <w:t>r its convenience prior to the Termination D</w:t>
      </w:r>
      <w:r w:rsidRPr="006F5D02">
        <w:rPr>
          <w:rFonts w:cs="Calibri"/>
          <w:sz w:val="22"/>
          <w:szCs w:val="22"/>
        </w:rPr>
        <w:t xml:space="preserve">ate, Consultant will receive a pro rata contract price based upon </w:t>
      </w:r>
      <w:r w:rsidR="00E85D29">
        <w:rPr>
          <w:rFonts w:cs="Calibri"/>
          <w:sz w:val="22"/>
          <w:szCs w:val="22"/>
        </w:rPr>
        <w:t>the percentage of work complete</w:t>
      </w:r>
      <w:r w:rsidR="00877BE4">
        <w:rPr>
          <w:rFonts w:cs="Calibri"/>
          <w:sz w:val="22"/>
          <w:szCs w:val="22"/>
        </w:rPr>
        <w:t>d</w:t>
      </w:r>
      <w:r w:rsidRPr="006F5D02">
        <w:rPr>
          <w:rFonts w:cs="Calibri"/>
          <w:sz w:val="22"/>
          <w:szCs w:val="22"/>
        </w:rPr>
        <w:t xml:space="preserve"> as of the </w:t>
      </w:r>
      <w:r w:rsidR="006A5EC4">
        <w:rPr>
          <w:rFonts w:cs="Calibri"/>
          <w:sz w:val="22"/>
          <w:szCs w:val="22"/>
        </w:rPr>
        <w:t>Termination Date</w:t>
      </w:r>
      <w:r w:rsidR="00FF237F">
        <w:rPr>
          <w:rFonts w:cs="Calibri"/>
          <w:sz w:val="22"/>
          <w:szCs w:val="22"/>
        </w:rPr>
        <w:t xml:space="preserve">. </w:t>
      </w:r>
      <w:r w:rsidRPr="006F5D02">
        <w:rPr>
          <w:rFonts w:cs="Calibri"/>
          <w:sz w:val="22"/>
          <w:szCs w:val="22"/>
        </w:rPr>
        <w:t xml:space="preserve">If UVM terminates the Agreement for </w:t>
      </w:r>
      <w:r w:rsidR="00ED5A03">
        <w:rPr>
          <w:rFonts w:cs="Calibri"/>
          <w:sz w:val="22"/>
          <w:szCs w:val="22"/>
        </w:rPr>
        <w:t xml:space="preserve">material </w:t>
      </w:r>
      <w:r w:rsidRPr="006F5D02">
        <w:rPr>
          <w:rFonts w:cs="Calibri"/>
          <w:sz w:val="22"/>
          <w:szCs w:val="22"/>
        </w:rPr>
        <w:t>breach by Consultant, Consultant will be paid only for work satisfactorily completed as of the date of notice of termination</w:t>
      </w:r>
      <w:r w:rsidR="00FF237F">
        <w:rPr>
          <w:rFonts w:cs="Calibri"/>
          <w:sz w:val="22"/>
          <w:szCs w:val="22"/>
        </w:rPr>
        <w:t xml:space="preserve">. </w:t>
      </w:r>
      <w:r w:rsidR="00ED5A03">
        <w:rPr>
          <w:rFonts w:cs="Calibri"/>
          <w:sz w:val="22"/>
          <w:szCs w:val="22"/>
        </w:rPr>
        <w:t>Consultant agrees that upon notice of termination by UVM, Consultant</w:t>
      </w:r>
      <w:r w:rsidR="006A5EC4">
        <w:rPr>
          <w:rFonts w:cs="Calibri"/>
          <w:sz w:val="22"/>
          <w:szCs w:val="22"/>
        </w:rPr>
        <w:t xml:space="preserve"> will cease all work under the Agreement</w:t>
      </w:r>
      <w:r w:rsidR="00ED5A03">
        <w:rPr>
          <w:rFonts w:cs="Calibri"/>
          <w:sz w:val="22"/>
          <w:szCs w:val="22"/>
        </w:rPr>
        <w:t xml:space="preserve">, unless </w:t>
      </w:r>
      <w:r w:rsidR="006A5EC4">
        <w:rPr>
          <w:rFonts w:cs="Calibri"/>
          <w:sz w:val="22"/>
          <w:szCs w:val="22"/>
        </w:rPr>
        <w:t xml:space="preserve">the parties mutually agree in writing that </w:t>
      </w:r>
      <w:r w:rsidR="00ED5A03">
        <w:rPr>
          <w:rFonts w:cs="Calibri"/>
          <w:sz w:val="22"/>
          <w:szCs w:val="22"/>
        </w:rPr>
        <w:t>certain work</w:t>
      </w:r>
      <w:r w:rsidR="00E85D29">
        <w:rPr>
          <w:rFonts w:cs="Calibri"/>
          <w:sz w:val="22"/>
          <w:szCs w:val="22"/>
        </w:rPr>
        <w:t xml:space="preserve"> and/or transition services</w:t>
      </w:r>
      <w:r w:rsidR="00ED5A03">
        <w:rPr>
          <w:rFonts w:cs="Calibri"/>
          <w:sz w:val="22"/>
          <w:szCs w:val="22"/>
        </w:rPr>
        <w:t xml:space="preserve"> will be completed</w:t>
      </w:r>
      <w:r w:rsidR="00FF237F">
        <w:rPr>
          <w:rFonts w:cs="Calibri"/>
          <w:sz w:val="22"/>
          <w:szCs w:val="22"/>
        </w:rPr>
        <w:t xml:space="preserve">. </w:t>
      </w:r>
    </w:p>
    <w:p w:rsidR="00E85D29" w:rsidRDefault="00E85D29" w:rsidP="00166BE6">
      <w:pPr>
        <w:jc w:val="both"/>
        <w:rPr>
          <w:rFonts w:cs="Calibri"/>
          <w:sz w:val="22"/>
          <w:szCs w:val="22"/>
        </w:rPr>
      </w:pPr>
    </w:p>
    <w:p w:rsidR="00B56805" w:rsidRPr="006F5D02" w:rsidRDefault="00E85D29" w:rsidP="00166BE6">
      <w:pPr>
        <w:jc w:val="both"/>
        <w:rPr>
          <w:rFonts w:cs="Calibri"/>
          <w:sz w:val="22"/>
          <w:szCs w:val="22"/>
        </w:rPr>
      </w:pPr>
      <w:r>
        <w:rPr>
          <w:rFonts w:cs="Calibri"/>
          <w:sz w:val="22"/>
          <w:szCs w:val="22"/>
        </w:rPr>
        <w:t>Upon any expiration or termination, the parties shall</w:t>
      </w:r>
      <w:r w:rsidR="008F4E60">
        <w:rPr>
          <w:rFonts w:cs="Calibri"/>
          <w:sz w:val="22"/>
          <w:szCs w:val="22"/>
        </w:rPr>
        <w:t xml:space="preserve"> promptly</w:t>
      </w:r>
      <w:r>
        <w:rPr>
          <w:rFonts w:cs="Calibri"/>
          <w:sz w:val="22"/>
          <w:szCs w:val="22"/>
        </w:rPr>
        <w:t xml:space="preserve">, as applicable: </w:t>
      </w:r>
      <w:r w:rsidR="00DD570F">
        <w:rPr>
          <w:rFonts w:cs="Calibri"/>
          <w:sz w:val="22"/>
          <w:szCs w:val="22"/>
        </w:rPr>
        <w:t>remit</w:t>
      </w:r>
      <w:r>
        <w:rPr>
          <w:rFonts w:cs="Calibri"/>
          <w:sz w:val="22"/>
          <w:szCs w:val="22"/>
        </w:rPr>
        <w:t xml:space="preserve"> all amounts due and payable; destroy/return confidential information; return equipment and/or materials</w:t>
      </w:r>
      <w:r w:rsidR="00DD570F">
        <w:rPr>
          <w:rFonts w:cs="Calibri"/>
          <w:sz w:val="22"/>
          <w:szCs w:val="22"/>
        </w:rPr>
        <w:t xml:space="preserve">; and return all means of access to any UVM facilities, databases </w:t>
      </w:r>
      <w:r w:rsidR="00982536">
        <w:rPr>
          <w:rFonts w:cs="Calibri"/>
          <w:sz w:val="22"/>
          <w:szCs w:val="22"/>
        </w:rPr>
        <w:t>and/</w:t>
      </w:r>
      <w:r w:rsidR="00DD570F">
        <w:rPr>
          <w:rFonts w:cs="Calibri"/>
          <w:sz w:val="22"/>
          <w:szCs w:val="22"/>
        </w:rPr>
        <w:t>or other electronic information.</w:t>
      </w:r>
    </w:p>
    <w:p w:rsidR="0077056C" w:rsidRPr="006F5D02" w:rsidRDefault="0077056C" w:rsidP="00166BE6">
      <w:pPr>
        <w:jc w:val="both"/>
        <w:rPr>
          <w:rFonts w:cs="Calibri"/>
          <w:b/>
          <w:color w:val="000000"/>
          <w:sz w:val="22"/>
          <w:szCs w:val="22"/>
          <w:u w:val="single"/>
        </w:rPr>
      </w:pPr>
    </w:p>
    <w:p w:rsidR="00BE2110" w:rsidRPr="00BE2110" w:rsidRDefault="00BE2110" w:rsidP="00BE2110">
      <w:pPr>
        <w:jc w:val="both"/>
        <w:rPr>
          <w:rFonts w:cs="Calibri"/>
          <w:b/>
          <w:color w:val="000000"/>
          <w:sz w:val="22"/>
          <w:szCs w:val="22"/>
          <w:lang w:val="en-GB"/>
        </w:rPr>
      </w:pPr>
      <w:r w:rsidRPr="00BE2110">
        <w:rPr>
          <w:rFonts w:cs="Calibri"/>
          <w:b/>
          <w:color w:val="000000"/>
          <w:sz w:val="22"/>
          <w:szCs w:val="22"/>
          <w:u w:val="single"/>
          <w:lang w:val="en-GB"/>
        </w:rPr>
        <w:t>Waiver</w:t>
      </w:r>
    </w:p>
    <w:p w:rsidR="00BE2110" w:rsidRPr="00BE2110" w:rsidRDefault="00BE2110" w:rsidP="00BE2110">
      <w:pPr>
        <w:jc w:val="both"/>
        <w:rPr>
          <w:rFonts w:cs="Calibri"/>
          <w:color w:val="000000"/>
          <w:sz w:val="22"/>
          <w:szCs w:val="22"/>
          <w:lang w:val="en-GB"/>
        </w:rPr>
      </w:pPr>
      <w:r w:rsidRPr="00BE2110">
        <w:rPr>
          <w:rFonts w:cs="Calibri"/>
          <w:color w:val="000000"/>
          <w:sz w:val="22"/>
          <w:szCs w:val="22"/>
          <w:lang w:val="en-GB"/>
        </w:rPr>
        <w:t>The waiver by either party of a breach of any provision of this Agreement by the other party shall not operate or be construed as a waiver of any other or subsequent breach by either party.</w:t>
      </w:r>
    </w:p>
    <w:p w:rsidR="00BE2110" w:rsidRDefault="00BE2110" w:rsidP="00166BE6">
      <w:pPr>
        <w:jc w:val="both"/>
        <w:rPr>
          <w:rFonts w:cs="Calibri"/>
          <w:color w:val="000000"/>
          <w:sz w:val="22"/>
          <w:szCs w:val="22"/>
        </w:rPr>
      </w:pPr>
    </w:p>
    <w:p w:rsidR="002E1F5A" w:rsidRPr="00166BE6" w:rsidRDefault="002E1F5A" w:rsidP="00166BE6">
      <w:pPr>
        <w:jc w:val="both"/>
        <w:rPr>
          <w:rFonts w:cs="Calibri"/>
          <w:b/>
          <w:color w:val="000000"/>
          <w:sz w:val="22"/>
          <w:szCs w:val="22"/>
          <w:u w:val="single"/>
        </w:rPr>
      </w:pPr>
      <w:r>
        <w:rPr>
          <w:rFonts w:cs="Calibri"/>
          <w:b/>
          <w:color w:val="000000"/>
          <w:sz w:val="22"/>
          <w:szCs w:val="22"/>
          <w:u w:val="single"/>
        </w:rPr>
        <w:t>Assignment</w:t>
      </w:r>
    </w:p>
    <w:p w:rsidR="002E1F5A" w:rsidRDefault="00ED5A03" w:rsidP="00166BE6">
      <w:pPr>
        <w:jc w:val="both"/>
        <w:rPr>
          <w:rFonts w:cs="Calibri"/>
          <w:color w:val="000000"/>
          <w:sz w:val="22"/>
          <w:szCs w:val="22"/>
        </w:rPr>
      </w:pPr>
      <w:r>
        <w:rPr>
          <w:rFonts w:cs="Calibri"/>
          <w:color w:val="000000"/>
          <w:sz w:val="22"/>
          <w:szCs w:val="22"/>
        </w:rPr>
        <w:t xml:space="preserve">Neither party may assign </w:t>
      </w:r>
      <w:r w:rsidR="004C51E9">
        <w:rPr>
          <w:rFonts w:cs="Calibri"/>
          <w:color w:val="000000"/>
          <w:sz w:val="22"/>
          <w:szCs w:val="22"/>
        </w:rPr>
        <w:t xml:space="preserve">or subcontract </w:t>
      </w:r>
      <w:r>
        <w:rPr>
          <w:rFonts w:cs="Calibri"/>
          <w:color w:val="000000"/>
          <w:sz w:val="22"/>
          <w:szCs w:val="22"/>
        </w:rPr>
        <w:t>this Agreement without the prior written consent of the other.</w:t>
      </w:r>
    </w:p>
    <w:p w:rsidR="002E1F5A" w:rsidRDefault="002E1F5A" w:rsidP="00166BE6">
      <w:pPr>
        <w:jc w:val="both"/>
        <w:rPr>
          <w:rFonts w:cs="Calibri"/>
          <w:color w:val="000000"/>
          <w:sz w:val="22"/>
          <w:szCs w:val="22"/>
        </w:rPr>
      </w:pPr>
    </w:p>
    <w:p w:rsidR="006032CA" w:rsidRPr="006032CA" w:rsidRDefault="006032CA" w:rsidP="006032CA">
      <w:pPr>
        <w:jc w:val="both"/>
        <w:rPr>
          <w:rFonts w:cs="Calibri"/>
          <w:b/>
          <w:bCs/>
          <w:color w:val="000000"/>
          <w:sz w:val="22"/>
          <w:szCs w:val="22"/>
          <w:u w:val="single"/>
        </w:rPr>
      </w:pPr>
      <w:r w:rsidRPr="006032CA">
        <w:rPr>
          <w:rFonts w:cs="Calibri"/>
          <w:b/>
          <w:bCs/>
          <w:color w:val="000000"/>
          <w:sz w:val="22"/>
          <w:szCs w:val="22"/>
          <w:u w:val="single"/>
        </w:rPr>
        <w:t xml:space="preserve">Non-Discrimination </w:t>
      </w:r>
    </w:p>
    <w:p w:rsidR="004C51E9" w:rsidRPr="006032CA" w:rsidRDefault="006032CA" w:rsidP="006032CA">
      <w:pPr>
        <w:jc w:val="both"/>
        <w:rPr>
          <w:rFonts w:cs="Calibri"/>
          <w:color w:val="000000"/>
          <w:sz w:val="22"/>
          <w:szCs w:val="22"/>
        </w:rPr>
      </w:pPr>
      <w:r w:rsidRPr="006032CA">
        <w:rPr>
          <w:rFonts w:cs="Calibri"/>
          <w:bCs/>
          <w:color w:val="000000"/>
          <w:sz w:val="22"/>
          <w:szCs w:val="22"/>
        </w:rPr>
        <w:lastRenderedPageBreak/>
        <w:t>Consultant shall abide by all applicable federal, state, and local laws respecting non-discrimination in employment and non-segregation of facilities, including the requirements set out at 41 CFR §§ 60-1.4, 60-300.5(a), and 60-741.5(a), which equal opportunity clauses are hereby incorporated by reference.  The latter two regulations prohibit discrimination against qualified protected veterans and qualified individuals on the basis of disability.  These regulations also require affirmative action by covered vendors to employ and advance in employment qualified protected veterans and qualified individuals with disabilities. Additionally, Consultant will not discharge or in any other manner discriminate against employees or applicants because they have inquired about, discussed, or disclosed their own pay or the pay of another employee or applicant.</w:t>
      </w:r>
    </w:p>
    <w:p w:rsidR="004C51E9" w:rsidRDefault="004C51E9" w:rsidP="00166BE6">
      <w:pPr>
        <w:jc w:val="both"/>
        <w:rPr>
          <w:rFonts w:cs="Calibri"/>
          <w:color w:val="000000"/>
          <w:sz w:val="22"/>
          <w:szCs w:val="22"/>
        </w:rPr>
      </w:pPr>
    </w:p>
    <w:p w:rsidR="00CE3E88" w:rsidRPr="00CE3E88" w:rsidRDefault="00CE3E88" w:rsidP="00CE3E88">
      <w:pPr>
        <w:jc w:val="both"/>
        <w:rPr>
          <w:rFonts w:cs="Calibri"/>
          <w:color w:val="000000"/>
          <w:sz w:val="22"/>
          <w:szCs w:val="22"/>
        </w:rPr>
      </w:pPr>
      <w:r w:rsidRPr="00CE3E88">
        <w:rPr>
          <w:rFonts w:cs="Calibri"/>
          <w:b/>
          <w:color w:val="000000"/>
          <w:sz w:val="22"/>
          <w:szCs w:val="22"/>
          <w:u w:val="single"/>
        </w:rPr>
        <w:t>Governing Law</w:t>
      </w:r>
    </w:p>
    <w:p w:rsidR="00CE3E88" w:rsidRPr="00CE3E88" w:rsidRDefault="00CE3E88" w:rsidP="00CE3E88">
      <w:pPr>
        <w:jc w:val="both"/>
        <w:rPr>
          <w:rFonts w:cs="Calibri"/>
          <w:color w:val="000000"/>
          <w:sz w:val="22"/>
          <w:szCs w:val="22"/>
        </w:rPr>
      </w:pPr>
      <w:r w:rsidRPr="00CE3E88">
        <w:rPr>
          <w:rFonts w:cs="Calibri"/>
          <w:color w:val="000000"/>
          <w:sz w:val="22"/>
          <w:szCs w:val="22"/>
        </w:rPr>
        <w:t>This Agreement will be construed and interpreted in accordance with, and governed by, the laws of the State of Vermont, without regard to the choice of law provisions of any jurisdiction.</w:t>
      </w:r>
    </w:p>
    <w:p w:rsidR="00CE3E88" w:rsidRDefault="00CE3E88" w:rsidP="00166BE6">
      <w:pPr>
        <w:jc w:val="both"/>
        <w:rPr>
          <w:rFonts w:cs="Calibri"/>
          <w:color w:val="000000"/>
          <w:sz w:val="22"/>
          <w:szCs w:val="22"/>
        </w:rPr>
      </w:pPr>
    </w:p>
    <w:p w:rsidR="00E40C2B" w:rsidRPr="00E40C2B" w:rsidRDefault="00E40C2B" w:rsidP="00E40C2B">
      <w:pPr>
        <w:rPr>
          <w:rFonts w:cs="Calibri"/>
          <w:color w:val="000000"/>
          <w:sz w:val="22"/>
          <w:szCs w:val="22"/>
        </w:rPr>
      </w:pPr>
      <w:r w:rsidRPr="00E40C2B">
        <w:rPr>
          <w:rFonts w:cs="Calibri"/>
          <w:b/>
          <w:color w:val="000000"/>
          <w:sz w:val="22"/>
          <w:szCs w:val="22"/>
          <w:u w:val="single"/>
        </w:rPr>
        <w:t>Entire Agreement</w:t>
      </w:r>
    </w:p>
    <w:p w:rsidR="00E40C2B" w:rsidRPr="00E40C2B" w:rsidRDefault="00E40C2B" w:rsidP="00E40C2B">
      <w:pPr>
        <w:rPr>
          <w:rFonts w:cs="Calibri"/>
          <w:color w:val="000000"/>
          <w:sz w:val="22"/>
          <w:szCs w:val="22"/>
        </w:rPr>
      </w:pPr>
      <w:r w:rsidRPr="00E40C2B">
        <w:rPr>
          <w:rFonts w:cs="Calibri"/>
          <w:color w:val="000000"/>
          <w:sz w:val="22"/>
          <w:szCs w:val="22"/>
        </w:rPr>
        <w:t xml:space="preserve">This Agreement constitutes the entire </w:t>
      </w:r>
      <w:r w:rsidR="00D64513">
        <w:rPr>
          <w:rFonts w:cs="Calibri"/>
          <w:color w:val="000000"/>
          <w:sz w:val="22"/>
          <w:szCs w:val="22"/>
        </w:rPr>
        <w:t>understanding</w:t>
      </w:r>
      <w:r w:rsidRPr="00E40C2B">
        <w:rPr>
          <w:rFonts w:cs="Calibri"/>
          <w:color w:val="000000"/>
          <w:sz w:val="22"/>
          <w:szCs w:val="22"/>
        </w:rPr>
        <w:t xml:space="preserve"> between the parties relating to this subject matter and supersedes all prior or contemporaneous oral or written agreements concerning such subject matter</w:t>
      </w:r>
      <w:r w:rsidR="00FF237F">
        <w:rPr>
          <w:rFonts w:cs="Calibri"/>
          <w:color w:val="000000"/>
          <w:sz w:val="22"/>
          <w:szCs w:val="22"/>
        </w:rPr>
        <w:t xml:space="preserve">. </w:t>
      </w:r>
      <w:r w:rsidRPr="00E40C2B">
        <w:rPr>
          <w:rFonts w:cs="Calibri"/>
          <w:color w:val="000000"/>
          <w:sz w:val="22"/>
          <w:szCs w:val="22"/>
        </w:rPr>
        <w:t xml:space="preserve">This Agreement may only be </w:t>
      </w:r>
      <w:r w:rsidR="0010571A">
        <w:rPr>
          <w:rFonts w:cs="Calibri"/>
          <w:color w:val="000000"/>
          <w:sz w:val="22"/>
          <w:szCs w:val="22"/>
        </w:rPr>
        <w:t>modified</w:t>
      </w:r>
      <w:r w:rsidRPr="00E40C2B">
        <w:rPr>
          <w:rFonts w:cs="Calibri"/>
          <w:color w:val="000000"/>
          <w:sz w:val="22"/>
          <w:szCs w:val="22"/>
        </w:rPr>
        <w:t xml:space="preserve"> by mutual agreement of the Parties in writing.</w:t>
      </w:r>
    </w:p>
    <w:p w:rsidR="00E40C2B" w:rsidRPr="00E40C2B" w:rsidRDefault="00E40C2B" w:rsidP="00E40C2B">
      <w:pPr>
        <w:rPr>
          <w:rFonts w:cs="Calibri"/>
          <w:color w:val="000000"/>
          <w:sz w:val="22"/>
          <w:szCs w:val="22"/>
          <w:lang w:val="en-GB"/>
        </w:rPr>
      </w:pPr>
    </w:p>
    <w:p w:rsidR="00AC1CF3" w:rsidRDefault="00AC1CF3" w:rsidP="00602BA7">
      <w:pPr>
        <w:rPr>
          <w:rFonts w:cs="Calibri"/>
          <w:color w:val="000000"/>
          <w:sz w:val="22"/>
          <w:szCs w:val="22"/>
        </w:rPr>
      </w:pPr>
    </w:p>
    <w:p w:rsidR="001B2175" w:rsidRDefault="001B2175" w:rsidP="00602BA7">
      <w:pPr>
        <w:rPr>
          <w:rFonts w:cs="Calibri"/>
          <w:color w:val="000000"/>
          <w:sz w:val="22"/>
          <w:szCs w:val="22"/>
        </w:rPr>
      </w:pPr>
    </w:p>
    <w:p w:rsidR="000C6EE6" w:rsidRDefault="000C6EE6" w:rsidP="00602BA7">
      <w:pPr>
        <w:rPr>
          <w:rFonts w:cs="Calibri"/>
          <w:color w:val="000000"/>
          <w:sz w:val="22"/>
          <w:szCs w:val="22"/>
        </w:rPr>
      </w:pPr>
    </w:p>
    <w:p w:rsidR="000C6EE6" w:rsidRDefault="000C6EE6" w:rsidP="00602BA7">
      <w:pPr>
        <w:rPr>
          <w:rFonts w:cs="Calibri"/>
          <w:color w:val="000000"/>
          <w:sz w:val="22"/>
          <w:szCs w:val="22"/>
        </w:rPr>
      </w:pPr>
    </w:p>
    <w:p w:rsidR="000C6EE6" w:rsidRDefault="000C6EE6" w:rsidP="00602BA7">
      <w:pPr>
        <w:rPr>
          <w:rFonts w:cs="Calibri"/>
          <w:color w:val="000000"/>
          <w:sz w:val="22"/>
          <w:szCs w:val="22"/>
        </w:rPr>
      </w:pPr>
    </w:p>
    <w:p w:rsidR="000C6EE6" w:rsidRDefault="000C6EE6" w:rsidP="00602BA7">
      <w:pPr>
        <w:rPr>
          <w:rFonts w:cs="Calibri"/>
          <w:color w:val="000000"/>
          <w:sz w:val="22"/>
          <w:szCs w:val="22"/>
        </w:rPr>
      </w:pPr>
    </w:p>
    <w:p w:rsidR="000C6EE6" w:rsidRDefault="000C6EE6" w:rsidP="00602BA7">
      <w:pPr>
        <w:rPr>
          <w:rFonts w:cs="Calibri"/>
          <w:color w:val="000000"/>
          <w:sz w:val="22"/>
          <w:szCs w:val="22"/>
        </w:rPr>
      </w:pPr>
    </w:p>
    <w:p w:rsidR="000C6EE6" w:rsidRPr="006F5D02" w:rsidRDefault="000C6EE6" w:rsidP="00602BA7">
      <w:pPr>
        <w:rPr>
          <w:rFonts w:cs="Calibri"/>
          <w:color w:val="000000"/>
          <w:sz w:val="22"/>
          <w:szCs w:val="22"/>
        </w:rPr>
      </w:pPr>
    </w:p>
    <w:p w:rsidR="00AC1CF3" w:rsidRPr="006F5D02" w:rsidRDefault="001B2175" w:rsidP="00602BA7">
      <w:pPr>
        <w:rPr>
          <w:rFonts w:cs="Calibri"/>
          <w:color w:val="000000"/>
          <w:sz w:val="22"/>
          <w:szCs w:val="22"/>
        </w:rPr>
      </w:pPr>
      <w:r>
        <w:rPr>
          <w:rFonts w:cs="Calibri"/>
          <w:color w:val="000000"/>
          <w:sz w:val="22"/>
          <w:szCs w:val="22"/>
        </w:rPr>
        <w:t>AS AGREED BY THE PARTIES</w:t>
      </w:r>
      <w:r w:rsidR="00AC1CF3" w:rsidRPr="006F5D02">
        <w:rPr>
          <w:rFonts w:cs="Calibri"/>
          <w:color w:val="000000"/>
          <w:sz w:val="22"/>
          <w:szCs w:val="22"/>
        </w:rPr>
        <w:t>:</w:t>
      </w:r>
    </w:p>
    <w:p w:rsidR="00AC1CF3" w:rsidRDefault="00AC1CF3" w:rsidP="00602BA7">
      <w:pPr>
        <w:rPr>
          <w:rFonts w:cs="Calibri"/>
          <w:color w:val="000000"/>
          <w:sz w:val="22"/>
          <w:szCs w:val="22"/>
        </w:rPr>
      </w:pPr>
    </w:p>
    <w:p w:rsidR="001B2175" w:rsidRDefault="001B2175" w:rsidP="00602BA7">
      <w:pPr>
        <w:rPr>
          <w:rFonts w:cs="Calibri"/>
          <w:color w:val="000000"/>
          <w:sz w:val="22"/>
          <w:szCs w:val="22"/>
        </w:rPr>
      </w:pPr>
      <w:r w:rsidRPr="00166BE6">
        <w:rPr>
          <w:rFonts w:cs="Calibri"/>
          <w:color w:val="000000"/>
          <w:sz w:val="22"/>
          <w:szCs w:val="22"/>
          <w:u w:val="single"/>
        </w:rPr>
        <w:t xml:space="preserve">For </w:t>
      </w:r>
      <w:r w:rsidR="00E40C2B">
        <w:rPr>
          <w:rFonts w:cs="Calibri"/>
          <w:color w:val="000000"/>
          <w:sz w:val="22"/>
          <w:szCs w:val="22"/>
          <w:u w:val="single"/>
        </w:rPr>
        <w:t>[</w:t>
      </w:r>
      <w:r w:rsidR="00E40C2B" w:rsidRPr="00D64513">
        <w:rPr>
          <w:rFonts w:cs="Calibri"/>
          <w:color w:val="000000"/>
          <w:sz w:val="22"/>
          <w:szCs w:val="22"/>
          <w:highlight w:val="yellow"/>
          <w:u w:val="single"/>
        </w:rPr>
        <w:t>Consultant Name</w:t>
      </w:r>
      <w:r w:rsidR="00E40C2B">
        <w:rPr>
          <w:rFonts w:cs="Calibri"/>
          <w:color w:val="000000"/>
          <w:sz w:val="22"/>
          <w:szCs w:val="22"/>
          <w:u w:val="single"/>
        </w:rPr>
        <w:t>]</w:t>
      </w:r>
      <w:r>
        <w:rPr>
          <w:rFonts w:cs="Calibri"/>
          <w:color w:val="000000"/>
          <w:sz w:val="22"/>
          <w:szCs w:val="22"/>
        </w:rPr>
        <w:t>:</w:t>
      </w:r>
    </w:p>
    <w:p w:rsidR="001B2175" w:rsidRPr="006F5D02" w:rsidRDefault="001B2175" w:rsidP="00602BA7">
      <w:pPr>
        <w:rPr>
          <w:rFonts w:cs="Calibri"/>
          <w:color w:val="000000"/>
          <w:sz w:val="22"/>
          <w:szCs w:val="22"/>
        </w:rPr>
      </w:pPr>
    </w:p>
    <w:p w:rsidR="00AC1CF3" w:rsidRPr="006F5D02" w:rsidRDefault="00AC1CF3" w:rsidP="00602BA7">
      <w:pPr>
        <w:rPr>
          <w:rFonts w:cs="Calibri"/>
          <w:color w:val="000000"/>
          <w:sz w:val="22"/>
          <w:szCs w:val="22"/>
        </w:rPr>
      </w:pPr>
    </w:p>
    <w:p w:rsidR="001514BC" w:rsidRPr="006F5D02" w:rsidRDefault="00AC1CF3" w:rsidP="00602BA7">
      <w:pPr>
        <w:rPr>
          <w:rFonts w:cs="Calibri"/>
          <w:color w:val="000000"/>
          <w:sz w:val="22"/>
          <w:szCs w:val="22"/>
        </w:rPr>
      </w:pPr>
      <w:r w:rsidRPr="006F5D02">
        <w:rPr>
          <w:rFonts w:cs="Calibri"/>
          <w:color w:val="000000"/>
          <w:sz w:val="22"/>
          <w:szCs w:val="22"/>
        </w:rPr>
        <w:t>_________________________</w:t>
      </w:r>
      <w:r w:rsidR="001514BC" w:rsidRPr="006F5D02">
        <w:rPr>
          <w:rFonts w:cs="Calibri"/>
          <w:color w:val="000000"/>
          <w:sz w:val="22"/>
          <w:szCs w:val="22"/>
        </w:rPr>
        <w:t>_______________</w:t>
      </w:r>
      <w:r w:rsidRPr="006F5D02">
        <w:rPr>
          <w:rFonts w:cs="Calibri"/>
          <w:color w:val="000000"/>
          <w:sz w:val="22"/>
          <w:szCs w:val="22"/>
        </w:rPr>
        <w:t xml:space="preserve">____ </w:t>
      </w:r>
      <w:r w:rsidRPr="006F5D02">
        <w:rPr>
          <w:rFonts w:cs="Calibri"/>
          <w:color w:val="000000"/>
          <w:sz w:val="22"/>
          <w:szCs w:val="22"/>
        </w:rPr>
        <w:tab/>
      </w:r>
    </w:p>
    <w:p w:rsidR="0077056C" w:rsidRPr="00166BE6" w:rsidRDefault="005A2C1C" w:rsidP="00602BA7">
      <w:pPr>
        <w:rPr>
          <w:rFonts w:cs="Calibri"/>
          <w:sz w:val="22"/>
          <w:szCs w:val="22"/>
        </w:rPr>
      </w:pPr>
      <w:r w:rsidRPr="00166BE6">
        <w:rPr>
          <w:rFonts w:cs="Calibri"/>
          <w:sz w:val="22"/>
          <w:szCs w:val="22"/>
        </w:rPr>
        <w:t>Name</w:t>
      </w:r>
      <w:r w:rsidR="001B2175">
        <w:rPr>
          <w:rFonts w:cs="Calibri"/>
          <w:sz w:val="22"/>
          <w:szCs w:val="22"/>
        </w:rPr>
        <w:t>:</w:t>
      </w:r>
    </w:p>
    <w:p w:rsidR="001B2175" w:rsidRDefault="001B2175" w:rsidP="00602BA7">
      <w:pPr>
        <w:rPr>
          <w:rFonts w:cs="Calibri"/>
          <w:sz w:val="22"/>
          <w:szCs w:val="22"/>
        </w:rPr>
      </w:pPr>
      <w:r>
        <w:rPr>
          <w:rFonts w:cs="Calibri"/>
          <w:sz w:val="22"/>
          <w:szCs w:val="22"/>
        </w:rPr>
        <w:t>Title:</w:t>
      </w:r>
    </w:p>
    <w:p w:rsidR="001514BC" w:rsidRPr="006F5D02" w:rsidRDefault="001B2175" w:rsidP="00602BA7">
      <w:pPr>
        <w:rPr>
          <w:rFonts w:cs="Calibri"/>
          <w:color w:val="000000"/>
          <w:sz w:val="22"/>
          <w:szCs w:val="22"/>
        </w:rPr>
      </w:pPr>
      <w:r>
        <w:rPr>
          <w:rFonts w:cs="Calibri"/>
          <w:sz w:val="22"/>
          <w:szCs w:val="22"/>
        </w:rPr>
        <w:t>Date:</w:t>
      </w:r>
    </w:p>
    <w:p w:rsidR="001B2175" w:rsidRDefault="001B2175" w:rsidP="00602BA7">
      <w:pPr>
        <w:rPr>
          <w:rFonts w:cs="Calibri"/>
          <w:color w:val="000000"/>
          <w:sz w:val="22"/>
          <w:szCs w:val="22"/>
        </w:rPr>
      </w:pPr>
    </w:p>
    <w:p w:rsidR="001B2175" w:rsidRPr="001B2175" w:rsidRDefault="001B2175" w:rsidP="001B2175">
      <w:pPr>
        <w:rPr>
          <w:rFonts w:cs="Calibri"/>
          <w:color w:val="000000"/>
          <w:sz w:val="22"/>
          <w:szCs w:val="22"/>
        </w:rPr>
      </w:pPr>
      <w:r w:rsidRPr="00166BE6">
        <w:rPr>
          <w:rFonts w:cs="Calibri"/>
          <w:color w:val="000000"/>
          <w:sz w:val="22"/>
          <w:szCs w:val="22"/>
          <w:u w:val="single"/>
        </w:rPr>
        <w:t>For University of Vermont</w:t>
      </w:r>
      <w:r w:rsidRPr="001B2175">
        <w:rPr>
          <w:rFonts w:cs="Calibri"/>
          <w:color w:val="000000"/>
          <w:sz w:val="22"/>
          <w:szCs w:val="22"/>
        </w:rPr>
        <w:t>:</w:t>
      </w:r>
    </w:p>
    <w:p w:rsidR="001B2175" w:rsidRPr="001B2175" w:rsidRDefault="001B2175" w:rsidP="001B2175">
      <w:pPr>
        <w:rPr>
          <w:rFonts w:cs="Calibri"/>
          <w:color w:val="000000"/>
          <w:sz w:val="22"/>
          <w:szCs w:val="22"/>
        </w:rPr>
      </w:pPr>
    </w:p>
    <w:p w:rsidR="001B2175" w:rsidRPr="001B2175" w:rsidRDefault="001B2175" w:rsidP="001B2175">
      <w:pPr>
        <w:rPr>
          <w:rFonts w:cs="Calibri"/>
          <w:color w:val="000000"/>
          <w:sz w:val="22"/>
          <w:szCs w:val="22"/>
        </w:rPr>
      </w:pPr>
    </w:p>
    <w:p w:rsidR="001B2175" w:rsidRPr="001B2175" w:rsidRDefault="001B2175" w:rsidP="001B2175">
      <w:pPr>
        <w:rPr>
          <w:rFonts w:cs="Calibri"/>
          <w:color w:val="000000"/>
          <w:sz w:val="22"/>
          <w:szCs w:val="22"/>
        </w:rPr>
      </w:pPr>
      <w:r w:rsidRPr="001B2175">
        <w:rPr>
          <w:rFonts w:cs="Calibri"/>
          <w:color w:val="000000"/>
          <w:sz w:val="22"/>
          <w:szCs w:val="22"/>
        </w:rPr>
        <w:t xml:space="preserve">____________________________________________ </w:t>
      </w:r>
      <w:r w:rsidRPr="001B2175">
        <w:rPr>
          <w:rFonts w:cs="Calibri"/>
          <w:color w:val="000000"/>
          <w:sz w:val="22"/>
          <w:szCs w:val="22"/>
        </w:rPr>
        <w:tab/>
      </w:r>
    </w:p>
    <w:p w:rsidR="001B2175" w:rsidRPr="001B2175" w:rsidRDefault="001B2175" w:rsidP="001B2175">
      <w:pPr>
        <w:rPr>
          <w:rFonts w:cs="Calibri"/>
          <w:color w:val="000000"/>
          <w:sz w:val="22"/>
          <w:szCs w:val="22"/>
        </w:rPr>
      </w:pPr>
      <w:r w:rsidRPr="001B2175">
        <w:rPr>
          <w:rFonts w:cs="Calibri"/>
          <w:color w:val="000000"/>
          <w:sz w:val="22"/>
          <w:szCs w:val="22"/>
        </w:rPr>
        <w:t>Name:</w:t>
      </w:r>
    </w:p>
    <w:p w:rsidR="001B2175" w:rsidRPr="001B2175" w:rsidRDefault="001B2175" w:rsidP="001B2175">
      <w:pPr>
        <w:rPr>
          <w:rFonts w:cs="Calibri"/>
          <w:color w:val="000000"/>
          <w:sz w:val="22"/>
          <w:szCs w:val="22"/>
        </w:rPr>
      </w:pPr>
      <w:r w:rsidRPr="001B2175">
        <w:rPr>
          <w:rFonts w:cs="Calibri"/>
          <w:color w:val="000000"/>
          <w:sz w:val="22"/>
          <w:szCs w:val="22"/>
        </w:rPr>
        <w:t>Title:</w:t>
      </w:r>
      <w:r>
        <w:rPr>
          <w:rFonts w:cs="Calibri"/>
          <w:color w:val="000000"/>
          <w:sz w:val="22"/>
          <w:szCs w:val="22"/>
        </w:rPr>
        <w:t xml:space="preserve"> Purchasing and Contract Specialist</w:t>
      </w:r>
    </w:p>
    <w:p w:rsidR="001B2175" w:rsidRPr="001B2175" w:rsidRDefault="001B2175" w:rsidP="001B2175">
      <w:pPr>
        <w:rPr>
          <w:rFonts w:cs="Calibri"/>
          <w:color w:val="000000"/>
          <w:sz w:val="22"/>
          <w:szCs w:val="22"/>
        </w:rPr>
      </w:pPr>
      <w:r w:rsidRPr="001B2175">
        <w:rPr>
          <w:rFonts w:cs="Calibri"/>
          <w:color w:val="000000"/>
          <w:sz w:val="22"/>
          <w:szCs w:val="22"/>
        </w:rPr>
        <w:t>Date:</w:t>
      </w:r>
    </w:p>
    <w:p w:rsidR="001B2175" w:rsidRDefault="001B2175" w:rsidP="00602BA7">
      <w:pPr>
        <w:rPr>
          <w:rFonts w:cs="Calibri"/>
          <w:color w:val="000000"/>
          <w:sz w:val="22"/>
          <w:szCs w:val="22"/>
        </w:rPr>
      </w:pPr>
    </w:p>
    <w:p w:rsidR="007D7BE6" w:rsidRPr="006F5D02" w:rsidRDefault="007D7BE6" w:rsidP="007D7BE6">
      <w:pPr>
        <w:pBdr>
          <w:bottom w:val="double" w:sz="6" w:space="1" w:color="auto"/>
        </w:pBdr>
        <w:rPr>
          <w:rFonts w:cs="Calibri"/>
          <w:color w:val="000000"/>
          <w:sz w:val="22"/>
          <w:szCs w:val="22"/>
        </w:rPr>
      </w:pPr>
    </w:p>
    <w:p w:rsidR="007D7BE6" w:rsidRPr="006F5D02" w:rsidRDefault="007D7BE6" w:rsidP="007D7BE6">
      <w:pPr>
        <w:rPr>
          <w:rFonts w:cs="Calibri"/>
          <w:color w:val="000000"/>
          <w:sz w:val="22"/>
          <w:szCs w:val="22"/>
        </w:rPr>
      </w:pPr>
    </w:p>
    <w:p w:rsidR="00E07FC2" w:rsidRDefault="00E07FC2" w:rsidP="003A00D9">
      <w:pPr>
        <w:rPr>
          <w:rFonts w:cs="Calibri"/>
          <w:color w:val="000000"/>
          <w:sz w:val="22"/>
          <w:szCs w:val="22"/>
        </w:rPr>
      </w:pPr>
    </w:p>
    <w:sectPr w:rsidR="00E07FC2" w:rsidSect="00FF237F">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370" w:rsidRDefault="001A1370" w:rsidP="00BC5980">
      <w:r>
        <w:separator/>
      </w:r>
    </w:p>
  </w:endnote>
  <w:endnote w:type="continuationSeparator" w:id="0">
    <w:p w:rsidR="001A1370" w:rsidRDefault="001A1370" w:rsidP="00BC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D44" w:rsidRDefault="00DF2D44">
    <w:pPr>
      <w:pStyle w:val="Footer"/>
      <w:jc w:val="center"/>
    </w:pPr>
    <w:r>
      <w:t xml:space="preserve">Page </w:t>
    </w:r>
    <w:r>
      <w:rPr>
        <w:b/>
        <w:bCs/>
      </w:rPr>
      <w:fldChar w:fldCharType="begin"/>
    </w:r>
    <w:r>
      <w:rPr>
        <w:b/>
        <w:bCs/>
      </w:rPr>
      <w:instrText xml:space="preserve"> PAGE </w:instrText>
    </w:r>
    <w:r>
      <w:rPr>
        <w:b/>
        <w:bCs/>
      </w:rPr>
      <w:fldChar w:fldCharType="separate"/>
    </w:r>
    <w:r w:rsidR="00600CED">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600CED">
      <w:rPr>
        <w:b/>
        <w:bCs/>
        <w:noProof/>
      </w:rPr>
      <w:t>4</w:t>
    </w:r>
    <w:r>
      <w:rPr>
        <w:b/>
        <w:bCs/>
      </w:rPr>
      <w:fldChar w:fldCharType="end"/>
    </w:r>
  </w:p>
  <w:p w:rsidR="00BC5980" w:rsidRPr="00FF237F" w:rsidRDefault="006E67B6">
    <w:pPr>
      <w:pStyle w:val="Footer"/>
      <w:rPr>
        <w:sz w:val="20"/>
        <w:szCs w:val="20"/>
      </w:rPr>
    </w:pPr>
    <w:r w:rsidRPr="00FF237F">
      <w:rPr>
        <w:sz w:val="20"/>
        <w:szCs w:val="20"/>
      </w:rPr>
      <w:t>Rev.10</w:t>
    </w:r>
    <w:r w:rsidR="00DF2D44" w:rsidRPr="00FF237F">
      <w:rPr>
        <w:sz w:val="20"/>
        <w:szCs w:val="20"/>
      </w:rPr>
      <w:t>.2015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370" w:rsidRDefault="001A1370" w:rsidP="00BC5980">
      <w:r>
        <w:separator/>
      </w:r>
    </w:p>
  </w:footnote>
  <w:footnote w:type="continuationSeparator" w:id="0">
    <w:p w:rsidR="001A1370" w:rsidRDefault="001A1370" w:rsidP="00BC5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3A409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544E9"/>
    <w:multiLevelType w:val="hybridMultilevel"/>
    <w:tmpl w:val="90F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B07F8"/>
    <w:multiLevelType w:val="hybridMultilevel"/>
    <w:tmpl w:val="CB76E7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2F2D58"/>
    <w:multiLevelType w:val="hybridMultilevel"/>
    <w:tmpl w:val="C992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A1514"/>
    <w:multiLevelType w:val="hybridMultilevel"/>
    <w:tmpl w:val="C9C65514"/>
    <w:lvl w:ilvl="0" w:tplc="29D66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D4395"/>
    <w:multiLevelType w:val="hybridMultilevel"/>
    <w:tmpl w:val="C4C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32B42"/>
    <w:multiLevelType w:val="hybridMultilevel"/>
    <w:tmpl w:val="60C03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0170A"/>
    <w:multiLevelType w:val="hybridMultilevel"/>
    <w:tmpl w:val="50507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6F"/>
    <w:rsid w:val="00003697"/>
    <w:rsid w:val="00005880"/>
    <w:rsid w:val="000115BF"/>
    <w:rsid w:val="00011D78"/>
    <w:rsid w:val="0002545C"/>
    <w:rsid w:val="00035AFA"/>
    <w:rsid w:val="000364FD"/>
    <w:rsid w:val="000405FF"/>
    <w:rsid w:val="00060F8D"/>
    <w:rsid w:val="00064095"/>
    <w:rsid w:val="000663D1"/>
    <w:rsid w:val="00075B09"/>
    <w:rsid w:val="00095224"/>
    <w:rsid w:val="000A4EEF"/>
    <w:rsid w:val="000C6EE6"/>
    <w:rsid w:val="0010571A"/>
    <w:rsid w:val="001514BC"/>
    <w:rsid w:val="00166BE6"/>
    <w:rsid w:val="00180890"/>
    <w:rsid w:val="00183529"/>
    <w:rsid w:val="00196BBE"/>
    <w:rsid w:val="001A1370"/>
    <w:rsid w:val="001B2175"/>
    <w:rsid w:val="001C2399"/>
    <w:rsid w:val="001D22D0"/>
    <w:rsid w:val="00212536"/>
    <w:rsid w:val="002263E2"/>
    <w:rsid w:val="00236C60"/>
    <w:rsid w:val="002424B4"/>
    <w:rsid w:val="002459F0"/>
    <w:rsid w:val="002727F6"/>
    <w:rsid w:val="002854C7"/>
    <w:rsid w:val="002E1F5A"/>
    <w:rsid w:val="002E2B10"/>
    <w:rsid w:val="00371ABE"/>
    <w:rsid w:val="0039068A"/>
    <w:rsid w:val="003A00D9"/>
    <w:rsid w:val="003E56CF"/>
    <w:rsid w:val="004300A5"/>
    <w:rsid w:val="00441844"/>
    <w:rsid w:val="00481312"/>
    <w:rsid w:val="00486944"/>
    <w:rsid w:val="004A6F23"/>
    <w:rsid w:val="004A703A"/>
    <w:rsid w:val="004C51E9"/>
    <w:rsid w:val="00504971"/>
    <w:rsid w:val="0056199A"/>
    <w:rsid w:val="00563C68"/>
    <w:rsid w:val="005A2C1C"/>
    <w:rsid w:val="005A3F92"/>
    <w:rsid w:val="005F4972"/>
    <w:rsid w:val="005F6528"/>
    <w:rsid w:val="00600CED"/>
    <w:rsid w:val="00602BA7"/>
    <w:rsid w:val="006032CA"/>
    <w:rsid w:val="00626846"/>
    <w:rsid w:val="0063201F"/>
    <w:rsid w:val="006329A8"/>
    <w:rsid w:val="006449C8"/>
    <w:rsid w:val="00645142"/>
    <w:rsid w:val="00650B11"/>
    <w:rsid w:val="00663323"/>
    <w:rsid w:val="006651BE"/>
    <w:rsid w:val="0067061D"/>
    <w:rsid w:val="006707C3"/>
    <w:rsid w:val="006804E1"/>
    <w:rsid w:val="006A5EC4"/>
    <w:rsid w:val="006E67B6"/>
    <w:rsid w:val="006F31EB"/>
    <w:rsid w:val="006F5D02"/>
    <w:rsid w:val="0070745A"/>
    <w:rsid w:val="00713A0E"/>
    <w:rsid w:val="00720155"/>
    <w:rsid w:val="00726EF4"/>
    <w:rsid w:val="0073157B"/>
    <w:rsid w:val="00767C81"/>
    <w:rsid w:val="0077056C"/>
    <w:rsid w:val="00781C83"/>
    <w:rsid w:val="00791C23"/>
    <w:rsid w:val="007958C2"/>
    <w:rsid w:val="007C6110"/>
    <w:rsid w:val="007D38BB"/>
    <w:rsid w:val="007D7BE6"/>
    <w:rsid w:val="00835994"/>
    <w:rsid w:val="008371F3"/>
    <w:rsid w:val="00847D41"/>
    <w:rsid w:val="00877BE4"/>
    <w:rsid w:val="008F4E60"/>
    <w:rsid w:val="00931DEC"/>
    <w:rsid w:val="00945310"/>
    <w:rsid w:val="00982536"/>
    <w:rsid w:val="009832E8"/>
    <w:rsid w:val="009D53FE"/>
    <w:rsid w:val="009E4F7E"/>
    <w:rsid w:val="00A13832"/>
    <w:rsid w:val="00A20691"/>
    <w:rsid w:val="00A2200E"/>
    <w:rsid w:val="00A25C37"/>
    <w:rsid w:val="00AC1CF3"/>
    <w:rsid w:val="00AF6B75"/>
    <w:rsid w:val="00B149A4"/>
    <w:rsid w:val="00B17101"/>
    <w:rsid w:val="00B331EA"/>
    <w:rsid w:val="00B43396"/>
    <w:rsid w:val="00B54594"/>
    <w:rsid w:val="00B56805"/>
    <w:rsid w:val="00B77FEF"/>
    <w:rsid w:val="00BA186E"/>
    <w:rsid w:val="00BB54F8"/>
    <w:rsid w:val="00BC157F"/>
    <w:rsid w:val="00BC2DFB"/>
    <w:rsid w:val="00BC5086"/>
    <w:rsid w:val="00BC5980"/>
    <w:rsid w:val="00BE2110"/>
    <w:rsid w:val="00BE4163"/>
    <w:rsid w:val="00BF060A"/>
    <w:rsid w:val="00C0532A"/>
    <w:rsid w:val="00C55CE0"/>
    <w:rsid w:val="00C6370F"/>
    <w:rsid w:val="00C723A3"/>
    <w:rsid w:val="00C96BB0"/>
    <w:rsid w:val="00CB3531"/>
    <w:rsid w:val="00CB64DB"/>
    <w:rsid w:val="00CD0AFA"/>
    <w:rsid w:val="00CD571F"/>
    <w:rsid w:val="00CE1ABD"/>
    <w:rsid w:val="00CE3E88"/>
    <w:rsid w:val="00CF4BBF"/>
    <w:rsid w:val="00D1639C"/>
    <w:rsid w:val="00D2784F"/>
    <w:rsid w:val="00D50C6E"/>
    <w:rsid w:val="00D64513"/>
    <w:rsid w:val="00D76A32"/>
    <w:rsid w:val="00DA5680"/>
    <w:rsid w:val="00DC35E2"/>
    <w:rsid w:val="00DD146F"/>
    <w:rsid w:val="00DD570F"/>
    <w:rsid w:val="00DD5C5D"/>
    <w:rsid w:val="00DD6827"/>
    <w:rsid w:val="00DF24E0"/>
    <w:rsid w:val="00DF2D44"/>
    <w:rsid w:val="00E07FC2"/>
    <w:rsid w:val="00E122D9"/>
    <w:rsid w:val="00E2093F"/>
    <w:rsid w:val="00E21FAA"/>
    <w:rsid w:val="00E33919"/>
    <w:rsid w:val="00E40C2B"/>
    <w:rsid w:val="00E76EC4"/>
    <w:rsid w:val="00E85D29"/>
    <w:rsid w:val="00EA3828"/>
    <w:rsid w:val="00ED5A03"/>
    <w:rsid w:val="00EF2BAD"/>
    <w:rsid w:val="00EF7120"/>
    <w:rsid w:val="00F10957"/>
    <w:rsid w:val="00F2500A"/>
    <w:rsid w:val="00F52424"/>
    <w:rsid w:val="00F538E1"/>
    <w:rsid w:val="00F53F29"/>
    <w:rsid w:val="00F66D14"/>
    <w:rsid w:val="00F70E36"/>
    <w:rsid w:val="00FB019C"/>
    <w:rsid w:val="00FC4313"/>
    <w:rsid w:val="00FE13DF"/>
    <w:rsid w:val="00FE3434"/>
    <w:rsid w:val="00FF237F"/>
    <w:rsid w:val="00FF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213A28-625C-490D-B677-43DDC084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4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F135E1"/>
    <w:pPr>
      <w:ind w:left="720"/>
      <w:contextualSpacing/>
    </w:pPr>
  </w:style>
  <w:style w:type="character" w:styleId="Hyperlink">
    <w:name w:val="Hyperlink"/>
    <w:uiPriority w:val="99"/>
    <w:unhideWhenUsed/>
    <w:rsid w:val="00220939"/>
    <w:rPr>
      <w:color w:val="0000FF"/>
      <w:u w:val="single"/>
    </w:rPr>
  </w:style>
  <w:style w:type="paragraph" w:styleId="BalloonText">
    <w:name w:val="Balloon Text"/>
    <w:basedOn w:val="Normal"/>
    <w:semiHidden/>
    <w:rsid w:val="00DD5C5D"/>
    <w:rPr>
      <w:rFonts w:ascii="Tahoma" w:hAnsi="Tahoma" w:cs="Tahoma"/>
      <w:sz w:val="16"/>
      <w:szCs w:val="16"/>
    </w:rPr>
  </w:style>
  <w:style w:type="paragraph" w:customStyle="1" w:styleId="Default">
    <w:name w:val="Default"/>
    <w:uiPriority w:val="99"/>
    <w:rsid w:val="00A13832"/>
    <w:pPr>
      <w:autoSpaceDE w:val="0"/>
      <w:autoSpaceDN w:val="0"/>
      <w:adjustRightInd w:val="0"/>
    </w:pPr>
    <w:rPr>
      <w:rFonts w:ascii="Times New Roman" w:eastAsia="Calibri" w:hAnsi="Times New Roman"/>
      <w:color w:val="000000"/>
      <w:sz w:val="24"/>
      <w:szCs w:val="24"/>
    </w:rPr>
  </w:style>
  <w:style w:type="character" w:styleId="CommentReference">
    <w:name w:val="annotation reference"/>
    <w:uiPriority w:val="99"/>
    <w:semiHidden/>
    <w:unhideWhenUsed/>
    <w:rsid w:val="002424B4"/>
    <w:rPr>
      <w:sz w:val="16"/>
      <w:szCs w:val="16"/>
    </w:rPr>
  </w:style>
  <w:style w:type="paragraph" w:styleId="CommentText">
    <w:name w:val="annotation text"/>
    <w:basedOn w:val="Normal"/>
    <w:link w:val="CommentTextChar"/>
    <w:uiPriority w:val="99"/>
    <w:semiHidden/>
    <w:unhideWhenUsed/>
    <w:rsid w:val="002424B4"/>
    <w:rPr>
      <w:sz w:val="20"/>
      <w:szCs w:val="20"/>
    </w:rPr>
  </w:style>
  <w:style w:type="character" w:customStyle="1" w:styleId="CommentTextChar">
    <w:name w:val="Comment Text Char"/>
    <w:basedOn w:val="DefaultParagraphFont"/>
    <w:link w:val="CommentText"/>
    <w:uiPriority w:val="99"/>
    <w:semiHidden/>
    <w:rsid w:val="002424B4"/>
  </w:style>
  <w:style w:type="paragraph" w:styleId="CommentSubject">
    <w:name w:val="annotation subject"/>
    <w:basedOn w:val="CommentText"/>
    <w:next w:val="CommentText"/>
    <w:link w:val="CommentSubjectChar"/>
    <w:uiPriority w:val="99"/>
    <w:semiHidden/>
    <w:unhideWhenUsed/>
    <w:rsid w:val="002424B4"/>
    <w:rPr>
      <w:b/>
      <w:bCs/>
    </w:rPr>
  </w:style>
  <w:style w:type="character" w:customStyle="1" w:styleId="CommentSubjectChar">
    <w:name w:val="Comment Subject Char"/>
    <w:link w:val="CommentSubject"/>
    <w:uiPriority w:val="99"/>
    <w:semiHidden/>
    <w:rsid w:val="002424B4"/>
    <w:rPr>
      <w:b/>
      <w:bCs/>
    </w:rPr>
  </w:style>
  <w:style w:type="paragraph" w:styleId="Header">
    <w:name w:val="header"/>
    <w:basedOn w:val="Normal"/>
    <w:link w:val="HeaderChar"/>
    <w:uiPriority w:val="99"/>
    <w:unhideWhenUsed/>
    <w:rsid w:val="00BC5980"/>
    <w:pPr>
      <w:tabs>
        <w:tab w:val="center" w:pos="4680"/>
        <w:tab w:val="right" w:pos="9360"/>
      </w:tabs>
    </w:pPr>
  </w:style>
  <w:style w:type="character" w:customStyle="1" w:styleId="HeaderChar">
    <w:name w:val="Header Char"/>
    <w:link w:val="Header"/>
    <w:uiPriority w:val="99"/>
    <w:rsid w:val="00BC5980"/>
    <w:rPr>
      <w:sz w:val="24"/>
      <w:szCs w:val="24"/>
    </w:rPr>
  </w:style>
  <w:style w:type="paragraph" w:styleId="Footer">
    <w:name w:val="footer"/>
    <w:basedOn w:val="Normal"/>
    <w:link w:val="FooterChar"/>
    <w:uiPriority w:val="99"/>
    <w:unhideWhenUsed/>
    <w:rsid w:val="00BC5980"/>
    <w:pPr>
      <w:tabs>
        <w:tab w:val="center" w:pos="4680"/>
        <w:tab w:val="right" w:pos="9360"/>
      </w:tabs>
    </w:pPr>
  </w:style>
  <w:style w:type="character" w:customStyle="1" w:styleId="FooterChar">
    <w:name w:val="Footer Char"/>
    <w:link w:val="Footer"/>
    <w:uiPriority w:val="99"/>
    <w:rsid w:val="00BC59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7004">
      <w:bodyDiv w:val="1"/>
      <w:marLeft w:val="0"/>
      <w:marRight w:val="0"/>
      <w:marTop w:val="0"/>
      <w:marBottom w:val="0"/>
      <w:divBdr>
        <w:top w:val="none" w:sz="0" w:space="0" w:color="auto"/>
        <w:left w:val="none" w:sz="0" w:space="0" w:color="auto"/>
        <w:bottom w:val="none" w:sz="0" w:space="0" w:color="auto"/>
        <w:right w:val="none" w:sz="0" w:space="0" w:color="auto"/>
      </w:divBdr>
      <w:divsChild>
        <w:div w:id="18552253">
          <w:marLeft w:val="0"/>
          <w:marRight w:val="0"/>
          <w:marTop w:val="0"/>
          <w:marBottom w:val="0"/>
          <w:divBdr>
            <w:top w:val="none" w:sz="0" w:space="0" w:color="auto"/>
            <w:left w:val="none" w:sz="0" w:space="0" w:color="auto"/>
            <w:bottom w:val="none" w:sz="0" w:space="0" w:color="auto"/>
            <w:right w:val="none" w:sz="0" w:space="0" w:color="auto"/>
          </w:divBdr>
        </w:div>
        <w:div w:id="2021228416">
          <w:marLeft w:val="0"/>
          <w:marRight w:val="0"/>
          <w:marTop w:val="0"/>
          <w:marBottom w:val="0"/>
          <w:divBdr>
            <w:top w:val="none" w:sz="0" w:space="0" w:color="auto"/>
            <w:left w:val="none" w:sz="0" w:space="0" w:color="auto"/>
            <w:bottom w:val="none" w:sz="0" w:space="0" w:color="auto"/>
            <w:right w:val="none" w:sz="0" w:space="0" w:color="auto"/>
          </w:divBdr>
        </w:div>
        <w:div w:id="2038265171">
          <w:marLeft w:val="0"/>
          <w:marRight w:val="0"/>
          <w:marTop w:val="0"/>
          <w:marBottom w:val="0"/>
          <w:divBdr>
            <w:top w:val="none" w:sz="0" w:space="0" w:color="auto"/>
            <w:left w:val="none" w:sz="0" w:space="0" w:color="auto"/>
            <w:bottom w:val="none" w:sz="0" w:space="0" w:color="auto"/>
            <w:right w:val="none" w:sz="0" w:space="0" w:color="auto"/>
          </w:divBdr>
        </w:div>
      </w:divsChild>
    </w:div>
    <w:div w:id="654184427">
      <w:bodyDiv w:val="1"/>
      <w:marLeft w:val="0"/>
      <w:marRight w:val="0"/>
      <w:marTop w:val="0"/>
      <w:marBottom w:val="0"/>
      <w:divBdr>
        <w:top w:val="none" w:sz="0" w:space="0" w:color="auto"/>
        <w:left w:val="none" w:sz="0" w:space="0" w:color="auto"/>
        <w:bottom w:val="none" w:sz="0" w:space="0" w:color="auto"/>
        <w:right w:val="none" w:sz="0" w:space="0" w:color="auto"/>
      </w:divBdr>
      <w:divsChild>
        <w:div w:id="280188515">
          <w:marLeft w:val="0"/>
          <w:marRight w:val="0"/>
          <w:marTop w:val="0"/>
          <w:marBottom w:val="0"/>
          <w:divBdr>
            <w:top w:val="none" w:sz="0" w:space="0" w:color="auto"/>
            <w:left w:val="none" w:sz="0" w:space="0" w:color="auto"/>
            <w:bottom w:val="none" w:sz="0" w:space="0" w:color="auto"/>
            <w:right w:val="none" w:sz="0" w:space="0" w:color="auto"/>
          </w:divBdr>
        </w:div>
        <w:div w:id="884295609">
          <w:marLeft w:val="0"/>
          <w:marRight w:val="0"/>
          <w:marTop w:val="0"/>
          <w:marBottom w:val="0"/>
          <w:divBdr>
            <w:top w:val="none" w:sz="0" w:space="0" w:color="auto"/>
            <w:left w:val="none" w:sz="0" w:space="0" w:color="auto"/>
            <w:bottom w:val="none" w:sz="0" w:space="0" w:color="auto"/>
            <w:right w:val="none" w:sz="0" w:space="0" w:color="auto"/>
          </w:divBdr>
        </w:div>
        <w:div w:id="1036200738">
          <w:marLeft w:val="0"/>
          <w:marRight w:val="0"/>
          <w:marTop w:val="0"/>
          <w:marBottom w:val="0"/>
          <w:divBdr>
            <w:top w:val="none" w:sz="0" w:space="0" w:color="auto"/>
            <w:left w:val="none" w:sz="0" w:space="0" w:color="auto"/>
            <w:bottom w:val="none" w:sz="0" w:space="0" w:color="auto"/>
            <w:right w:val="none" w:sz="0" w:space="0" w:color="auto"/>
          </w:divBdr>
        </w:div>
        <w:div w:id="1068112102">
          <w:marLeft w:val="0"/>
          <w:marRight w:val="0"/>
          <w:marTop w:val="0"/>
          <w:marBottom w:val="0"/>
          <w:divBdr>
            <w:top w:val="none" w:sz="0" w:space="0" w:color="auto"/>
            <w:left w:val="none" w:sz="0" w:space="0" w:color="auto"/>
            <w:bottom w:val="none" w:sz="0" w:space="0" w:color="auto"/>
            <w:right w:val="none" w:sz="0" w:space="0" w:color="auto"/>
          </w:divBdr>
        </w:div>
        <w:div w:id="1479029752">
          <w:marLeft w:val="0"/>
          <w:marRight w:val="0"/>
          <w:marTop w:val="0"/>
          <w:marBottom w:val="0"/>
          <w:divBdr>
            <w:top w:val="none" w:sz="0" w:space="0" w:color="auto"/>
            <w:left w:val="none" w:sz="0" w:space="0" w:color="auto"/>
            <w:bottom w:val="none" w:sz="0" w:space="0" w:color="auto"/>
            <w:right w:val="none" w:sz="0" w:space="0" w:color="auto"/>
          </w:divBdr>
        </w:div>
      </w:divsChild>
    </w:div>
    <w:div w:id="741023445">
      <w:bodyDiv w:val="1"/>
      <w:marLeft w:val="0"/>
      <w:marRight w:val="0"/>
      <w:marTop w:val="0"/>
      <w:marBottom w:val="0"/>
      <w:divBdr>
        <w:top w:val="none" w:sz="0" w:space="0" w:color="auto"/>
        <w:left w:val="none" w:sz="0" w:space="0" w:color="auto"/>
        <w:bottom w:val="none" w:sz="0" w:space="0" w:color="auto"/>
        <w:right w:val="none" w:sz="0" w:space="0" w:color="auto"/>
      </w:divBdr>
      <w:divsChild>
        <w:div w:id="236667519">
          <w:marLeft w:val="0"/>
          <w:marRight w:val="0"/>
          <w:marTop w:val="0"/>
          <w:marBottom w:val="0"/>
          <w:divBdr>
            <w:top w:val="none" w:sz="0" w:space="0" w:color="auto"/>
            <w:left w:val="none" w:sz="0" w:space="0" w:color="auto"/>
            <w:bottom w:val="none" w:sz="0" w:space="0" w:color="auto"/>
            <w:right w:val="none" w:sz="0" w:space="0" w:color="auto"/>
          </w:divBdr>
        </w:div>
        <w:div w:id="244346441">
          <w:marLeft w:val="0"/>
          <w:marRight w:val="0"/>
          <w:marTop w:val="0"/>
          <w:marBottom w:val="0"/>
          <w:divBdr>
            <w:top w:val="none" w:sz="0" w:space="0" w:color="auto"/>
            <w:left w:val="none" w:sz="0" w:space="0" w:color="auto"/>
            <w:bottom w:val="none" w:sz="0" w:space="0" w:color="auto"/>
            <w:right w:val="none" w:sz="0" w:space="0" w:color="auto"/>
          </w:divBdr>
        </w:div>
        <w:div w:id="263077884">
          <w:marLeft w:val="0"/>
          <w:marRight w:val="0"/>
          <w:marTop w:val="0"/>
          <w:marBottom w:val="0"/>
          <w:divBdr>
            <w:top w:val="none" w:sz="0" w:space="0" w:color="auto"/>
            <w:left w:val="none" w:sz="0" w:space="0" w:color="auto"/>
            <w:bottom w:val="none" w:sz="0" w:space="0" w:color="auto"/>
            <w:right w:val="none" w:sz="0" w:space="0" w:color="auto"/>
          </w:divBdr>
        </w:div>
        <w:div w:id="1392846914">
          <w:marLeft w:val="0"/>
          <w:marRight w:val="0"/>
          <w:marTop w:val="0"/>
          <w:marBottom w:val="0"/>
          <w:divBdr>
            <w:top w:val="none" w:sz="0" w:space="0" w:color="auto"/>
            <w:left w:val="none" w:sz="0" w:space="0" w:color="auto"/>
            <w:bottom w:val="none" w:sz="0" w:space="0" w:color="auto"/>
            <w:right w:val="none" w:sz="0" w:space="0" w:color="auto"/>
          </w:divBdr>
        </w:div>
        <w:div w:id="1924335280">
          <w:marLeft w:val="0"/>
          <w:marRight w:val="0"/>
          <w:marTop w:val="0"/>
          <w:marBottom w:val="0"/>
          <w:divBdr>
            <w:top w:val="none" w:sz="0" w:space="0" w:color="auto"/>
            <w:left w:val="none" w:sz="0" w:space="0" w:color="auto"/>
            <w:bottom w:val="none" w:sz="0" w:space="0" w:color="auto"/>
            <w:right w:val="none" w:sz="0" w:space="0" w:color="auto"/>
          </w:divBdr>
        </w:div>
      </w:divsChild>
    </w:div>
    <w:div w:id="2015498916">
      <w:bodyDiv w:val="1"/>
      <w:marLeft w:val="0"/>
      <w:marRight w:val="0"/>
      <w:marTop w:val="0"/>
      <w:marBottom w:val="0"/>
      <w:divBdr>
        <w:top w:val="none" w:sz="0" w:space="0" w:color="auto"/>
        <w:left w:val="none" w:sz="0" w:space="0" w:color="auto"/>
        <w:bottom w:val="none" w:sz="0" w:space="0" w:color="auto"/>
        <w:right w:val="none" w:sz="0" w:space="0" w:color="auto"/>
      </w:divBdr>
      <w:divsChild>
        <w:div w:id="771627181">
          <w:marLeft w:val="0"/>
          <w:marRight w:val="0"/>
          <w:marTop w:val="0"/>
          <w:marBottom w:val="0"/>
          <w:divBdr>
            <w:top w:val="none" w:sz="0" w:space="0" w:color="auto"/>
            <w:left w:val="none" w:sz="0" w:space="0" w:color="auto"/>
            <w:bottom w:val="none" w:sz="0" w:space="0" w:color="auto"/>
            <w:right w:val="none" w:sz="0" w:space="0" w:color="auto"/>
          </w:divBdr>
        </w:div>
        <w:div w:id="1035233342">
          <w:marLeft w:val="0"/>
          <w:marRight w:val="0"/>
          <w:marTop w:val="0"/>
          <w:marBottom w:val="0"/>
          <w:divBdr>
            <w:top w:val="none" w:sz="0" w:space="0" w:color="auto"/>
            <w:left w:val="none" w:sz="0" w:space="0" w:color="auto"/>
            <w:bottom w:val="none" w:sz="0" w:space="0" w:color="auto"/>
            <w:right w:val="none" w:sz="0" w:space="0" w:color="auto"/>
          </w:divBdr>
        </w:div>
        <w:div w:id="1212812288">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uvm.edu/policie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uvm.edu/policies/travel/travel.pdf"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6A4C1-752B-47BC-8D54-6D9B7504B82A}"/>
</file>

<file path=customXml/itemProps2.xml><?xml version="1.0" encoding="utf-8"?>
<ds:datastoreItem xmlns:ds="http://schemas.openxmlformats.org/officeDocument/2006/customXml" ds:itemID="{9B820CE6-0294-46A2-A421-7CCC857E89E9}"/>
</file>

<file path=customXml/itemProps3.xml><?xml version="1.0" encoding="utf-8"?>
<ds:datastoreItem xmlns:ds="http://schemas.openxmlformats.org/officeDocument/2006/customXml" ds:itemID="{CE811609-E5B3-46C7-B3B3-B0AC0F3C8CDE}"/>
</file>

<file path=docProps/app.xml><?xml version="1.0" encoding="utf-8"?>
<Properties xmlns="http://schemas.openxmlformats.org/officeDocument/2006/extended-properties" xmlns:vt="http://schemas.openxmlformats.org/officeDocument/2006/docPropsVTypes">
  <Template>Normal.dotm</Template>
  <TotalTime>0</TotalTime>
  <Pages>4</Pages>
  <Words>1265</Words>
  <Characters>7612</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Consultant Agreement</vt:lpstr>
    </vt:vector>
  </TitlesOfParts>
  <Company>UVM</Company>
  <LinksUpToDate>false</LinksUpToDate>
  <CharactersWithSpaces>8860</CharactersWithSpaces>
  <SharedDoc>false</SharedDoc>
  <HLinks>
    <vt:vector size="12" baseType="variant">
      <vt:variant>
        <vt:i4>3735596</vt:i4>
      </vt:variant>
      <vt:variant>
        <vt:i4>3</vt:i4>
      </vt:variant>
      <vt:variant>
        <vt:i4>0</vt:i4>
      </vt:variant>
      <vt:variant>
        <vt:i4>5</vt:i4>
      </vt:variant>
      <vt:variant>
        <vt:lpwstr>http://www.uvm.edu/policies</vt:lpwstr>
      </vt:variant>
      <vt:variant>
        <vt:lpwstr/>
      </vt:variant>
      <vt:variant>
        <vt:i4>4456472</vt:i4>
      </vt:variant>
      <vt:variant>
        <vt:i4>0</vt:i4>
      </vt:variant>
      <vt:variant>
        <vt:i4>0</vt:i4>
      </vt:variant>
      <vt:variant>
        <vt:i4>5</vt:i4>
      </vt:variant>
      <vt:variant>
        <vt:lpwstr>http://www.uvm.edu/policies/travel/travel.pdf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 Agreement</dc:title>
  <dc:subject/>
  <dc:creator>Lini Wollenberg</dc:creator>
  <cp:keywords/>
  <cp:lastModifiedBy>Cindy Lee</cp:lastModifiedBy>
  <cp:revision>2</cp:revision>
  <cp:lastPrinted>2011-09-12T19:42:00Z</cp:lastPrinted>
  <dcterms:created xsi:type="dcterms:W3CDTF">2016-04-06T15:15:00Z</dcterms:created>
  <dcterms:modified xsi:type="dcterms:W3CDTF">2016-04-06T15:15:00Z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