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10743" w14:textId="77777777" w:rsidR="00BF3690" w:rsidRDefault="00BF3690">
      <w:pPr>
        <w:spacing w:after="0" w:line="20" w:lineRule="exact"/>
      </w:pPr>
      <w:bookmarkStart w:id="0" w:name="_GoBack"/>
      <w:bookmarkEnd w:id="0"/>
    </w:p>
    <w:tbl>
      <w:tblPr>
        <w:tblW w:w="9356" w:type="dxa"/>
        <w:tblLayout w:type="fixed"/>
        <w:tblCellMar>
          <w:left w:w="0" w:type="dxa"/>
          <w:right w:w="0" w:type="dxa"/>
        </w:tblCellMar>
        <w:tblLook w:val="0000" w:firstRow="0" w:lastRow="0" w:firstColumn="0" w:lastColumn="0" w:noHBand="0" w:noVBand="0"/>
      </w:tblPr>
      <w:tblGrid>
        <w:gridCol w:w="1701"/>
        <w:gridCol w:w="142"/>
        <w:gridCol w:w="7513"/>
      </w:tblGrid>
      <w:tr w:rsidR="005843CB" w14:paraId="4B6CA105" w14:textId="77777777" w:rsidTr="002B3F7E">
        <w:trPr>
          <w:cantSplit/>
          <w:trHeight w:hRule="exact" w:val="2400"/>
        </w:trPr>
        <w:tc>
          <w:tcPr>
            <w:tcW w:w="1701" w:type="dxa"/>
            <w:vAlign w:val="center"/>
          </w:tcPr>
          <w:p w14:paraId="46F07ADE" w14:textId="77777777" w:rsidR="005843CB" w:rsidRDefault="005843CB" w:rsidP="00AB63F2">
            <w:pPr>
              <w:pStyle w:val="DraftText"/>
              <w:rPr>
                <w:b/>
                <w:sz w:val="24"/>
              </w:rPr>
            </w:pPr>
            <w:bookmarkStart w:id="1" w:name="bkDocumentTitleMed"/>
          </w:p>
        </w:tc>
        <w:tc>
          <w:tcPr>
            <w:tcW w:w="142" w:type="dxa"/>
          </w:tcPr>
          <w:p w14:paraId="12A67549" w14:textId="77777777" w:rsidR="005843CB" w:rsidRDefault="005843CB" w:rsidP="00AB63F2"/>
        </w:tc>
        <w:tc>
          <w:tcPr>
            <w:tcW w:w="7513" w:type="dxa"/>
            <w:vAlign w:val="center"/>
          </w:tcPr>
          <w:p w14:paraId="16EE34CF" w14:textId="77777777" w:rsidR="005843CB" w:rsidRDefault="005843CB" w:rsidP="00AB63F2"/>
        </w:tc>
      </w:tr>
      <w:tr w:rsidR="005843CB" w14:paraId="0B9A9E57" w14:textId="77777777" w:rsidTr="002B3F7E">
        <w:trPr>
          <w:cantSplit/>
        </w:trPr>
        <w:tc>
          <w:tcPr>
            <w:tcW w:w="1701" w:type="dxa"/>
            <w:tcBorders>
              <w:right w:val="single" w:sz="18" w:space="0" w:color="auto"/>
            </w:tcBorders>
          </w:tcPr>
          <w:p w14:paraId="216A2305" w14:textId="77777777" w:rsidR="005843CB" w:rsidRDefault="005843CB" w:rsidP="00AB63F2"/>
        </w:tc>
        <w:tc>
          <w:tcPr>
            <w:tcW w:w="142" w:type="dxa"/>
            <w:tcBorders>
              <w:left w:val="nil"/>
            </w:tcBorders>
          </w:tcPr>
          <w:p w14:paraId="7FCE475C" w14:textId="77777777" w:rsidR="005843CB" w:rsidRDefault="005843CB" w:rsidP="00AB63F2"/>
        </w:tc>
        <w:tc>
          <w:tcPr>
            <w:tcW w:w="7513" w:type="dxa"/>
          </w:tcPr>
          <w:p w14:paraId="27949EBE" w14:textId="77777777" w:rsidR="005843CB" w:rsidRDefault="00D061FE" w:rsidP="0069219A">
            <w:pPr>
              <w:pStyle w:val="CoverPageTitle"/>
              <w:spacing w:after="240" w:line="480" w:lineRule="exact"/>
            </w:pPr>
            <w:r>
              <w:rPr>
                <w:sz w:val="40"/>
                <w:szCs w:val="40"/>
              </w:rPr>
              <w:t>Department of Industry</w:t>
            </w:r>
            <w:r w:rsidR="00D71ED2">
              <w:rPr>
                <w:sz w:val="40"/>
                <w:szCs w:val="40"/>
              </w:rPr>
              <w:t>, Innovation</w:t>
            </w:r>
            <w:r>
              <w:rPr>
                <w:sz w:val="40"/>
                <w:szCs w:val="40"/>
              </w:rPr>
              <w:t xml:space="preserve"> and Science</w:t>
            </w:r>
          </w:p>
        </w:tc>
      </w:tr>
      <w:tr w:rsidR="005843CB" w14:paraId="71BC557F" w14:textId="77777777" w:rsidTr="002B3F7E">
        <w:trPr>
          <w:cantSplit/>
        </w:trPr>
        <w:tc>
          <w:tcPr>
            <w:tcW w:w="1701" w:type="dxa"/>
            <w:tcBorders>
              <w:right w:val="single" w:sz="18" w:space="0" w:color="auto"/>
            </w:tcBorders>
          </w:tcPr>
          <w:p w14:paraId="45B935BD" w14:textId="77777777" w:rsidR="005843CB" w:rsidRDefault="005843CB" w:rsidP="00AB63F2"/>
        </w:tc>
        <w:tc>
          <w:tcPr>
            <w:tcW w:w="142" w:type="dxa"/>
            <w:tcBorders>
              <w:left w:val="nil"/>
            </w:tcBorders>
          </w:tcPr>
          <w:p w14:paraId="6D4F6E19" w14:textId="77777777" w:rsidR="005843CB" w:rsidRDefault="005843CB" w:rsidP="00AB63F2"/>
        </w:tc>
        <w:tc>
          <w:tcPr>
            <w:tcW w:w="7513" w:type="dxa"/>
          </w:tcPr>
          <w:p w14:paraId="1B3F9824" w14:textId="77777777" w:rsidR="005843CB" w:rsidRDefault="00553FE7" w:rsidP="00ED4F1A">
            <w:pPr>
              <w:pStyle w:val="CoverPageDetails"/>
            </w:pPr>
            <w:r>
              <w:rPr>
                <w:sz w:val="28"/>
                <w:szCs w:val="28"/>
              </w:rPr>
              <w:t>CRC</w:t>
            </w:r>
            <w:r w:rsidR="00ED4F1A">
              <w:rPr>
                <w:sz w:val="28"/>
                <w:szCs w:val="28"/>
              </w:rPr>
              <w:t xml:space="preserve"> Project</w:t>
            </w:r>
            <w:r>
              <w:rPr>
                <w:sz w:val="28"/>
                <w:szCs w:val="28"/>
              </w:rPr>
              <w:t xml:space="preserve"> </w:t>
            </w:r>
            <w:r w:rsidR="005843CB">
              <w:rPr>
                <w:sz w:val="28"/>
                <w:szCs w:val="28"/>
              </w:rPr>
              <w:t xml:space="preserve">Funding Agreement </w:t>
            </w:r>
            <w:r w:rsidR="005843CB">
              <w:rPr>
                <w:sz w:val="28"/>
                <w:szCs w:val="28"/>
                <w:highlight w:val="yellow"/>
              </w:rPr>
              <w:t>[</w:t>
            </w:r>
            <w:r w:rsidR="005843CB" w:rsidRPr="002B3F7E">
              <w:rPr>
                <w:sz w:val="24"/>
                <w:szCs w:val="24"/>
                <w:highlight w:val="yellow"/>
              </w:rPr>
              <w:t>insert</w:t>
            </w:r>
            <w:r w:rsidR="00E44A96" w:rsidRPr="002B3F7E">
              <w:rPr>
                <w:sz w:val="24"/>
                <w:szCs w:val="24"/>
                <w:highlight w:val="yellow"/>
              </w:rPr>
              <w:t xml:space="preserve"> number</w:t>
            </w:r>
            <w:r w:rsidR="005843CB">
              <w:rPr>
                <w:sz w:val="28"/>
                <w:szCs w:val="28"/>
                <w:highlight w:val="yellow"/>
              </w:rPr>
              <w:t>]</w:t>
            </w:r>
          </w:p>
        </w:tc>
      </w:tr>
      <w:tr w:rsidR="002B3F7E" w14:paraId="1DB2BAFC" w14:textId="77777777" w:rsidTr="002B3F7E">
        <w:trPr>
          <w:cantSplit/>
        </w:trPr>
        <w:tc>
          <w:tcPr>
            <w:tcW w:w="1701" w:type="dxa"/>
            <w:tcBorders>
              <w:right w:val="single" w:sz="18" w:space="0" w:color="auto"/>
            </w:tcBorders>
          </w:tcPr>
          <w:p w14:paraId="6128E0B8" w14:textId="77777777" w:rsidR="002B3F7E" w:rsidRDefault="002B3F7E" w:rsidP="00AB63F2"/>
        </w:tc>
        <w:tc>
          <w:tcPr>
            <w:tcW w:w="142" w:type="dxa"/>
            <w:tcBorders>
              <w:left w:val="nil"/>
            </w:tcBorders>
          </w:tcPr>
          <w:p w14:paraId="7841EF26" w14:textId="77777777" w:rsidR="002B3F7E" w:rsidRDefault="002B3F7E" w:rsidP="00AB63F2"/>
        </w:tc>
        <w:tc>
          <w:tcPr>
            <w:tcW w:w="7513" w:type="dxa"/>
          </w:tcPr>
          <w:p w14:paraId="14806BC2" w14:textId="77777777" w:rsidR="002B3F7E" w:rsidRPr="002B3F7E" w:rsidRDefault="002B3F7E" w:rsidP="002B3F7E">
            <w:pPr>
              <w:pStyle w:val="CoverPageDetails"/>
              <w:rPr>
                <w:sz w:val="28"/>
                <w:szCs w:val="28"/>
              </w:rPr>
            </w:pPr>
            <w:r w:rsidRPr="002B3F7E">
              <w:rPr>
                <w:sz w:val="28"/>
                <w:szCs w:val="28"/>
                <w:highlight w:val="yellow"/>
              </w:rPr>
              <w:t>[insert Project title]</w:t>
            </w:r>
          </w:p>
        </w:tc>
      </w:tr>
      <w:tr w:rsidR="005843CB" w14:paraId="54C55C41" w14:textId="77777777" w:rsidTr="002B3F7E">
        <w:trPr>
          <w:cantSplit/>
          <w:trHeight w:hRule="exact" w:val="240"/>
        </w:trPr>
        <w:tc>
          <w:tcPr>
            <w:tcW w:w="1701" w:type="dxa"/>
            <w:tcBorders>
              <w:right w:val="single" w:sz="18" w:space="0" w:color="auto"/>
            </w:tcBorders>
          </w:tcPr>
          <w:p w14:paraId="6CBC104A" w14:textId="77777777" w:rsidR="005843CB" w:rsidRDefault="005843CB" w:rsidP="00AB63F2"/>
        </w:tc>
        <w:tc>
          <w:tcPr>
            <w:tcW w:w="142" w:type="dxa"/>
            <w:tcBorders>
              <w:left w:val="nil"/>
            </w:tcBorders>
          </w:tcPr>
          <w:p w14:paraId="05C9D050" w14:textId="77777777" w:rsidR="005843CB" w:rsidRDefault="005843CB" w:rsidP="00AB63F2"/>
        </w:tc>
        <w:tc>
          <w:tcPr>
            <w:tcW w:w="7513" w:type="dxa"/>
            <w:tcBorders>
              <w:top w:val="single" w:sz="4" w:space="0" w:color="auto"/>
            </w:tcBorders>
          </w:tcPr>
          <w:p w14:paraId="2A49300E" w14:textId="77777777" w:rsidR="005843CB" w:rsidRDefault="005843CB" w:rsidP="00AB63F2"/>
        </w:tc>
      </w:tr>
      <w:tr w:rsidR="005843CB" w14:paraId="0B4753BF" w14:textId="77777777" w:rsidTr="002B3F7E">
        <w:trPr>
          <w:cantSplit/>
        </w:trPr>
        <w:tc>
          <w:tcPr>
            <w:tcW w:w="1701" w:type="dxa"/>
            <w:tcBorders>
              <w:right w:val="single" w:sz="18" w:space="0" w:color="auto"/>
            </w:tcBorders>
          </w:tcPr>
          <w:p w14:paraId="32711B48" w14:textId="77777777" w:rsidR="005843CB" w:rsidRDefault="005843CB" w:rsidP="00AB63F2"/>
        </w:tc>
        <w:tc>
          <w:tcPr>
            <w:tcW w:w="142" w:type="dxa"/>
            <w:tcBorders>
              <w:left w:val="nil"/>
            </w:tcBorders>
          </w:tcPr>
          <w:p w14:paraId="383061B0" w14:textId="77777777" w:rsidR="005843CB" w:rsidRDefault="005843CB" w:rsidP="00AB63F2"/>
        </w:tc>
        <w:tc>
          <w:tcPr>
            <w:tcW w:w="7513" w:type="dxa"/>
          </w:tcPr>
          <w:p w14:paraId="3320702F" w14:textId="77777777" w:rsidR="005843CB" w:rsidRDefault="005843CB" w:rsidP="00AB63F2">
            <w:pPr>
              <w:pStyle w:val="CoverPageNames"/>
            </w:pPr>
            <w:r>
              <w:t>Commonwealth of Australia (</w:t>
            </w:r>
            <w:r>
              <w:rPr>
                <w:b/>
              </w:rPr>
              <w:t>Commonwealth</w:t>
            </w:r>
            <w:r>
              <w:t>)</w:t>
            </w:r>
          </w:p>
          <w:p w14:paraId="7E7C8D58" w14:textId="77777777" w:rsidR="005843CB" w:rsidRDefault="005843CB" w:rsidP="00AB63F2">
            <w:pPr>
              <w:pStyle w:val="CoverPageNames"/>
            </w:pPr>
            <w:r>
              <w:rPr>
                <w:highlight w:val="yellow"/>
              </w:rPr>
              <w:t>[insert</w:t>
            </w:r>
            <w:r w:rsidR="00686448">
              <w:rPr>
                <w:highlight w:val="yellow"/>
              </w:rPr>
              <w:t xml:space="preserve"> Company name</w:t>
            </w:r>
            <w:r>
              <w:rPr>
                <w:highlight w:val="yellow"/>
              </w:rPr>
              <w:t>]</w:t>
            </w:r>
            <w:r>
              <w:t xml:space="preserve"> (</w:t>
            </w:r>
            <w:r>
              <w:rPr>
                <w:b/>
                <w:bCs/>
              </w:rPr>
              <w:t>Recipient</w:t>
            </w:r>
            <w:r>
              <w:t xml:space="preserve">) </w:t>
            </w:r>
          </w:p>
        </w:tc>
      </w:tr>
    </w:tbl>
    <w:p w14:paraId="4A6473B8" w14:textId="77777777" w:rsidR="005843CB" w:rsidRPr="004E2BEE" w:rsidRDefault="00616CD2" w:rsidP="005843CB">
      <w:r w:rsidRPr="004E2BEE">
        <w:t>v1.</w:t>
      </w:r>
      <w:r w:rsidR="0010105C" w:rsidRPr="004E2BEE">
        <w:t>8</w:t>
      </w:r>
      <w:r w:rsidR="00F1007B" w:rsidRPr="004E2BEE">
        <w:t>.</w:t>
      </w:r>
      <w:r w:rsidR="00B4761C" w:rsidRPr="004E2BEE">
        <w:t>4</w:t>
      </w:r>
    </w:p>
    <w:p w14:paraId="0AB82F91" w14:textId="77777777" w:rsidR="005843CB" w:rsidRDefault="005843CB" w:rsidP="005843CB"/>
    <w:p w14:paraId="5705795C" w14:textId="77777777" w:rsidR="00553FE7" w:rsidRDefault="00553FE7" w:rsidP="005843CB"/>
    <w:p w14:paraId="080D944B" w14:textId="77777777" w:rsidR="00553FE7" w:rsidRDefault="00553FE7" w:rsidP="005843CB"/>
    <w:p w14:paraId="0BFEBADF" w14:textId="77777777" w:rsidR="00553FE7" w:rsidRDefault="00553FE7" w:rsidP="005843CB"/>
    <w:p w14:paraId="4653A446" w14:textId="77777777" w:rsidR="00553FE7" w:rsidRDefault="00553FE7" w:rsidP="005843CB"/>
    <w:p w14:paraId="11D1F22A" w14:textId="77777777" w:rsidR="00553FE7" w:rsidRDefault="00553FE7" w:rsidP="005843CB"/>
    <w:p w14:paraId="3E43FBD7" w14:textId="77777777" w:rsidR="00553FE7" w:rsidRDefault="00553FE7" w:rsidP="005843CB"/>
    <w:p w14:paraId="512144FD" w14:textId="77777777" w:rsidR="00553FE7" w:rsidRDefault="00553FE7" w:rsidP="005843CB"/>
    <w:p w14:paraId="04608E9B" w14:textId="77777777" w:rsidR="005843CB" w:rsidRDefault="005843CB" w:rsidP="005843CB"/>
    <w:p w14:paraId="074B8AFB" w14:textId="77777777" w:rsidR="005843CB" w:rsidRDefault="005843CB" w:rsidP="005843CB"/>
    <w:p w14:paraId="781F7B46" w14:textId="77777777" w:rsidR="005843CB" w:rsidRDefault="005843CB" w:rsidP="005843CB"/>
    <w:p w14:paraId="6AC92031" w14:textId="77777777" w:rsidR="005843CB" w:rsidRDefault="005843CB" w:rsidP="005843CB"/>
    <w:p w14:paraId="40E4EA11" w14:textId="77777777" w:rsidR="005843CB" w:rsidRDefault="005843CB" w:rsidP="005843CB"/>
    <w:p w14:paraId="28F4682B" w14:textId="77777777" w:rsidR="005843CB" w:rsidRDefault="005843CB" w:rsidP="005843CB"/>
    <w:p w14:paraId="434CF2DE" w14:textId="77777777" w:rsidR="005843CB" w:rsidRDefault="005843CB" w:rsidP="005843CB"/>
    <w:p w14:paraId="7A0DFFCB" w14:textId="77777777" w:rsidR="005843CB" w:rsidRDefault="005843CB" w:rsidP="005843CB"/>
    <w:p w14:paraId="061B0416" w14:textId="77777777" w:rsidR="005843CB" w:rsidRDefault="005843CB" w:rsidP="005843CB"/>
    <w:p w14:paraId="557884B3" w14:textId="77777777" w:rsidR="005843CB" w:rsidRPr="005843CB" w:rsidRDefault="005843CB" w:rsidP="005843CB"/>
    <w:p w14:paraId="0B87B686" w14:textId="77777777" w:rsidR="005843CB" w:rsidRDefault="005843CB" w:rsidP="005843CB"/>
    <w:p w14:paraId="7071F0F1" w14:textId="77777777" w:rsidR="005843CB" w:rsidRDefault="005843CB" w:rsidP="005843CB"/>
    <w:p w14:paraId="5E354B94" w14:textId="77777777" w:rsidR="005843CB" w:rsidRDefault="005843CB" w:rsidP="005843CB"/>
    <w:p w14:paraId="3DA15A89" w14:textId="77777777" w:rsidR="00BF3690" w:rsidRDefault="00BF3690">
      <w:pPr>
        <w:pStyle w:val="MEChapterheading"/>
      </w:pPr>
      <w:bookmarkStart w:id="2" w:name="_Toc449449451"/>
      <w:r>
        <w:t>Details</w:t>
      </w:r>
      <w:bookmarkEnd w:id="2"/>
    </w:p>
    <w:tbl>
      <w:tblPr>
        <w:tblW w:w="9356" w:type="dxa"/>
        <w:tblLayout w:type="fixed"/>
        <w:tblCellMar>
          <w:left w:w="0" w:type="dxa"/>
          <w:right w:w="0" w:type="dxa"/>
        </w:tblCellMar>
        <w:tblLook w:val="0000" w:firstRow="0" w:lastRow="0" w:firstColumn="0" w:lastColumn="0" w:noHBand="0" w:noVBand="0"/>
      </w:tblPr>
      <w:tblGrid>
        <w:gridCol w:w="2268"/>
        <w:gridCol w:w="7088"/>
      </w:tblGrid>
      <w:tr w:rsidR="00E44A96" w14:paraId="6069F843" w14:textId="77777777" w:rsidTr="00E44A96">
        <w:tc>
          <w:tcPr>
            <w:tcW w:w="2268" w:type="dxa"/>
          </w:tcPr>
          <w:p w14:paraId="721B1794" w14:textId="77777777" w:rsidR="00E44A96" w:rsidRPr="00686448" w:rsidRDefault="00E44A96">
            <w:pPr>
              <w:pStyle w:val="MESubheading"/>
            </w:pPr>
            <w:r w:rsidRPr="00686448">
              <w:t>Date</w:t>
            </w:r>
          </w:p>
        </w:tc>
        <w:tc>
          <w:tcPr>
            <w:tcW w:w="7088" w:type="dxa"/>
          </w:tcPr>
          <w:p w14:paraId="1464727E" w14:textId="77777777" w:rsidR="00E44A96" w:rsidRPr="00686448" w:rsidRDefault="00686448">
            <w:pPr>
              <w:spacing w:before="280" w:after="0"/>
            </w:pPr>
            <w:r>
              <w:t>______</w:t>
            </w:r>
            <w:r w:rsidR="00E44A96" w:rsidRPr="00686448">
              <w:t>/_________________/___</w:t>
            </w:r>
            <w:r>
              <w:t>_______</w:t>
            </w:r>
          </w:p>
          <w:p w14:paraId="6C890AA3" w14:textId="77777777" w:rsidR="00E44A96" w:rsidRDefault="00686448" w:rsidP="00686448">
            <w:pPr>
              <w:tabs>
                <w:tab w:val="left" w:pos="142"/>
                <w:tab w:val="left" w:pos="1276"/>
                <w:tab w:val="left" w:pos="2977"/>
              </w:tabs>
              <w:spacing w:after="0"/>
            </w:pPr>
            <w:r>
              <w:rPr>
                <w:rFonts w:ascii="Arial" w:hAnsi="Arial"/>
                <w:i/>
                <w:sz w:val="16"/>
              </w:rPr>
              <w:tab/>
              <w:t>d</w:t>
            </w:r>
            <w:r w:rsidR="00E44A96" w:rsidRPr="00686448">
              <w:rPr>
                <w:rFonts w:ascii="Arial" w:hAnsi="Arial"/>
                <w:i/>
                <w:sz w:val="16"/>
              </w:rPr>
              <w:t>ay</w:t>
            </w:r>
            <w:r w:rsidR="00E44A96" w:rsidRPr="00686448">
              <w:rPr>
                <w:rFonts w:ascii="Arial" w:hAnsi="Arial"/>
                <w:sz w:val="16"/>
              </w:rPr>
              <w:tab/>
            </w:r>
            <w:r w:rsidR="00E44A96" w:rsidRPr="00686448">
              <w:rPr>
                <w:rFonts w:ascii="Arial" w:hAnsi="Arial"/>
                <w:i/>
                <w:sz w:val="16"/>
              </w:rPr>
              <w:t>month</w:t>
            </w:r>
            <w:r>
              <w:rPr>
                <w:rFonts w:ascii="Arial" w:hAnsi="Arial"/>
                <w:sz w:val="16"/>
              </w:rPr>
              <w:tab/>
            </w:r>
            <w:r w:rsidR="00E44A96" w:rsidRPr="00686448">
              <w:rPr>
                <w:rFonts w:ascii="Arial" w:hAnsi="Arial"/>
                <w:i/>
                <w:sz w:val="16"/>
              </w:rPr>
              <w:t>year</w:t>
            </w:r>
          </w:p>
        </w:tc>
      </w:tr>
    </w:tbl>
    <w:p w14:paraId="5C661581" w14:textId="77777777" w:rsidR="00BF3690" w:rsidRDefault="00BF3690">
      <w:pPr>
        <w:pStyle w:val="MESubheading"/>
      </w:pPr>
      <w:r>
        <w:t>Parties</w:t>
      </w:r>
    </w:p>
    <w:tbl>
      <w:tblPr>
        <w:tblW w:w="9356" w:type="dxa"/>
        <w:tblLayout w:type="fixed"/>
        <w:tblCellMar>
          <w:left w:w="0" w:type="dxa"/>
          <w:right w:w="0" w:type="dxa"/>
        </w:tblCellMar>
        <w:tblLook w:val="0000" w:firstRow="0" w:lastRow="0" w:firstColumn="0" w:lastColumn="0" w:noHBand="0" w:noVBand="0"/>
      </w:tblPr>
      <w:tblGrid>
        <w:gridCol w:w="2268"/>
        <w:gridCol w:w="7088"/>
      </w:tblGrid>
      <w:tr w:rsidR="00BF3690" w14:paraId="2DDAFD09" w14:textId="77777777">
        <w:tc>
          <w:tcPr>
            <w:tcW w:w="2268" w:type="dxa"/>
          </w:tcPr>
          <w:p w14:paraId="5353D6AB" w14:textId="77777777" w:rsidR="00BF3690" w:rsidRDefault="00BF3690">
            <w:pPr>
              <w:pStyle w:val="PartiesDetails"/>
              <w:rPr>
                <w:rFonts w:ascii="Arial" w:hAnsi="Arial"/>
                <w:sz w:val="20"/>
              </w:rPr>
            </w:pPr>
            <w:r>
              <w:rPr>
                <w:rFonts w:ascii="Arial" w:hAnsi="Arial"/>
                <w:sz w:val="20"/>
              </w:rPr>
              <w:t>Name</w:t>
            </w:r>
          </w:p>
        </w:tc>
        <w:tc>
          <w:tcPr>
            <w:tcW w:w="7088" w:type="dxa"/>
          </w:tcPr>
          <w:p w14:paraId="525F5209" w14:textId="77777777" w:rsidR="00BF3690" w:rsidRDefault="00BF3690" w:rsidP="00E507A3">
            <w:pPr>
              <w:pStyle w:val="PartiesDetails"/>
              <w:rPr>
                <w:bCs/>
              </w:rPr>
            </w:pPr>
            <w:r>
              <w:rPr>
                <w:bCs/>
              </w:rPr>
              <w:t xml:space="preserve">The Commonwealth of Australia as represented by the </w:t>
            </w:r>
            <w:r w:rsidR="00E507A3">
              <w:rPr>
                <w:bCs/>
              </w:rPr>
              <w:br/>
            </w:r>
            <w:r w:rsidR="00D061FE">
              <w:rPr>
                <w:bCs/>
              </w:rPr>
              <w:t>Department of Industry</w:t>
            </w:r>
            <w:r w:rsidR="00670AE2">
              <w:rPr>
                <w:bCs/>
              </w:rPr>
              <w:t>, Innovation</w:t>
            </w:r>
            <w:r w:rsidR="00D061FE">
              <w:rPr>
                <w:bCs/>
              </w:rPr>
              <w:t xml:space="preserve"> and Science</w:t>
            </w:r>
          </w:p>
        </w:tc>
      </w:tr>
      <w:tr w:rsidR="00BF3690" w14:paraId="3BF9BCF2" w14:textId="77777777">
        <w:tc>
          <w:tcPr>
            <w:tcW w:w="2268" w:type="dxa"/>
          </w:tcPr>
          <w:p w14:paraId="452A0CF9" w14:textId="77777777" w:rsidR="00BF3690" w:rsidRDefault="00BF3690">
            <w:pPr>
              <w:pStyle w:val="PartiesDetails"/>
              <w:rPr>
                <w:rFonts w:ascii="Arial" w:hAnsi="Arial"/>
                <w:sz w:val="20"/>
              </w:rPr>
            </w:pPr>
            <w:r>
              <w:rPr>
                <w:rFonts w:ascii="Arial" w:hAnsi="Arial"/>
                <w:sz w:val="20"/>
              </w:rPr>
              <w:t>Short form name</w:t>
            </w:r>
          </w:p>
        </w:tc>
        <w:tc>
          <w:tcPr>
            <w:tcW w:w="7088" w:type="dxa"/>
          </w:tcPr>
          <w:p w14:paraId="794089F7" w14:textId="77777777" w:rsidR="00BF3690" w:rsidRDefault="00BF3690">
            <w:pPr>
              <w:pStyle w:val="PartiesDetails"/>
              <w:rPr>
                <w:b/>
              </w:rPr>
            </w:pPr>
            <w:bookmarkStart w:id="3" w:name="bkSFName1"/>
            <w:r>
              <w:rPr>
                <w:b/>
              </w:rPr>
              <w:t>Commonwealth</w:t>
            </w:r>
            <w:bookmarkEnd w:id="3"/>
          </w:p>
        </w:tc>
      </w:tr>
      <w:tr w:rsidR="006F7ECE" w14:paraId="569A29B7" w14:textId="77777777">
        <w:tc>
          <w:tcPr>
            <w:tcW w:w="2268" w:type="dxa"/>
          </w:tcPr>
          <w:p w14:paraId="76D25F43" w14:textId="77777777" w:rsidR="006F7ECE" w:rsidRDefault="006F7ECE">
            <w:pPr>
              <w:pStyle w:val="PartiesDetails"/>
              <w:rPr>
                <w:rFonts w:ascii="Arial" w:hAnsi="Arial"/>
                <w:sz w:val="20"/>
              </w:rPr>
            </w:pPr>
          </w:p>
        </w:tc>
        <w:tc>
          <w:tcPr>
            <w:tcW w:w="7088" w:type="dxa"/>
          </w:tcPr>
          <w:p w14:paraId="7F9D74E3" w14:textId="77777777" w:rsidR="006F7ECE" w:rsidRDefault="006F7ECE">
            <w:pPr>
              <w:pStyle w:val="PartiesDetails"/>
              <w:rPr>
                <w:b/>
              </w:rPr>
            </w:pPr>
            <w:r>
              <w:t>ABN 74 599 608 295</w:t>
            </w:r>
          </w:p>
        </w:tc>
      </w:tr>
    </w:tbl>
    <w:p w14:paraId="733F380E" w14:textId="77777777" w:rsidR="00BF3690" w:rsidRDefault="00BF3690" w:rsidP="00E507A3">
      <w:pPr>
        <w:tabs>
          <w:tab w:val="left" w:pos="2268"/>
        </w:tabs>
        <w:spacing w:after="240"/>
      </w:pPr>
    </w:p>
    <w:tbl>
      <w:tblPr>
        <w:tblW w:w="9356" w:type="dxa"/>
        <w:tblLayout w:type="fixed"/>
        <w:tblCellMar>
          <w:left w:w="0" w:type="dxa"/>
          <w:right w:w="0" w:type="dxa"/>
        </w:tblCellMar>
        <w:tblLook w:val="0000" w:firstRow="0" w:lastRow="0" w:firstColumn="0" w:lastColumn="0" w:noHBand="0" w:noVBand="0"/>
      </w:tblPr>
      <w:tblGrid>
        <w:gridCol w:w="2268"/>
        <w:gridCol w:w="7088"/>
      </w:tblGrid>
      <w:tr w:rsidR="00BF3690" w14:paraId="2D8466AC" w14:textId="77777777">
        <w:tc>
          <w:tcPr>
            <w:tcW w:w="2268" w:type="dxa"/>
          </w:tcPr>
          <w:p w14:paraId="5B566479" w14:textId="77777777" w:rsidR="00BF3690" w:rsidRDefault="00BF3690">
            <w:pPr>
              <w:pStyle w:val="PartiesDetails"/>
              <w:rPr>
                <w:rFonts w:ascii="Arial" w:hAnsi="Arial"/>
                <w:sz w:val="20"/>
              </w:rPr>
            </w:pPr>
            <w:r>
              <w:rPr>
                <w:rFonts w:ascii="Arial" w:hAnsi="Arial"/>
                <w:sz w:val="20"/>
              </w:rPr>
              <w:t>Name</w:t>
            </w:r>
          </w:p>
        </w:tc>
        <w:tc>
          <w:tcPr>
            <w:tcW w:w="7088" w:type="dxa"/>
          </w:tcPr>
          <w:p w14:paraId="1C596BAC" w14:textId="77777777" w:rsidR="00BF3690" w:rsidRDefault="00BF3690">
            <w:pPr>
              <w:pStyle w:val="PartiesDetails"/>
              <w:rPr>
                <w:bCs/>
              </w:rPr>
            </w:pPr>
            <w:bookmarkStart w:id="4" w:name="bkACN2"/>
            <w:bookmarkEnd w:id="4"/>
            <w:r>
              <w:rPr>
                <w:bCs/>
                <w:highlight w:val="yellow"/>
              </w:rPr>
              <w:t>[insert name of Recipient]</w:t>
            </w:r>
          </w:p>
        </w:tc>
      </w:tr>
      <w:tr w:rsidR="00BF3690" w14:paraId="55927D83" w14:textId="77777777">
        <w:tc>
          <w:tcPr>
            <w:tcW w:w="2268" w:type="dxa"/>
          </w:tcPr>
          <w:p w14:paraId="4B63AF5F" w14:textId="77777777" w:rsidR="00BF3690" w:rsidRDefault="00BF3690">
            <w:pPr>
              <w:pStyle w:val="PartiesDetails"/>
              <w:rPr>
                <w:rFonts w:ascii="Arial" w:hAnsi="Arial"/>
                <w:sz w:val="20"/>
              </w:rPr>
            </w:pPr>
            <w:r>
              <w:rPr>
                <w:rFonts w:ascii="Arial" w:hAnsi="Arial"/>
                <w:sz w:val="20"/>
              </w:rPr>
              <w:t>Short form name</w:t>
            </w:r>
          </w:p>
        </w:tc>
        <w:tc>
          <w:tcPr>
            <w:tcW w:w="7088" w:type="dxa"/>
          </w:tcPr>
          <w:p w14:paraId="4A4BB603" w14:textId="77777777" w:rsidR="00BF3690" w:rsidRDefault="00BF3690">
            <w:pPr>
              <w:pStyle w:val="PartiesDetails"/>
              <w:rPr>
                <w:b/>
              </w:rPr>
            </w:pPr>
            <w:bookmarkStart w:id="5" w:name="bkSFName2"/>
            <w:bookmarkEnd w:id="5"/>
            <w:r>
              <w:rPr>
                <w:b/>
              </w:rPr>
              <w:t>Recipient</w:t>
            </w:r>
          </w:p>
        </w:tc>
      </w:tr>
      <w:tr w:rsidR="006F7ECE" w14:paraId="61AAF49C" w14:textId="77777777">
        <w:tc>
          <w:tcPr>
            <w:tcW w:w="2268" w:type="dxa"/>
          </w:tcPr>
          <w:p w14:paraId="6FE5DE0F" w14:textId="77777777" w:rsidR="006F7ECE" w:rsidRDefault="006F7ECE">
            <w:pPr>
              <w:pStyle w:val="PartiesDetails"/>
              <w:rPr>
                <w:rFonts w:ascii="Arial" w:hAnsi="Arial"/>
                <w:sz w:val="20"/>
              </w:rPr>
            </w:pPr>
          </w:p>
        </w:tc>
        <w:tc>
          <w:tcPr>
            <w:tcW w:w="7088" w:type="dxa"/>
          </w:tcPr>
          <w:p w14:paraId="6084CCA0" w14:textId="77777777" w:rsidR="006F7ECE" w:rsidRDefault="006F7ECE">
            <w:pPr>
              <w:pStyle w:val="PartiesDetails"/>
              <w:rPr>
                <w:b/>
              </w:rPr>
            </w:pPr>
            <w:r>
              <w:t>ABN [</w:t>
            </w:r>
            <w:r w:rsidRPr="00F44B1C">
              <w:rPr>
                <w:highlight w:val="yellow"/>
              </w:rPr>
              <w:t xml:space="preserve">insert </w:t>
            </w:r>
            <w:r>
              <w:rPr>
                <w:highlight w:val="yellow"/>
              </w:rPr>
              <w:t>Recipient</w:t>
            </w:r>
            <w:r w:rsidRPr="00F44B1C">
              <w:rPr>
                <w:highlight w:val="yellow"/>
              </w:rPr>
              <w:t>’s ABN</w:t>
            </w:r>
            <w:r>
              <w:t>]</w:t>
            </w:r>
          </w:p>
        </w:tc>
      </w:tr>
    </w:tbl>
    <w:p w14:paraId="7676E062" w14:textId="77777777" w:rsidR="006866A6" w:rsidRDefault="006866A6" w:rsidP="006866A6">
      <w:pPr>
        <w:tabs>
          <w:tab w:val="left" w:pos="2268"/>
        </w:tabs>
      </w:pPr>
    </w:p>
    <w:p w14:paraId="498AF607" w14:textId="77777777" w:rsidR="00BF3690" w:rsidRDefault="00BF3690">
      <w:pPr>
        <w:pStyle w:val="MESubheading"/>
      </w:pPr>
      <w:r>
        <w:t>Background</w:t>
      </w:r>
    </w:p>
    <w:p w14:paraId="730D5011" w14:textId="77777777" w:rsidR="00553FE7" w:rsidRDefault="00553FE7">
      <w:pPr>
        <w:pStyle w:val="Level1"/>
      </w:pPr>
      <w:bookmarkStart w:id="6" w:name="bkInsertText"/>
      <w:bookmarkEnd w:id="6"/>
      <w:r w:rsidRPr="00E76320">
        <w:t xml:space="preserve">This Agreement </w:t>
      </w:r>
      <w:r>
        <w:t xml:space="preserve">is made pursuant to the </w:t>
      </w:r>
      <w:proofErr w:type="spellStart"/>
      <w:r w:rsidR="00053D63">
        <w:t>the</w:t>
      </w:r>
      <w:proofErr w:type="spellEnd"/>
      <w:r w:rsidR="00053D63">
        <w:t xml:space="preserve"> </w:t>
      </w:r>
      <w:r w:rsidR="00F905BC">
        <w:t>p</w:t>
      </w:r>
      <w:r w:rsidR="00053D63">
        <w:t xml:space="preserve">rojects </w:t>
      </w:r>
      <w:r w:rsidR="00ED4F1A">
        <w:t>s</w:t>
      </w:r>
      <w:r w:rsidR="00053D63">
        <w:t>tream of the Programme</w:t>
      </w:r>
      <w:r>
        <w:t xml:space="preserve">. The objective of </w:t>
      </w:r>
      <w:r w:rsidR="0010105C">
        <w:t>the projects stream</w:t>
      </w:r>
      <w:r>
        <w:t xml:space="preserve"> is to support industry-</w:t>
      </w:r>
      <w:r w:rsidR="0053665A">
        <w:t>identified and industry-led collaborative</w:t>
      </w:r>
      <w:r>
        <w:t xml:space="preserve"> research to </w:t>
      </w:r>
      <w:r w:rsidR="0053665A">
        <w:t>develop products, services or processes that will solve industry problems and deliver tangible outcomes</w:t>
      </w:r>
      <w:r>
        <w:t>.</w:t>
      </w:r>
    </w:p>
    <w:p w14:paraId="60C5A119" w14:textId="77777777" w:rsidR="00553FE7" w:rsidRPr="00E76320" w:rsidRDefault="00553FE7">
      <w:pPr>
        <w:pStyle w:val="Level1"/>
      </w:pPr>
      <w:r>
        <w:t xml:space="preserve">The Commonwealth provides the </w:t>
      </w:r>
      <w:r w:rsidR="001B4D86">
        <w:t xml:space="preserve">Funds </w:t>
      </w:r>
      <w:r>
        <w:t xml:space="preserve">to </w:t>
      </w:r>
      <w:r w:rsidR="00F905BC">
        <w:t xml:space="preserve">the Recipient under this Agreement to </w:t>
      </w:r>
      <w:r>
        <w:t xml:space="preserve">support the </w:t>
      </w:r>
      <w:r w:rsidR="000407FB">
        <w:t>P</w:t>
      </w:r>
      <w:r w:rsidR="001B4D86">
        <w:t>roject</w:t>
      </w:r>
      <w:r w:rsidR="0010105C">
        <w:t xml:space="preserve">, </w:t>
      </w:r>
      <w:r w:rsidR="0010105C" w:rsidRPr="003D0ABE">
        <w:rPr>
          <w:highlight w:val="yellow"/>
        </w:rPr>
        <w:t>[</w:t>
      </w:r>
      <w:r w:rsidR="0010105C" w:rsidRPr="006F7ECE">
        <w:rPr>
          <w:b/>
          <w:highlight w:val="yellow"/>
        </w:rPr>
        <w:t>name of Project</w:t>
      </w:r>
      <w:r w:rsidR="0010105C" w:rsidRPr="003D0ABE">
        <w:rPr>
          <w:highlight w:val="yellow"/>
        </w:rPr>
        <w:t>]</w:t>
      </w:r>
      <w:r w:rsidR="00247BCA">
        <w:t>, to be undertaken by the Participants</w:t>
      </w:r>
      <w:r>
        <w:t xml:space="preserve">. The </w:t>
      </w:r>
      <w:r w:rsidR="000407FB">
        <w:t>Participants</w:t>
      </w:r>
      <w:r>
        <w:t xml:space="preserve"> have, or will </w:t>
      </w:r>
      <w:r w:rsidR="0084597C">
        <w:t xml:space="preserve">have </w:t>
      </w:r>
      <w:r>
        <w:t xml:space="preserve">within the time </w:t>
      </w:r>
      <w:r>
        <w:rPr>
          <w:color w:val="000000"/>
        </w:rPr>
        <w:t>period stipulated in this Agreement, enter</w:t>
      </w:r>
      <w:r w:rsidR="000407FB">
        <w:rPr>
          <w:color w:val="000000"/>
        </w:rPr>
        <w:t>ed</w:t>
      </w:r>
      <w:r>
        <w:rPr>
          <w:color w:val="000000"/>
        </w:rPr>
        <w:t xml:space="preserve"> into </w:t>
      </w:r>
      <w:r w:rsidR="000407FB">
        <w:rPr>
          <w:color w:val="000000"/>
        </w:rPr>
        <w:t>a</w:t>
      </w:r>
      <w:r w:rsidR="00170710">
        <w:rPr>
          <w:color w:val="000000"/>
        </w:rPr>
        <w:t xml:space="preserve"> Participants</w:t>
      </w:r>
      <w:r w:rsidR="000407FB">
        <w:rPr>
          <w:color w:val="000000"/>
        </w:rPr>
        <w:t xml:space="preserve"> </w:t>
      </w:r>
      <w:r>
        <w:rPr>
          <w:color w:val="000000"/>
        </w:rPr>
        <w:t>Agreement</w:t>
      </w:r>
      <w:r w:rsidR="000407FB">
        <w:rPr>
          <w:color w:val="000000"/>
        </w:rPr>
        <w:t xml:space="preserve"> to undertake the Project. </w:t>
      </w:r>
    </w:p>
    <w:p w14:paraId="18C21EC4" w14:textId="77777777" w:rsidR="000407FB" w:rsidRPr="006333D8" w:rsidRDefault="000407FB" w:rsidP="000407FB">
      <w:pPr>
        <w:pStyle w:val="Level1"/>
        <w:tabs>
          <w:tab w:val="num" w:pos="680"/>
        </w:tabs>
        <w:rPr>
          <w:color w:val="000000"/>
        </w:rPr>
      </w:pPr>
      <w:r>
        <w:t>The Participants</w:t>
      </w:r>
      <w:r>
        <w:rPr>
          <w:color w:val="000000"/>
        </w:rPr>
        <w:t xml:space="preserve"> will, wherever appropriate, </w:t>
      </w:r>
      <w:r w:rsidR="009A3533">
        <w:rPr>
          <w:color w:val="000000"/>
        </w:rPr>
        <w:t>engage on an ongoing basis with</w:t>
      </w:r>
      <w:r>
        <w:rPr>
          <w:color w:val="000000"/>
        </w:rPr>
        <w:t xml:space="preserve"> one or more relevant </w:t>
      </w:r>
      <w:r w:rsidR="001B4D86">
        <w:rPr>
          <w:color w:val="000000"/>
        </w:rPr>
        <w:t xml:space="preserve">Industry </w:t>
      </w:r>
      <w:r>
        <w:rPr>
          <w:color w:val="000000"/>
        </w:rPr>
        <w:t>Growth Centres in order to share knowledge, experience and resou</w:t>
      </w:r>
      <w:r w:rsidR="00E507A3">
        <w:rPr>
          <w:color w:val="000000"/>
        </w:rPr>
        <w:t xml:space="preserve">rces and achieve common goals. </w:t>
      </w:r>
    </w:p>
    <w:p w14:paraId="6A230125" w14:textId="77777777" w:rsidR="00BF3690" w:rsidRDefault="00BF3690">
      <w:pPr>
        <w:pStyle w:val="Level1"/>
      </w:pPr>
      <w:r>
        <w:t>The Commonwealth is required by law to ensure accountability for the Funds and accordingly the Recipient is required to be accountable for all Funds received.</w:t>
      </w:r>
    </w:p>
    <w:p w14:paraId="5BEFCE44" w14:textId="77777777" w:rsidR="00BF3690" w:rsidRDefault="00BF3690">
      <w:pPr>
        <w:pStyle w:val="Level1"/>
      </w:pPr>
      <w:r>
        <w:t>The Commonwealth has agreed to provide the Funds to the Recipient for the purposes of the Project, subject to the terms and conditions of this Agreement.</w:t>
      </w:r>
    </w:p>
    <w:p w14:paraId="19C90123" w14:textId="77777777" w:rsidR="00BF3690" w:rsidRDefault="00BF3690">
      <w:pPr>
        <w:pStyle w:val="Level1"/>
      </w:pPr>
      <w:r>
        <w:t>The Recipient accepts the Funds for the purposes of the Project, and subject to the terms and conditions of this Agreement.</w:t>
      </w:r>
    </w:p>
    <w:p w14:paraId="4F3D6DE9" w14:textId="77777777" w:rsidR="00BF3690" w:rsidRDefault="00BF3690"/>
    <w:p w14:paraId="02AE6774" w14:textId="77777777" w:rsidR="00BF3690" w:rsidRDefault="00BF3690">
      <w:pPr>
        <w:pStyle w:val="ContentsTitle"/>
        <w:sectPr w:rsidR="00BF3690">
          <w:headerReference w:type="even" r:id="rId12"/>
          <w:headerReference w:type="default" r:id="rId13"/>
          <w:footerReference w:type="even" r:id="rId14"/>
          <w:footerReference w:type="default" r:id="rId15"/>
          <w:headerReference w:type="first" r:id="rId16"/>
          <w:footerReference w:type="first" r:id="rId17"/>
          <w:pgSz w:w="11907" w:h="16840" w:code="9"/>
          <w:pgMar w:top="1134" w:right="1134" w:bottom="1134" w:left="1418" w:header="567" w:footer="567" w:gutter="0"/>
          <w:cols w:space="720"/>
          <w:docGrid w:linePitch="299"/>
        </w:sectPr>
      </w:pPr>
    </w:p>
    <w:p w14:paraId="77C37E84" w14:textId="77777777" w:rsidR="00BF3690" w:rsidRDefault="00BF3690">
      <w:pPr>
        <w:pStyle w:val="ContentsDetails"/>
        <w:spacing w:after="140"/>
      </w:pPr>
      <w:bookmarkStart w:id="8" w:name="bkTransactionID2"/>
      <w:bookmarkEnd w:id="1"/>
      <w:r>
        <w:lastRenderedPageBreak/>
        <w:t>Funding Agreement</w:t>
      </w:r>
      <w:bookmarkEnd w:id="8"/>
    </w:p>
    <w:tbl>
      <w:tblPr>
        <w:tblW w:w="0" w:type="auto"/>
        <w:tblLayout w:type="fixed"/>
        <w:tblCellMar>
          <w:left w:w="0" w:type="dxa"/>
          <w:right w:w="0" w:type="dxa"/>
        </w:tblCellMar>
        <w:tblLook w:val="0000" w:firstRow="0" w:lastRow="0" w:firstColumn="0" w:lastColumn="0" w:noHBand="0" w:noVBand="0"/>
      </w:tblPr>
      <w:tblGrid>
        <w:gridCol w:w="9356"/>
      </w:tblGrid>
      <w:tr w:rsidR="00BF3690" w14:paraId="3077B0EB" w14:textId="77777777">
        <w:trPr>
          <w:cantSplit/>
          <w:trHeight w:hRule="exact" w:val="20"/>
        </w:trPr>
        <w:tc>
          <w:tcPr>
            <w:tcW w:w="9356" w:type="dxa"/>
            <w:tcBorders>
              <w:bottom w:val="single" w:sz="4" w:space="0" w:color="auto"/>
            </w:tcBorders>
          </w:tcPr>
          <w:p w14:paraId="21D982B2" w14:textId="77777777" w:rsidR="00BF3690" w:rsidRDefault="00BF3690">
            <w:r>
              <w:t>~*~</w:t>
            </w:r>
          </w:p>
        </w:tc>
      </w:tr>
    </w:tbl>
    <w:bookmarkStart w:id="9" w:name="_bkTOC"/>
    <w:bookmarkEnd w:id="9"/>
    <w:p w14:paraId="7ACB016E" w14:textId="77777777" w:rsidR="00291F06" w:rsidRDefault="00BF3690">
      <w:pPr>
        <w:pStyle w:val="TOC1"/>
        <w:rPr>
          <w:rFonts w:asciiTheme="minorHAnsi" w:eastAsiaTheme="minorEastAsia" w:hAnsiTheme="minorHAnsi" w:cstheme="minorBidi"/>
          <w:b w:val="0"/>
          <w:bCs w:val="0"/>
          <w:noProof/>
          <w:w w:val="100"/>
          <w:sz w:val="22"/>
          <w:szCs w:val="22"/>
          <w:lang w:eastAsia="en-AU" w:bidi="ar-SA"/>
        </w:rPr>
      </w:pPr>
      <w:r>
        <w:fldChar w:fldCharType="begin"/>
      </w:r>
      <w:r>
        <w:instrText xml:space="preserve"> TOC \f \t "ME Chapter heading,1,Part L1,1,ME Legal 1,2,Schedule L1,2,ME Heading,2,Annexure L1,2" </w:instrText>
      </w:r>
      <w:r>
        <w:fldChar w:fldCharType="separate"/>
      </w:r>
      <w:r w:rsidR="00291F06">
        <w:rPr>
          <w:noProof/>
        </w:rPr>
        <w:t>Details</w:t>
      </w:r>
      <w:r w:rsidR="00291F06">
        <w:rPr>
          <w:noProof/>
        </w:rPr>
        <w:tab/>
      </w:r>
      <w:r w:rsidR="00291F06">
        <w:rPr>
          <w:noProof/>
        </w:rPr>
        <w:fldChar w:fldCharType="begin"/>
      </w:r>
      <w:r w:rsidR="00291F06">
        <w:rPr>
          <w:noProof/>
        </w:rPr>
        <w:instrText xml:space="preserve"> PAGEREF _Toc449449451 \h </w:instrText>
      </w:r>
      <w:r w:rsidR="00291F06">
        <w:rPr>
          <w:noProof/>
        </w:rPr>
      </w:r>
      <w:r w:rsidR="00291F06">
        <w:rPr>
          <w:noProof/>
        </w:rPr>
        <w:fldChar w:fldCharType="separate"/>
      </w:r>
      <w:r w:rsidR="00265020">
        <w:rPr>
          <w:noProof/>
        </w:rPr>
        <w:t>2</w:t>
      </w:r>
      <w:r w:rsidR="00291F06">
        <w:rPr>
          <w:noProof/>
        </w:rPr>
        <w:fldChar w:fldCharType="end"/>
      </w:r>
    </w:p>
    <w:p w14:paraId="5902E5E6" w14:textId="77777777" w:rsidR="00291F06" w:rsidRDefault="00291F06">
      <w:pPr>
        <w:pStyle w:val="TOC1"/>
        <w:rPr>
          <w:rFonts w:asciiTheme="minorHAnsi" w:eastAsiaTheme="minorEastAsia" w:hAnsiTheme="minorHAnsi" w:cstheme="minorBidi"/>
          <w:b w:val="0"/>
          <w:bCs w:val="0"/>
          <w:noProof/>
          <w:w w:val="100"/>
          <w:sz w:val="22"/>
          <w:szCs w:val="22"/>
          <w:lang w:eastAsia="en-AU" w:bidi="ar-SA"/>
        </w:rPr>
      </w:pPr>
      <w:r>
        <w:rPr>
          <w:noProof/>
        </w:rPr>
        <w:t>Agreed terms</w:t>
      </w:r>
      <w:r>
        <w:rPr>
          <w:noProof/>
        </w:rPr>
        <w:tab/>
      </w:r>
      <w:r>
        <w:rPr>
          <w:noProof/>
        </w:rPr>
        <w:fldChar w:fldCharType="begin"/>
      </w:r>
      <w:r>
        <w:rPr>
          <w:noProof/>
        </w:rPr>
        <w:instrText xml:space="preserve"> PAGEREF _Toc449449452 \h </w:instrText>
      </w:r>
      <w:r>
        <w:rPr>
          <w:noProof/>
        </w:rPr>
      </w:r>
      <w:r>
        <w:rPr>
          <w:noProof/>
        </w:rPr>
        <w:fldChar w:fldCharType="separate"/>
      </w:r>
      <w:r w:rsidR="00265020">
        <w:rPr>
          <w:noProof/>
        </w:rPr>
        <w:t>5</w:t>
      </w:r>
      <w:r>
        <w:rPr>
          <w:noProof/>
        </w:rPr>
        <w:fldChar w:fldCharType="end"/>
      </w:r>
    </w:p>
    <w:p w14:paraId="5F3A9C05" w14:textId="77777777" w:rsidR="00291F06" w:rsidRDefault="00291F06">
      <w:pPr>
        <w:pStyle w:val="TOC1"/>
        <w:rPr>
          <w:rFonts w:asciiTheme="minorHAnsi" w:eastAsiaTheme="minorEastAsia" w:hAnsiTheme="minorHAnsi" w:cstheme="minorBidi"/>
          <w:b w:val="0"/>
          <w:bCs w:val="0"/>
          <w:noProof/>
          <w:w w:val="100"/>
          <w:sz w:val="22"/>
          <w:szCs w:val="22"/>
          <w:lang w:eastAsia="en-AU" w:bidi="ar-SA"/>
        </w:rPr>
      </w:pPr>
      <w:r>
        <w:rPr>
          <w:noProof/>
        </w:rPr>
        <w:t>Part 1 – Project and Funds</w:t>
      </w:r>
      <w:r>
        <w:rPr>
          <w:noProof/>
        </w:rPr>
        <w:tab/>
      </w:r>
      <w:r>
        <w:rPr>
          <w:noProof/>
        </w:rPr>
        <w:fldChar w:fldCharType="begin"/>
      </w:r>
      <w:r>
        <w:rPr>
          <w:noProof/>
        </w:rPr>
        <w:instrText xml:space="preserve"> PAGEREF _Toc449449453 \h </w:instrText>
      </w:r>
      <w:r>
        <w:rPr>
          <w:noProof/>
        </w:rPr>
      </w:r>
      <w:r>
        <w:rPr>
          <w:noProof/>
        </w:rPr>
        <w:fldChar w:fldCharType="separate"/>
      </w:r>
      <w:r w:rsidR="00265020">
        <w:rPr>
          <w:noProof/>
        </w:rPr>
        <w:t>5</w:t>
      </w:r>
      <w:r>
        <w:rPr>
          <w:noProof/>
        </w:rPr>
        <w:fldChar w:fldCharType="end"/>
      </w:r>
    </w:p>
    <w:p w14:paraId="66804222"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1.</w:t>
      </w:r>
      <w:r>
        <w:rPr>
          <w:rFonts w:asciiTheme="minorHAnsi" w:eastAsiaTheme="minorEastAsia" w:hAnsiTheme="minorHAnsi" w:cstheme="minorBidi"/>
          <w:b w:val="0"/>
          <w:bCs w:val="0"/>
          <w:noProof/>
          <w:w w:val="100"/>
          <w:sz w:val="22"/>
          <w:szCs w:val="22"/>
          <w:lang w:eastAsia="en-AU" w:bidi="ar-SA"/>
        </w:rPr>
        <w:tab/>
      </w:r>
      <w:r>
        <w:rPr>
          <w:noProof/>
        </w:rPr>
        <w:t>Definitions and interpretation</w:t>
      </w:r>
      <w:r>
        <w:rPr>
          <w:noProof/>
        </w:rPr>
        <w:tab/>
      </w:r>
      <w:r>
        <w:rPr>
          <w:noProof/>
        </w:rPr>
        <w:fldChar w:fldCharType="begin"/>
      </w:r>
      <w:r>
        <w:rPr>
          <w:noProof/>
        </w:rPr>
        <w:instrText xml:space="preserve"> PAGEREF _Toc449449454 \h </w:instrText>
      </w:r>
      <w:r>
        <w:rPr>
          <w:noProof/>
        </w:rPr>
      </w:r>
      <w:r>
        <w:rPr>
          <w:noProof/>
        </w:rPr>
        <w:fldChar w:fldCharType="separate"/>
      </w:r>
      <w:r w:rsidR="00265020">
        <w:rPr>
          <w:noProof/>
        </w:rPr>
        <w:t>5</w:t>
      </w:r>
      <w:r>
        <w:rPr>
          <w:noProof/>
        </w:rPr>
        <w:fldChar w:fldCharType="end"/>
      </w:r>
    </w:p>
    <w:p w14:paraId="6175F5C8"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2.</w:t>
      </w:r>
      <w:r>
        <w:rPr>
          <w:rFonts w:asciiTheme="minorHAnsi" w:eastAsiaTheme="minorEastAsia" w:hAnsiTheme="minorHAnsi" w:cstheme="minorBidi"/>
          <w:b w:val="0"/>
          <w:bCs w:val="0"/>
          <w:noProof/>
          <w:w w:val="100"/>
          <w:sz w:val="22"/>
          <w:szCs w:val="22"/>
          <w:lang w:eastAsia="en-AU" w:bidi="ar-SA"/>
        </w:rPr>
        <w:tab/>
      </w:r>
      <w:r>
        <w:rPr>
          <w:noProof/>
        </w:rPr>
        <w:t>Priority of documents</w:t>
      </w:r>
      <w:r>
        <w:rPr>
          <w:noProof/>
        </w:rPr>
        <w:tab/>
      </w:r>
      <w:r>
        <w:rPr>
          <w:noProof/>
        </w:rPr>
        <w:fldChar w:fldCharType="begin"/>
      </w:r>
      <w:r>
        <w:rPr>
          <w:noProof/>
        </w:rPr>
        <w:instrText xml:space="preserve"> PAGEREF _Toc449449455 \h </w:instrText>
      </w:r>
      <w:r>
        <w:rPr>
          <w:noProof/>
        </w:rPr>
      </w:r>
      <w:r>
        <w:rPr>
          <w:noProof/>
        </w:rPr>
        <w:fldChar w:fldCharType="separate"/>
      </w:r>
      <w:r w:rsidR="00265020">
        <w:rPr>
          <w:noProof/>
        </w:rPr>
        <w:t>9</w:t>
      </w:r>
      <w:r>
        <w:rPr>
          <w:noProof/>
        </w:rPr>
        <w:fldChar w:fldCharType="end"/>
      </w:r>
    </w:p>
    <w:p w14:paraId="0562D4EC"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3.</w:t>
      </w:r>
      <w:r>
        <w:rPr>
          <w:rFonts w:asciiTheme="minorHAnsi" w:eastAsiaTheme="minorEastAsia" w:hAnsiTheme="minorHAnsi" w:cstheme="minorBidi"/>
          <w:b w:val="0"/>
          <w:bCs w:val="0"/>
          <w:noProof/>
          <w:w w:val="100"/>
          <w:sz w:val="22"/>
          <w:szCs w:val="22"/>
          <w:lang w:eastAsia="en-AU" w:bidi="ar-SA"/>
        </w:rPr>
        <w:tab/>
      </w:r>
      <w:r>
        <w:rPr>
          <w:noProof/>
        </w:rPr>
        <w:t>Duration of Agreement</w:t>
      </w:r>
      <w:r>
        <w:rPr>
          <w:noProof/>
        </w:rPr>
        <w:tab/>
      </w:r>
      <w:r>
        <w:rPr>
          <w:noProof/>
        </w:rPr>
        <w:fldChar w:fldCharType="begin"/>
      </w:r>
      <w:r>
        <w:rPr>
          <w:noProof/>
        </w:rPr>
        <w:instrText xml:space="preserve"> PAGEREF _Toc449449456 \h </w:instrText>
      </w:r>
      <w:r>
        <w:rPr>
          <w:noProof/>
        </w:rPr>
      </w:r>
      <w:r>
        <w:rPr>
          <w:noProof/>
        </w:rPr>
        <w:fldChar w:fldCharType="separate"/>
      </w:r>
      <w:r w:rsidR="00265020">
        <w:rPr>
          <w:noProof/>
        </w:rPr>
        <w:t>10</w:t>
      </w:r>
      <w:r>
        <w:rPr>
          <w:noProof/>
        </w:rPr>
        <w:fldChar w:fldCharType="end"/>
      </w:r>
    </w:p>
    <w:p w14:paraId="3B8F1E5A"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4.</w:t>
      </w:r>
      <w:r>
        <w:rPr>
          <w:rFonts w:asciiTheme="minorHAnsi" w:eastAsiaTheme="minorEastAsia" w:hAnsiTheme="minorHAnsi" w:cstheme="minorBidi"/>
          <w:b w:val="0"/>
          <w:bCs w:val="0"/>
          <w:noProof/>
          <w:w w:val="100"/>
          <w:sz w:val="22"/>
          <w:szCs w:val="22"/>
          <w:lang w:eastAsia="en-AU" w:bidi="ar-SA"/>
        </w:rPr>
        <w:tab/>
      </w:r>
      <w:r>
        <w:rPr>
          <w:noProof/>
        </w:rPr>
        <w:t>Project</w:t>
      </w:r>
      <w:r>
        <w:rPr>
          <w:noProof/>
        </w:rPr>
        <w:tab/>
      </w:r>
      <w:r>
        <w:rPr>
          <w:noProof/>
        </w:rPr>
        <w:fldChar w:fldCharType="begin"/>
      </w:r>
      <w:r>
        <w:rPr>
          <w:noProof/>
        </w:rPr>
        <w:instrText xml:space="preserve"> PAGEREF _Toc449449457 \h </w:instrText>
      </w:r>
      <w:r>
        <w:rPr>
          <w:noProof/>
        </w:rPr>
      </w:r>
      <w:r>
        <w:rPr>
          <w:noProof/>
        </w:rPr>
        <w:fldChar w:fldCharType="separate"/>
      </w:r>
      <w:r w:rsidR="00265020">
        <w:rPr>
          <w:noProof/>
        </w:rPr>
        <w:t>10</w:t>
      </w:r>
      <w:r>
        <w:rPr>
          <w:noProof/>
        </w:rPr>
        <w:fldChar w:fldCharType="end"/>
      </w:r>
    </w:p>
    <w:p w14:paraId="7C8C3A82"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5.</w:t>
      </w:r>
      <w:r>
        <w:rPr>
          <w:rFonts w:asciiTheme="minorHAnsi" w:eastAsiaTheme="minorEastAsia" w:hAnsiTheme="minorHAnsi" w:cstheme="minorBidi"/>
          <w:b w:val="0"/>
          <w:bCs w:val="0"/>
          <w:noProof/>
          <w:w w:val="100"/>
          <w:sz w:val="22"/>
          <w:szCs w:val="22"/>
          <w:lang w:eastAsia="en-AU" w:bidi="ar-SA"/>
        </w:rPr>
        <w:tab/>
      </w:r>
      <w:r>
        <w:rPr>
          <w:noProof/>
        </w:rPr>
        <w:t>Participant obligations</w:t>
      </w:r>
      <w:r>
        <w:rPr>
          <w:noProof/>
        </w:rPr>
        <w:tab/>
      </w:r>
      <w:r>
        <w:rPr>
          <w:noProof/>
        </w:rPr>
        <w:fldChar w:fldCharType="begin"/>
      </w:r>
      <w:r>
        <w:rPr>
          <w:noProof/>
        </w:rPr>
        <w:instrText xml:space="preserve"> PAGEREF _Toc449449458 \h </w:instrText>
      </w:r>
      <w:r>
        <w:rPr>
          <w:noProof/>
        </w:rPr>
      </w:r>
      <w:r>
        <w:rPr>
          <w:noProof/>
        </w:rPr>
        <w:fldChar w:fldCharType="separate"/>
      </w:r>
      <w:r w:rsidR="00265020">
        <w:rPr>
          <w:noProof/>
        </w:rPr>
        <w:t>11</w:t>
      </w:r>
      <w:r>
        <w:rPr>
          <w:noProof/>
        </w:rPr>
        <w:fldChar w:fldCharType="end"/>
      </w:r>
    </w:p>
    <w:p w14:paraId="2AAD88EF"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6.</w:t>
      </w:r>
      <w:r>
        <w:rPr>
          <w:rFonts w:asciiTheme="minorHAnsi" w:eastAsiaTheme="minorEastAsia" w:hAnsiTheme="minorHAnsi" w:cstheme="minorBidi"/>
          <w:b w:val="0"/>
          <w:bCs w:val="0"/>
          <w:noProof/>
          <w:w w:val="100"/>
          <w:sz w:val="22"/>
          <w:szCs w:val="22"/>
          <w:lang w:eastAsia="en-AU" w:bidi="ar-SA"/>
        </w:rPr>
        <w:tab/>
      </w:r>
      <w:r>
        <w:rPr>
          <w:noProof/>
        </w:rPr>
        <w:t>Participant Contributions</w:t>
      </w:r>
      <w:r>
        <w:rPr>
          <w:noProof/>
        </w:rPr>
        <w:tab/>
      </w:r>
      <w:r>
        <w:rPr>
          <w:noProof/>
        </w:rPr>
        <w:fldChar w:fldCharType="begin"/>
      </w:r>
      <w:r>
        <w:rPr>
          <w:noProof/>
        </w:rPr>
        <w:instrText xml:space="preserve"> PAGEREF _Toc449449459 \h </w:instrText>
      </w:r>
      <w:r>
        <w:rPr>
          <w:noProof/>
        </w:rPr>
      </w:r>
      <w:r>
        <w:rPr>
          <w:noProof/>
        </w:rPr>
        <w:fldChar w:fldCharType="separate"/>
      </w:r>
      <w:r w:rsidR="00265020">
        <w:rPr>
          <w:noProof/>
        </w:rPr>
        <w:t>13</w:t>
      </w:r>
      <w:r>
        <w:rPr>
          <w:noProof/>
        </w:rPr>
        <w:fldChar w:fldCharType="end"/>
      </w:r>
    </w:p>
    <w:p w14:paraId="5E6B0E77"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7.</w:t>
      </w:r>
      <w:r>
        <w:rPr>
          <w:rFonts w:asciiTheme="minorHAnsi" w:eastAsiaTheme="minorEastAsia" w:hAnsiTheme="minorHAnsi" w:cstheme="minorBidi"/>
          <w:b w:val="0"/>
          <w:bCs w:val="0"/>
          <w:noProof/>
          <w:w w:val="100"/>
          <w:sz w:val="22"/>
          <w:szCs w:val="22"/>
          <w:lang w:eastAsia="en-AU" w:bidi="ar-SA"/>
        </w:rPr>
        <w:tab/>
      </w:r>
      <w:r>
        <w:rPr>
          <w:noProof/>
        </w:rPr>
        <w:t>Funds</w:t>
      </w:r>
      <w:r>
        <w:rPr>
          <w:noProof/>
        </w:rPr>
        <w:tab/>
      </w:r>
      <w:r>
        <w:rPr>
          <w:noProof/>
        </w:rPr>
        <w:fldChar w:fldCharType="begin"/>
      </w:r>
      <w:r>
        <w:rPr>
          <w:noProof/>
        </w:rPr>
        <w:instrText xml:space="preserve"> PAGEREF _Toc449449460 \h </w:instrText>
      </w:r>
      <w:r>
        <w:rPr>
          <w:noProof/>
        </w:rPr>
      </w:r>
      <w:r>
        <w:rPr>
          <w:noProof/>
        </w:rPr>
        <w:fldChar w:fldCharType="separate"/>
      </w:r>
      <w:r w:rsidR="00265020">
        <w:rPr>
          <w:noProof/>
        </w:rPr>
        <w:t>14</w:t>
      </w:r>
      <w:r>
        <w:rPr>
          <w:noProof/>
        </w:rPr>
        <w:fldChar w:fldCharType="end"/>
      </w:r>
    </w:p>
    <w:p w14:paraId="4C16DCAC"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8.</w:t>
      </w:r>
      <w:r>
        <w:rPr>
          <w:rFonts w:asciiTheme="minorHAnsi" w:eastAsiaTheme="minorEastAsia" w:hAnsiTheme="minorHAnsi" w:cstheme="minorBidi"/>
          <w:b w:val="0"/>
          <w:bCs w:val="0"/>
          <w:noProof/>
          <w:w w:val="100"/>
          <w:sz w:val="22"/>
          <w:szCs w:val="22"/>
          <w:lang w:eastAsia="en-AU" w:bidi="ar-SA"/>
        </w:rPr>
        <w:tab/>
      </w:r>
      <w:r>
        <w:rPr>
          <w:noProof/>
        </w:rPr>
        <w:t>GST and R&amp;D Tax Incentive</w:t>
      </w:r>
      <w:r>
        <w:rPr>
          <w:noProof/>
        </w:rPr>
        <w:tab/>
      </w:r>
      <w:r>
        <w:rPr>
          <w:noProof/>
        </w:rPr>
        <w:fldChar w:fldCharType="begin"/>
      </w:r>
      <w:r>
        <w:rPr>
          <w:noProof/>
        </w:rPr>
        <w:instrText xml:space="preserve"> PAGEREF _Toc449449461 \h </w:instrText>
      </w:r>
      <w:r>
        <w:rPr>
          <w:noProof/>
        </w:rPr>
      </w:r>
      <w:r>
        <w:rPr>
          <w:noProof/>
        </w:rPr>
        <w:fldChar w:fldCharType="separate"/>
      </w:r>
      <w:r w:rsidR="00265020">
        <w:rPr>
          <w:noProof/>
        </w:rPr>
        <w:t>15</w:t>
      </w:r>
      <w:r>
        <w:rPr>
          <w:noProof/>
        </w:rPr>
        <w:fldChar w:fldCharType="end"/>
      </w:r>
    </w:p>
    <w:p w14:paraId="241C8C7A"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9.</w:t>
      </w:r>
      <w:r>
        <w:rPr>
          <w:rFonts w:asciiTheme="minorHAnsi" w:eastAsiaTheme="minorEastAsia" w:hAnsiTheme="minorHAnsi" w:cstheme="minorBidi"/>
          <w:b w:val="0"/>
          <w:bCs w:val="0"/>
          <w:noProof/>
          <w:w w:val="100"/>
          <w:sz w:val="22"/>
          <w:szCs w:val="22"/>
          <w:lang w:eastAsia="en-AU" w:bidi="ar-SA"/>
        </w:rPr>
        <w:tab/>
      </w:r>
      <w:r>
        <w:rPr>
          <w:noProof/>
        </w:rPr>
        <w:t>Use of Funds</w:t>
      </w:r>
      <w:r>
        <w:rPr>
          <w:noProof/>
        </w:rPr>
        <w:tab/>
      </w:r>
      <w:r>
        <w:rPr>
          <w:noProof/>
        </w:rPr>
        <w:fldChar w:fldCharType="begin"/>
      </w:r>
      <w:r>
        <w:rPr>
          <w:noProof/>
        </w:rPr>
        <w:instrText xml:space="preserve"> PAGEREF _Toc449449462 \h </w:instrText>
      </w:r>
      <w:r>
        <w:rPr>
          <w:noProof/>
        </w:rPr>
      </w:r>
      <w:r>
        <w:rPr>
          <w:noProof/>
        </w:rPr>
        <w:fldChar w:fldCharType="separate"/>
      </w:r>
      <w:r w:rsidR="00265020">
        <w:rPr>
          <w:noProof/>
        </w:rPr>
        <w:t>15</w:t>
      </w:r>
      <w:r>
        <w:rPr>
          <w:noProof/>
        </w:rPr>
        <w:fldChar w:fldCharType="end"/>
      </w:r>
    </w:p>
    <w:p w14:paraId="7645DD90"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10.</w:t>
      </w:r>
      <w:r>
        <w:rPr>
          <w:rFonts w:asciiTheme="minorHAnsi" w:eastAsiaTheme="minorEastAsia" w:hAnsiTheme="minorHAnsi" w:cstheme="minorBidi"/>
          <w:b w:val="0"/>
          <w:bCs w:val="0"/>
          <w:noProof/>
          <w:w w:val="100"/>
          <w:sz w:val="22"/>
          <w:szCs w:val="22"/>
          <w:lang w:eastAsia="en-AU" w:bidi="ar-SA"/>
        </w:rPr>
        <w:tab/>
      </w:r>
      <w:r>
        <w:rPr>
          <w:noProof/>
        </w:rPr>
        <w:t>Repayment</w:t>
      </w:r>
      <w:r>
        <w:rPr>
          <w:noProof/>
        </w:rPr>
        <w:tab/>
      </w:r>
      <w:r>
        <w:rPr>
          <w:noProof/>
        </w:rPr>
        <w:fldChar w:fldCharType="begin"/>
      </w:r>
      <w:r>
        <w:rPr>
          <w:noProof/>
        </w:rPr>
        <w:instrText xml:space="preserve"> PAGEREF _Toc449449463 \h </w:instrText>
      </w:r>
      <w:r>
        <w:rPr>
          <w:noProof/>
        </w:rPr>
      </w:r>
      <w:r>
        <w:rPr>
          <w:noProof/>
        </w:rPr>
        <w:fldChar w:fldCharType="separate"/>
      </w:r>
      <w:r w:rsidR="00265020">
        <w:rPr>
          <w:noProof/>
        </w:rPr>
        <w:t>17</w:t>
      </w:r>
      <w:r>
        <w:rPr>
          <w:noProof/>
        </w:rPr>
        <w:fldChar w:fldCharType="end"/>
      </w:r>
    </w:p>
    <w:p w14:paraId="7151D4D2"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11.</w:t>
      </w:r>
      <w:r>
        <w:rPr>
          <w:rFonts w:asciiTheme="minorHAnsi" w:eastAsiaTheme="minorEastAsia" w:hAnsiTheme="minorHAnsi" w:cstheme="minorBidi"/>
          <w:b w:val="0"/>
          <w:bCs w:val="0"/>
          <w:noProof/>
          <w:w w:val="100"/>
          <w:sz w:val="22"/>
          <w:szCs w:val="22"/>
          <w:lang w:eastAsia="en-AU" w:bidi="ar-SA"/>
        </w:rPr>
        <w:tab/>
      </w:r>
      <w:r>
        <w:rPr>
          <w:noProof/>
        </w:rPr>
        <w:t>Monitoring progress</w:t>
      </w:r>
      <w:r>
        <w:rPr>
          <w:noProof/>
        </w:rPr>
        <w:tab/>
      </w:r>
      <w:r>
        <w:rPr>
          <w:noProof/>
        </w:rPr>
        <w:fldChar w:fldCharType="begin"/>
      </w:r>
      <w:r>
        <w:rPr>
          <w:noProof/>
        </w:rPr>
        <w:instrText xml:space="preserve"> PAGEREF _Toc449449464 \h </w:instrText>
      </w:r>
      <w:r>
        <w:rPr>
          <w:noProof/>
        </w:rPr>
      </w:r>
      <w:r>
        <w:rPr>
          <w:noProof/>
        </w:rPr>
        <w:fldChar w:fldCharType="separate"/>
      </w:r>
      <w:r w:rsidR="00265020">
        <w:rPr>
          <w:noProof/>
        </w:rPr>
        <w:t>17</w:t>
      </w:r>
      <w:r>
        <w:rPr>
          <w:noProof/>
        </w:rPr>
        <w:fldChar w:fldCharType="end"/>
      </w:r>
    </w:p>
    <w:p w14:paraId="6B5E71B3"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12.</w:t>
      </w:r>
      <w:r>
        <w:rPr>
          <w:rFonts w:asciiTheme="minorHAnsi" w:eastAsiaTheme="minorEastAsia" w:hAnsiTheme="minorHAnsi" w:cstheme="minorBidi"/>
          <w:b w:val="0"/>
          <w:bCs w:val="0"/>
          <w:noProof/>
          <w:w w:val="100"/>
          <w:sz w:val="22"/>
          <w:szCs w:val="22"/>
          <w:lang w:eastAsia="en-AU" w:bidi="ar-SA"/>
        </w:rPr>
        <w:tab/>
      </w:r>
      <w:r>
        <w:rPr>
          <w:noProof/>
        </w:rPr>
        <w:t>Performance</w:t>
      </w:r>
      <w:r>
        <w:rPr>
          <w:noProof/>
        </w:rPr>
        <w:tab/>
      </w:r>
      <w:r>
        <w:rPr>
          <w:noProof/>
        </w:rPr>
        <w:fldChar w:fldCharType="begin"/>
      </w:r>
      <w:r>
        <w:rPr>
          <w:noProof/>
        </w:rPr>
        <w:instrText xml:space="preserve"> PAGEREF _Toc449449465 \h </w:instrText>
      </w:r>
      <w:r>
        <w:rPr>
          <w:noProof/>
        </w:rPr>
      </w:r>
      <w:r>
        <w:rPr>
          <w:noProof/>
        </w:rPr>
        <w:fldChar w:fldCharType="separate"/>
      </w:r>
      <w:r w:rsidR="00265020">
        <w:rPr>
          <w:noProof/>
        </w:rPr>
        <w:t>18</w:t>
      </w:r>
      <w:r>
        <w:rPr>
          <w:noProof/>
        </w:rPr>
        <w:fldChar w:fldCharType="end"/>
      </w:r>
    </w:p>
    <w:p w14:paraId="213CD225" w14:textId="77777777" w:rsidR="00291F06" w:rsidRDefault="00291F06">
      <w:pPr>
        <w:pStyle w:val="TOC1"/>
        <w:rPr>
          <w:rFonts w:asciiTheme="minorHAnsi" w:eastAsiaTheme="minorEastAsia" w:hAnsiTheme="minorHAnsi" w:cstheme="minorBidi"/>
          <w:b w:val="0"/>
          <w:bCs w:val="0"/>
          <w:noProof/>
          <w:w w:val="100"/>
          <w:sz w:val="22"/>
          <w:szCs w:val="22"/>
          <w:lang w:eastAsia="en-AU" w:bidi="ar-SA"/>
        </w:rPr>
      </w:pPr>
      <w:r>
        <w:rPr>
          <w:noProof/>
        </w:rPr>
        <w:t>Part 2 – General requirements</w:t>
      </w:r>
      <w:r>
        <w:rPr>
          <w:noProof/>
        </w:rPr>
        <w:tab/>
      </w:r>
      <w:r>
        <w:rPr>
          <w:noProof/>
        </w:rPr>
        <w:fldChar w:fldCharType="begin"/>
      </w:r>
      <w:r>
        <w:rPr>
          <w:noProof/>
        </w:rPr>
        <w:instrText xml:space="preserve"> PAGEREF _Toc449449466 \h </w:instrText>
      </w:r>
      <w:r>
        <w:rPr>
          <w:noProof/>
        </w:rPr>
      </w:r>
      <w:r>
        <w:rPr>
          <w:noProof/>
        </w:rPr>
        <w:fldChar w:fldCharType="separate"/>
      </w:r>
      <w:r w:rsidR="00265020">
        <w:rPr>
          <w:noProof/>
        </w:rPr>
        <w:t>20</w:t>
      </w:r>
      <w:r>
        <w:rPr>
          <w:noProof/>
        </w:rPr>
        <w:fldChar w:fldCharType="end"/>
      </w:r>
    </w:p>
    <w:p w14:paraId="3556A17F"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13.</w:t>
      </w:r>
      <w:r>
        <w:rPr>
          <w:rFonts w:asciiTheme="minorHAnsi" w:eastAsiaTheme="minorEastAsia" w:hAnsiTheme="minorHAnsi" w:cstheme="minorBidi"/>
          <w:b w:val="0"/>
          <w:bCs w:val="0"/>
          <w:noProof/>
          <w:w w:val="100"/>
          <w:sz w:val="22"/>
          <w:szCs w:val="22"/>
          <w:lang w:eastAsia="en-AU" w:bidi="ar-SA"/>
        </w:rPr>
        <w:tab/>
      </w:r>
      <w:r>
        <w:rPr>
          <w:noProof/>
        </w:rPr>
        <w:t>Subcontractors and Personnel</w:t>
      </w:r>
      <w:r>
        <w:rPr>
          <w:noProof/>
        </w:rPr>
        <w:tab/>
      </w:r>
      <w:r>
        <w:rPr>
          <w:noProof/>
        </w:rPr>
        <w:fldChar w:fldCharType="begin"/>
      </w:r>
      <w:r>
        <w:rPr>
          <w:noProof/>
        </w:rPr>
        <w:instrText xml:space="preserve"> PAGEREF _Toc449449467 \h </w:instrText>
      </w:r>
      <w:r>
        <w:rPr>
          <w:noProof/>
        </w:rPr>
      </w:r>
      <w:r>
        <w:rPr>
          <w:noProof/>
        </w:rPr>
        <w:fldChar w:fldCharType="separate"/>
      </w:r>
      <w:r w:rsidR="00265020">
        <w:rPr>
          <w:noProof/>
        </w:rPr>
        <w:t>20</w:t>
      </w:r>
      <w:r>
        <w:rPr>
          <w:noProof/>
        </w:rPr>
        <w:fldChar w:fldCharType="end"/>
      </w:r>
    </w:p>
    <w:p w14:paraId="577E469F"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14.</w:t>
      </w:r>
      <w:r>
        <w:rPr>
          <w:rFonts w:asciiTheme="minorHAnsi" w:eastAsiaTheme="minorEastAsia" w:hAnsiTheme="minorHAnsi" w:cstheme="minorBidi"/>
          <w:b w:val="0"/>
          <w:bCs w:val="0"/>
          <w:noProof/>
          <w:w w:val="100"/>
          <w:sz w:val="22"/>
          <w:szCs w:val="22"/>
          <w:lang w:eastAsia="en-AU" w:bidi="ar-SA"/>
        </w:rPr>
        <w:tab/>
      </w:r>
      <w:r>
        <w:rPr>
          <w:noProof/>
        </w:rPr>
        <w:t>Assets</w:t>
      </w:r>
      <w:r>
        <w:rPr>
          <w:noProof/>
        </w:rPr>
        <w:tab/>
      </w:r>
      <w:r>
        <w:rPr>
          <w:noProof/>
        </w:rPr>
        <w:fldChar w:fldCharType="begin"/>
      </w:r>
      <w:r>
        <w:rPr>
          <w:noProof/>
        </w:rPr>
        <w:instrText xml:space="preserve"> PAGEREF _Toc449449468 \h </w:instrText>
      </w:r>
      <w:r>
        <w:rPr>
          <w:noProof/>
        </w:rPr>
      </w:r>
      <w:r>
        <w:rPr>
          <w:noProof/>
        </w:rPr>
        <w:fldChar w:fldCharType="separate"/>
      </w:r>
      <w:r w:rsidR="00265020">
        <w:rPr>
          <w:noProof/>
        </w:rPr>
        <w:t>21</w:t>
      </w:r>
      <w:r>
        <w:rPr>
          <w:noProof/>
        </w:rPr>
        <w:fldChar w:fldCharType="end"/>
      </w:r>
    </w:p>
    <w:p w14:paraId="22683886"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15.</w:t>
      </w:r>
      <w:r>
        <w:rPr>
          <w:rFonts w:asciiTheme="minorHAnsi" w:eastAsiaTheme="minorEastAsia" w:hAnsiTheme="minorHAnsi" w:cstheme="minorBidi"/>
          <w:b w:val="0"/>
          <w:bCs w:val="0"/>
          <w:noProof/>
          <w:w w:val="100"/>
          <w:sz w:val="22"/>
          <w:szCs w:val="22"/>
          <w:lang w:eastAsia="en-AU" w:bidi="ar-SA"/>
        </w:rPr>
        <w:tab/>
      </w:r>
      <w:r>
        <w:rPr>
          <w:noProof/>
        </w:rPr>
        <w:t>Intellectual Property Rights</w:t>
      </w:r>
      <w:r>
        <w:rPr>
          <w:noProof/>
        </w:rPr>
        <w:tab/>
      </w:r>
      <w:r>
        <w:rPr>
          <w:noProof/>
        </w:rPr>
        <w:fldChar w:fldCharType="begin"/>
      </w:r>
      <w:r>
        <w:rPr>
          <w:noProof/>
        </w:rPr>
        <w:instrText xml:space="preserve"> PAGEREF _Toc449449469 \h </w:instrText>
      </w:r>
      <w:r>
        <w:rPr>
          <w:noProof/>
        </w:rPr>
      </w:r>
      <w:r>
        <w:rPr>
          <w:noProof/>
        </w:rPr>
        <w:fldChar w:fldCharType="separate"/>
      </w:r>
      <w:r w:rsidR="00265020">
        <w:rPr>
          <w:noProof/>
        </w:rPr>
        <w:t>21</w:t>
      </w:r>
      <w:r>
        <w:rPr>
          <w:noProof/>
        </w:rPr>
        <w:fldChar w:fldCharType="end"/>
      </w:r>
    </w:p>
    <w:p w14:paraId="134D42B3"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16.</w:t>
      </w:r>
      <w:r>
        <w:rPr>
          <w:rFonts w:asciiTheme="minorHAnsi" w:eastAsiaTheme="minorEastAsia" w:hAnsiTheme="minorHAnsi" w:cstheme="minorBidi"/>
          <w:b w:val="0"/>
          <w:bCs w:val="0"/>
          <w:noProof/>
          <w:w w:val="100"/>
          <w:sz w:val="22"/>
          <w:szCs w:val="22"/>
          <w:lang w:eastAsia="en-AU" w:bidi="ar-SA"/>
        </w:rPr>
        <w:tab/>
      </w:r>
      <w:r>
        <w:rPr>
          <w:noProof/>
        </w:rPr>
        <w:t>Moral Rights</w:t>
      </w:r>
      <w:r>
        <w:rPr>
          <w:noProof/>
        </w:rPr>
        <w:tab/>
      </w:r>
      <w:r>
        <w:rPr>
          <w:noProof/>
        </w:rPr>
        <w:fldChar w:fldCharType="begin"/>
      </w:r>
      <w:r>
        <w:rPr>
          <w:noProof/>
        </w:rPr>
        <w:instrText xml:space="preserve"> PAGEREF _Toc449449470 \h </w:instrText>
      </w:r>
      <w:r>
        <w:rPr>
          <w:noProof/>
        </w:rPr>
      </w:r>
      <w:r>
        <w:rPr>
          <w:noProof/>
        </w:rPr>
        <w:fldChar w:fldCharType="separate"/>
      </w:r>
      <w:r w:rsidR="00265020">
        <w:rPr>
          <w:noProof/>
        </w:rPr>
        <w:t>23</w:t>
      </w:r>
      <w:r>
        <w:rPr>
          <w:noProof/>
        </w:rPr>
        <w:fldChar w:fldCharType="end"/>
      </w:r>
    </w:p>
    <w:p w14:paraId="16049496"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17.</w:t>
      </w:r>
      <w:r>
        <w:rPr>
          <w:rFonts w:asciiTheme="minorHAnsi" w:eastAsiaTheme="minorEastAsia" w:hAnsiTheme="minorHAnsi" w:cstheme="minorBidi"/>
          <w:b w:val="0"/>
          <w:bCs w:val="0"/>
          <w:noProof/>
          <w:w w:val="100"/>
          <w:sz w:val="22"/>
          <w:szCs w:val="22"/>
          <w:lang w:eastAsia="en-AU" w:bidi="ar-SA"/>
        </w:rPr>
        <w:tab/>
      </w:r>
      <w:r>
        <w:rPr>
          <w:noProof/>
        </w:rPr>
        <w:t>Indemnity</w:t>
      </w:r>
      <w:r>
        <w:rPr>
          <w:noProof/>
        </w:rPr>
        <w:tab/>
      </w:r>
      <w:r>
        <w:rPr>
          <w:noProof/>
        </w:rPr>
        <w:fldChar w:fldCharType="begin"/>
      </w:r>
      <w:r>
        <w:rPr>
          <w:noProof/>
        </w:rPr>
        <w:instrText xml:space="preserve"> PAGEREF _Toc449449471 \h </w:instrText>
      </w:r>
      <w:r>
        <w:rPr>
          <w:noProof/>
        </w:rPr>
      </w:r>
      <w:r>
        <w:rPr>
          <w:noProof/>
        </w:rPr>
        <w:fldChar w:fldCharType="separate"/>
      </w:r>
      <w:r w:rsidR="00265020">
        <w:rPr>
          <w:noProof/>
        </w:rPr>
        <w:t>24</w:t>
      </w:r>
      <w:r>
        <w:rPr>
          <w:noProof/>
        </w:rPr>
        <w:fldChar w:fldCharType="end"/>
      </w:r>
    </w:p>
    <w:p w14:paraId="48C503E0"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18.</w:t>
      </w:r>
      <w:r>
        <w:rPr>
          <w:rFonts w:asciiTheme="minorHAnsi" w:eastAsiaTheme="minorEastAsia" w:hAnsiTheme="minorHAnsi" w:cstheme="minorBidi"/>
          <w:b w:val="0"/>
          <w:bCs w:val="0"/>
          <w:noProof/>
          <w:w w:val="100"/>
          <w:sz w:val="22"/>
          <w:szCs w:val="22"/>
          <w:lang w:eastAsia="en-AU" w:bidi="ar-SA"/>
        </w:rPr>
        <w:tab/>
      </w:r>
      <w:r>
        <w:rPr>
          <w:noProof/>
        </w:rPr>
        <w:t>Insurance</w:t>
      </w:r>
      <w:r>
        <w:rPr>
          <w:noProof/>
        </w:rPr>
        <w:tab/>
      </w:r>
      <w:r>
        <w:rPr>
          <w:noProof/>
        </w:rPr>
        <w:fldChar w:fldCharType="begin"/>
      </w:r>
      <w:r>
        <w:rPr>
          <w:noProof/>
        </w:rPr>
        <w:instrText xml:space="preserve"> PAGEREF _Toc449449472 \h </w:instrText>
      </w:r>
      <w:r>
        <w:rPr>
          <w:noProof/>
        </w:rPr>
      </w:r>
      <w:r>
        <w:rPr>
          <w:noProof/>
        </w:rPr>
        <w:fldChar w:fldCharType="separate"/>
      </w:r>
      <w:r w:rsidR="00265020">
        <w:rPr>
          <w:noProof/>
        </w:rPr>
        <w:t>24</w:t>
      </w:r>
      <w:r>
        <w:rPr>
          <w:noProof/>
        </w:rPr>
        <w:fldChar w:fldCharType="end"/>
      </w:r>
    </w:p>
    <w:p w14:paraId="493289DB"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19.</w:t>
      </w:r>
      <w:r>
        <w:rPr>
          <w:rFonts w:asciiTheme="minorHAnsi" w:eastAsiaTheme="minorEastAsia" w:hAnsiTheme="minorHAnsi" w:cstheme="minorBidi"/>
          <w:b w:val="0"/>
          <w:bCs w:val="0"/>
          <w:noProof/>
          <w:w w:val="100"/>
          <w:sz w:val="22"/>
          <w:szCs w:val="22"/>
          <w:lang w:eastAsia="en-AU" w:bidi="ar-SA"/>
        </w:rPr>
        <w:tab/>
      </w:r>
      <w:r>
        <w:rPr>
          <w:noProof/>
        </w:rPr>
        <w:t>Publicity</w:t>
      </w:r>
      <w:r>
        <w:rPr>
          <w:noProof/>
        </w:rPr>
        <w:tab/>
      </w:r>
      <w:r>
        <w:rPr>
          <w:noProof/>
        </w:rPr>
        <w:fldChar w:fldCharType="begin"/>
      </w:r>
      <w:r>
        <w:rPr>
          <w:noProof/>
        </w:rPr>
        <w:instrText xml:space="preserve"> PAGEREF _Toc449449473 \h </w:instrText>
      </w:r>
      <w:r>
        <w:rPr>
          <w:noProof/>
        </w:rPr>
      </w:r>
      <w:r>
        <w:rPr>
          <w:noProof/>
        </w:rPr>
        <w:fldChar w:fldCharType="separate"/>
      </w:r>
      <w:r w:rsidR="00265020">
        <w:rPr>
          <w:noProof/>
        </w:rPr>
        <w:t>25</w:t>
      </w:r>
      <w:r>
        <w:rPr>
          <w:noProof/>
        </w:rPr>
        <w:fldChar w:fldCharType="end"/>
      </w:r>
    </w:p>
    <w:p w14:paraId="32DF7C76"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20.</w:t>
      </w:r>
      <w:r>
        <w:rPr>
          <w:rFonts w:asciiTheme="minorHAnsi" w:eastAsiaTheme="minorEastAsia" w:hAnsiTheme="minorHAnsi" w:cstheme="minorBidi"/>
          <w:b w:val="0"/>
          <w:bCs w:val="0"/>
          <w:noProof/>
          <w:w w:val="100"/>
          <w:sz w:val="22"/>
          <w:szCs w:val="22"/>
          <w:lang w:eastAsia="en-AU" w:bidi="ar-SA"/>
        </w:rPr>
        <w:tab/>
      </w:r>
      <w:r>
        <w:rPr>
          <w:noProof/>
        </w:rPr>
        <w:t>Confidentiality</w:t>
      </w:r>
      <w:r>
        <w:rPr>
          <w:noProof/>
        </w:rPr>
        <w:tab/>
      </w:r>
      <w:r>
        <w:rPr>
          <w:noProof/>
        </w:rPr>
        <w:fldChar w:fldCharType="begin"/>
      </w:r>
      <w:r>
        <w:rPr>
          <w:noProof/>
        </w:rPr>
        <w:instrText xml:space="preserve"> PAGEREF _Toc449449474 \h </w:instrText>
      </w:r>
      <w:r>
        <w:rPr>
          <w:noProof/>
        </w:rPr>
      </w:r>
      <w:r>
        <w:rPr>
          <w:noProof/>
        </w:rPr>
        <w:fldChar w:fldCharType="separate"/>
      </w:r>
      <w:r w:rsidR="00265020">
        <w:rPr>
          <w:noProof/>
        </w:rPr>
        <w:t>25</w:t>
      </w:r>
      <w:r>
        <w:rPr>
          <w:noProof/>
        </w:rPr>
        <w:fldChar w:fldCharType="end"/>
      </w:r>
    </w:p>
    <w:p w14:paraId="42B695E8"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21.</w:t>
      </w:r>
      <w:r>
        <w:rPr>
          <w:rFonts w:asciiTheme="minorHAnsi" w:eastAsiaTheme="minorEastAsia" w:hAnsiTheme="minorHAnsi" w:cstheme="minorBidi"/>
          <w:b w:val="0"/>
          <w:bCs w:val="0"/>
          <w:noProof/>
          <w:w w:val="100"/>
          <w:sz w:val="22"/>
          <w:szCs w:val="22"/>
          <w:lang w:eastAsia="en-AU" w:bidi="ar-SA"/>
        </w:rPr>
        <w:tab/>
      </w:r>
      <w:r>
        <w:rPr>
          <w:noProof/>
        </w:rPr>
        <w:t>Work health and safety</w:t>
      </w:r>
      <w:r>
        <w:rPr>
          <w:noProof/>
        </w:rPr>
        <w:tab/>
      </w:r>
      <w:r>
        <w:rPr>
          <w:noProof/>
        </w:rPr>
        <w:fldChar w:fldCharType="begin"/>
      </w:r>
      <w:r>
        <w:rPr>
          <w:noProof/>
        </w:rPr>
        <w:instrText xml:space="preserve"> PAGEREF _Toc449449475 \h </w:instrText>
      </w:r>
      <w:r>
        <w:rPr>
          <w:noProof/>
        </w:rPr>
      </w:r>
      <w:r>
        <w:rPr>
          <w:noProof/>
        </w:rPr>
        <w:fldChar w:fldCharType="separate"/>
      </w:r>
      <w:r w:rsidR="00265020">
        <w:rPr>
          <w:noProof/>
        </w:rPr>
        <w:t>27</w:t>
      </w:r>
      <w:r>
        <w:rPr>
          <w:noProof/>
        </w:rPr>
        <w:fldChar w:fldCharType="end"/>
      </w:r>
    </w:p>
    <w:p w14:paraId="71A1B35B"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22.</w:t>
      </w:r>
      <w:r>
        <w:rPr>
          <w:rFonts w:asciiTheme="minorHAnsi" w:eastAsiaTheme="minorEastAsia" w:hAnsiTheme="minorHAnsi" w:cstheme="minorBidi"/>
          <w:b w:val="0"/>
          <w:bCs w:val="0"/>
          <w:noProof/>
          <w:w w:val="100"/>
          <w:sz w:val="22"/>
          <w:szCs w:val="22"/>
          <w:lang w:eastAsia="en-AU" w:bidi="ar-SA"/>
        </w:rPr>
        <w:tab/>
      </w:r>
      <w:r>
        <w:rPr>
          <w:noProof/>
        </w:rPr>
        <w:t>Protection of personal information</w:t>
      </w:r>
      <w:r>
        <w:rPr>
          <w:noProof/>
        </w:rPr>
        <w:tab/>
      </w:r>
      <w:r>
        <w:rPr>
          <w:noProof/>
        </w:rPr>
        <w:fldChar w:fldCharType="begin"/>
      </w:r>
      <w:r>
        <w:rPr>
          <w:noProof/>
        </w:rPr>
        <w:instrText xml:space="preserve"> PAGEREF _Toc449449476 \h </w:instrText>
      </w:r>
      <w:r>
        <w:rPr>
          <w:noProof/>
        </w:rPr>
      </w:r>
      <w:r>
        <w:rPr>
          <w:noProof/>
        </w:rPr>
        <w:fldChar w:fldCharType="separate"/>
      </w:r>
      <w:r w:rsidR="00265020">
        <w:rPr>
          <w:noProof/>
        </w:rPr>
        <w:t>27</w:t>
      </w:r>
      <w:r>
        <w:rPr>
          <w:noProof/>
        </w:rPr>
        <w:fldChar w:fldCharType="end"/>
      </w:r>
    </w:p>
    <w:p w14:paraId="636A8E3C"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23.</w:t>
      </w:r>
      <w:r>
        <w:rPr>
          <w:rFonts w:asciiTheme="minorHAnsi" w:eastAsiaTheme="minorEastAsia" w:hAnsiTheme="minorHAnsi" w:cstheme="minorBidi"/>
          <w:b w:val="0"/>
          <w:bCs w:val="0"/>
          <w:noProof/>
          <w:w w:val="100"/>
          <w:sz w:val="22"/>
          <w:szCs w:val="22"/>
          <w:lang w:eastAsia="en-AU" w:bidi="ar-SA"/>
        </w:rPr>
        <w:tab/>
      </w:r>
      <w:r>
        <w:rPr>
          <w:noProof/>
        </w:rPr>
        <w:t>Conflict of interest</w:t>
      </w:r>
      <w:r>
        <w:rPr>
          <w:noProof/>
        </w:rPr>
        <w:tab/>
      </w:r>
      <w:r>
        <w:rPr>
          <w:noProof/>
        </w:rPr>
        <w:fldChar w:fldCharType="begin"/>
      </w:r>
      <w:r>
        <w:rPr>
          <w:noProof/>
        </w:rPr>
        <w:instrText xml:space="preserve"> PAGEREF _Toc449449477 \h </w:instrText>
      </w:r>
      <w:r>
        <w:rPr>
          <w:noProof/>
        </w:rPr>
      </w:r>
      <w:r>
        <w:rPr>
          <w:noProof/>
        </w:rPr>
        <w:fldChar w:fldCharType="separate"/>
      </w:r>
      <w:r w:rsidR="00265020">
        <w:rPr>
          <w:noProof/>
        </w:rPr>
        <w:t>29</w:t>
      </w:r>
      <w:r>
        <w:rPr>
          <w:noProof/>
        </w:rPr>
        <w:fldChar w:fldCharType="end"/>
      </w:r>
    </w:p>
    <w:p w14:paraId="09DF8E75"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24.</w:t>
      </w:r>
      <w:r>
        <w:rPr>
          <w:rFonts w:asciiTheme="minorHAnsi" w:eastAsiaTheme="minorEastAsia" w:hAnsiTheme="minorHAnsi" w:cstheme="minorBidi"/>
          <w:b w:val="0"/>
          <w:bCs w:val="0"/>
          <w:noProof/>
          <w:w w:val="100"/>
          <w:sz w:val="22"/>
          <w:szCs w:val="22"/>
          <w:lang w:eastAsia="en-AU" w:bidi="ar-SA"/>
        </w:rPr>
        <w:tab/>
      </w:r>
      <w:r>
        <w:rPr>
          <w:noProof/>
        </w:rPr>
        <w:t>Books and records</w:t>
      </w:r>
      <w:r>
        <w:rPr>
          <w:noProof/>
        </w:rPr>
        <w:tab/>
      </w:r>
      <w:r>
        <w:rPr>
          <w:noProof/>
        </w:rPr>
        <w:fldChar w:fldCharType="begin"/>
      </w:r>
      <w:r>
        <w:rPr>
          <w:noProof/>
        </w:rPr>
        <w:instrText xml:space="preserve"> PAGEREF _Toc449449478 \h </w:instrText>
      </w:r>
      <w:r>
        <w:rPr>
          <w:noProof/>
        </w:rPr>
      </w:r>
      <w:r>
        <w:rPr>
          <w:noProof/>
        </w:rPr>
        <w:fldChar w:fldCharType="separate"/>
      </w:r>
      <w:r w:rsidR="00265020">
        <w:rPr>
          <w:noProof/>
        </w:rPr>
        <w:t>29</w:t>
      </w:r>
      <w:r>
        <w:rPr>
          <w:noProof/>
        </w:rPr>
        <w:fldChar w:fldCharType="end"/>
      </w:r>
    </w:p>
    <w:p w14:paraId="6068DF3E"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25.</w:t>
      </w:r>
      <w:r>
        <w:rPr>
          <w:rFonts w:asciiTheme="minorHAnsi" w:eastAsiaTheme="minorEastAsia" w:hAnsiTheme="minorHAnsi" w:cstheme="minorBidi"/>
          <w:b w:val="0"/>
          <w:bCs w:val="0"/>
          <w:noProof/>
          <w:w w:val="100"/>
          <w:sz w:val="22"/>
          <w:szCs w:val="22"/>
          <w:lang w:eastAsia="en-AU" w:bidi="ar-SA"/>
        </w:rPr>
        <w:tab/>
      </w:r>
      <w:r>
        <w:rPr>
          <w:noProof/>
        </w:rPr>
        <w:t>Audit and access</w:t>
      </w:r>
      <w:r>
        <w:rPr>
          <w:noProof/>
        </w:rPr>
        <w:tab/>
      </w:r>
      <w:r>
        <w:rPr>
          <w:noProof/>
        </w:rPr>
        <w:fldChar w:fldCharType="begin"/>
      </w:r>
      <w:r>
        <w:rPr>
          <w:noProof/>
        </w:rPr>
        <w:instrText xml:space="preserve"> PAGEREF _Toc449449479 \h </w:instrText>
      </w:r>
      <w:r>
        <w:rPr>
          <w:noProof/>
        </w:rPr>
      </w:r>
      <w:r>
        <w:rPr>
          <w:noProof/>
        </w:rPr>
        <w:fldChar w:fldCharType="separate"/>
      </w:r>
      <w:r w:rsidR="00265020">
        <w:rPr>
          <w:noProof/>
        </w:rPr>
        <w:t>30</w:t>
      </w:r>
      <w:r>
        <w:rPr>
          <w:noProof/>
        </w:rPr>
        <w:fldChar w:fldCharType="end"/>
      </w:r>
    </w:p>
    <w:p w14:paraId="324924F7"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26.</w:t>
      </w:r>
      <w:r>
        <w:rPr>
          <w:rFonts w:asciiTheme="minorHAnsi" w:eastAsiaTheme="minorEastAsia" w:hAnsiTheme="minorHAnsi" w:cstheme="minorBidi"/>
          <w:b w:val="0"/>
          <w:bCs w:val="0"/>
          <w:noProof/>
          <w:w w:val="100"/>
          <w:sz w:val="22"/>
          <w:szCs w:val="22"/>
          <w:lang w:eastAsia="en-AU" w:bidi="ar-SA"/>
        </w:rPr>
        <w:tab/>
      </w:r>
      <w:r>
        <w:rPr>
          <w:noProof/>
        </w:rPr>
        <w:t>Dispute resolution</w:t>
      </w:r>
      <w:r>
        <w:rPr>
          <w:noProof/>
        </w:rPr>
        <w:tab/>
      </w:r>
      <w:r>
        <w:rPr>
          <w:noProof/>
        </w:rPr>
        <w:fldChar w:fldCharType="begin"/>
      </w:r>
      <w:r>
        <w:rPr>
          <w:noProof/>
        </w:rPr>
        <w:instrText xml:space="preserve"> PAGEREF _Toc449449480 \h </w:instrText>
      </w:r>
      <w:r>
        <w:rPr>
          <w:noProof/>
        </w:rPr>
      </w:r>
      <w:r>
        <w:rPr>
          <w:noProof/>
        </w:rPr>
        <w:fldChar w:fldCharType="separate"/>
      </w:r>
      <w:r w:rsidR="00265020">
        <w:rPr>
          <w:noProof/>
        </w:rPr>
        <w:t>31</w:t>
      </w:r>
      <w:r>
        <w:rPr>
          <w:noProof/>
        </w:rPr>
        <w:fldChar w:fldCharType="end"/>
      </w:r>
    </w:p>
    <w:p w14:paraId="3B1BF099"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27.</w:t>
      </w:r>
      <w:r>
        <w:rPr>
          <w:rFonts w:asciiTheme="minorHAnsi" w:eastAsiaTheme="minorEastAsia" w:hAnsiTheme="minorHAnsi" w:cstheme="minorBidi"/>
          <w:b w:val="0"/>
          <w:bCs w:val="0"/>
          <w:noProof/>
          <w:w w:val="100"/>
          <w:sz w:val="22"/>
          <w:szCs w:val="22"/>
          <w:lang w:eastAsia="en-AU" w:bidi="ar-SA"/>
        </w:rPr>
        <w:tab/>
      </w:r>
      <w:r>
        <w:rPr>
          <w:noProof/>
        </w:rPr>
        <w:t>Reduction, suspension and termination</w:t>
      </w:r>
      <w:r>
        <w:rPr>
          <w:noProof/>
        </w:rPr>
        <w:tab/>
      </w:r>
      <w:r>
        <w:rPr>
          <w:noProof/>
        </w:rPr>
        <w:fldChar w:fldCharType="begin"/>
      </w:r>
      <w:r>
        <w:rPr>
          <w:noProof/>
        </w:rPr>
        <w:instrText xml:space="preserve"> PAGEREF _Toc449449481 \h </w:instrText>
      </w:r>
      <w:r>
        <w:rPr>
          <w:noProof/>
        </w:rPr>
      </w:r>
      <w:r>
        <w:rPr>
          <w:noProof/>
        </w:rPr>
        <w:fldChar w:fldCharType="separate"/>
      </w:r>
      <w:r w:rsidR="00265020">
        <w:rPr>
          <w:noProof/>
        </w:rPr>
        <w:t>32</w:t>
      </w:r>
      <w:r>
        <w:rPr>
          <w:noProof/>
        </w:rPr>
        <w:fldChar w:fldCharType="end"/>
      </w:r>
    </w:p>
    <w:p w14:paraId="39E9E165"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lastRenderedPageBreak/>
        <w:t>28.</w:t>
      </w:r>
      <w:r>
        <w:rPr>
          <w:rFonts w:asciiTheme="minorHAnsi" w:eastAsiaTheme="minorEastAsia" w:hAnsiTheme="minorHAnsi" w:cstheme="minorBidi"/>
          <w:b w:val="0"/>
          <w:bCs w:val="0"/>
          <w:noProof/>
          <w:w w:val="100"/>
          <w:sz w:val="22"/>
          <w:szCs w:val="22"/>
          <w:lang w:eastAsia="en-AU" w:bidi="ar-SA"/>
        </w:rPr>
        <w:tab/>
      </w:r>
      <w:r>
        <w:rPr>
          <w:noProof/>
        </w:rPr>
        <w:t>Survival</w:t>
      </w:r>
      <w:r>
        <w:rPr>
          <w:noProof/>
        </w:rPr>
        <w:tab/>
      </w:r>
      <w:r>
        <w:rPr>
          <w:noProof/>
        </w:rPr>
        <w:fldChar w:fldCharType="begin"/>
      </w:r>
      <w:r>
        <w:rPr>
          <w:noProof/>
        </w:rPr>
        <w:instrText xml:space="preserve"> PAGEREF _Toc449449482 \h </w:instrText>
      </w:r>
      <w:r>
        <w:rPr>
          <w:noProof/>
        </w:rPr>
      </w:r>
      <w:r>
        <w:rPr>
          <w:noProof/>
        </w:rPr>
        <w:fldChar w:fldCharType="separate"/>
      </w:r>
      <w:r w:rsidR="00265020">
        <w:rPr>
          <w:noProof/>
        </w:rPr>
        <w:t>36</w:t>
      </w:r>
      <w:r>
        <w:rPr>
          <w:noProof/>
        </w:rPr>
        <w:fldChar w:fldCharType="end"/>
      </w:r>
    </w:p>
    <w:p w14:paraId="5C78A1ED"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29.</w:t>
      </w:r>
      <w:r>
        <w:rPr>
          <w:rFonts w:asciiTheme="minorHAnsi" w:eastAsiaTheme="minorEastAsia" w:hAnsiTheme="minorHAnsi" w:cstheme="minorBidi"/>
          <w:b w:val="0"/>
          <w:bCs w:val="0"/>
          <w:noProof/>
          <w:w w:val="100"/>
          <w:sz w:val="22"/>
          <w:szCs w:val="22"/>
          <w:lang w:eastAsia="en-AU" w:bidi="ar-SA"/>
        </w:rPr>
        <w:tab/>
      </w:r>
      <w:r>
        <w:rPr>
          <w:noProof/>
        </w:rPr>
        <w:t>Notices and other communications</w:t>
      </w:r>
      <w:r>
        <w:rPr>
          <w:noProof/>
        </w:rPr>
        <w:tab/>
      </w:r>
      <w:r>
        <w:rPr>
          <w:noProof/>
        </w:rPr>
        <w:fldChar w:fldCharType="begin"/>
      </w:r>
      <w:r>
        <w:rPr>
          <w:noProof/>
        </w:rPr>
        <w:instrText xml:space="preserve"> PAGEREF _Toc449449483 \h </w:instrText>
      </w:r>
      <w:r>
        <w:rPr>
          <w:noProof/>
        </w:rPr>
      </w:r>
      <w:r>
        <w:rPr>
          <w:noProof/>
        </w:rPr>
        <w:fldChar w:fldCharType="separate"/>
      </w:r>
      <w:r w:rsidR="00265020">
        <w:rPr>
          <w:noProof/>
        </w:rPr>
        <w:t>36</w:t>
      </w:r>
      <w:r>
        <w:rPr>
          <w:noProof/>
        </w:rPr>
        <w:fldChar w:fldCharType="end"/>
      </w:r>
    </w:p>
    <w:p w14:paraId="1AE8F0D1"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30.</w:t>
      </w:r>
      <w:r>
        <w:rPr>
          <w:rFonts w:asciiTheme="minorHAnsi" w:eastAsiaTheme="minorEastAsia" w:hAnsiTheme="minorHAnsi" w:cstheme="minorBidi"/>
          <w:b w:val="0"/>
          <w:bCs w:val="0"/>
          <w:noProof/>
          <w:w w:val="100"/>
          <w:sz w:val="22"/>
          <w:szCs w:val="22"/>
          <w:lang w:eastAsia="en-AU" w:bidi="ar-SA"/>
        </w:rPr>
        <w:tab/>
      </w:r>
      <w:r>
        <w:rPr>
          <w:noProof/>
        </w:rPr>
        <w:t>Miscellaneous</w:t>
      </w:r>
      <w:r>
        <w:rPr>
          <w:noProof/>
        </w:rPr>
        <w:tab/>
      </w:r>
      <w:r>
        <w:rPr>
          <w:noProof/>
        </w:rPr>
        <w:fldChar w:fldCharType="begin"/>
      </w:r>
      <w:r>
        <w:rPr>
          <w:noProof/>
        </w:rPr>
        <w:instrText xml:space="preserve"> PAGEREF _Toc449449484 \h </w:instrText>
      </w:r>
      <w:r>
        <w:rPr>
          <w:noProof/>
        </w:rPr>
      </w:r>
      <w:r>
        <w:rPr>
          <w:noProof/>
        </w:rPr>
        <w:fldChar w:fldCharType="separate"/>
      </w:r>
      <w:r w:rsidR="00265020">
        <w:rPr>
          <w:noProof/>
        </w:rPr>
        <w:t>37</w:t>
      </w:r>
      <w:r>
        <w:rPr>
          <w:noProof/>
        </w:rPr>
        <w:fldChar w:fldCharType="end"/>
      </w:r>
    </w:p>
    <w:p w14:paraId="756B5518"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Schedule 1 – Agreement Details</w:t>
      </w:r>
      <w:r>
        <w:rPr>
          <w:noProof/>
        </w:rPr>
        <w:tab/>
      </w:r>
      <w:r>
        <w:rPr>
          <w:noProof/>
        </w:rPr>
        <w:fldChar w:fldCharType="begin"/>
      </w:r>
      <w:r>
        <w:rPr>
          <w:noProof/>
        </w:rPr>
        <w:instrText xml:space="preserve"> PAGEREF _Toc449449485 \h </w:instrText>
      </w:r>
      <w:r>
        <w:rPr>
          <w:noProof/>
        </w:rPr>
      </w:r>
      <w:r>
        <w:rPr>
          <w:noProof/>
        </w:rPr>
        <w:fldChar w:fldCharType="separate"/>
      </w:r>
      <w:r w:rsidR="00265020">
        <w:rPr>
          <w:noProof/>
        </w:rPr>
        <w:t>40</w:t>
      </w:r>
      <w:r>
        <w:rPr>
          <w:noProof/>
        </w:rPr>
        <w:fldChar w:fldCharType="end"/>
      </w:r>
    </w:p>
    <w:p w14:paraId="31AC6B63"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Schedule 2 – Project</w:t>
      </w:r>
      <w:r>
        <w:rPr>
          <w:noProof/>
        </w:rPr>
        <w:tab/>
      </w:r>
      <w:r>
        <w:rPr>
          <w:noProof/>
        </w:rPr>
        <w:fldChar w:fldCharType="begin"/>
      </w:r>
      <w:r>
        <w:rPr>
          <w:noProof/>
        </w:rPr>
        <w:instrText xml:space="preserve"> PAGEREF _Toc449449486 \h </w:instrText>
      </w:r>
      <w:r>
        <w:rPr>
          <w:noProof/>
        </w:rPr>
      </w:r>
      <w:r>
        <w:rPr>
          <w:noProof/>
        </w:rPr>
        <w:fldChar w:fldCharType="separate"/>
      </w:r>
      <w:r w:rsidR="00265020">
        <w:rPr>
          <w:noProof/>
        </w:rPr>
        <w:t>44</w:t>
      </w:r>
      <w:r>
        <w:rPr>
          <w:noProof/>
        </w:rPr>
        <w:fldChar w:fldCharType="end"/>
      </w:r>
    </w:p>
    <w:p w14:paraId="3EA07D92"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Schedule 3 – Reporting</w:t>
      </w:r>
      <w:r>
        <w:rPr>
          <w:noProof/>
        </w:rPr>
        <w:tab/>
      </w:r>
      <w:r>
        <w:rPr>
          <w:noProof/>
        </w:rPr>
        <w:fldChar w:fldCharType="begin"/>
      </w:r>
      <w:r>
        <w:rPr>
          <w:noProof/>
        </w:rPr>
        <w:instrText xml:space="preserve"> PAGEREF _Toc449449487 \h </w:instrText>
      </w:r>
      <w:r>
        <w:rPr>
          <w:noProof/>
        </w:rPr>
      </w:r>
      <w:r>
        <w:rPr>
          <w:noProof/>
        </w:rPr>
        <w:fldChar w:fldCharType="separate"/>
      </w:r>
      <w:r w:rsidR="00265020">
        <w:rPr>
          <w:noProof/>
        </w:rPr>
        <w:t>45</w:t>
      </w:r>
      <w:r>
        <w:rPr>
          <w:noProof/>
        </w:rPr>
        <w:fldChar w:fldCharType="end"/>
      </w:r>
    </w:p>
    <w:p w14:paraId="2DFE2441"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Schedule 4 – Funds</w:t>
      </w:r>
      <w:r>
        <w:rPr>
          <w:noProof/>
        </w:rPr>
        <w:tab/>
      </w:r>
      <w:r>
        <w:rPr>
          <w:noProof/>
        </w:rPr>
        <w:fldChar w:fldCharType="begin"/>
      </w:r>
      <w:r>
        <w:rPr>
          <w:noProof/>
        </w:rPr>
        <w:instrText xml:space="preserve"> PAGEREF _Toc449449488 \h </w:instrText>
      </w:r>
      <w:r>
        <w:rPr>
          <w:noProof/>
        </w:rPr>
      </w:r>
      <w:r>
        <w:rPr>
          <w:noProof/>
        </w:rPr>
        <w:fldChar w:fldCharType="separate"/>
      </w:r>
      <w:r w:rsidR="00265020">
        <w:rPr>
          <w:noProof/>
        </w:rPr>
        <w:t>46</w:t>
      </w:r>
      <w:r>
        <w:rPr>
          <w:noProof/>
        </w:rPr>
        <w:fldChar w:fldCharType="end"/>
      </w:r>
    </w:p>
    <w:p w14:paraId="09C19FC4" w14:textId="77777777" w:rsidR="00291F06" w:rsidRDefault="00291F06">
      <w:pPr>
        <w:pStyle w:val="TOC2"/>
        <w:rPr>
          <w:rFonts w:asciiTheme="minorHAnsi" w:eastAsiaTheme="minorEastAsia" w:hAnsiTheme="minorHAnsi" w:cstheme="minorBidi"/>
          <w:b w:val="0"/>
          <w:bCs w:val="0"/>
          <w:noProof/>
          <w:w w:val="100"/>
          <w:sz w:val="22"/>
          <w:szCs w:val="22"/>
          <w:lang w:eastAsia="en-AU" w:bidi="ar-SA"/>
        </w:rPr>
      </w:pPr>
      <w:r>
        <w:rPr>
          <w:noProof/>
        </w:rPr>
        <w:t>Signing page</w:t>
      </w:r>
      <w:r>
        <w:rPr>
          <w:noProof/>
        </w:rPr>
        <w:tab/>
      </w:r>
      <w:r>
        <w:rPr>
          <w:noProof/>
        </w:rPr>
        <w:fldChar w:fldCharType="begin"/>
      </w:r>
      <w:r>
        <w:rPr>
          <w:noProof/>
        </w:rPr>
        <w:instrText xml:space="preserve"> PAGEREF _Toc449449489 \h </w:instrText>
      </w:r>
      <w:r>
        <w:rPr>
          <w:noProof/>
        </w:rPr>
      </w:r>
      <w:r>
        <w:rPr>
          <w:noProof/>
        </w:rPr>
        <w:fldChar w:fldCharType="separate"/>
      </w:r>
      <w:r w:rsidR="00265020">
        <w:rPr>
          <w:noProof/>
        </w:rPr>
        <w:t>49</w:t>
      </w:r>
      <w:r>
        <w:rPr>
          <w:noProof/>
        </w:rPr>
        <w:fldChar w:fldCharType="end"/>
      </w:r>
    </w:p>
    <w:p w14:paraId="641AE6FC" w14:textId="77777777" w:rsidR="00BF3690" w:rsidRDefault="00BF3690">
      <w:r>
        <w:fldChar w:fldCharType="end"/>
      </w:r>
    </w:p>
    <w:tbl>
      <w:tblPr>
        <w:tblW w:w="0" w:type="auto"/>
        <w:tblLayout w:type="fixed"/>
        <w:tblCellMar>
          <w:left w:w="0" w:type="dxa"/>
          <w:right w:w="0" w:type="dxa"/>
        </w:tblCellMar>
        <w:tblLook w:val="0000" w:firstRow="0" w:lastRow="0" w:firstColumn="0" w:lastColumn="0" w:noHBand="0" w:noVBand="0"/>
      </w:tblPr>
      <w:tblGrid>
        <w:gridCol w:w="9356"/>
      </w:tblGrid>
      <w:tr w:rsidR="00BF3690" w14:paraId="1303553D" w14:textId="77777777">
        <w:trPr>
          <w:cantSplit/>
          <w:trHeight w:hRule="exact" w:val="20"/>
        </w:trPr>
        <w:tc>
          <w:tcPr>
            <w:tcW w:w="9356" w:type="dxa"/>
            <w:tcBorders>
              <w:bottom w:val="single" w:sz="4" w:space="0" w:color="auto"/>
            </w:tcBorders>
          </w:tcPr>
          <w:p w14:paraId="771C4801" w14:textId="77777777" w:rsidR="00BF3690" w:rsidRDefault="00BF3690"/>
        </w:tc>
      </w:tr>
    </w:tbl>
    <w:p w14:paraId="01E9B6D7" w14:textId="77777777" w:rsidR="00BF3690" w:rsidRDefault="00BF3690"/>
    <w:p w14:paraId="7E1819FD" w14:textId="77777777" w:rsidR="00BF3690" w:rsidRDefault="00BF3690">
      <w:pPr>
        <w:rPr>
          <w:rFonts w:ascii="Arial" w:hAnsi="Arial"/>
          <w:vanish/>
          <w:color w:val="008000"/>
          <w:sz w:val="20"/>
        </w:rPr>
      </w:pPr>
      <w:r w:rsidRPr="00750E23">
        <w:rPr>
          <w:rFonts w:ascii="Arial" w:hAnsi="Arial"/>
          <w:vanish/>
          <w:color w:val="008000"/>
          <w:sz w:val="17"/>
          <w:szCs w:val="17"/>
        </w:rPr>
        <w:t xml:space="preserve">To </w:t>
      </w:r>
      <w:r w:rsidRPr="00750E23">
        <w:rPr>
          <w:rFonts w:ascii="Arial" w:hAnsi="Arial"/>
          <w:b/>
          <w:i/>
          <w:vanish/>
          <w:color w:val="008000"/>
          <w:sz w:val="17"/>
          <w:szCs w:val="17"/>
        </w:rPr>
        <w:t>CREATE</w:t>
      </w:r>
      <w:r w:rsidRPr="00750E23">
        <w:rPr>
          <w:rFonts w:ascii="Arial" w:hAnsi="Arial"/>
          <w:vanish/>
          <w:color w:val="008000"/>
          <w:sz w:val="17"/>
          <w:szCs w:val="17"/>
        </w:rPr>
        <w:t xml:space="preserve"> the table of contents click on the </w:t>
      </w:r>
      <w:r w:rsidRPr="00750E23">
        <w:rPr>
          <w:rFonts w:ascii="Arial" w:hAnsi="Arial"/>
          <w:b/>
          <w:vanish/>
          <w:color w:val="008000"/>
          <w:sz w:val="17"/>
          <w:szCs w:val="17"/>
        </w:rPr>
        <w:t>'Generate TOC'</w:t>
      </w:r>
      <w:r w:rsidRPr="00750E23">
        <w:rPr>
          <w:rFonts w:ascii="Arial" w:hAnsi="Arial"/>
          <w:vanish/>
          <w:color w:val="008000"/>
          <w:sz w:val="17"/>
          <w:szCs w:val="17"/>
        </w:rPr>
        <w:t xml:space="preserve"> icon</w:t>
      </w:r>
      <w:r>
        <w:rPr>
          <w:rFonts w:ascii="Arial" w:hAnsi="Arial"/>
          <w:vanish/>
          <w:color w:val="008000"/>
          <w:sz w:val="17"/>
          <w:szCs w:val="17"/>
        </w:rPr>
        <w:t xml:space="preserve"> above </w:t>
      </w:r>
      <w:r w:rsidRPr="00750E23">
        <w:rPr>
          <w:rFonts w:ascii="Arial" w:hAnsi="Arial"/>
          <w:b/>
          <w:vanish/>
          <w:color w:val="008000"/>
          <w:sz w:val="17"/>
          <w:szCs w:val="17"/>
        </w:rPr>
        <w:t>OR</w:t>
      </w:r>
      <w:r w:rsidRPr="00750E23">
        <w:rPr>
          <w:rFonts w:ascii="Arial" w:hAnsi="Arial"/>
          <w:vanish/>
          <w:color w:val="008000"/>
          <w:sz w:val="17"/>
          <w:szCs w:val="17"/>
        </w:rPr>
        <w:t xml:space="preserve"> click on the </w:t>
      </w:r>
      <w:r w:rsidRPr="00750E23">
        <w:rPr>
          <w:rFonts w:ascii="Arial" w:hAnsi="Arial"/>
          <w:b/>
          <w:vanish/>
          <w:color w:val="008000"/>
          <w:sz w:val="17"/>
          <w:szCs w:val="17"/>
        </w:rPr>
        <w:t>'Reference'</w:t>
      </w:r>
      <w:r w:rsidRPr="00750E23">
        <w:rPr>
          <w:rFonts w:ascii="Arial" w:hAnsi="Arial"/>
          <w:vanish/>
          <w:color w:val="008000"/>
          <w:sz w:val="17"/>
          <w:szCs w:val="17"/>
        </w:rPr>
        <w:t xml:space="preserve"> icon and select </w:t>
      </w:r>
      <w:r w:rsidRPr="00750E23">
        <w:rPr>
          <w:rFonts w:ascii="Arial" w:hAnsi="Arial"/>
          <w:b/>
          <w:vanish/>
          <w:color w:val="008000"/>
          <w:sz w:val="17"/>
          <w:szCs w:val="17"/>
        </w:rPr>
        <w:t>'Insert ME TOC'</w:t>
      </w:r>
      <w:r w:rsidRPr="00750E23">
        <w:rPr>
          <w:rFonts w:ascii="Arial" w:hAnsi="Arial"/>
          <w:vanish/>
          <w:color w:val="008000"/>
          <w:sz w:val="17"/>
          <w:szCs w:val="17"/>
        </w:rPr>
        <w:t xml:space="preserve"> </w:t>
      </w:r>
      <w:r>
        <w:rPr>
          <w:rFonts w:ascii="Arial" w:hAnsi="Arial"/>
          <w:vanish/>
          <w:color w:val="008000"/>
          <w:sz w:val="17"/>
          <w:szCs w:val="17"/>
        </w:rPr>
        <w:t>-</w:t>
      </w:r>
      <w:r w:rsidRPr="00750E23">
        <w:rPr>
          <w:rFonts w:ascii="Arial" w:hAnsi="Arial"/>
          <w:vanish/>
          <w:color w:val="008000"/>
          <w:sz w:val="17"/>
          <w:szCs w:val="17"/>
        </w:rPr>
        <w:t xml:space="preserve">- </w:t>
      </w:r>
      <w:r>
        <w:rPr>
          <w:rFonts w:ascii="Arial" w:hAnsi="Arial"/>
          <w:vanish/>
          <w:color w:val="008000"/>
          <w:sz w:val="17"/>
          <w:szCs w:val="17"/>
        </w:rPr>
        <w:t>T</w:t>
      </w:r>
      <w:r w:rsidRPr="00750E23">
        <w:rPr>
          <w:rFonts w:ascii="Arial" w:hAnsi="Arial"/>
          <w:vanish/>
          <w:color w:val="008000"/>
          <w:sz w:val="17"/>
          <w:szCs w:val="17"/>
        </w:rPr>
        <w:t xml:space="preserve">o </w:t>
      </w:r>
      <w:proofErr w:type="gramStart"/>
      <w:r w:rsidRPr="00750E23">
        <w:rPr>
          <w:rFonts w:ascii="Arial" w:hAnsi="Arial"/>
          <w:b/>
          <w:i/>
          <w:vanish/>
          <w:color w:val="008000"/>
          <w:sz w:val="17"/>
          <w:szCs w:val="17"/>
        </w:rPr>
        <w:t>UPDATE</w:t>
      </w:r>
      <w:r w:rsidRPr="00750E23">
        <w:rPr>
          <w:rFonts w:ascii="Arial" w:hAnsi="Arial"/>
          <w:vanish/>
          <w:color w:val="008000"/>
          <w:sz w:val="17"/>
          <w:szCs w:val="17"/>
        </w:rPr>
        <w:t xml:space="preserve">  the</w:t>
      </w:r>
      <w:proofErr w:type="gramEnd"/>
      <w:r w:rsidRPr="00750E23">
        <w:rPr>
          <w:rFonts w:ascii="Arial" w:hAnsi="Arial"/>
          <w:vanish/>
          <w:color w:val="008000"/>
          <w:sz w:val="17"/>
          <w:szCs w:val="17"/>
        </w:rPr>
        <w:t xml:space="preserve"> table of contents - position your cursor in the TOC and </w:t>
      </w:r>
      <w:r w:rsidRPr="00750E23">
        <w:rPr>
          <w:rFonts w:ascii="Arial" w:hAnsi="Arial"/>
          <w:b/>
          <w:i/>
          <w:vanish/>
          <w:color w:val="008000"/>
          <w:sz w:val="17"/>
          <w:szCs w:val="17"/>
        </w:rPr>
        <w:t>press the F9</w:t>
      </w:r>
      <w:r w:rsidRPr="00750E23">
        <w:rPr>
          <w:rFonts w:ascii="Arial" w:hAnsi="Arial"/>
          <w:vanish/>
          <w:color w:val="008000"/>
          <w:sz w:val="17"/>
          <w:szCs w:val="17"/>
        </w:rPr>
        <w:t xml:space="preserve"> function key</w:t>
      </w:r>
    </w:p>
    <w:p w14:paraId="7DA9EE7A" w14:textId="77777777" w:rsidR="00BF3690" w:rsidRDefault="00BF3690">
      <w:pPr>
        <w:pStyle w:val="MEChapterheading"/>
      </w:pPr>
      <w:r>
        <w:br w:type="page"/>
      </w:r>
      <w:bookmarkStart w:id="10" w:name="_Toc449449452"/>
      <w:r>
        <w:lastRenderedPageBreak/>
        <w:t>Agreed terms</w:t>
      </w:r>
      <w:bookmarkEnd w:id="10"/>
    </w:p>
    <w:p w14:paraId="7B2EC0EB" w14:textId="77777777" w:rsidR="00BF3690" w:rsidRDefault="00BF3690">
      <w:pPr>
        <w:pStyle w:val="PartL1"/>
        <w:numPr>
          <w:ilvl w:val="0"/>
          <w:numId w:val="0"/>
        </w:numPr>
      </w:pPr>
      <w:bookmarkStart w:id="11" w:name="_Toc449449453"/>
      <w:r>
        <w:t>Part 1 – Project and Funds</w:t>
      </w:r>
      <w:bookmarkEnd w:id="11"/>
    </w:p>
    <w:p w14:paraId="4BABE84A" w14:textId="77777777" w:rsidR="00BF3690" w:rsidRPr="00EA2927" w:rsidRDefault="00BF3690" w:rsidP="00EA2927">
      <w:pPr>
        <w:pStyle w:val="MELegal1"/>
      </w:pPr>
      <w:bookmarkStart w:id="12" w:name="_Ref184439019"/>
      <w:bookmarkStart w:id="13" w:name="_Toc449449454"/>
      <w:r w:rsidRPr="00EA2927">
        <w:t>Definitions and interpretation</w:t>
      </w:r>
      <w:bookmarkEnd w:id="12"/>
      <w:bookmarkEnd w:id="13"/>
    </w:p>
    <w:p w14:paraId="1CFB2E89" w14:textId="77777777" w:rsidR="00BF3690" w:rsidRPr="00EA2927" w:rsidRDefault="00BF3690" w:rsidP="00EA2927">
      <w:pPr>
        <w:pStyle w:val="MELegal2"/>
      </w:pPr>
      <w:bookmarkStart w:id="14" w:name="_Ref184529861"/>
      <w:r w:rsidRPr="00EA2927">
        <w:t>Defined terms</w:t>
      </w:r>
      <w:bookmarkEnd w:id="14"/>
    </w:p>
    <w:p w14:paraId="6B34F477" w14:textId="77777777" w:rsidR="00BF3690" w:rsidRDefault="00BF3690">
      <w:pPr>
        <w:ind w:left="680"/>
      </w:pPr>
      <w:r>
        <w:t>In this Agreement, except where the contrary intention is expressed, the following definitions are used:</w:t>
      </w:r>
    </w:p>
    <w:tbl>
      <w:tblPr>
        <w:tblW w:w="0" w:type="auto"/>
        <w:tblInd w:w="675" w:type="dxa"/>
        <w:tblLook w:val="0000" w:firstRow="0" w:lastRow="0" w:firstColumn="0" w:lastColumn="0" w:noHBand="0" w:noVBand="0"/>
      </w:tblPr>
      <w:tblGrid>
        <w:gridCol w:w="2598"/>
        <w:gridCol w:w="6298"/>
      </w:tblGrid>
      <w:tr w:rsidR="00BF3690" w14:paraId="2370826C" w14:textId="77777777">
        <w:trPr>
          <w:cantSplit/>
        </w:trPr>
        <w:tc>
          <w:tcPr>
            <w:tcW w:w="2598" w:type="dxa"/>
            <w:tcBorders>
              <w:top w:val="single" w:sz="4" w:space="0" w:color="auto"/>
              <w:bottom w:val="single" w:sz="4" w:space="0" w:color="auto"/>
            </w:tcBorders>
            <w:shd w:val="clear" w:color="auto" w:fill="auto"/>
          </w:tcPr>
          <w:p w14:paraId="699369FF" w14:textId="77777777" w:rsidR="00BF3690" w:rsidRDefault="00BF3690">
            <w:pPr>
              <w:rPr>
                <w:b/>
              </w:rPr>
            </w:pPr>
            <w:bookmarkStart w:id="15" w:name="_bkAgreedCorp"/>
            <w:bookmarkEnd w:id="15"/>
            <w:r>
              <w:rPr>
                <w:b/>
              </w:rPr>
              <w:t>Accounting Standards</w:t>
            </w:r>
          </w:p>
        </w:tc>
        <w:tc>
          <w:tcPr>
            <w:tcW w:w="6298" w:type="dxa"/>
            <w:tcBorders>
              <w:top w:val="single" w:sz="4" w:space="0" w:color="auto"/>
              <w:bottom w:val="single" w:sz="4" w:space="0" w:color="auto"/>
            </w:tcBorders>
            <w:shd w:val="clear" w:color="auto" w:fill="auto"/>
          </w:tcPr>
          <w:p w14:paraId="575643B6" w14:textId="77777777" w:rsidR="00BF3690" w:rsidRDefault="00BF3690">
            <w:pPr>
              <w:pStyle w:val="DefinitionL2"/>
              <w:numPr>
                <w:ilvl w:val="0"/>
                <w:numId w:val="0"/>
              </w:numPr>
            </w:pPr>
            <w:proofErr w:type="gramStart"/>
            <w:r>
              <w:t>the</w:t>
            </w:r>
            <w:proofErr w:type="gramEnd"/>
            <w:r>
              <w:t xml:space="preserve"> standards of that name maintained by the Australian Accounting Standards Board (created by section 226 of the </w:t>
            </w:r>
            <w:r>
              <w:rPr>
                <w:i/>
                <w:iCs/>
              </w:rPr>
              <w:t xml:space="preserve">Australian Securities and Investments Commission Act 2001 </w:t>
            </w:r>
            <w:r>
              <w:t>(</w:t>
            </w:r>
            <w:proofErr w:type="spellStart"/>
            <w:r>
              <w:t>Cth</w:t>
            </w:r>
            <w:proofErr w:type="spellEnd"/>
            <w:r>
              <w:t xml:space="preserve">)) or other accounting standards which are generally accepted and consistently applied in Australia. </w:t>
            </w:r>
          </w:p>
        </w:tc>
      </w:tr>
      <w:tr w:rsidR="00BF3690" w14:paraId="1642B72D" w14:textId="77777777">
        <w:trPr>
          <w:cantSplit/>
        </w:trPr>
        <w:tc>
          <w:tcPr>
            <w:tcW w:w="2598" w:type="dxa"/>
            <w:tcBorders>
              <w:top w:val="single" w:sz="4" w:space="0" w:color="auto"/>
              <w:bottom w:val="single" w:sz="4" w:space="0" w:color="auto"/>
            </w:tcBorders>
            <w:shd w:val="clear" w:color="auto" w:fill="auto"/>
          </w:tcPr>
          <w:p w14:paraId="2E4832E4" w14:textId="77777777" w:rsidR="00BF3690" w:rsidRDefault="00BF3690">
            <w:pPr>
              <w:rPr>
                <w:b/>
              </w:rPr>
            </w:pPr>
            <w:r>
              <w:rPr>
                <w:b/>
              </w:rPr>
              <w:t>Advisers</w:t>
            </w:r>
          </w:p>
        </w:tc>
        <w:tc>
          <w:tcPr>
            <w:tcW w:w="6298" w:type="dxa"/>
            <w:tcBorders>
              <w:top w:val="single" w:sz="4" w:space="0" w:color="auto"/>
              <w:bottom w:val="single" w:sz="4" w:space="0" w:color="auto"/>
            </w:tcBorders>
            <w:shd w:val="clear" w:color="auto" w:fill="auto"/>
          </w:tcPr>
          <w:p w14:paraId="22D51D83" w14:textId="77777777" w:rsidR="00BF3690" w:rsidRDefault="00BF3690">
            <w:pPr>
              <w:pStyle w:val="DefinitionL2"/>
              <w:numPr>
                <w:ilvl w:val="0"/>
                <w:numId w:val="0"/>
              </w:numPr>
            </w:pPr>
            <w:r>
              <w:t>(a)</w:t>
            </w:r>
            <w:r>
              <w:tab/>
              <w:t>the financial or legal advisers of a party; and</w:t>
            </w:r>
          </w:p>
          <w:p w14:paraId="64D9E568" w14:textId="77777777" w:rsidR="00BF3690" w:rsidRDefault="00BF3690">
            <w:pPr>
              <w:ind w:left="696" w:hanging="696"/>
            </w:pPr>
            <w:r>
              <w:t>(b)</w:t>
            </w:r>
            <w:r>
              <w:tab/>
            </w:r>
            <w:proofErr w:type="gramStart"/>
            <w:r>
              <w:t>the</w:t>
            </w:r>
            <w:proofErr w:type="gramEnd"/>
            <w:r>
              <w:t xml:space="preserve"> respective officers and employees of those financial or legal advisers.</w:t>
            </w:r>
          </w:p>
        </w:tc>
      </w:tr>
      <w:tr w:rsidR="00BF3690" w14:paraId="0ABDE3BE" w14:textId="77777777">
        <w:trPr>
          <w:cantSplit/>
        </w:trPr>
        <w:tc>
          <w:tcPr>
            <w:tcW w:w="2598" w:type="dxa"/>
            <w:tcBorders>
              <w:top w:val="single" w:sz="4" w:space="0" w:color="auto"/>
              <w:bottom w:val="single" w:sz="4" w:space="0" w:color="auto"/>
            </w:tcBorders>
            <w:shd w:val="clear" w:color="auto" w:fill="auto"/>
          </w:tcPr>
          <w:p w14:paraId="1879FE82" w14:textId="77777777" w:rsidR="00BF3690" w:rsidRDefault="00BF3690">
            <w:pPr>
              <w:rPr>
                <w:b/>
              </w:rPr>
            </w:pPr>
            <w:r>
              <w:rPr>
                <w:b/>
              </w:rPr>
              <w:t>Agreed Terms</w:t>
            </w:r>
          </w:p>
        </w:tc>
        <w:tc>
          <w:tcPr>
            <w:tcW w:w="6298" w:type="dxa"/>
            <w:tcBorders>
              <w:top w:val="single" w:sz="4" w:space="0" w:color="auto"/>
              <w:bottom w:val="single" w:sz="4" w:space="0" w:color="auto"/>
            </w:tcBorders>
            <w:shd w:val="clear" w:color="auto" w:fill="auto"/>
          </w:tcPr>
          <w:p w14:paraId="1B258DCE" w14:textId="77777777" w:rsidR="00BF3690" w:rsidRDefault="00BF3690" w:rsidP="00BB2AE1">
            <w:proofErr w:type="gramStart"/>
            <w:r>
              <w:t>clauses</w:t>
            </w:r>
            <w:proofErr w:type="gramEnd"/>
            <w:r>
              <w:t> </w:t>
            </w:r>
            <w:r>
              <w:fldChar w:fldCharType="begin"/>
            </w:r>
            <w:r>
              <w:instrText xml:space="preserve"> REF _Ref184439019 \r \h  \* MERGEFORMAT </w:instrText>
            </w:r>
            <w:r>
              <w:fldChar w:fldCharType="separate"/>
            </w:r>
            <w:r w:rsidR="007D4417">
              <w:t>1</w:t>
            </w:r>
            <w:r>
              <w:fldChar w:fldCharType="end"/>
            </w:r>
            <w:r>
              <w:t xml:space="preserve"> to </w:t>
            </w:r>
            <w:r w:rsidRPr="00E507A3">
              <w:fldChar w:fldCharType="begin"/>
            </w:r>
            <w:r w:rsidRPr="00E507A3">
              <w:instrText xml:space="preserve"> REF _Ref184439027 \r \h  \* MERGEFORMAT </w:instrText>
            </w:r>
            <w:r w:rsidRPr="00E507A3">
              <w:fldChar w:fldCharType="separate"/>
            </w:r>
            <w:r w:rsidR="007D4417">
              <w:t>30</w:t>
            </w:r>
            <w:r w:rsidRPr="00E507A3">
              <w:fldChar w:fldCharType="end"/>
            </w:r>
            <w:r>
              <w:t xml:space="preserve"> of this Agreement, which set out terms and conditions agreed by the parties.</w:t>
            </w:r>
          </w:p>
        </w:tc>
      </w:tr>
      <w:tr w:rsidR="00BF3690" w14:paraId="58D6D643" w14:textId="77777777">
        <w:trPr>
          <w:cantSplit/>
        </w:trPr>
        <w:tc>
          <w:tcPr>
            <w:tcW w:w="2598" w:type="dxa"/>
            <w:tcBorders>
              <w:top w:val="single" w:sz="4" w:space="0" w:color="auto"/>
              <w:bottom w:val="single" w:sz="4" w:space="0" w:color="auto"/>
            </w:tcBorders>
            <w:shd w:val="clear" w:color="auto" w:fill="auto"/>
          </w:tcPr>
          <w:p w14:paraId="31D6A393" w14:textId="77777777" w:rsidR="00BF3690" w:rsidRDefault="00BF3690">
            <w:pPr>
              <w:rPr>
                <w:b/>
              </w:rPr>
            </w:pPr>
            <w:r>
              <w:rPr>
                <w:b/>
              </w:rPr>
              <w:t>Agreement</w:t>
            </w:r>
          </w:p>
        </w:tc>
        <w:tc>
          <w:tcPr>
            <w:tcW w:w="6298" w:type="dxa"/>
            <w:tcBorders>
              <w:top w:val="single" w:sz="4" w:space="0" w:color="auto"/>
              <w:bottom w:val="single" w:sz="4" w:space="0" w:color="auto"/>
            </w:tcBorders>
            <w:shd w:val="clear" w:color="auto" w:fill="auto"/>
          </w:tcPr>
          <w:p w14:paraId="124E170C" w14:textId="77777777" w:rsidR="00BF3690" w:rsidRDefault="00BF3690">
            <w:r>
              <w:t xml:space="preserve">this </w:t>
            </w:r>
            <w:r w:rsidR="0027681D">
              <w:t xml:space="preserve">funding </w:t>
            </w:r>
            <w:r>
              <w:t>agreement between the Commonwealth and the Recipient, as varied from time to time in accordance with claus</w:t>
            </w:r>
            <w:r w:rsidRPr="00E507A3">
              <w:t>e </w:t>
            </w:r>
            <w:r w:rsidRPr="00E507A3">
              <w:fldChar w:fldCharType="begin"/>
            </w:r>
            <w:r w:rsidRPr="00E507A3">
              <w:instrText xml:space="preserve"> REF _Ref184439153 \r \h  \* MERGEFORMAT </w:instrText>
            </w:r>
            <w:r w:rsidRPr="00E507A3">
              <w:fldChar w:fldCharType="separate"/>
            </w:r>
            <w:r w:rsidR="007D4417">
              <w:t>30.4</w:t>
            </w:r>
            <w:r w:rsidRPr="00E507A3">
              <w:fldChar w:fldCharType="end"/>
            </w:r>
            <w:r w:rsidRPr="00E507A3">
              <w:t>,</w:t>
            </w:r>
            <w:r>
              <w:t xml:space="preserve"> and includes its schedules and any attachments.</w:t>
            </w:r>
          </w:p>
        </w:tc>
      </w:tr>
      <w:tr w:rsidR="00BF3690" w14:paraId="0A89956A" w14:textId="77777777">
        <w:trPr>
          <w:cantSplit/>
        </w:trPr>
        <w:tc>
          <w:tcPr>
            <w:tcW w:w="2598" w:type="dxa"/>
            <w:tcBorders>
              <w:top w:val="single" w:sz="4" w:space="0" w:color="auto"/>
              <w:bottom w:val="single" w:sz="4" w:space="0" w:color="auto"/>
            </w:tcBorders>
            <w:shd w:val="clear" w:color="auto" w:fill="auto"/>
          </w:tcPr>
          <w:p w14:paraId="44E6BD4E" w14:textId="77777777" w:rsidR="00BF3690" w:rsidRDefault="00BF3690">
            <w:pPr>
              <w:rPr>
                <w:b/>
                <w:bCs/>
              </w:rPr>
            </w:pPr>
            <w:r>
              <w:rPr>
                <w:b/>
                <w:bCs/>
              </w:rPr>
              <w:t xml:space="preserve">Agreement Material </w:t>
            </w:r>
          </w:p>
        </w:tc>
        <w:tc>
          <w:tcPr>
            <w:tcW w:w="6298" w:type="dxa"/>
            <w:tcBorders>
              <w:top w:val="single" w:sz="4" w:space="0" w:color="auto"/>
              <w:bottom w:val="single" w:sz="4" w:space="0" w:color="auto"/>
            </w:tcBorders>
            <w:shd w:val="clear" w:color="auto" w:fill="auto"/>
          </w:tcPr>
          <w:p w14:paraId="62F92191" w14:textId="77777777" w:rsidR="00BF3690" w:rsidRPr="0010105C" w:rsidRDefault="00BF3690" w:rsidP="00E0073F">
            <w:pPr>
              <w:rPr>
                <w:highlight w:val="green"/>
              </w:rPr>
            </w:pPr>
            <w:proofErr w:type="gramStart"/>
            <w:r w:rsidRPr="00C05BB9">
              <w:t>any</w:t>
            </w:r>
            <w:proofErr w:type="gramEnd"/>
            <w:r w:rsidRPr="00C05BB9">
              <w:t xml:space="preserve"> Material created on or following the Commencement Date, for the purpose of or as a result of </w:t>
            </w:r>
            <w:r w:rsidR="00563F6B" w:rsidRPr="00C05BB9">
              <w:t xml:space="preserve">the Recipient </w:t>
            </w:r>
            <w:r w:rsidRPr="00C05BB9">
              <w:t>performing its obligations under this Agreement.</w:t>
            </w:r>
          </w:p>
        </w:tc>
      </w:tr>
      <w:tr w:rsidR="00BF3690" w14:paraId="4FD87DB9" w14:textId="77777777">
        <w:trPr>
          <w:cantSplit/>
        </w:trPr>
        <w:tc>
          <w:tcPr>
            <w:tcW w:w="2598" w:type="dxa"/>
            <w:tcBorders>
              <w:top w:val="single" w:sz="4" w:space="0" w:color="auto"/>
              <w:bottom w:val="single" w:sz="4" w:space="0" w:color="auto"/>
            </w:tcBorders>
            <w:shd w:val="clear" w:color="auto" w:fill="auto"/>
          </w:tcPr>
          <w:p w14:paraId="5B35BFE6" w14:textId="77777777" w:rsidR="00BF3690" w:rsidRDefault="00BF3690">
            <w:pPr>
              <w:pStyle w:val="DefinitionL1"/>
              <w:numPr>
                <w:ilvl w:val="0"/>
                <w:numId w:val="0"/>
              </w:numPr>
              <w:rPr>
                <w:b/>
              </w:rPr>
            </w:pPr>
            <w:r>
              <w:rPr>
                <w:b/>
              </w:rPr>
              <w:t>Agreement Period</w:t>
            </w:r>
          </w:p>
        </w:tc>
        <w:tc>
          <w:tcPr>
            <w:tcW w:w="6298" w:type="dxa"/>
            <w:tcBorders>
              <w:top w:val="single" w:sz="4" w:space="0" w:color="auto"/>
              <w:bottom w:val="single" w:sz="4" w:space="0" w:color="auto"/>
            </w:tcBorders>
            <w:shd w:val="clear" w:color="auto" w:fill="auto"/>
          </w:tcPr>
          <w:p w14:paraId="380FC3D4" w14:textId="77777777" w:rsidR="00BF3690" w:rsidRDefault="00BF3690">
            <w:proofErr w:type="gramStart"/>
            <w:r>
              <w:t>the</w:t>
            </w:r>
            <w:proofErr w:type="gramEnd"/>
            <w:r>
              <w:t xml:space="preserve"> period from the Commencement Date to the End Date.</w:t>
            </w:r>
          </w:p>
        </w:tc>
      </w:tr>
      <w:tr w:rsidR="00BF3690" w14:paraId="4348862B" w14:textId="77777777">
        <w:trPr>
          <w:cantSplit/>
        </w:trPr>
        <w:tc>
          <w:tcPr>
            <w:tcW w:w="2598" w:type="dxa"/>
            <w:tcBorders>
              <w:top w:val="single" w:sz="4" w:space="0" w:color="auto"/>
              <w:bottom w:val="single" w:sz="4" w:space="0" w:color="auto"/>
            </w:tcBorders>
            <w:shd w:val="clear" w:color="auto" w:fill="auto"/>
          </w:tcPr>
          <w:p w14:paraId="3F5BF6A7" w14:textId="77777777" w:rsidR="00BF3690" w:rsidRDefault="00BF3690">
            <w:pPr>
              <w:rPr>
                <w:b/>
              </w:rPr>
            </w:pPr>
            <w:r>
              <w:rPr>
                <w:b/>
              </w:rPr>
              <w:t>Asset</w:t>
            </w:r>
          </w:p>
        </w:tc>
        <w:tc>
          <w:tcPr>
            <w:tcW w:w="6298" w:type="dxa"/>
            <w:tcBorders>
              <w:top w:val="single" w:sz="4" w:space="0" w:color="auto"/>
              <w:bottom w:val="single" w:sz="4" w:space="0" w:color="auto"/>
            </w:tcBorders>
            <w:shd w:val="clear" w:color="auto" w:fill="auto"/>
          </w:tcPr>
          <w:p w14:paraId="46123358" w14:textId="77777777" w:rsidR="00BF3690" w:rsidRDefault="00BF3690">
            <w:pPr>
              <w:pStyle w:val="DefinitionL2"/>
              <w:numPr>
                <w:ilvl w:val="0"/>
                <w:numId w:val="0"/>
              </w:numPr>
            </w:pPr>
            <w:proofErr w:type="gramStart"/>
            <w:r>
              <w:t>any</w:t>
            </w:r>
            <w:proofErr w:type="gramEnd"/>
            <w:r>
              <w:t xml:space="preserve"> item of tangible property purchased, leased, created or otherwise brought into existence either wholly or in part with use of the Funds, but does not include Agreement Material.</w:t>
            </w:r>
          </w:p>
        </w:tc>
      </w:tr>
      <w:tr w:rsidR="00BF3690" w14:paraId="12024ADA" w14:textId="77777777">
        <w:trPr>
          <w:cantSplit/>
        </w:trPr>
        <w:tc>
          <w:tcPr>
            <w:tcW w:w="2598" w:type="dxa"/>
            <w:tcBorders>
              <w:top w:val="single" w:sz="4" w:space="0" w:color="auto"/>
              <w:bottom w:val="single" w:sz="4" w:space="0" w:color="auto"/>
            </w:tcBorders>
            <w:shd w:val="clear" w:color="auto" w:fill="auto"/>
          </w:tcPr>
          <w:p w14:paraId="504FF93C" w14:textId="77777777" w:rsidR="00BF3690" w:rsidRDefault="00BF3690">
            <w:pPr>
              <w:rPr>
                <w:b/>
              </w:rPr>
            </w:pPr>
            <w:r w:rsidRPr="000A5DA4">
              <w:rPr>
                <w:b/>
              </w:rPr>
              <w:t>Budget</w:t>
            </w:r>
          </w:p>
        </w:tc>
        <w:tc>
          <w:tcPr>
            <w:tcW w:w="6298" w:type="dxa"/>
            <w:tcBorders>
              <w:top w:val="single" w:sz="4" w:space="0" w:color="auto"/>
              <w:bottom w:val="single" w:sz="4" w:space="0" w:color="auto"/>
            </w:tcBorders>
            <w:shd w:val="clear" w:color="auto" w:fill="auto"/>
          </w:tcPr>
          <w:p w14:paraId="271955EE" w14:textId="77777777" w:rsidR="00BF3690" w:rsidRDefault="00BF3690" w:rsidP="00EE22AD">
            <w:pPr>
              <w:pStyle w:val="DefinitionL2"/>
              <w:numPr>
                <w:ilvl w:val="0"/>
                <w:numId w:val="0"/>
              </w:numPr>
            </w:pPr>
            <w:proofErr w:type="gramStart"/>
            <w:r>
              <w:t>the</w:t>
            </w:r>
            <w:proofErr w:type="gramEnd"/>
            <w:r>
              <w:t xml:space="preserve"> budget set out i</w:t>
            </w:r>
            <w:r w:rsidRPr="006178FE">
              <w:t xml:space="preserve">n </w:t>
            </w:r>
            <w:r w:rsidRPr="006178FE">
              <w:fldChar w:fldCharType="begin"/>
            </w:r>
            <w:r w:rsidRPr="006178FE">
              <w:instrText xml:space="preserve"> REF _Ref184531138 \r \h  \* MERGEFORMAT </w:instrText>
            </w:r>
            <w:r w:rsidRPr="006178FE">
              <w:fldChar w:fldCharType="separate"/>
            </w:r>
            <w:r w:rsidR="007D4417">
              <w:t>Schedule 4</w:t>
            </w:r>
            <w:r w:rsidRPr="006178FE">
              <w:fldChar w:fldCharType="end"/>
            </w:r>
            <w:r w:rsidRPr="006178FE">
              <w:t>,</w:t>
            </w:r>
            <w:r>
              <w:t xml:space="preserve"> as varied from time to time in accordance with this Agreement.</w:t>
            </w:r>
          </w:p>
        </w:tc>
      </w:tr>
      <w:tr w:rsidR="00BF3690" w14:paraId="1D99C688" w14:textId="77777777">
        <w:trPr>
          <w:cantSplit/>
        </w:trPr>
        <w:tc>
          <w:tcPr>
            <w:tcW w:w="2598" w:type="dxa"/>
            <w:tcBorders>
              <w:top w:val="single" w:sz="4" w:space="0" w:color="auto"/>
              <w:bottom w:val="single" w:sz="4" w:space="0" w:color="auto"/>
            </w:tcBorders>
            <w:shd w:val="clear" w:color="auto" w:fill="auto"/>
          </w:tcPr>
          <w:p w14:paraId="7CFE5A4B" w14:textId="77777777" w:rsidR="00BF3690" w:rsidRDefault="00BF3690">
            <w:pPr>
              <w:rPr>
                <w:b/>
              </w:rPr>
            </w:pPr>
            <w:r>
              <w:rPr>
                <w:b/>
              </w:rPr>
              <w:t>Business Day</w:t>
            </w:r>
          </w:p>
        </w:tc>
        <w:tc>
          <w:tcPr>
            <w:tcW w:w="6298" w:type="dxa"/>
            <w:tcBorders>
              <w:top w:val="single" w:sz="4" w:space="0" w:color="auto"/>
              <w:bottom w:val="single" w:sz="4" w:space="0" w:color="auto"/>
            </w:tcBorders>
            <w:shd w:val="clear" w:color="auto" w:fill="auto"/>
          </w:tcPr>
          <w:p w14:paraId="44DAEBED" w14:textId="77777777" w:rsidR="00BF3690" w:rsidRDefault="00BF3690">
            <w:pPr>
              <w:pStyle w:val="DefinitionL2"/>
              <w:numPr>
                <w:ilvl w:val="0"/>
                <w:numId w:val="0"/>
              </w:numPr>
            </w:pPr>
            <w:r>
              <w:t>a day that is not a Saturday, Sunday, public holiday or bank holiday in the place where the act is to be performed or where the Notice is received.</w:t>
            </w:r>
          </w:p>
        </w:tc>
      </w:tr>
      <w:tr w:rsidR="00BF3690" w14:paraId="25C1863E" w14:textId="77777777">
        <w:trPr>
          <w:cantSplit/>
        </w:trPr>
        <w:tc>
          <w:tcPr>
            <w:tcW w:w="2598" w:type="dxa"/>
            <w:tcBorders>
              <w:top w:val="single" w:sz="4" w:space="0" w:color="auto"/>
              <w:bottom w:val="single" w:sz="4" w:space="0" w:color="auto"/>
            </w:tcBorders>
            <w:shd w:val="clear" w:color="auto" w:fill="auto"/>
          </w:tcPr>
          <w:p w14:paraId="2F62044F" w14:textId="77777777" w:rsidR="00BF3690" w:rsidRDefault="00BF3690">
            <w:pPr>
              <w:rPr>
                <w:b/>
              </w:rPr>
            </w:pPr>
            <w:r>
              <w:rPr>
                <w:b/>
              </w:rPr>
              <w:t>Commencement Date</w:t>
            </w:r>
          </w:p>
        </w:tc>
        <w:tc>
          <w:tcPr>
            <w:tcW w:w="6298" w:type="dxa"/>
            <w:tcBorders>
              <w:top w:val="single" w:sz="4" w:space="0" w:color="auto"/>
              <w:bottom w:val="single" w:sz="4" w:space="0" w:color="auto"/>
            </w:tcBorders>
            <w:shd w:val="clear" w:color="auto" w:fill="auto"/>
          </w:tcPr>
          <w:p w14:paraId="5E4C0751" w14:textId="77777777" w:rsidR="00BF3690" w:rsidRDefault="00BF3690">
            <w:proofErr w:type="gramStart"/>
            <w:r>
              <w:t>the</w:t>
            </w:r>
            <w:proofErr w:type="gramEnd"/>
            <w:r>
              <w:t xml:space="preserve"> date on which this Agreement commences, as specifie</w:t>
            </w:r>
            <w:r w:rsidRPr="00F447AF">
              <w:t>d in item </w:t>
            </w:r>
            <w:r w:rsidRPr="00F447AF">
              <w:fldChar w:fldCharType="begin"/>
            </w:r>
            <w:r w:rsidRPr="00F447AF">
              <w:instrText xml:space="preserve"> REF _Ref135894486 \r \h  \* MERGEFORMAT </w:instrText>
            </w:r>
            <w:r w:rsidRPr="00F447AF">
              <w:fldChar w:fldCharType="separate"/>
            </w:r>
            <w:r w:rsidR="007D4417">
              <w:t>7</w:t>
            </w:r>
            <w:r w:rsidRPr="00F447AF">
              <w:fldChar w:fldCharType="end"/>
            </w:r>
            <w:r>
              <w:t xml:space="preserve"> of </w:t>
            </w:r>
            <w:r>
              <w:fldChar w:fldCharType="begin"/>
            </w:r>
            <w:r>
              <w:instrText xml:space="preserve"> REF _Ref184530500 \r \h  \* MERGEFORMAT </w:instrText>
            </w:r>
            <w:r>
              <w:fldChar w:fldCharType="separate"/>
            </w:r>
            <w:r w:rsidR="007D4417">
              <w:t>Schedule 1</w:t>
            </w:r>
            <w:r>
              <w:fldChar w:fldCharType="end"/>
            </w:r>
            <w:r>
              <w:t>.</w:t>
            </w:r>
          </w:p>
        </w:tc>
      </w:tr>
      <w:tr w:rsidR="00BF3690" w14:paraId="6C698F74" w14:textId="77777777">
        <w:trPr>
          <w:cantSplit/>
        </w:trPr>
        <w:tc>
          <w:tcPr>
            <w:tcW w:w="2598" w:type="dxa"/>
            <w:tcBorders>
              <w:top w:val="single" w:sz="4" w:space="0" w:color="auto"/>
              <w:bottom w:val="single" w:sz="4" w:space="0" w:color="auto"/>
            </w:tcBorders>
            <w:shd w:val="clear" w:color="auto" w:fill="auto"/>
          </w:tcPr>
          <w:p w14:paraId="0C47CDDF" w14:textId="77777777" w:rsidR="00BF3690" w:rsidRDefault="00BF3690">
            <w:pPr>
              <w:rPr>
                <w:b/>
              </w:rPr>
            </w:pPr>
            <w:r>
              <w:rPr>
                <w:b/>
              </w:rPr>
              <w:t>Commonwealth</w:t>
            </w:r>
          </w:p>
        </w:tc>
        <w:tc>
          <w:tcPr>
            <w:tcW w:w="6298" w:type="dxa"/>
            <w:tcBorders>
              <w:top w:val="single" w:sz="4" w:space="0" w:color="auto"/>
              <w:bottom w:val="single" w:sz="4" w:space="0" w:color="auto"/>
            </w:tcBorders>
            <w:shd w:val="clear" w:color="auto" w:fill="auto"/>
          </w:tcPr>
          <w:p w14:paraId="39B19338" w14:textId="77777777" w:rsidR="00BF3690" w:rsidRDefault="00BF3690">
            <w:proofErr w:type="gramStart"/>
            <w:r>
              <w:t>the</w:t>
            </w:r>
            <w:proofErr w:type="gramEnd"/>
            <w:r>
              <w:t xml:space="preserve"> Commonwealth as specified in i</w:t>
            </w:r>
            <w:r w:rsidRPr="00F447AF">
              <w:t>tem </w:t>
            </w:r>
            <w:r w:rsidRPr="00F447AF">
              <w:fldChar w:fldCharType="begin"/>
            </w:r>
            <w:r w:rsidRPr="00F447AF">
              <w:instrText xml:space="preserve"> REF _Ref135894519 \r \h  \* MERGEFORMAT </w:instrText>
            </w:r>
            <w:r w:rsidRPr="00F447AF">
              <w:fldChar w:fldCharType="separate"/>
            </w:r>
            <w:r w:rsidR="007D4417">
              <w:t>1</w:t>
            </w:r>
            <w:r w:rsidRPr="00F447AF">
              <w:fldChar w:fldCharType="end"/>
            </w:r>
            <w:r w:rsidRPr="00F447AF">
              <w:t xml:space="preserve"> of </w:t>
            </w:r>
            <w:r w:rsidRPr="00F447AF">
              <w:fldChar w:fldCharType="begin"/>
            </w:r>
            <w:r w:rsidRPr="00F447AF">
              <w:instrText xml:space="preserve"> REF _Ref184529885 \r \h  \* MERGEFORMAT </w:instrText>
            </w:r>
            <w:r w:rsidRPr="00F447AF">
              <w:fldChar w:fldCharType="separate"/>
            </w:r>
            <w:r w:rsidR="007D4417">
              <w:t>Schedule 1</w:t>
            </w:r>
            <w:r w:rsidRPr="00F447AF">
              <w:fldChar w:fldCharType="end"/>
            </w:r>
            <w:r w:rsidRPr="00977B9F">
              <w:t>.</w:t>
            </w:r>
          </w:p>
        </w:tc>
      </w:tr>
      <w:tr w:rsidR="00BF3690" w14:paraId="1A9452B8" w14:textId="77777777">
        <w:trPr>
          <w:cantSplit/>
        </w:trPr>
        <w:tc>
          <w:tcPr>
            <w:tcW w:w="2598" w:type="dxa"/>
            <w:tcBorders>
              <w:top w:val="single" w:sz="4" w:space="0" w:color="auto"/>
              <w:bottom w:val="single" w:sz="4" w:space="0" w:color="auto"/>
            </w:tcBorders>
            <w:shd w:val="clear" w:color="auto" w:fill="auto"/>
          </w:tcPr>
          <w:p w14:paraId="28B13341" w14:textId="77777777" w:rsidR="00BF3690" w:rsidRDefault="00BF3690">
            <w:pPr>
              <w:rPr>
                <w:b/>
              </w:rPr>
            </w:pPr>
            <w:r>
              <w:rPr>
                <w:b/>
              </w:rPr>
              <w:t xml:space="preserve">Commonwealth Material </w:t>
            </w:r>
          </w:p>
        </w:tc>
        <w:tc>
          <w:tcPr>
            <w:tcW w:w="6298" w:type="dxa"/>
            <w:tcBorders>
              <w:top w:val="single" w:sz="4" w:space="0" w:color="auto"/>
              <w:bottom w:val="single" w:sz="4" w:space="0" w:color="auto"/>
            </w:tcBorders>
            <w:shd w:val="clear" w:color="auto" w:fill="auto"/>
          </w:tcPr>
          <w:p w14:paraId="3107FD7C" w14:textId="77777777" w:rsidR="00BF3690" w:rsidRDefault="00BF3690" w:rsidP="00005528">
            <w:proofErr w:type="gramStart"/>
            <w:r>
              <w:t>any</w:t>
            </w:r>
            <w:proofErr w:type="gramEnd"/>
            <w:r>
              <w:t xml:space="preserve"> Material provided to the Recipient by the Commonwealth, including the Material (if any) specified in item </w:t>
            </w:r>
            <w:r w:rsidR="00005528">
              <w:t>14</w:t>
            </w:r>
            <w:r>
              <w:t xml:space="preserve"> of </w:t>
            </w:r>
            <w:r w:rsidRPr="00977B9F">
              <w:fldChar w:fldCharType="begin"/>
            </w:r>
            <w:r w:rsidRPr="00977B9F">
              <w:instrText xml:space="preserve"> REF _Ref184531310 \r \h  \* MERGEFORMAT </w:instrText>
            </w:r>
            <w:r w:rsidRPr="00977B9F">
              <w:fldChar w:fldCharType="separate"/>
            </w:r>
            <w:r w:rsidR="007D4417">
              <w:t>Schedule 1</w:t>
            </w:r>
            <w:r w:rsidRPr="00977B9F">
              <w:fldChar w:fldCharType="end"/>
            </w:r>
            <w:r w:rsidRPr="00977B9F">
              <w:t>.</w:t>
            </w:r>
          </w:p>
        </w:tc>
      </w:tr>
      <w:tr w:rsidR="00BF3690" w14:paraId="7043AD0A" w14:textId="77777777">
        <w:trPr>
          <w:cantSplit/>
        </w:trPr>
        <w:tc>
          <w:tcPr>
            <w:tcW w:w="2598" w:type="dxa"/>
            <w:tcBorders>
              <w:top w:val="single" w:sz="4" w:space="0" w:color="auto"/>
              <w:bottom w:val="single" w:sz="4" w:space="0" w:color="auto"/>
            </w:tcBorders>
            <w:shd w:val="clear" w:color="auto" w:fill="auto"/>
          </w:tcPr>
          <w:p w14:paraId="47361A0F" w14:textId="77777777" w:rsidR="00BF3690" w:rsidRDefault="00BF3690">
            <w:pPr>
              <w:rPr>
                <w:b/>
              </w:rPr>
            </w:pPr>
            <w:r>
              <w:rPr>
                <w:b/>
              </w:rPr>
              <w:t>Commonwealth Representative</w:t>
            </w:r>
          </w:p>
        </w:tc>
        <w:tc>
          <w:tcPr>
            <w:tcW w:w="6298" w:type="dxa"/>
            <w:tcBorders>
              <w:top w:val="single" w:sz="4" w:space="0" w:color="auto"/>
              <w:bottom w:val="single" w:sz="4" w:space="0" w:color="auto"/>
            </w:tcBorders>
            <w:shd w:val="clear" w:color="auto" w:fill="auto"/>
          </w:tcPr>
          <w:p w14:paraId="01929AA7" w14:textId="77777777" w:rsidR="00BF3690" w:rsidRDefault="00BF3690">
            <w:proofErr w:type="gramStart"/>
            <w:r>
              <w:t>the</w:t>
            </w:r>
            <w:proofErr w:type="gramEnd"/>
            <w:r>
              <w:t xml:space="preserve"> person identified in item </w:t>
            </w:r>
            <w:r>
              <w:fldChar w:fldCharType="begin"/>
            </w:r>
            <w:r>
              <w:instrText xml:space="preserve"> REF _Ref135894521 \r \h  \* MERGEFORMAT </w:instrText>
            </w:r>
            <w:r>
              <w:fldChar w:fldCharType="separate"/>
            </w:r>
            <w:r w:rsidR="007D4417">
              <w:t>3</w:t>
            </w:r>
            <w:r>
              <w:fldChar w:fldCharType="end"/>
            </w:r>
            <w:r>
              <w:t xml:space="preserve"> of </w:t>
            </w:r>
            <w:r>
              <w:fldChar w:fldCharType="begin"/>
            </w:r>
            <w:r>
              <w:instrText xml:space="preserve"> REF _Ref184531403 \r \h  \* MERGEFORMAT </w:instrText>
            </w:r>
            <w:r>
              <w:fldChar w:fldCharType="separate"/>
            </w:r>
            <w:r w:rsidR="007D4417">
              <w:t>Schedule 1</w:t>
            </w:r>
            <w:r>
              <w:fldChar w:fldCharType="end"/>
            </w:r>
            <w:r>
              <w:t>.</w:t>
            </w:r>
          </w:p>
        </w:tc>
      </w:tr>
      <w:tr w:rsidR="00BF3690" w14:paraId="09FDE97C" w14:textId="77777777">
        <w:trPr>
          <w:cantSplit/>
        </w:trPr>
        <w:tc>
          <w:tcPr>
            <w:tcW w:w="2598" w:type="dxa"/>
            <w:tcBorders>
              <w:top w:val="single" w:sz="4" w:space="0" w:color="auto"/>
              <w:bottom w:val="single" w:sz="4" w:space="0" w:color="auto"/>
            </w:tcBorders>
            <w:shd w:val="clear" w:color="auto" w:fill="auto"/>
          </w:tcPr>
          <w:p w14:paraId="6F52578F" w14:textId="77777777" w:rsidR="00BF3690" w:rsidRDefault="00BF3690">
            <w:pPr>
              <w:rPr>
                <w:b/>
                <w:bCs/>
              </w:rPr>
            </w:pPr>
            <w:r>
              <w:rPr>
                <w:b/>
                <w:bCs/>
              </w:rPr>
              <w:lastRenderedPageBreak/>
              <w:t>Confidential Information</w:t>
            </w:r>
          </w:p>
        </w:tc>
        <w:tc>
          <w:tcPr>
            <w:tcW w:w="6298" w:type="dxa"/>
            <w:tcBorders>
              <w:top w:val="single" w:sz="4" w:space="0" w:color="auto"/>
              <w:bottom w:val="single" w:sz="4" w:space="0" w:color="auto"/>
            </w:tcBorders>
            <w:shd w:val="clear" w:color="auto" w:fill="auto"/>
          </w:tcPr>
          <w:p w14:paraId="44F60927" w14:textId="77777777" w:rsidR="00BF3690" w:rsidRDefault="00BF3690">
            <w:r>
              <w:t>information that is by its nature confidential and:</w:t>
            </w:r>
          </w:p>
          <w:p w14:paraId="2DC9EEEB" w14:textId="77777777" w:rsidR="00BF3690" w:rsidRDefault="00BF3690">
            <w:pPr>
              <w:ind w:left="696" w:hanging="696"/>
            </w:pPr>
            <w:r>
              <w:t>(a)</w:t>
            </w:r>
            <w:r>
              <w:tab/>
              <w:t xml:space="preserve">is designated by a party as confidential and is described in </w:t>
            </w:r>
            <w:r w:rsidRPr="00752A31">
              <w:t xml:space="preserve">item </w:t>
            </w:r>
            <w:r w:rsidR="00794084">
              <w:t>19</w:t>
            </w:r>
            <w:r>
              <w:t xml:space="preserve"> of </w:t>
            </w:r>
            <w:r>
              <w:fldChar w:fldCharType="begin"/>
            </w:r>
            <w:r>
              <w:instrText xml:space="preserve"> REF _Ref184531616 \r \h  \* MERGEFORMAT </w:instrText>
            </w:r>
            <w:r>
              <w:fldChar w:fldCharType="separate"/>
            </w:r>
            <w:r w:rsidR="007D4417">
              <w:t>Schedule 1</w:t>
            </w:r>
            <w:r>
              <w:fldChar w:fldCharType="end"/>
            </w:r>
            <w:r>
              <w:t>; or</w:t>
            </w:r>
          </w:p>
          <w:p w14:paraId="36DF675E" w14:textId="77777777" w:rsidR="00BF3690" w:rsidRDefault="00BF3690">
            <w:pPr>
              <w:ind w:left="696" w:hanging="696"/>
            </w:pPr>
            <w:r>
              <w:t>(b)</w:t>
            </w:r>
            <w:r>
              <w:tab/>
              <w:t>a party knows or ought to know is confidential,</w:t>
            </w:r>
          </w:p>
          <w:p w14:paraId="338D4B41" w14:textId="77777777" w:rsidR="00BF3690" w:rsidRDefault="00BF3690">
            <w:pPr>
              <w:ind w:left="696" w:hanging="696"/>
            </w:pPr>
            <w:r>
              <w:t>but does not include:</w:t>
            </w:r>
          </w:p>
          <w:p w14:paraId="4E8CC8BD" w14:textId="77777777" w:rsidR="00BF3690" w:rsidRDefault="00BF3690">
            <w:pPr>
              <w:ind w:left="696" w:hanging="696"/>
            </w:pPr>
            <w:r>
              <w:t>(c)</w:t>
            </w:r>
            <w:r>
              <w:tab/>
            </w:r>
            <w:proofErr w:type="gramStart"/>
            <w:r>
              <w:t>information</w:t>
            </w:r>
            <w:proofErr w:type="gramEnd"/>
            <w:r>
              <w:t xml:space="preserve"> that is or becomes public knowledge otherwise than by breach of this Agreement or any other confidentiality obligation.</w:t>
            </w:r>
          </w:p>
        </w:tc>
      </w:tr>
      <w:tr w:rsidR="00BF3690" w14:paraId="171E1AF4" w14:textId="77777777">
        <w:trPr>
          <w:cantSplit/>
        </w:trPr>
        <w:tc>
          <w:tcPr>
            <w:tcW w:w="2598" w:type="dxa"/>
            <w:tcBorders>
              <w:top w:val="single" w:sz="4" w:space="0" w:color="auto"/>
              <w:bottom w:val="single" w:sz="4" w:space="0" w:color="auto"/>
            </w:tcBorders>
            <w:shd w:val="clear" w:color="auto" w:fill="auto"/>
          </w:tcPr>
          <w:p w14:paraId="6CF2DFF5" w14:textId="77777777" w:rsidR="00BF3690" w:rsidRDefault="00BF3690">
            <w:pPr>
              <w:pStyle w:val="DefinitionL1"/>
              <w:numPr>
                <w:ilvl w:val="0"/>
                <w:numId w:val="0"/>
              </w:numPr>
              <w:rPr>
                <w:b/>
              </w:rPr>
            </w:pPr>
            <w:r>
              <w:rPr>
                <w:b/>
              </w:rPr>
              <w:t>Corporations Act</w:t>
            </w:r>
          </w:p>
        </w:tc>
        <w:tc>
          <w:tcPr>
            <w:tcW w:w="6298" w:type="dxa"/>
            <w:tcBorders>
              <w:top w:val="single" w:sz="4" w:space="0" w:color="auto"/>
              <w:bottom w:val="single" w:sz="4" w:space="0" w:color="auto"/>
            </w:tcBorders>
            <w:shd w:val="clear" w:color="auto" w:fill="auto"/>
          </w:tcPr>
          <w:p w14:paraId="3C86B6C3" w14:textId="77777777" w:rsidR="00BF3690" w:rsidRDefault="00BF3690">
            <w:proofErr w:type="gramStart"/>
            <w:r>
              <w:t>the</w:t>
            </w:r>
            <w:proofErr w:type="gramEnd"/>
            <w:r>
              <w:t xml:space="preserve"> </w:t>
            </w:r>
            <w:r>
              <w:rPr>
                <w:i/>
              </w:rPr>
              <w:t>Corporations Act 2001</w:t>
            </w:r>
            <w:r>
              <w:t xml:space="preserve"> (</w:t>
            </w:r>
            <w:proofErr w:type="spellStart"/>
            <w:r>
              <w:t>Cth</w:t>
            </w:r>
            <w:proofErr w:type="spellEnd"/>
            <w:r>
              <w:t>).</w:t>
            </w:r>
          </w:p>
        </w:tc>
      </w:tr>
      <w:tr w:rsidR="00141BC4" w14:paraId="6AC34445" w14:textId="77777777" w:rsidTr="00E52160">
        <w:trPr>
          <w:cantSplit/>
        </w:trPr>
        <w:tc>
          <w:tcPr>
            <w:tcW w:w="2598" w:type="dxa"/>
            <w:tcBorders>
              <w:top w:val="single" w:sz="4" w:space="0" w:color="auto"/>
              <w:bottom w:val="single" w:sz="4" w:space="0" w:color="auto"/>
            </w:tcBorders>
            <w:shd w:val="clear" w:color="auto" w:fill="auto"/>
          </w:tcPr>
          <w:p w14:paraId="78FCBA62" w14:textId="77777777" w:rsidR="00141BC4" w:rsidRDefault="00141BC4" w:rsidP="00017C13">
            <w:pPr>
              <w:pStyle w:val="DefinitionL1"/>
              <w:numPr>
                <w:ilvl w:val="0"/>
                <w:numId w:val="0"/>
              </w:numPr>
              <w:rPr>
                <w:b/>
              </w:rPr>
            </w:pPr>
            <w:r>
              <w:rPr>
                <w:b/>
              </w:rPr>
              <w:t>CRC Advisory Committee</w:t>
            </w:r>
          </w:p>
        </w:tc>
        <w:tc>
          <w:tcPr>
            <w:tcW w:w="6298" w:type="dxa"/>
            <w:tcBorders>
              <w:top w:val="single" w:sz="4" w:space="0" w:color="auto"/>
              <w:bottom w:val="single" w:sz="4" w:space="0" w:color="auto"/>
            </w:tcBorders>
            <w:shd w:val="clear" w:color="auto" w:fill="auto"/>
          </w:tcPr>
          <w:p w14:paraId="12874734" w14:textId="77777777" w:rsidR="00141BC4" w:rsidRDefault="00141BC4" w:rsidP="006E157D">
            <w:proofErr w:type="gramStart"/>
            <w:r>
              <w:t>the</w:t>
            </w:r>
            <w:proofErr w:type="gramEnd"/>
            <w:r>
              <w:t xml:space="preserve"> Cooperative Research Centres Advisory Committee </w:t>
            </w:r>
            <w:r w:rsidR="006E157D">
              <w:t>is a committee of</w:t>
            </w:r>
            <w:r w:rsidR="0053665A">
              <w:t xml:space="preserve"> Innovation Australia </w:t>
            </w:r>
            <w:r w:rsidR="006E157D">
              <w:t xml:space="preserve">established under the </w:t>
            </w:r>
            <w:r w:rsidR="006E157D" w:rsidRPr="0009588E">
              <w:rPr>
                <w:i/>
              </w:rPr>
              <w:t>Industry Research and Development Act 1986</w:t>
            </w:r>
            <w:r w:rsidR="006E157D">
              <w:t>.</w:t>
            </w:r>
          </w:p>
        </w:tc>
      </w:tr>
      <w:tr w:rsidR="00480F2A" w14:paraId="7D83CCA5" w14:textId="77777777" w:rsidTr="00E52160">
        <w:trPr>
          <w:cantSplit/>
        </w:trPr>
        <w:tc>
          <w:tcPr>
            <w:tcW w:w="2598" w:type="dxa"/>
            <w:tcBorders>
              <w:top w:val="single" w:sz="4" w:space="0" w:color="auto"/>
              <w:bottom w:val="single" w:sz="4" w:space="0" w:color="auto"/>
            </w:tcBorders>
            <w:shd w:val="clear" w:color="auto" w:fill="auto"/>
          </w:tcPr>
          <w:p w14:paraId="601EF59D" w14:textId="77777777" w:rsidR="00480F2A" w:rsidRDefault="00480F2A" w:rsidP="00017C13">
            <w:pPr>
              <w:pStyle w:val="DefinitionL1"/>
              <w:numPr>
                <w:ilvl w:val="0"/>
                <w:numId w:val="0"/>
              </w:numPr>
              <w:rPr>
                <w:b/>
              </w:rPr>
            </w:pPr>
            <w:r>
              <w:rPr>
                <w:b/>
              </w:rPr>
              <w:t>CRC Indicia</w:t>
            </w:r>
          </w:p>
        </w:tc>
        <w:tc>
          <w:tcPr>
            <w:tcW w:w="6298" w:type="dxa"/>
            <w:tcBorders>
              <w:top w:val="single" w:sz="4" w:space="0" w:color="auto"/>
              <w:bottom w:val="single" w:sz="4" w:space="0" w:color="auto"/>
            </w:tcBorders>
            <w:shd w:val="clear" w:color="auto" w:fill="auto"/>
          </w:tcPr>
          <w:p w14:paraId="1EC16D1E" w14:textId="77777777" w:rsidR="00480F2A" w:rsidRDefault="00480F2A" w:rsidP="00ED4F1A">
            <w:pPr>
              <w:rPr>
                <w:color w:val="000000"/>
              </w:rPr>
            </w:pPr>
            <w:r>
              <w:t xml:space="preserve">the terms "CRC", </w:t>
            </w:r>
            <w:r w:rsidR="008730D9">
              <w:t>"CRC-Projects", "CRC-</w:t>
            </w:r>
            <w:proofErr w:type="spellStart"/>
            <w:r w:rsidR="008730D9">
              <w:t>P",</w:t>
            </w:r>
            <w:r>
              <w:t>"Cooperative</w:t>
            </w:r>
            <w:proofErr w:type="spellEnd"/>
            <w:r>
              <w:t xml:space="preserve"> Research Centre" and the Program</w:t>
            </w:r>
            <w:r w:rsidR="00141BC4">
              <w:t>me</w:t>
            </w:r>
            <w:r>
              <w:t xml:space="preserve"> logo and any additional </w:t>
            </w:r>
            <w:r w:rsidRPr="00594CBF">
              <w:t>item</w:t>
            </w:r>
            <w:r>
              <w:t>s specified by the Commonwealth from time to time.</w:t>
            </w:r>
          </w:p>
        </w:tc>
      </w:tr>
      <w:tr w:rsidR="00B15FE5" w14:paraId="18D767CC" w14:textId="77777777" w:rsidTr="00E52160">
        <w:trPr>
          <w:cantSplit/>
        </w:trPr>
        <w:tc>
          <w:tcPr>
            <w:tcW w:w="2598" w:type="dxa"/>
            <w:tcBorders>
              <w:top w:val="single" w:sz="4" w:space="0" w:color="auto"/>
              <w:bottom w:val="single" w:sz="4" w:space="0" w:color="auto"/>
            </w:tcBorders>
            <w:shd w:val="clear" w:color="auto" w:fill="auto"/>
          </w:tcPr>
          <w:p w14:paraId="444ED159" w14:textId="77777777" w:rsidR="00B15FE5" w:rsidRDefault="00B15FE5" w:rsidP="00017C13">
            <w:pPr>
              <w:pStyle w:val="DefinitionL1"/>
              <w:numPr>
                <w:ilvl w:val="0"/>
                <w:numId w:val="0"/>
              </w:numPr>
              <w:rPr>
                <w:b/>
              </w:rPr>
            </w:pPr>
            <w:r w:rsidRPr="00B15FE5">
              <w:rPr>
                <w:b/>
              </w:rPr>
              <w:t>CRC Project</w:t>
            </w:r>
            <w:r w:rsidR="0010105C">
              <w:rPr>
                <w:b/>
              </w:rPr>
              <w:t xml:space="preserve"> (CRC-P)</w:t>
            </w:r>
          </w:p>
        </w:tc>
        <w:tc>
          <w:tcPr>
            <w:tcW w:w="6298" w:type="dxa"/>
            <w:tcBorders>
              <w:top w:val="single" w:sz="4" w:space="0" w:color="auto"/>
              <w:bottom w:val="single" w:sz="4" w:space="0" w:color="auto"/>
            </w:tcBorders>
            <w:shd w:val="clear" w:color="auto" w:fill="auto"/>
          </w:tcPr>
          <w:p w14:paraId="1EC22378" w14:textId="77777777" w:rsidR="00B15FE5" w:rsidRDefault="00247BCA" w:rsidP="00247BCA">
            <w:proofErr w:type="gramStart"/>
            <w:r>
              <w:t>the</w:t>
            </w:r>
            <w:proofErr w:type="gramEnd"/>
            <w:r>
              <w:t xml:space="preserve"> collaboration between the </w:t>
            </w:r>
            <w:r w:rsidR="0010105C">
              <w:t xml:space="preserve">Participants to undertake the </w:t>
            </w:r>
            <w:r>
              <w:t>Project</w:t>
            </w:r>
            <w:r w:rsidR="0010105C">
              <w:t xml:space="preserve"> as determined by the arrangements set out in the Participants Agreement.</w:t>
            </w:r>
          </w:p>
        </w:tc>
      </w:tr>
      <w:tr w:rsidR="00480F2A" w14:paraId="5ED17E9D" w14:textId="77777777" w:rsidTr="00E76320">
        <w:trPr>
          <w:cantSplit/>
        </w:trPr>
        <w:tc>
          <w:tcPr>
            <w:tcW w:w="2598" w:type="dxa"/>
            <w:tcBorders>
              <w:top w:val="single" w:sz="4" w:space="0" w:color="auto"/>
              <w:bottom w:val="single" w:sz="4" w:space="0" w:color="auto"/>
            </w:tcBorders>
            <w:shd w:val="clear" w:color="auto" w:fill="auto"/>
          </w:tcPr>
          <w:p w14:paraId="1AB5AF3D" w14:textId="77777777" w:rsidR="00480F2A" w:rsidRDefault="00480F2A" w:rsidP="00017C13">
            <w:pPr>
              <w:pStyle w:val="DefinitionL1"/>
              <w:numPr>
                <w:ilvl w:val="0"/>
                <w:numId w:val="0"/>
              </w:numPr>
              <w:rPr>
                <w:b/>
              </w:rPr>
            </w:pPr>
            <w:r>
              <w:rPr>
                <w:b/>
              </w:rPr>
              <w:t>Department</w:t>
            </w:r>
          </w:p>
        </w:tc>
        <w:tc>
          <w:tcPr>
            <w:tcW w:w="6298" w:type="dxa"/>
            <w:tcBorders>
              <w:top w:val="single" w:sz="4" w:space="0" w:color="auto"/>
              <w:bottom w:val="single" w:sz="4" w:space="0" w:color="auto"/>
            </w:tcBorders>
            <w:shd w:val="clear" w:color="auto" w:fill="auto"/>
          </w:tcPr>
          <w:p w14:paraId="47107E7E" w14:textId="77777777" w:rsidR="00480F2A" w:rsidRDefault="00480F2A" w:rsidP="00563F6B">
            <w:proofErr w:type="gramStart"/>
            <w:r>
              <w:t>the</w:t>
            </w:r>
            <w:proofErr w:type="gramEnd"/>
            <w:r>
              <w:t xml:space="preserve"> Department of Industry</w:t>
            </w:r>
            <w:r w:rsidR="00BD06E0">
              <w:t>, Innovation</w:t>
            </w:r>
            <w:r>
              <w:t xml:space="preserve"> and Science</w:t>
            </w:r>
            <w:r w:rsidR="00AE4BEC">
              <w:t xml:space="preserve"> and its successors that administer the Programme</w:t>
            </w:r>
            <w:r>
              <w:t>.</w:t>
            </w:r>
          </w:p>
        </w:tc>
      </w:tr>
      <w:tr w:rsidR="00480F2A" w14:paraId="0A01E38F" w14:textId="77777777" w:rsidTr="00FA1EEF">
        <w:trPr>
          <w:cantSplit/>
        </w:trPr>
        <w:tc>
          <w:tcPr>
            <w:tcW w:w="2598" w:type="dxa"/>
            <w:tcBorders>
              <w:top w:val="single" w:sz="4" w:space="0" w:color="auto"/>
              <w:bottom w:val="single" w:sz="4" w:space="0" w:color="auto"/>
            </w:tcBorders>
            <w:shd w:val="clear" w:color="auto" w:fill="auto"/>
          </w:tcPr>
          <w:p w14:paraId="25F33AE2" w14:textId="77777777" w:rsidR="00480F2A" w:rsidRDefault="00480F2A" w:rsidP="00E76320">
            <w:pPr>
              <w:pStyle w:val="DefinitionL1"/>
              <w:numPr>
                <w:ilvl w:val="0"/>
                <w:numId w:val="0"/>
              </w:numPr>
              <w:rPr>
                <w:b/>
              </w:rPr>
            </w:pPr>
            <w:r>
              <w:rPr>
                <w:b/>
              </w:rPr>
              <w:t>End Date</w:t>
            </w:r>
          </w:p>
        </w:tc>
        <w:tc>
          <w:tcPr>
            <w:tcW w:w="6298" w:type="dxa"/>
            <w:tcBorders>
              <w:top w:val="single" w:sz="4" w:space="0" w:color="auto"/>
              <w:bottom w:val="single" w:sz="4" w:space="0" w:color="auto"/>
            </w:tcBorders>
            <w:shd w:val="clear" w:color="auto" w:fill="auto"/>
          </w:tcPr>
          <w:p w14:paraId="7F26AE83" w14:textId="77777777" w:rsidR="00480F2A" w:rsidRPr="00E52160" w:rsidRDefault="00480F2A" w:rsidP="00FA1EEF">
            <w:pPr>
              <w:pStyle w:val="DefinitionL1"/>
              <w:numPr>
                <w:ilvl w:val="0"/>
                <w:numId w:val="0"/>
              </w:numPr>
            </w:pPr>
            <w:proofErr w:type="gramStart"/>
            <w:r w:rsidRPr="00E52160">
              <w:t>the</w:t>
            </w:r>
            <w:proofErr w:type="gramEnd"/>
            <w:r w:rsidRPr="00E52160">
              <w:t xml:space="preserve"> date on which this Agreement will end (unless terminated earlier), as specified </w:t>
            </w:r>
            <w:r w:rsidRPr="00752A31">
              <w:t xml:space="preserve">in item </w:t>
            </w:r>
            <w:r w:rsidRPr="00752A31">
              <w:fldChar w:fldCharType="begin"/>
            </w:r>
            <w:r w:rsidRPr="00752A31">
              <w:instrText xml:space="preserve"> REF _Ref135894529 \r \h  \* MERGEFORMAT </w:instrText>
            </w:r>
            <w:r w:rsidRPr="00752A31">
              <w:fldChar w:fldCharType="separate"/>
            </w:r>
            <w:r w:rsidR="007D4417">
              <w:t>8</w:t>
            </w:r>
            <w:r w:rsidRPr="00752A31">
              <w:fldChar w:fldCharType="end"/>
            </w:r>
            <w:r w:rsidRPr="00752A31">
              <w:t xml:space="preserve"> of </w:t>
            </w:r>
            <w:r w:rsidRPr="00752A31">
              <w:fldChar w:fldCharType="begin"/>
            </w:r>
            <w:r w:rsidRPr="00752A31">
              <w:instrText xml:space="preserve"> REF _Ref184530467 \r \h  \* MERGEFORMAT </w:instrText>
            </w:r>
            <w:r w:rsidRPr="00752A31">
              <w:fldChar w:fldCharType="separate"/>
            </w:r>
            <w:r w:rsidR="007D4417">
              <w:t>Schedule 1</w:t>
            </w:r>
            <w:r w:rsidRPr="00752A31">
              <w:fldChar w:fldCharType="end"/>
            </w:r>
            <w:r w:rsidRPr="00977B9F">
              <w:t>.</w:t>
            </w:r>
            <w:r w:rsidRPr="00E52160">
              <w:t xml:space="preserve"> </w:t>
            </w:r>
          </w:p>
        </w:tc>
      </w:tr>
      <w:tr w:rsidR="001A3342" w14:paraId="5EEB3A66" w14:textId="77777777" w:rsidTr="00FA1EEF">
        <w:trPr>
          <w:cantSplit/>
        </w:trPr>
        <w:tc>
          <w:tcPr>
            <w:tcW w:w="2598" w:type="dxa"/>
            <w:tcBorders>
              <w:top w:val="single" w:sz="4" w:space="0" w:color="auto"/>
              <w:bottom w:val="single" w:sz="4" w:space="0" w:color="auto"/>
            </w:tcBorders>
            <w:shd w:val="clear" w:color="auto" w:fill="auto"/>
          </w:tcPr>
          <w:p w14:paraId="0583A41E" w14:textId="77777777" w:rsidR="001A3342" w:rsidRPr="001A3342" w:rsidRDefault="001A3342">
            <w:pPr>
              <w:rPr>
                <w:b/>
                <w:bCs/>
              </w:rPr>
            </w:pPr>
            <w:r>
              <w:rPr>
                <w:b/>
                <w:bCs/>
              </w:rPr>
              <w:t>Financial Year</w:t>
            </w:r>
          </w:p>
        </w:tc>
        <w:tc>
          <w:tcPr>
            <w:tcW w:w="6298" w:type="dxa"/>
            <w:tcBorders>
              <w:top w:val="single" w:sz="4" w:space="0" w:color="auto"/>
              <w:bottom w:val="single" w:sz="4" w:space="0" w:color="auto"/>
            </w:tcBorders>
            <w:shd w:val="clear" w:color="auto" w:fill="auto"/>
          </w:tcPr>
          <w:p w14:paraId="263BCB19" w14:textId="77777777" w:rsidR="001A3342" w:rsidRDefault="001A3342" w:rsidP="001A3342">
            <w:proofErr w:type="gramStart"/>
            <w:r>
              <w:rPr>
                <w:rFonts w:cs="Arial"/>
                <w:color w:val="333333"/>
                <w:lang w:val="en-US"/>
              </w:rPr>
              <w:t>the</w:t>
            </w:r>
            <w:proofErr w:type="gramEnd"/>
            <w:r>
              <w:rPr>
                <w:rFonts w:cs="Arial"/>
                <w:color w:val="333333"/>
                <w:lang w:val="en-US"/>
              </w:rPr>
              <w:t xml:space="preserve"> Australian financial year beginning 1 July and ending 30 June.</w:t>
            </w:r>
          </w:p>
        </w:tc>
      </w:tr>
      <w:tr w:rsidR="00480F2A" w14:paraId="0186E353" w14:textId="77777777" w:rsidTr="00FA1EEF">
        <w:trPr>
          <w:cantSplit/>
        </w:trPr>
        <w:tc>
          <w:tcPr>
            <w:tcW w:w="2598" w:type="dxa"/>
            <w:tcBorders>
              <w:top w:val="single" w:sz="4" w:space="0" w:color="auto"/>
              <w:bottom w:val="single" w:sz="4" w:space="0" w:color="auto"/>
            </w:tcBorders>
            <w:shd w:val="clear" w:color="auto" w:fill="auto"/>
          </w:tcPr>
          <w:p w14:paraId="012C3D5D" w14:textId="77777777" w:rsidR="00480F2A" w:rsidRPr="00E52160" w:rsidRDefault="00480F2A" w:rsidP="00E52160">
            <w:pPr>
              <w:rPr>
                <w:b/>
              </w:rPr>
            </w:pPr>
            <w:r>
              <w:rPr>
                <w:b/>
                <w:bCs/>
              </w:rPr>
              <w:t>Funds</w:t>
            </w:r>
          </w:p>
        </w:tc>
        <w:tc>
          <w:tcPr>
            <w:tcW w:w="6298" w:type="dxa"/>
            <w:tcBorders>
              <w:top w:val="single" w:sz="4" w:space="0" w:color="auto"/>
              <w:bottom w:val="single" w:sz="4" w:space="0" w:color="auto"/>
            </w:tcBorders>
            <w:shd w:val="clear" w:color="auto" w:fill="auto"/>
          </w:tcPr>
          <w:p w14:paraId="193AD841" w14:textId="77777777" w:rsidR="00480F2A" w:rsidRPr="007F6E34" w:rsidRDefault="00480F2A" w:rsidP="00CB62DD">
            <w:proofErr w:type="gramStart"/>
            <w:r>
              <w:t>the</w:t>
            </w:r>
            <w:proofErr w:type="gramEnd"/>
            <w:r>
              <w:t xml:space="preserve"> amounts payable by the Commonwealth under this Agreement as specified in </w:t>
            </w:r>
            <w:r>
              <w:fldChar w:fldCharType="begin"/>
            </w:r>
            <w:r>
              <w:instrText xml:space="preserve"> REF _Ref184449162 \r \h  \* MERGEFORMAT </w:instrText>
            </w:r>
            <w:r>
              <w:fldChar w:fldCharType="separate"/>
            </w:r>
            <w:r w:rsidR="007D4417">
              <w:t>Schedule 4</w:t>
            </w:r>
            <w:r>
              <w:fldChar w:fldCharType="end"/>
            </w:r>
            <w:r>
              <w:t xml:space="preserve"> and any interest earned on those amounts. </w:t>
            </w:r>
          </w:p>
        </w:tc>
      </w:tr>
      <w:tr w:rsidR="00480F2A" w14:paraId="17232B28" w14:textId="77777777" w:rsidTr="00E52160">
        <w:trPr>
          <w:cantSplit/>
        </w:trPr>
        <w:tc>
          <w:tcPr>
            <w:tcW w:w="2598" w:type="dxa"/>
            <w:tcBorders>
              <w:top w:val="single" w:sz="4" w:space="0" w:color="auto"/>
              <w:bottom w:val="single" w:sz="4" w:space="0" w:color="auto"/>
            </w:tcBorders>
            <w:shd w:val="clear" w:color="auto" w:fill="auto"/>
          </w:tcPr>
          <w:p w14:paraId="2ECB9E7D" w14:textId="77777777" w:rsidR="00480F2A" w:rsidRDefault="00480F2A">
            <w:pPr>
              <w:rPr>
                <w:b/>
                <w:bCs/>
              </w:rPr>
            </w:pPr>
            <w:r w:rsidRPr="00F40801">
              <w:rPr>
                <w:b/>
              </w:rPr>
              <w:t>Guidelines</w:t>
            </w:r>
          </w:p>
        </w:tc>
        <w:tc>
          <w:tcPr>
            <w:tcW w:w="6298" w:type="dxa"/>
            <w:tcBorders>
              <w:top w:val="single" w:sz="4" w:space="0" w:color="auto"/>
              <w:bottom w:val="single" w:sz="4" w:space="0" w:color="auto"/>
            </w:tcBorders>
            <w:shd w:val="clear" w:color="auto" w:fill="auto"/>
          </w:tcPr>
          <w:p w14:paraId="548BED80" w14:textId="77777777" w:rsidR="00480F2A" w:rsidRDefault="00480F2A" w:rsidP="00F77670">
            <w:proofErr w:type="gramStart"/>
            <w:r>
              <w:t>the</w:t>
            </w:r>
            <w:proofErr w:type="gramEnd"/>
            <w:r>
              <w:t xml:space="preserve"> Programme Guidelines listed unde</w:t>
            </w:r>
            <w:r w:rsidRPr="00752A31">
              <w:t>r item </w:t>
            </w:r>
            <w:r w:rsidRPr="00752A31">
              <w:fldChar w:fldCharType="begin"/>
            </w:r>
            <w:r w:rsidRPr="00752A31">
              <w:instrText xml:space="preserve"> REF _Ref135894540 \w \h </w:instrText>
            </w:r>
            <w:r w:rsidR="00670AE2" w:rsidRPr="00752A31">
              <w:instrText xml:space="preserve"> \* MERGEFORMAT </w:instrText>
            </w:r>
            <w:r w:rsidRPr="00752A31">
              <w:fldChar w:fldCharType="separate"/>
            </w:r>
            <w:r w:rsidR="007D4417">
              <w:t>9</w:t>
            </w:r>
            <w:r w:rsidRPr="00752A31">
              <w:fldChar w:fldCharType="end"/>
            </w:r>
            <w:r>
              <w:t xml:space="preserve"> of </w:t>
            </w:r>
            <w:r w:rsidRPr="00977B9F">
              <w:fldChar w:fldCharType="begin"/>
            </w:r>
            <w:r w:rsidRPr="00977B9F">
              <w:instrText xml:space="preserve"> REF _Ref184529885 \w \h </w:instrText>
            </w:r>
            <w:r w:rsidR="00670AE2" w:rsidRPr="00977B9F">
              <w:instrText xml:space="preserve"> \* MERGEFORMAT </w:instrText>
            </w:r>
            <w:r w:rsidRPr="00977B9F">
              <w:fldChar w:fldCharType="separate"/>
            </w:r>
            <w:r w:rsidR="007D4417">
              <w:t>Schedule 1</w:t>
            </w:r>
            <w:r w:rsidRPr="00977B9F">
              <w:fldChar w:fldCharType="end"/>
            </w:r>
            <w:r w:rsidRPr="00977B9F">
              <w:t>,</w:t>
            </w:r>
            <w:r>
              <w:t xml:space="preserve"> and any other guidelines issued by the Commonwealth from time to time in relation to the </w:t>
            </w:r>
            <w:r w:rsidR="000F6EB6">
              <w:t xml:space="preserve">Programme </w:t>
            </w:r>
            <w:r>
              <w:t>and its administration.</w:t>
            </w:r>
          </w:p>
        </w:tc>
      </w:tr>
      <w:tr w:rsidR="003562AB" w14:paraId="7AAAE4DC" w14:textId="77777777">
        <w:tc>
          <w:tcPr>
            <w:tcW w:w="2598" w:type="dxa"/>
            <w:tcBorders>
              <w:top w:val="single" w:sz="4" w:space="0" w:color="auto"/>
              <w:bottom w:val="single" w:sz="4" w:space="0" w:color="auto"/>
            </w:tcBorders>
            <w:shd w:val="clear" w:color="auto" w:fill="auto"/>
          </w:tcPr>
          <w:p w14:paraId="3B3B6756" w14:textId="77777777" w:rsidR="003562AB" w:rsidRPr="003562AB" w:rsidRDefault="003562AB">
            <w:pPr>
              <w:rPr>
                <w:b/>
                <w:bCs/>
              </w:rPr>
            </w:pPr>
            <w:r w:rsidRPr="00E76320">
              <w:rPr>
                <w:b/>
                <w:bCs/>
              </w:rPr>
              <w:t>Industry Growth Centres</w:t>
            </w:r>
          </w:p>
        </w:tc>
        <w:tc>
          <w:tcPr>
            <w:tcW w:w="6298" w:type="dxa"/>
            <w:tcBorders>
              <w:top w:val="single" w:sz="4" w:space="0" w:color="auto"/>
              <w:bottom w:val="single" w:sz="4" w:space="0" w:color="auto"/>
            </w:tcBorders>
            <w:shd w:val="clear" w:color="auto" w:fill="auto"/>
          </w:tcPr>
          <w:p w14:paraId="70F824DB" w14:textId="77777777" w:rsidR="003562AB" w:rsidRPr="00E76320" w:rsidRDefault="00053D63" w:rsidP="00E76320">
            <w:pPr>
              <w:rPr>
                <w:b/>
              </w:rPr>
            </w:pPr>
            <w:proofErr w:type="gramStart"/>
            <w:r>
              <w:t>not-for-profit</w:t>
            </w:r>
            <w:proofErr w:type="gramEnd"/>
            <w:r>
              <w:t xml:space="preserve"> companies</w:t>
            </w:r>
            <w:r w:rsidRPr="00530470">
              <w:t xml:space="preserve"> limit</w:t>
            </w:r>
            <w:r>
              <w:t xml:space="preserve">ed by guarantee responsible for </w:t>
            </w:r>
            <w:r w:rsidRPr="00530470">
              <w:t xml:space="preserve">delivering the </w:t>
            </w:r>
            <w:r w:rsidR="006E157D">
              <w:t>‘</w:t>
            </w:r>
            <w:r w:rsidRPr="00EE7D5D">
              <w:t xml:space="preserve">Industry Growth Centres </w:t>
            </w:r>
            <w:r w:rsidRPr="00E76320">
              <w:t>Initiative</w:t>
            </w:r>
            <w:r w:rsidR="006E157D">
              <w:t>’</w:t>
            </w:r>
            <w:r w:rsidRPr="00AB573A">
              <w:t>.</w:t>
            </w:r>
          </w:p>
        </w:tc>
      </w:tr>
      <w:tr w:rsidR="00480F2A" w14:paraId="021B1B64" w14:textId="77777777">
        <w:tc>
          <w:tcPr>
            <w:tcW w:w="2598" w:type="dxa"/>
            <w:tcBorders>
              <w:top w:val="single" w:sz="4" w:space="0" w:color="auto"/>
              <w:bottom w:val="single" w:sz="4" w:space="0" w:color="auto"/>
            </w:tcBorders>
            <w:shd w:val="clear" w:color="auto" w:fill="auto"/>
          </w:tcPr>
          <w:p w14:paraId="091ABD24" w14:textId="77777777" w:rsidR="00480F2A" w:rsidRDefault="00480F2A">
            <w:pPr>
              <w:rPr>
                <w:b/>
                <w:bCs/>
              </w:rPr>
            </w:pPr>
            <w:r>
              <w:rPr>
                <w:b/>
                <w:bCs/>
              </w:rPr>
              <w:t>Intellectual Property Rights</w:t>
            </w:r>
          </w:p>
        </w:tc>
        <w:tc>
          <w:tcPr>
            <w:tcW w:w="6298" w:type="dxa"/>
            <w:tcBorders>
              <w:top w:val="single" w:sz="4" w:space="0" w:color="auto"/>
              <w:bottom w:val="single" w:sz="4" w:space="0" w:color="auto"/>
            </w:tcBorders>
            <w:shd w:val="clear" w:color="auto" w:fill="auto"/>
          </w:tcPr>
          <w:p w14:paraId="61D6D33C" w14:textId="77777777" w:rsidR="00480F2A" w:rsidRDefault="00480F2A">
            <w:pPr>
              <w:ind w:left="696" w:hanging="696"/>
            </w:pPr>
            <w:r>
              <w:t>all intellectual property rights, including:</w:t>
            </w:r>
          </w:p>
          <w:p w14:paraId="097297BE" w14:textId="77777777" w:rsidR="00480F2A" w:rsidRDefault="00480F2A">
            <w:pPr>
              <w:ind w:left="696" w:hanging="696"/>
            </w:pPr>
            <w:r>
              <w:t>(a)</w:t>
            </w:r>
            <w:r>
              <w:tab/>
              <w:t>copyright, patents, trademarks (including goodwill in those marks), designs, trade secrets, know how, rights in circuit layouts, domain names and any right to have confidential information kept confidential;</w:t>
            </w:r>
          </w:p>
          <w:p w14:paraId="0C33F991" w14:textId="77777777" w:rsidR="00480F2A" w:rsidRDefault="00480F2A">
            <w:pPr>
              <w:ind w:left="696" w:hanging="696"/>
            </w:pPr>
            <w:r>
              <w:t>(b)</w:t>
            </w:r>
            <w:r>
              <w:tab/>
              <w:t>any application or right to apply for registration of any of the rights referred to in paragraph (a); and</w:t>
            </w:r>
          </w:p>
          <w:p w14:paraId="40F9E33A" w14:textId="77777777" w:rsidR="00480F2A" w:rsidRDefault="00480F2A">
            <w:pPr>
              <w:ind w:left="696" w:hanging="696"/>
            </w:pPr>
            <w:r>
              <w:t>(c)</w:t>
            </w:r>
            <w:r>
              <w:tab/>
              <w:t>all rights of a similar nature to any of the rights in paragraphs (a) and (b) which may subsist in Australia or elsewhere,</w:t>
            </w:r>
          </w:p>
          <w:p w14:paraId="4D8F00B6" w14:textId="77777777" w:rsidR="00480F2A" w:rsidRDefault="00480F2A">
            <w:proofErr w:type="gramStart"/>
            <w:r>
              <w:t>whether</w:t>
            </w:r>
            <w:proofErr w:type="gramEnd"/>
            <w:r>
              <w:t xml:space="preserve"> or not such rights are registered or capable of being </w:t>
            </w:r>
            <w:r>
              <w:lastRenderedPageBreak/>
              <w:t>registered.</w:t>
            </w:r>
          </w:p>
        </w:tc>
      </w:tr>
      <w:tr w:rsidR="00480F2A" w14:paraId="1B6C3E06" w14:textId="77777777">
        <w:trPr>
          <w:cantSplit/>
        </w:trPr>
        <w:tc>
          <w:tcPr>
            <w:tcW w:w="2598" w:type="dxa"/>
            <w:tcBorders>
              <w:top w:val="single" w:sz="4" w:space="0" w:color="auto"/>
              <w:bottom w:val="single" w:sz="4" w:space="0" w:color="auto"/>
            </w:tcBorders>
            <w:shd w:val="clear" w:color="auto" w:fill="auto"/>
          </w:tcPr>
          <w:p w14:paraId="64F67390" w14:textId="77777777" w:rsidR="00480F2A" w:rsidRDefault="00480F2A">
            <w:pPr>
              <w:rPr>
                <w:b/>
              </w:rPr>
            </w:pPr>
            <w:r>
              <w:rPr>
                <w:rFonts w:eastAsia="SimSun" w:cs="Times New Roman"/>
                <w:b/>
                <w:bCs/>
                <w:color w:val="000000"/>
              </w:rPr>
              <w:lastRenderedPageBreak/>
              <w:t>Law</w:t>
            </w:r>
          </w:p>
        </w:tc>
        <w:tc>
          <w:tcPr>
            <w:tcW w:w="6298" w:type="dxa"/>
            <w:tcBorders>
              <w:top w:val="single" w:sz="4" w:space="0" w:color="auto"/>
              <w:bottom w:val="single" w:sz="4" w:space="0" w:color="auto"/>
            </w:tcBorders>
            <w:shd w:val="clear" w:color="auto" w:fill="auto"/>
          </w:tcPr>
          <w:p w14:paraId="5DBC49E8" w14:textId="77777777" w:rsidR="00480F2A" w:rsidRDefault="00480F2A">
            <w:pPr>
              <w:rPr>
                <w:rFonts w:eastAsia="SimSun"/>
              </w:rPr>
            </w:pPr>
            <w:r>
              <w:rPr>
                <w:rFonts w:eastAsia="SimSun"/>
              </w:rPr>
              <w:t>any applicable statute, regulation, by-law, ordinance or subordinate legislation in force from time to time in Australia, whether made by a State, Territory, the Commonwealth, or a local government, and includes the common law and rules of equity as applicable from time to time.</w:t>
            </w:r>
          </w:p>
        </w:tc>
      </w:tr>
      <w:tr w:rsidR="00480F2A" w14:paraId="614B9BFF" w14:textId="77777777">
        <w:trPr>
          <w:cantSplit/>
        </w:trPr>
        <w:tc>
          <w:tcPr>
            <w:tcW w:w="2598" w:type="dxa"/>
            <w:tcBorders>
              <w:top w:val="single" w:sz="4" w:space="0" w:color="auto"/>
              <w:bottom w:val="single" w:sz="4" w:space="0" w:color="auto"/>
            </w:tcBorders>
            <w:shd w:val="clear" w:color="auto" w:fill="auto"/>
          </w:tcPr>
          <w:p w14:paraId="22941F82" w14:textId="77777777" w:rsidR="00480F2A" w:rsidRDefault="00480F2A">
            <w:pPr>
              <w:pStyle w:val="DefinitionL1"/>
              <w:numPr>
                <w:ilvl w:val="0"/>
                <w:numId w:val="0"/>
              </w:numPr>
              <w:rPr>
                <w:b/>
              </w:rPr>
            </w:pPr>
            <w:r>
              <w:rPr>
                <w:b/>
              </w:rPr>
              <w:t>Material</w:t>
            </w:r>
          </w:p>
        </w:tc>
        <w:tc>
          <w:tcPr>
            <w:tcW w:w="6298" w:type="dxa"/>
            <w:tcBorders>
              <w:top w:val="single" w:sz="4" w:space="0" w:color="auto"/>
              <w:bottom w:val="single" w:sz="4" w:space="0" w:color="auto"/>
            </w:tcBorders>
            <w:shd w:val="clear" w:color="auto" w:fill="auto"/>
          </w:tcPr>
          <w:p w14:paraId="278981F7" w14:textId="77777777" w:rsidR="00480F2A" w:rsidRDefault="00480F2A">
            <w:pPr>
              <w:rPr>
                <w:b/>
                <w:bCs/>
              </w:rPr>
            </w:pPr>
            <w:proofErr w:type="gramStart"/>
            <w:r>
              <w:t>includes</w:t>
            </w:r>
            <w:proofErr w:type="gramEnd"/>
            <w:r>
              <w:t xml:space="preserve"> property, information, </w:t>
            </w:r>
            <w:r>
              <w:rPr>
                <w:lang w:val="en-US"/>
              </w:rPr>
              <w:t>software, firmware, documented methodology or process</w:t>
            </w:r>
            <w:r>
              <w:t>, documentation or other material in whatever form, including any reports, specifications, business rules or requirements, user manuals, user guides, operations manuals, training materials and instructions, and the subject matter of any category of Intellectual Property Rights.</w:t>
            </w:r>
          </w:p>
        </w:tc>
      </w:tr>
      <w:tr w:rsidR="00480F2A" w14:paraId="43201DB9" w14:textId="77777777">
        <w:trPr>
          <w:cantSplit/>
        </w:trPr>
        <w:tc>
          <w:tcPr>
            <w:tcW w:w="2598" w:type="dxa"/>
            <w:tcBorders>
              <w:top w:val="single" w:sz="4" w:space="0" w:color="auto"/>
              <w:bottom w:val="single" w:sz="4" w:space="0" w:color="auto"/>
            </w:tcBorders>
            <w:shd w:val="clear" w:color="auto" w:fill="auto"/>
          </w:tcPr>
          <w:p w14:paraId="2CAC797A" w14:textId="77777777" w:rsidR="00480F2A" w:rsidRDefault="00480F2A">
            <w:pPr>
              <w:pStyle w:val="DefinitionL1"/>
              <w:numPr>
                <w:ilvl w:val="0"/>
                <w:numId w:val="0"/>
              </w:numPr>
              <w:rPr>
                <w:b/>
              </w:rPr>
            </w:pPr>
            <w:r>
              <w:rPr>
                <w:b/>
              </w:rPr>
              <w:t>Milestone</w:t>
            </w:r>
          </w:p>
        </w:tc>
        <w:tc>
          <w:tcPr>
            <w:tcW w:w="6298" w:type="dxa"/>
            <w:tcBorders>
              <w:top w:val="single" w:sz="4" w:space="0" w:color="auto"/>
              <w:bottom w:val="single" w:sz="4" w:space="0" w:color="auto"/>
            </w:tcBorders>
            <w:shd w:val="clear" w:color="auto" w:fill="auto"/>
          </w:tcPr>
          <w:p w14:paraId="6FBD101D" w14:textId="77777777" w:rsidR="00480F2A" w:rsidRDefault="00480F2A">
            <w:proofErr w:type="gramStart"/>
            <w:r>
              <w:t>a</w:t>
            </w:r>
            <w:proofErr w:type="gramEnd"/>
            <w:r>
              <w:t xml:space="preserve"> stage of completion of the Project as set out in </w:t>
            </w:r>
            <w:r w:rsidRPr="00977B9F">
              <w:fldChar w:fldCharType="begin"/>
            </w:r>
            <w:r w:rsidRPr="00977B9F">
              <w:instrText xml:space="preserve"> REF _Ref184532137 \r \h  \* MERGEFORMAT </w:instrText>
            </w:r>
            <w:r w:rsidRPr="00977B9F">
              <w:fldChar w:fldCharType="separate"/>
            </w:r>
            <w:r w:rsidR="007D4417">
              <w:t>Schedule 2</w:t>
            </w:r>
            <w:r w:rsidRPr="00977B9F">
              <w:fldChar w:fldCharType="end"/>
            </w:r>
            <w:r w:rsidRPr="00977B9F">
              <w:t>.</w:t>
            </w:r>
          </w:p>
        </w:tc>
      </w:tr>
      <w:tr w:rsidR="00FC530C" w14:paraId="5096A17C" w14:textId="77777777">
        <w:trPr>
          <w:cantSplit/>
        </w:trPr>
        <w:tc>
          <w:tcPr>
            <w:tcW w:w="2598" w:type="dxa"/>
            <w:tcBorders>
              <w:top w:val="single" w:sz="4" w:space="0" w:color="auto"/>
              <w:bottom w:val="single" w:sz="4" w:space="0" w:color="auto"/>
            </w:tcBorders>
            <w:shd w:val="clear" w:color="auto" w:fill="auto"/>
          </w:tcPr>
          <w:p w14:paraId="42211F58" w14:textId="77777777" w:rsidR="00FC530C" w:rsidRDefault="00FC530C">
            <w:pPr>
              <w:pStyle w:val="DefinitionL1"/>
              <w:numPr>
                <w:ilvl w:val="0"/>
                <w:numId w:val="0"/>
              </w:numPr>
              <w:rPr>
                <w:b/>
              </w:rPr>
            </w:pPr>
            <w:r>
              <w:rPr>
                <w:b/>
              </w:rPr>
              <w:t>Moral Rights</w:t>
            </w:r>
          </w:p>
        </w:tc>
        <w:tc>
          <w:tcPr>
            <w:tcW w:w="6298" w:type="dxa"/>
            <w:tcBorders>
              <w:top w:val="single" w:sz="4" w:space="0" w:color="auto"/>
              <w:bottom w:val="single" w:sz="4" w:space="0" w:color="auto"/>
            </w:tcBorders>
            <w:shd w:val="clear" w:color="auto" w:fill="auto"/>
          </w:tcPr>
          <w:p w14:paraId="0BBC4458" w14:textId="77777777" w:rsidR="00FC530C" w:rsidRPr="00FC530C" w:rsidRDefault="00FC530C">
            <w:r>
              <w:t xml:space="preserve">the right of integrity of authorship (that is, not to have a work subjected to derogatory treatment), the right of attribution of authorship of a work, and the right not to have authorship of a work falsely attributed, as defined in the </w:t>
            </w:r>
            <w:r>
              <w:rPr>
                <w:i/>
              </w:rPr>
              <w:t xml:space="preserve">Copyright Act 1968 </w:t>
            </w:r>
            <w:r>
              <w:t>(</w:t>
            </w:r>
            <w:proofErr w:type="spellStart"/>
            <w:r>
              <w:t>Cth</w:t>
            </w:r>
            <w:proofErr w:type="spellEnd"/>
            <w:r>
              <w:t xml:space="preserve">). </w:t>
            </w:r>
          </w:p>
        </w:tc>
      </w:tr>
      <w:tr w:rsidR="00480F2A" w14:paraId="74573BFF" w14:textId="77777777">
        <w:trPr>
          <w:cantSplit/>
        </w:trPr>
        <w:tc>
          <w:tcPr>
            <w:tcW w:w="2598" w:type="dxa"/>
            <w:tcBorders>
              <w:top w:val="single" w:sz="4" w:space="0" w:color="auto"/>
              <w:bottom w:val="single" w:sz="4" w:space="0" w:color="auto"/>
            </w:tcBorders>
            <w:shd w:val="clear" w:color="auto" w:fill="auto"/>
          </w:tcPr>
          <w:p w14:paraId="3DBDF0C2" w14:textId="77777777" w:rsidR="00480F2A" w:rsidRDefault="00480F2A">
            <w:pPr>
              <w:rPr>
                <w:b/>
              </w:rPr>
            </w:pPr>
            <w:r>
              <w:rPr>
                <w:b/>
              </w:rPr>
              <w:t>Notice</w:t>
            </w:r>
          </w:p>
        </w:tc>
        <w:tc>
          <w:tcPr>
            <w:tcW w:w="6298" w:type="dxa"/>
            <w:tcBorders>
              <w:top w:val="single" w:sz="4" w:space="0" w:color="auto"/>
              <w:bottom w:val="single" w:sz="4" w:space="0" w:color="auto"/>
            </w:tcBorders>
            <w:shd w:val="clear" w:color="auto" w:fill="auto"/>
          </w:tcPr>
          <w:p w14:paraId="3ACA0CBB" w14:textId="77777777" w:rsidR="00480F2A" w:rsidRDefault="00480F2A">
            <w:proofErr w:type="gramStart"/>
            <w:r>
              <w:t>a</w:t>
            </w:r>
            <w:proofErr w:type="gramEnd"/>
            <w:r>
              <w:t xml:space="preserve"> notice, demand, consent, approval or communication issued under this Agreement.</w:t>
            </w:r>
          </w:p>
        </w:tc>
      </w:tr>
      <w:tr w:rsidR="00480F2A" w14:paraId="58ADE6F2" w14:textId="77777777">
        <w:trPr>
          <w:cantSplit/>
        </w:trPr>
        <w:tc>
          <w:tcPr>
            <w:tcW w:w="2598" w:type="dxa"/>
            <w:tcBorders>
              <w:top w:val="single" w:sz="4" w:space="0" w:color="auto"/>
              <w:bottom w:val="single" w:sz="4" w:space="0" w:color="auto"/>
            </w:tcBorders>
          </w:tcPr>
          <w:p w14:paraId="51A58C36" w14:textId="77777777" w:rsidR="00480F2A" w:rsidRDefault="00480F2A">
            <w:pPr>
              <w:rPr>
                <w:b/>
                <w:highlight w:val="green"/>
              </w:rPr>
            </w:pPr>
            <w:r>
              <w:rPr>
                <w:b/>
              </w:rPr>
              <w:t>Outcomes</w:t>
            </w:r>
          </w:p>
        </w:tc>
        <w:tc>
          <w:tcPr>
            <w:tcW w:w="6298" w:type="dxa"/>
            <w:tcBorders>
              <w:top w:val="single" w:sz="4" w:space="0" w:color="auto"/>
              <w:bottom w:val="single" w:sz="4" w:space="0" w:color="auto"/>
            </w:tcBorders>
          </w:tcPr>
          <w:p w14:paraId="5700E715" w14:textId="77777777" w:rsidR="00480F2A" w:rsidRDefault="00480F2A" w:rsidP="0053665A">
            <w:proofErr w:type="gramStart"/>
            <w:r>
              <w:t>the</w:t>
            </w:r>
            <w:proofErr w:type="gramEnd"/>
            <w:r>
              <w:t xml:space="preserve"> outcomes </w:t>
            </w:r>
            <w:r w:rsidR="0053665A">
              <w:t>of</w:t>
            </w:r>
            <w:r>
              <w:t xml:space="preserve"> the Project, as set out </w:t>
            </w:r>
            <w:r w:rsidRPr="00977B9F">
              <w:t xml:space="preserve">in </w:t>
            </w:r>
            <w:r w:rsidRPr="00977B9F">
              <w:fldChar w:fldCharType="begin"/>
            </w:r>
            <w:r w:rsidRPr="00977B9F">
              <w:instrText xml:space="preserve"> REF _Ref184532578 \r \h </w:instrText>
            </w:r>
            <w:r w:rsidR="00BD06E0" w:rsidRPr="00977B9F">
              <w:instrText xml:space="preserve"> \* MERGEFORMAT </w:instrText>
            </w:r>
            <w:r w:rsidRPr="00977B9F">
              <w:fldChar w:fldCharType="separate"/>
            </w:r>
            <w:r w:rsidR="007D4417">
              <w:t>Schedule 2</w:t>
            </w:r>
            <w:r w:rsidRPr="00977B9F">
              <w:fldChar w:fldCharType="end"/>
            </w:r>
            <w:r w:rsidRPr="00977B9F">
              <w:t>.</w:t>
            </w:r>
          </w:p>
        </w:tc>
      </w:tr>
      <w:tr w:rsidR="00E83339" w14:paraId="36A5D66A" w14:textId="77777777">
        <w:trPr>
          <w:cantSplit/>
        </w:trPr>
        <w:tc>
          <w:tcPr>
            <w:tcW w:w="2598" w:type="dxa"/>
            <w:tcBorders>
              <w:top w:val="single" w:sz="4" w:space="0" w:color="auto"/>
              <w:bottom w:val="single" w:sz="4" w:space="0" w:color="auto"/>
            </w:tcBorders>
            <w:shd w:val="clear" w:color="auto" w:fill="auto"/>
          </w:tcPr>
          <w:p w14:paraId="2281B559" w14:textId="77777777" w:rsidR="00E83339" w:rsidRDefault="00E83339">
            <w:pPr>
              <w:rPr>
                <w:b/>
              </w:rPr>
            </w:pPr>
            <w:r>
              <w:rPr>
                <w:b/>
              </w:rPr>
              <w:t>Outputs</w:t>
            </w:r>
          </w:p>
        </w:tc>
        <w:tc>
          <w:tcPr>
            <w:tcW w:w="6298" w:type="dxa"/>
            <w:tcBorders>
              <w:top w:val="single" w:sz="4" w:space="0" w:color="auto"/>
              <w:bottom w:val="single" w:sz="4" w:space="0" w:color="auto"/>
            </w:tcBorders>
            <w:shd w:val="clear" w:color="auto" w:fill="auto"/>
          </w:tcPr>
          <w:p w14:paraId="6516CC3B" w14:textId="77777777" w:rsidR="00E83339" w:rsidRDefault="00E83339" w:rsidP="00E83339">
            <w:proofErr w:type="gramStart"/>
            <w:r>
              <w:t>the</w:t>
            </w:r>
            <w:proofErr w:type="gramEnd"/>
            <w:r>
              <w:t xml:space="preserve"> end products of a </w:t>
            </w:r>
            <w:r w:rsidR="004D0702">
              <w:t>Project</w:t>
            </w:r>
            <w:r>
              <w:t>, which may include products, publications, patents, prototypes and student completions.</w:t>
            </w:r>
          </w:p>
        </w:tc>
      </w:tr>
      <w:tr w:rsidR="00F66446" w14:paraId="7AD926B4" w14:textId="77777777">
        <w:trPr>
          <w:cantSplit/>
        </w:trPr>
        <w:tc>
          <w:tcPr>
            <w:tcW w:w="2598" w:type="dxa"/>
            <w:tcBorders>
              <w:top w:val="single" w:sz="4" w:space="0" w:color="auto"/>
              <w:bottom w:val="single" w:sz="4" w:space="0" w:color="auto"/>
            </w:tcBorders>
            <w:shd w:val="clear" w:color="auto" w:fill="auto"/>
          </w:tcPr>
          <w:p w14:paraId="131F7854" w14:textId="77777777" w:rsidR="00F66446" w:rsidRDefault="00F66446">
            <w:pPr>
              <w:rPr>
                <w:b/>
              </w:rPr>
            </w:pPr>
            <w:r>
              <w:rPr>
                <w:b/>
              </w:rPr>
              <w:t>Participants</w:t>
            </w:r>
          </w:p>
        </w:tc>
        <w:tc>
          <w:tcPr>
            <w:tcW w:w="6298" w:type="dxa"/>
            <w:tcBorders>
              <w:top w:val="single" w:sz="4" w:space="0" w:color="auto"/>
              <w:bottom w:val="single" w:sz="4" w:space="0" w:color="auto"/>
            </w:tcBorders>
            <w:shd w:val="clear" w:color="auto" w:fill="auto"/>
          </w:tcPr>
          <w:p w14:paraId="3957DD7F" w14:textId="77777777" w:rsidR="00F66446" w:rsidRDefault="00F66446" w:rsidP="003543EF">
            <w:r>
              <w:t>the Recipient and Project Partners collectively</w:t>
            </w:r>
            <w:r w:rsidR="007071F7" w:rsidRPr="007071F7">
              <w:t>, being th</w:t>
            </w:r>
            <w:r w:rsidR="003543EF">
              <w:t>os</w:t>
            </w:r>
            <w:r w:rsidR="007071F7" w:rsidRPr="007071F7">
              <w:t xml:space="preserve">e persons, </w:t>
            </w:r>
            <w:r w:rsidR="003543EF" w:rsidRPr="007071F7">
              <w:t xml:space="preserve">or </w:t>
            </w:r>
            <w:r w:rsidR="007071F7" w:rsidRPr="007071F7">
              <w:t xml:space="preserve">bodies who have agreed to support the Project and provide </w:t>
            </w:r>
            <w:r w:rsidR="003543EF">
              <w:t xml:space="preserve">Participant </w:t>
            </w:r>
            <w:r w:rsidR="007071F7" w:rsidRPr="007071F7">
              <w:t>Contributions to the Project, and are signatories to the Participants Agreement.</w:t>
            </w:r>
          </w:p>
        </w:tc>
      </w:tr>
      <w:tr w:rsidR="00480F2A" w14:paraId="4E1166DF" w14:textId="77777777">
        <w:trPr>
          <w:cantSplit/>
        </w:trPr>
        <w:tc>
          <w:tcPr>
            <w:tcW w:w="2598" w:type="dxa"/>
            <w:tcBorders>
              <w:top w:val="single" w:sz="4" w:space="0" w:color="auto"/>
              <w:bottom w:val="single" w:sz="4" w:space="0" w:color="auto"/>
            </w:tcBorders>
            <w:shd w:val="clear" w:color="auto" w:fill="auto"/>
          </w:tcPr>
          <w:p w14:paraId="77AEB1DC" w14:textId="77777777" w:rsidR="00480F2A" w:rsidRDefault="00480F2A">
            <w:pPr>
              <w:rPr>
                <w:b/>
              </w:rPr>
            </w:pPr>
            <w:r>
              <w:rPr>
                <w:b/>
              </w:rPr>
              <w:t>Participants Agreement</w:t>
            </w:r>
          </w:p>
        </w:tc>
        <w:tc>
          <w:tcPr>
            <w:tcW w:w="6298" w:type="dxa"/>
            <w:tcBorders>
              <w:top w:val="single" w:sz="4" w:space="0" w:color="auto"/>
              <w:bottom w:val="single" w:sz="4" w:space="0" w:color="auto"/>
            </w:tcBorders>
            <w:shd w:val="clear" w:color="auto" w:fill="auto"/>
          </w:tcPr>
          <w:p w14:paraId="03EA4979" w14:textId="77777777" w:rsidR="00480F2A" w:rsidRDefault="000309BA" w:rsidP="00F77670">
            <w:proofErr w:type="gramStart"/>
            <w:r>
              <w:t>the</w:t>
            </w:r>
            <w:proofErr w:type="gramEnd"/>
            <w:r>
              <w:t xml:space="preserve"> agreement</w:t>
            </w:r>
            <w:r w:rsidR="00480F2A">
              <w:t>(s) entered into by the Participants for the purposes of carrying out the Project.</w:t>
            </w:r>
          </w:p>
        </w:tc>
      </w:tr>
      <w:tr w:rsidR="00480F2A" w14:paraId="4C23B96D" w14:textId="77777777">
        <w:trPr>
          <w:cantSplit/>
        </w:trPr>
        <w:tc>
          <w:tcPr>
            <w:tcW w:w="2598" w:type="dxa"/>
            <w:tcBorders>
              <w:top w:val="single" w:sz="4" w:space="0" w:color="auto"/>
              <w:bottom w:val="single" w:sz="4" w:space="0" w:color="auto"/>
            </w:tcBorders>
            <w:shd w:val="clear" w:color="auto" w:fill="auto"/>
          </w:tcPr>
          <w:p w14:paraId="0CA45088" w14:textId="77777777" w:rsidR="00480F2A" w:rsidRPr="00FC0EB4" w:rsidRDefault="00480F2A">
            <w:pPr>
              <w:rPr>
                <w:b/>
              </w:rPr>
            </w:pPr>
            <w:r w:rsidRPr="00E76320">
              <w:rPr>
                <w:b/>
              </w:rPr>
              <w:t>Participant Cont</w:t>
            </w:r>
            <w:r>
              <w:rPr>
                <w:b/>
              </w:rPr>
              <w:t>r</w:t>
            </w:r>
            <w:r w:rsidRPr="00E76320">
              <w:rPr>
                <w:b/>
              </w:rPr>
              <w:t>ibutions</w:t>
            </w:r>
          </w:p>
        </w:tc>
        <w:tc>
          <w:tcPr>
            <w:tcW w:w="6298" w:type="dxa"/>
            <w:tcBorders>
              <w:top w:val="single" w:sz="4" w:space="0" w:color="auto"/>
              <w:bottom w:val="single" w:sz="4" w:space="0" w:color="auto"/>
            </w:tcBorders>
            <w:shd w:val="clear" w:color="auto" w:fill="auto"/>
          </w:tcPr>
          <w:p w14:paraId="16B22AE1" w14:textId="77777777" w:rsidR="00480F2A" w:rsidRDefault="00480F2A" w:rsidP="00247BCA">
            <w:proofErr w:type="gramStart"/>
            <w:r>
              <w:t>the</w:t>
            </w:r>
            <w:proofErr w:type="gramEnd"/>
            <w:r>
              <w:t xml:space="preserve"> </w:t>
            </w:r>
            <w:r w:rsidR="00053D63">
              <w:t>c</w:t>
            </w:r>
            <w:r>
              <w:t>a</w:t>
            </w:r>
            <w:r w:rsidR="00053D63">
              <w:t>sh</w:t>
            </w:r>
            <w:r w:rsidR="00A7054F">
              <w:t xml:space="preserve">, personnel, facilities and services to be provided by </w:t>
            </w:r>
            <w:r>
              <w:t>Participant</w:t>
            </w:r>
            <w:r w:rsidR="00247BCA">
              <w:t>s</w:t>
            </w:r>
            <w:r w:rsidR="00A7054F">
              <w:t xml:space="preserve"> to the CRC</w:t>
            </w:r>
            <w:r w:rsidR="00247BCA">
              <w:t>-P,</w:t>
            </w:r>
            <w:r w:rsidR="00A7054F">
              <w:t xml:space="preserve"> </w:t>
            </w:r>
            <w:r w:rsidR="00247BCA">
              <w:t xml:space="preserve">from their own resources, </w:t>
            </w:r>
            <w:r w:rsidR="00A7054F">
              <w:t xml:space="preserve">for the </w:t>
            </w:r>
            <w:r w:rsidR="00247BCA">
              <w:t xml:space="preserve">purposes of undertaking the </w:t>
            </w:r>
            <w:r w:rsidR="00A7054F">
              <w:t>Project</w:t>
            </w:r>
            <w:r>
              <w:t xml:space="preserve"> </w:t>
            </w:r>
            <w:r w:rsidR="004B644F">
              <w:t xml:space="preserve">as </w:t>
            </w:r>
            <w:r>
              <w:t xml:space="preserve">specified in </w:t>
            </w:r>
            <w:r w:rsidR="00563F6B">
              <w:fldChar w:fldCharType="begin"/>
            </w:r>
            <w:r w:rsidR="00563F6B">
              <w:instrText xml:space="preserve"> REF _Ref184449162 \r \h  \* MERGEFORMAT </w:instrText>
            </w:r>
            <w:r w:rsidR="00563F6B">
              <w:fldChar w:fldCharType="separate"/>
            </w:r>
            <w:r w:rsidR="007D4417">
              <w:t>Schedule 4</w:t>
            </w:r>
            <w:r w:rsidR="00563F6B">
              <w:fldChar w:fldCharType="end"/>
            </w:r>
            <w:r>
              <w:t>.</w:t>
            </w:r>
          </w:p>
        </w:tc>
      </w:tr>
      <w:tr w:rsidR="00480F2A" w14:paraId="241EA6BA" w14:textId="77777777">
        <w:trPr>
          <w:cantSplit/>
        </w:trPr>
        <w:tc>
          <w:tcPr>
            <w:tcW w:w="2598" w:type="dxa"/>
            <w:tcBorders>
              <w:top w:val="single" w:sz="4" w:space="0" w:color="auto"/>
              <w:bottom w:val="single" w:sz="4" w:space="0" w:color="auto"/>
            </w:tcBorders>
            <w:shd w:val="clear" w:color="auto" w:fill="auto"/>
          </w:tcPr>
          <w:p w14:paraId="118D7393" w14:textId="77777777" w:rsidR="00480F2A" w:rsidRDefault="00480F2A">
            <w:pPr>
              <w:rPr>
                <w:b/>
              </w:rPr>
            </w:pPr>
            <w:r>
              <w:rPr>
                <w:b/>
              </w:rPr>
              <w:t>Personnel</w:t>
            </w:r>
          </w:p>
        </w:tc>
        <w:tc>
          <w:tcPr>
            <w:tcW w:w="6298" w:type="dxa"/>
            <w:tcBorders>
              <w:top w:val="single" w:sz="4" w:space="0" w:color="auto"/>
              <w:bottom w:val="single" w:sz="4" w:space="0" w:color="auto"/>
            </w:tcBorders>
            <w:shd w:val="clear" w:color="auto" w:fill="auto"/>
          </w:tcPr>
          <w:p w14:paraId="7A97943B" w14:textId="77777777" w:rsidR="00480F2A" w:rsidRDefault="00480F2A">
            <w:proofErr w:type="gramStart"/>
            <w:r>
              <w:t>in</w:t>
            </w:r>
            <w:proofErr w:type="gramEnd"/>
            <w:r>
              <w:t xml:space="preserve"> relation to a party, any employee, officer, agent, or professional adviser of that party, and in the case of the Recipient, of any subcontractor.</w:t>
            </w:r>
          </w:p>
        </w:tc>
      </w:tr>
      <w:tr w:rsidR="00480F2A" w14:paraId="361B65AF" w14:textId="77777777">
        <w:trPr>
          <w:cantSplit/>
        </w:trPr>
        <w:tc>
          <w:tcPr>
            <w:tcW w:w="2598" w:type="dxa"/>
            <w:tcBorders>
              <w:top w:val="single" w:sz="4" w:space="0" w:color="auto"/>
              <w:bottom w:val="single" w:sz="4" w:space="0" w:color="auto"/>
            </w:tcBorders>
            <w:shd w:val="clear" w:color="auto" w:fill="auto"/>
          </w:tcPr>
          <w:p w14:paraId="46EEFAD2" w14:textId="77777777" w:rsidR="00480F2A" w:rsidRDefault="00480F2A">
            <w:pPr>
              <w:rPr>
                <w:b/>
              </w:rPr>
            </w:pPr>
            <w:r>
              <w:rPr>
                <w:b/>
              </w:rPr>
              <w:t>Pre-existing Material</w:t>
            </w:r>
          </w:p>
        </w:tc>
        <w:tc>
          <w:tcPr>
            <w:tcW w:w="6298" w:type="dxa"/>
            <w:tcBorders>
              <w:top w:val="single" w:sz="4" w:space="0" w:color="auto"/>
              <w:bottom w:val="single" w:sz="4" w:space="0" w:color="auto"/>
            </w:tcBorders>
            <w:shd w:val="clear" w:color="auto" w:fill="auto"/>
          </w:tcPr>
          <w:p w14:paraId="59192E8B" w14:textId="77777777" w:rsidR="00480F2A" w:rsidRDefault="00480F2A" w:rsidP="00005528">
            <w:pPr>
              <w:rPr>
                <w:highlight w:val="yellow"/>
              </w:rPr>
            </w:pPr>
            <w:r>
              <w:t>Material owned by a party before execution of this Agreement, including any Material specified i</w:t>
            </w:r>
            <w:r w:rsidRPr="009A1969">
              <w:t xml:space="preserve">n item </w:t>
            </w:r>
            <w:r w:rsidR="00005528" w:rsidRPr="009A1969">
              <w:t>15</w:t>
            </w:r>
            <w:r>
              <w:t xml:space="preserve"> of </w:t>
            </w:r>
            <w:r>
              <w:fldChar w:fldCharType="begin"/>
            </w:r>
            <w:r>
              <w:instrText xml:space="preserve"> REF _Ref184532841 \n \h  \* MERGEFORMAT </w:instrText>
            </w:r>
            <w:r>
              <w:fldChar w:fldCharType="separate"/>
            </w:r>
            <w:r w:rsidR="007D4417">
              <w:t>Schedule 1</w:t>
            </w:r>
            <w:r>
              <w:fldChar w:fldCharType="end"/>
            </w:r>
            <w:r>
              <w:t>.</w:t>
            </w:r>
          </w:p>
        </w:tc>
      </w:tr>
      <w:tr w:rsidR="00141BC4" w14:paraId="415904EE" w14:textId="77777777">
        <w:trPr>
          <w:cantSplit/>
        </w:trPr>
        <w:tc>
          <w:tcPr>
            <w:tcW w:w="2598" w:type="dxa"/>
            <w:tcBorders>
              <w:top w:val="single" w:sz="4" w:space="0" w:color="auto"/>
              <w:bottom w:val="single" w:sz="4" w:space="0" w:color="auto"/>
            </w:tcBorders>
            <w:shd w:val="clear" w:color="auto" w:fill="auto"/>
          </w:tcPr>
          <w:p w14:paraId="5418C696" w14:textId="77777777" w:rsidR="00141BC4" w:rsidRDefault="00141BC4">
            <w:pPr>
              <w:rPr>
                <w:b/>
              </w:rPr>
            </w:pPr>
            <w:r>
              <w:rPr>
                <w:b/>
              </w:rPr>
              <w:t>Privacy Act</w:t>
            </w:r>
          </w:p>
        </w:tc>
        <w:tc>
          <w:tcPr>
            <w:tcW w:w="6298" w:type="dxa"/>
            <w:tcBorders>
              <w:top w:val="single" w:sz="4" w:space="0" w:color="auto"/>
              <w:bottom w:val="single" w:sz="4" w:space="0" w:color="auto"/>
            </w:tcBorders>
            <w:shd w:val="clear" w:color="auto" w:fill="auto"/>
          </w:tcPr>
          <w:p w14:paraId="5587446E" w14:textId="77777777" w:rsidR="00141BC4" w:rsidRDefault="00141BC4">
            <w:r>
              <w:rPr>
                <w:i/>
                <w:iCs/>
              </w:rPr>
              <w:t xml:space="preserve">Privacy Act 1988 </w:t>
            </w:r>
            <w:r>
              <w:t>(</w:t>
            </w:r>
            <w:proofErr w:type="spellStart"/>
            <w:r>
              <w:t>Cth</w:t>
            </w:r>
            <w:proofErr w:type="spellEnd"/>
            <w:r>
              <w:t>) as amended from time to time.</w:t>
            </w:r>
          </w:p>
        </w:tc>
      </w:tr>
      <w:tr w:rsidR="00480F2A" w14:paraId="0629376E" w14:textId="77777777">
        <w:trPr>
          <w:cantSplit/>
        </w:trPr>
        <w:tc>
          <w:tcPr>
            <w:tcW w:w="2598" w:type="dxa"/>
            <w:tcBorders>
              <w:top w:val="single" w:sz="4" w:space="0" w:color="auto"/>
              <w:bottom w:val="single" w:sz="4" w:space="0" w:color="auto"/>
            </w:tcBorders>
            <w:shd w:val="clear" w:color="auto" w:fill="auto"/>
          </w:tcPr>
          <w:p w14:paraId="0F1EF78E" w14:textId="77777777" w:rsidR="00480F2A" w:rsidRDefault="00480F2A">
            <w:pPr>
              <w:rPr>
                <w:b/>
              </w:rPr>
            </w:pPr>
            <w:r>
              <w:rPr>
                <w:b/>
              </w:rPr>
              <w:t>Program</w:t>
            </w:r>
            <w:r w:rsidR="00141BC4">
              <w:rPr>
                <w:b/>
              </w:rPr>
              <w:t>me</w:t>
            </w:r>
          </w:p>
        </w:tc>
        <w:tc>
          <w:tcPr>
            <w:tcW w:w="6298" w:type="dxa"/>
            <w:tcBorders>
              <w:top w:val="single" w:sz="4" w:space="0" w:color="auto"/>
              <w:bottom w:val="single" w:sz="4" w:space="0" w:color="auto"/>
            </w:tcBorders>
            <w:shd w:val="clear" w:color="auto" w:fill="auto"/>
          </w:tcPr>
          <w:p w14:paraId="320BB4F0" w14:textId="77777777" w:rsidR="00480F2A" w:rsidRDefault="00480F2A" w:rsidP="004E0F62">
            <w:proofErr w:type="gramStart"/>
            <w:r>
              <w:t>the</w:t>
            </w:r>
            <w:proofErr w:type="gramEnd"/>
            <w:r>
              <w:t xml:space="preserve"> </w:t>
            </w:r>
            <w:r w:rsidR="004E0F62">
              <w:t>p</w:t>
            </w:r>
            <w:r>
              <w:t>rogram</w:t>
            </w:r>
            <w:r w:rsidR="00141BC4">
              <w:t>me</w:t>
            </w:r>
            <w:r>
              <w:t xml:space="preserve"> referred to </w:t>
            </w:r>
            <w:r w:rsidRPr="009A1969">
              <w:t xml:space="preserve">in item </w:t>
            </w:r>
            <w:r w:rsidRPr="009A1969">
              <w:fldChar w:fldCharType="begin"/>
            </w:r>
            <w:r w:rsidRPr="009A1969">
              <w:instrText xml:space="preserve"> REF _Ref184532965 \n \h  \* MERGEFORMAT </w:instrText>
            </w:r>
            <w:r w:rsidRPr="009A1969">
              <w:fldChar w:fldCharType="separate"/>
            </w:r>
            <w:r w:rsidR="007D4417">
              <w:t>6</w:t>
            </w:r>
            <w:r w:rsidRPr="009A1969">
              <w:fldChar w:fldCharType="end"/>
            </w:r>
            <w:r w:rsidRPr="009A1969">
              <w:t xml:space="preserve"> of</w:t>
            </w:r>
            <w:r>
              <w:t xml:space="preserve"> </w:t>
            </w:r>
            <w:r w:rsidRPr="00977B9F">
              <w:fldChar w:fldCharType="begin"/>
            </w:r>
            <w:r w:rsidRPr="00977B9F">
              <w:instrText xml:space="preserve"> REF _Ref184532967 \n \h  \* MERGEFORMAT </w:instrText>
            </w:r>
            <w:r w:rsidRPr="00977B9F">
              <w:fldChar w:fldCharType="separate"/>
            </w:r>
            <w:r w:rsidR="007D4417">
              <w:t>Schedule 1</w:t>
            </w:r>
            <w:r w:rsidRPr="00977B9F">
              <w:fldChar w:fldCharType="end"/>
            </w:r>
            <w:r w:rsidRPr="00977B9F">
              <w:t>.</w:t>
            </w:r>
          </w:p>
        </w:tc>
      </w:tr>
      <w:tr w:rsidR="00480F2A" w14:paraId="18B7C34E" w14:textId="77777777">
        <w:trPr>
          <w:cantSplit/>
        </w:trPr>
        <w:tc>
          <w:tcPr>
            <w:tcW w:w="2598" w:type="dxa"/>
            <w:tcBorders>
              <w:top w:val="single" w:sz="4" w:space="0" w:color="auto"/>
              <w:bottom w:val="single" w:sz="4" w:space="0" w:color="auto"/>
            </w:tcBorders>
            <w:shd w:val="clear" w:color="auto" w:fill="auto"/>
          </w:tcPr>
          <w:p w14:paraId="76401B13" w14:textId="77777777" w:rsidR="00480F2A" w:rsidRDefault="00480F2A">
            <w:pPr>
              <w:rPr>
                <w:b/>
              </w:rPr>
            </w:pPr>
            <w:r>
              <w:rPr>
                <w:b/>
              </w:rPr>
              <w:t>Project</w:t>
            </w:r>
          </w:p>
        </w:tc>
        <w:tc>
          <w:tcPr>
            <w:tcW w:w="6298" w:type="dxa"/>
            <w:tcBorders>
              <w:top w:val="single" w:sz="4" w:space="0" w:color="auto"/>
              <w:bottom w:val="single" w:sz="4" w:space="0" w:color="auto"/>
            </w:tcBorders>
            <w:shd w:val="clear" w:color="auto" w:fill="auto"/>
          </w:tcPr>
          <w:p w14:paraId="145B96E0" w14:textId="77777777" w:rsidR="00480F2A" w:rsidRDefault="00480F2A" w:rsidP="004E0F62">
            <w:proofErr w:type="gramStart"/>
            <w:r>
              <w:t>the</w:t>
            </w:r>
            <w:proofErr w:type="gramEnd"/>
            <w:r>
              <w:t xml:space="preserve"> </w:t>
            </w:r>
            <w:r w:rsidR="004E0F62">
              <w:t>p</w:t>
            </w:r>
            <w:r>
              <w:t xml:space="preserve">roject set out in </w:t>
            </w:r>
            <w:r w:rsidRPr="00977B9F">
              <w:fldChar w:fldCharType="begin"/>
            </w:r>
            <w:r w:rsidRPr="00977B9F">
              <w:instrText xml:space="preserve"> REF _Ref184530109 \r \h  \* MERGEFORMAT </w:instrText>
            </w:r>
            <w:r w:rsidRPr="00977B9F">
              <w:fldChar w:fldCharType="separate"/>
            </w:r>
            <w:r w:rsidR="007D4417">
              <w:t>Schedule 2</w:t>
            </w:r>
            <w:r w:rsidRPr="00977B9F">
              <w:fldChar w:fldCharType="end"/>
            </w:r>
            <w:r w:rsidRPr="00977B9F">
              <w:t>.</w:t>
            </w:r>
          </w:p>
        </w:tc>
      </w:tr>
      <w:tr w:rsidR="00480F2A" w14:paraId="47763B13" w14:textId="77777777">
        <w:trPr>
          <w:cantSplit/>
        </w:trPr>
        <w:tc>
          <w:tcPr>
            <w:tcW w:w="2598" w:type="dxa"/>
            <w:tcBorders>
              <w:top w:val="single" w:sz="4" w:space="0" w:color="auto"/>
              <w:bottom w:val="single" w:sz="4" w:space="0" w:color="auto"/>
            </w:tcBorders>
            <w:shd w:val="clear" w:color="auto" w:fill="auto"/>
          </w:tcPr>
          <w:p w14:paraId="5CCC3617" w14:textId="77777777" w:rsidR="00480F2A" w:rsidRPr="00B51DF0" w:rsidRDefault="00480F2A">
            <w:pPr>
              <w:rPr>
                <w:b/>
              </w:rPr>
            </w:pPr>
            <w:r w:rsidRPr="00E76320">
              <w:rPr>
                <w:b/>
              </w:rPr>
              <w:t>Project Partners</w:t>
            </w:r>
          </w:p>
        </w:tc>
        <w:tc>
          <w:tcPr>
            <w:tcW w:w="6298" w:type="dxa"/>
            <w:tcBorders>
              <w:top w:val="single" w:sz="4" w:space="0" w:color="auto"/>
              <w:bottom w:val="single" w:sz="4" w:space="0" w:color="auto"/>
            </w:tcBorders>
            <w:shd w:val="clear" w:color="auto" w:fill="auto"/>
          </w:tcPr>
          <w:p w14:paraId="2143F762" w14:textId="77777777" w:rsidR="00480F2A" w:rsidRDefault="003543EF" w:rsidP="003543EF">
            <w:proofErr w:type="gramStart"/>
            <w:r>
              <w:t>all</w:t>
            </w:r>
            <w:proofErr w:type="gramEnd"/>
            <w:r>
              <w:t xml:space="preserve"> the Participants, other than the Recipient</w:t>
            </w:r>
            <w:r w:rsidR="00F66446">
              <w:t>.</w:t>
            </w:r>
          </w:p>
        </w:tc>
      </w:tr>
      <w:tr w:rsidR="00D255C3" w14:paraId="39D4B076" w14:textId="77777777">
        <w:trPr>
          <w:cantSplit/>
        </w:trPr>
        <w:tc>
          <w:tcPr>
            <w:tcW w:w="2598" w:type="dxa"/>
            <w:tcBorders>
              <w:top w:val="single" w:sz="4" w:space="0" w:color="auto"/>
              <w:bottom w:val="single" w:sz="4" w:space="0" w:color="auto"/>
            </w:tcBorders>
            <w:shd w:val="clear" w:color="auto" w:fill="auto"/>
          </w:tcPr>
          <w:p w14:paraId="1DC524E4" w14:textId="77777777" w:rsidR="00D255C3" w:rsidRPr="00E76320" w:rsidRDefault="00D255C3">
            <w:pPr>
              <w:rPr>
                <w:b/>
              </w:rPr>
            </w:pPr>
            <w:r>
              <w:rPr>
                <w:b/>
              </w:rPr>
              <w:lastRenderedPageBreak/>
              <w:t>Quarter</w:t>
            </w:r>
          </w:p>
        </w:tc>
        <w:tc>
          <w:tcPr>
            <w:tcW w:w="6298" w:type="dxa"/>
            <w:tcBorders>
              <w:top w:val="single" w:sz="4" w:space="0" w:color="auto"/>
              <w:bottom w:val="single" w:sz="4" w:space="0" w:color="auto"/>
            </w:tcBorders>
            <w:shd w:val="clear" w:color="auto" w:fill="auto"/>
          </w:tcPr>
          <w:p w14:paraId="2F250244" w14:textId="77777777" w:rsidR="00D255C3" w:rsidRDefault="006D70B4" w:rsidP="00F66446">
            <w:r>
              <w:t>a</w:t>
            </w:r>
            <w:r w:rsidR="00D255C3">
              <w:t xml:space="preserve"> period of 3 months or, where the context necessitates part or multiples of that period, ending on 31 March, 30 June, 30 September or 31 December.</w:t>
            </w:r>
          </w:p>
        </w:tc>
      </w:tr>
      <w:tr w:rsidR="00615614" w14:paraId="3F8EB3F9" w14:textId="77777777">
        <w:trPr>
          <w:cantSplit/>
        </w:trPr>
        <w:tc>
          <w:tcPr>
            <w:tcW w:w="2598" w:type="dxa"/>
            <w:tcBorders>
              <w:top w:val="single" w:sz="4" w:space="0" w:color="auto"/>
              <w:bottom w:val="single" w:sz="4" w:space="0" w:color="auto"/>
            </w:tcBorders>
            <w:shd w:val="clear" w:color="auto" w:fill="auto"/>
          </w:tcPr>
          <w:p w14:paraId="2F827CD4" w14:textId="77777777" w:rsidR="00615614" w:rsidRDefault="00615614">
            <w:pPr>
              <w:rPr>
                <w:b/>
              </w:rPr>
            </w:pPr>
            <w:r w:rsidRPr="000841EB">
              <w:rPr>
                <w:b/>
              </w:rPr>
              <w:t>R&amp;D Tax Incentive</w:t>
            </w:r>
          </w:p>
        </w:tc>
        <w:tc>
          <w:tcPr>
            <w:tcW w:w="6298" w:type="dxa"/>
            <w:tcBorders>
              <w:top w:val="single" w:sz="4" w:space="0" w:color="auto"/>
              <w:bottom w:val="single" w:sz="4" w:space="0" w:color="auto"/>
            </w:tcBorders>
            <w:shd w:val="clear" w:color="auto" w:fill="auto"/>
          </w:tcPr>
          <w:p w14:paraId="3BFBA250" w14:textId="77777777" w:rsidR="00615614" w:rsidRDefault="00615614" w:rsidP="00615614">
            <w:r w:rsidRPr="000841EB">
              <w:t xml:space="preserve">is established by Division 355 of the </w:t>
            </w:r>
            <w:r w:rsidRPr="000841EB">
              <w:rPr>
                <w:i/>
                <w:iCs/>
              </w:rPr>
              <w:t>Income Tax Assessment Act 1997</w:t>
            </w:r>
            <w:r w:rsidRPr="000841EB">
              <w:t xml:space="preserve"> with functions relating to its administration included in the </w:t>
            </w:r>
            <w:r w:rsidRPr="00D25227">
              <w:rPr>
                <w:rFonts w:eastAsia="SimSun"/>
                <w:i/>
              </w:rPr>
              <w:t>Industry Research and Development Act 1986</w:t>
            </w:r>
            <w:r w:rsidRPr="00301F78">
              <w:rPr>
                <w:rFonts w:eastAsia="SimSun"/>
              </w:rPr>
              <w:t xml:space="preserve"> </w:t>
            </w:r>
            <w:r w:rsidRPr="00100FD1">
              <w:rPr>
                <w:rFonts w:eastAsia="SimSun"/>
              </w:rPr>
              <w:t>(</w:t>
            </w:r>
            <w:proofErr w:type="spellStart"/>
            <w:r w:rsidRPr="00100FD1">
              <w:rPr>
                <w:rFonts w:eastAsia="SimSun"/>
              </w:rPr>
              <w:t>Cth</w:t>
            </w:r>
            <w:proofErr w:type="spellEnd"/>
            <w:r w:rsidRPr="00100FD1">
              <w:rPr>
                <w:rFonts w:eastAsia="SimSun"/>
              </w:rPr>
              <w:t>).</w:t>
            </w:r>
            <w:r w:rsidRPr="000841EB">
              <w:t xml:space="preserve">  </w:t>
            </w:r>
          </w:p>
        </w:tc>
      </w:tr>
      <w:tr w:rsidR="00480F2A" w14:paraId="37C9006D" w14:textId="77777777">
        <w:trPr>
          <w:cantSplit/>
        </w:trPr>
        <w:tc>
          <w:tcPr>
            <w:tcW w:w="2598" w:type="dxa"/>
            <w:tcBorders>
              <w:top w:val="single" w:sz="4" w:space="0" w:color="auto"/>
              <w:bottom w:val="single" w:sz="4" w:space="0" w:color="auto"/>
            </w:tcBorders>
            <w:shd w:val="clear" w:color="auto" w:fill="auto"/>
          </w:tcPr>
          <w:p w14:paraId="609B3A49" w14:textId="77777777" w:rsidR="00480F2A" w:rsidRDefault="001406FC">
            <w:pPr>
              <w:rPr>
                <w:b/>
              </w:rPr>
            </w:pPr>
            <w:r>
              <w:rPr>
                <w:b/>
              </w:rPr>
              <w:t>Recipient</w:t>
            </w:r>
          </w:p>
        </w:tc>
        <w:tc>
          <w:tcPr>
            <w:tcW w:w="6298" w:type="dxa"/>
            <w:tcBorders>
              <w:top w:val="single" w:sz="4" w:space="0" w:color="auto"/>
              <w:bottom w:val="single" w:sz="4" w:space="0" w:color="auto"/>
            </w:tcBorders>
            <w:shd w:val="clear" w:color="auto" w:fill="auto"/>
          </w:tcPr>
          <w:p w14:paraId="3E17F2C3" w14:textId="77777777" w:rsidR="00480F2A" w:rsidRDefault="00480F2A">
            <w:proofErr w:type="gramStart"/>
            <w:r>
              <w:t>the</w:t>
            </w:r>
            <w:proofErr w:type="gramEnd"/>
            <w:r>
              <w:t xml:space="preserve"> party specified in </w:t>
            </w:r>
            <w:r w:rsidRPr="009A1969">
              <w:t>item </w:t>
            </w:r>
            <w:r w:rsidRPr="009A1969">
              <w:fldChar w:fldCharType="begin"/>
            </w:r>
            <w:r w:rsidRPr="009A1969">
              <w:instrText xml:space="preserve"> REF _Ref135894520 \r \h  \* MERGEFORMAT </w:instrText>
            </w:r>
            <w:r w:rsidRPr="009A1969">
              <w:fldChar w:fldCharType="separate"/>
            </w:r>
            <w:r w:rsidR="007D4417">
              <w:t>2</w:t>
            </w:r>
            <w:r w:rsidRPr="009A1969">
              <w:fldChar w:fldCharType="end"/>
            </w:r>
            <w:r w:rsidRPr="009A1969">
              <w:t xml:space="preserve"> of </w:t>
            </w:r>
            <w:r w:rsidRPr="009A1969">
              <w:fldChar w:fldCharType="begin"/>
            </w:r>
            <w:r w:rsidRPr="009A1969">
              <w:instrText xml:space="preserve"> REF _Ref184529904 \r \h  \* MERGEFORMAT </w:instrText>
            </w:r>
            <w:r w:rsidRPr="009A1969">
              <w:fldChar w:fldCharType="separate"/>
            </w:r>
            <w:r w:rsidR="007D4417">
              <w:t>Schedule 1</w:t>
            </w:r>
            <w:r w:rsidRPr="009A1969">
              <w:fldChar w:fldCharType="end"/>
            </w:r>
            <w:r>
              <w:t>.</w:t>
            </w:r>
            <w:r w:rsidR="009C7C7A">
              <w:t xml:space="preserve"> Also known as the Lead Participant. </w:t>
            </w:r>
          </w:p>
        </w:tc>
      </w:tr>
      <w:tr w:rsidR="00480F2A" w14:paraId="02D3C524" w14:textId="77777777">
        <w:trPr>
          <w:cantSplit/>
        </w:trPr>
        <w:tc>
          <w:tcPr>
            <w:tcW w:w="2598" w:type="dxa"/>
            <w:tcBorders>
              <w:top w:val="single" w:sz="4" w:space="0" w:color="auto"/>
              <w:bottom w:val="single" w:sz="4" w:space="0" w:color="auto"/>
            </w:tcBorders>
            <w:shd w:val="clear" w:color="auto" w:fill="auto"/>
          </w:tcPr>
          <w:p w14:paraId="35222A6B" w14:textId="77777777" w:rsidR="00480F2A" w:rsidRDefault="00480F2A">
            <w:pPr>
              <w:pStyle w:val="DefinitionL1"/>
              <w:numPr>
                <w:ilvl w:val="0"/>
                <w:numId w:val="0"/>
              </w:numPr>
              <w:rPr>
                <w:b/>
              </w:rPr>
            </w:pPr>
            <w:r>
              <w:rPr>
                <w:b/>
              </w:rPr>
              <w:t>Recipient Representative</w:t>
            </w:r>
          </w:p>
        </w:tc>
        <w:tc>
          <w:tcPr>
            <w:tcW w:w="6298" w:type="dxa"/>
            <w:tcBorders>
              <w:top w:val="single" w:sz="4" w:space="0" w:color="auto"/>
              <w:bottom w:val="single" w:sz="4" w:space="0" w:color="auto"/>
            </w:tcBorders>
            <w:shd w:val="clear" w:color="auto" w:fill="auto"/>
          </w:tcPr>
          <w:p w14:paraId="7AC21605" w14:textId="77777777" w:rsidR="00480F2A" w:rsidRDefault="00480F2A">
            <w:proofErr w:type="gramStart"/>
            <w:r>
              <w:t>the</w:t>
            </w:r>
            <w:proofErr w:type="gramEnd"/>
            <w:r>
              <w:t xml:space="preserve"> person identified in </w:t>
            </w:r>
            <w:r w:rsidRPr="009A1969">
              <w:t>item </w:t>
            </w:r>
            <w:r w:rsidRPr="009A1969">
              <w:fldChar w:fldCharType="begin"/>
            </w:r>
            <w:r w:rsidRPr="009A1969">
              <w:instrText xml:space="preserve"> REF _Ref135894523 \n \h  \* MERGEFORMAT </w:instrText>
            </w:r>
            <w:r w:rsidRPr="009A1969">
              <w:fldChar w:fldCharType="separate"/>
            </w:r>
            <w:r w:rsidR="007D4417">
              <w:t>4</w:t>
            </w:r>
            <w:r w:rsidRPr="009A1969">
              <w:fldChar w:fldCharType="end"/>
            </w:r>
            <w:r>
              <w:t xml:space="preserve"> of </w:t>
            </w:r>
            <w:r>
              <w:fldChar w:fldCharType="begin"/>
            </w:r>
            <w:r>
              <w:instrText xml:space="preserve"> REF _Ref184533067 \n \h  \* MERGEFORMAT </w:instrText>
            </w:r>
            <w:r>
              <w:fldChar w:fldCharType="separate"/>
            </w:r>
            <w:r w:rsidR="007D4417">
              <w:t>Schedule 1</w:t>
            </w:r>
            <w:r>
              <w:fldChar w:fldCharType="end"/>
            </w:r>
            <w:r>
              <w:t>.</w:t>
            </w:r>
          </w:p>
        </w:tc>
      </w:tr>
      <w:tr w:rsidR="00F50922" w14:paraId="6434B3F6" w14:textId="77777777">
        <w:trPr>
          <w:cantSplit/>
        </w:trPr>
        <w:tc>
          <w:tcPr>
            <w:tcW w:w="2598" w:type="dxa"/>
            <w:tcBorders>
              <w:top w:val="single" w:sz="4" w:space="0" w:color="auto"/>
              <w:bottom w:val="single" w:sz="4" w:space="0" w:color="auto"/>
            </w:tcBorders>
            <w:shd w:val="clear" w:color="auto" w:fill="auto"/>
          </w:tcPr>
          <w:p w14:paraId="113EAB35" w14:textId="77777777" w:rsidR="00F50922" w:rsidRDefault="00F50922">
            <w:pPr>
              <w:rPr>
                <w:b/>
              </w:rPr>
            </w:pPr>
            <w:r>
              <w:rPr>
                <w:b/>
              </w:rPr>
              <w:t>Reports</w:t>
            </w:r>
          </w:p>
        </w:tc>
        <w:tc>
          <w:tcPr>
            <w:tcW w:w="6298" w:type="dxa"/>
            <w:tcBorders>
              <w:top w:val="single" w:sz="4" w:space="0" w:color="auto"/>
              <w:bottom w:val="single" w:sz="4" w:space="0" w:color="auto"/>
            </w:tcBorders>
            <w:shd w:val="clear" w:color="auto" w:fill="auto"/>
          </w:tcPr>
          <w:p w14:paraId="2C3ABB6B" w14:textId="77777777" w:rsidR="00F50922" w:rsidRDefault="00F50922" w:rsidP="009E5260">
            <w:proofErr w:type="gramStart"/>
            <w:r>
              <w:t>the</w:t>
            </w:r>
            <w:proofErr w:type="gramEnd"/>
            <w:r>
              <w:t xml:space="preserve"> reports to be provided under clause </w:t>
            </w:r>
            <w:r w:rsidRPr="00FA5BCC">
              <w:t>11.2</w:t>
            </w:r>
            <w:r>
              <w:t>.</w:t>
            </w:r>
          </w:p>
        </w:tc>
      </w:tr>
      <w:tr w:rsidR="00480F2A" w14:paraId="52B523A8" w14:textId="77777777">
        <w:trPr>
          <w:cantSplit/>
        </w:trPr>
        <w:tc>
          <w:tcPr>
            <w:tcW w:w="2598" w:type="dxa"/>
            <w:tcBorders>
              <w:top w:val="single" w:sz="4" w:space="0" w:color="auto"/>
              <w:bottom w:val="single" w:sz="4" w:space="0" w:color="auto"/>
            </w:tcBorders>
            <w:shd w:val="clear" w:color="auto" w:fill="auto"/>
          </w:tcPr>
          <w:p w14:paraId="54E8D821" w14:textId="77777777" w:rsidR="00480F2A" w:rsidRDefault="00480F2A">
            <w:pPr>
              <w:rPr>
                <w:b/>
              </w:rPr>
            </w:pPr>
            <w:r>
              <w:rPr>
                <w:b/>
              </w:rPr>
              <w:t>Research Organisation</w:t>
            </w:r>
          </w:p>
        </w:tc>
        <w:tc>
          <w:tcPr>
            <w:tcW w:w="6298" w:type="dxa"/>
            <w:tcBorders>
              <w:top w:val="single" w:sz="4" w:space="0" w:color="auto"/>
              <w:bottom w:val="single" w:sz="4" w:space="0" w:color="auto"/>
            </w:tcBorders>
            <w:shd w:val="clear" w:color="auto" w:fill="auto"/>
          </w:tcPr>
          <w:p w14:paraId="03B85C2F" w14:textId="77777777" w:rsidR="00480F2A" w:rsidRPr="001B3326" w:rsidRDefault="006D70B4" w:rsidP="009E5260">
            <w:proofErr w:type="gramStart"/>
            <w:r>
              <w:t>a</w:t>
            </w:r>
            <w:r w:rsidR="001B3326">
              <w:t>ll</w:t>
            </w:r>
            <w:proofErr w:type="gramEnd"/>
            <w:r w:rsidR="001B3326">
              <w:t xml:space="preserve"> higher education providers listed at Table A and Table B of the </w:t>
            </w:r>
            <w:r w:rsidR="001B3326" w:rsidRPr="00E76320">
              <w:rPr>
                <w:i/>
              </w:rPr>
              <w:t>Higher Education Support Act 2003</w:t>
            </w:r>
            <w:r w:rsidR="001B3326">
              <w:t xml:space="preserve">, as amended from time to time, as well as </w:t>
            </w:r>
            <w:r w:rsidR="0053665A">
              <w:t>Federal, State and Territory g</w:t>
            </w:r>
            <w:r w:rsidR="001B3326">
              <w:t xml:space="preserve">overnment departments or agencies which undertake publicly funded research. This includes, but is not limited to the </w:t>
            </w:r>
            <w:r w:rsidR="001B3326" w:rsidRPr="001B3326">
              <w:t>Commonwealth Scientific and Industrial Research Organisation</w:t>
            </w:r>
            <w:r w:rsidR="001B3326">
              <w:t>, Defence Science and Technology Organisation, Australian Institute of Marine Science and Australian Nuclear Science and Technology Organisation.</w:t>
            </w:r>
          </w:p>
        </w:tc>
      </w:tr>
      <w:tr w:rsidR="00563F6B" w14:paraId="7BBF65B2" w14:textId="77777777">
        <w:trPr>
          <w:cantSplit/>
        </w:trPr>
        <w:tc>
          <w:tcPr>
            <w:tcW w:w="2598" w:type="dxa"/>
            <w:tcBorders>
              <w:top w:val="single" w:sz="4" w:space="0" w:color="auto"/>
              <w:bottom w:val="single" w:sz="4" w:space="0" w:color="auto"/>
            </w:tcBorders>
            <w:shd w:val="clear" w:color="auto" w:fill="auto"/>
          </w:tcPr>
          <w:p w14:paraId="0A25C0CC" w14:textId="77777777" w:rsidR="00563F6B" w:rsidRDefault="00563F6B">
            <w:pPr>
              <w:rPr>
                <w:b/>
              </w:rPr>
            </w:pPr>
            <w:r>
              <w:rPr>
                <w:rFonts w:eastAsia="SimSun" w:cs="Times New Roman"/>
                <w:b/>
                <w:bCs/>
                <w:color w:val="000000"/>
              </w:rPr>
              <w:t>Resolution Institute</w:t>
            </w:r>
          </w:p>
        </w:tc>
        <w:tc>
          <w:tcPr>
            <w:tcW w:w="6298" w:type="dxa"/>
            <w:tcBorders>
              <w:top w:val="single" w:sz="4" w:space="0" w:color="auto"/>
              <w:bottom w:val="single" w:sz="4" w:space="0" w:color="auto"/>
            </w:tcBorders>
            <w:shd w:val="clear" w:color="auto" w:fill="auto"/>
          </w:tcPr>
          <w:p w14:paraId="656200A3" w14:textId="77777777" w:rsidR="00563F6B" w:rsidRDefault="00563F6B">
            <w:proofErr w:type="gramStart"/>
            <w:r>
              <w:rPr>
                <w:rFonts w:eastAsia="SimSun"/>
                <w:bCs/>
              </w:rPr>
              <w:t>the</w:t>
            </w:r>
            <w:proofErr w:type="gramEnd"/>
            <w:r>
              <w:rPr>
                <w:rFonts w:eastAsia="SimSun"/>
                <w:bCs/>
              </w:rPr>
              <w:t xml:space="preserve"> dispute resolution association with that name and the Australian Business Number 69 008 651 232.</w:t>
            </w:r>
          </w:p>
        </w:tc>
      </w:tr>
      <w:tr w:rsidR="00480F2A" w14:paraId="2DE591C1" w14:textId="77777777">
        <w:trPr>
          <w:cantSplit/>
        </w:trPr>
        <w:tc>
          <w:tcPr>
            <w:tcW w:w="2598" w:type="dxa"/>
            <w:tcBorders>
              <w:top w:val="single" w:sz="4" w:space="0" w:color="auto"/>
              <w:bottom w:val="single" w:sz="4" w:space="0" w:color="auto"/>
            </w:tcBorders>
            <w:shd w:val="clear" w:color="auto" w:fill="auto"/>
          </w:tcPr>
          <w:p w14:paraId="78AD60DC" w14:textId="77777777" w:rsidR="00480F2A" w:rsidRDefault="00480F2A">
            <w:pPr>
              <w:rPr>
                <w:b/>
              </w:rPr>
            </w:pPr>
            <w:r>
              <w:rPr>
                <w:b/>
              </w:rPr>
              <w:t>Schedules</w:t>
            </w:r>
          </w:p>
        </w:tc>
        <w:tc>
          <w:tcPr>
            <w:tcW w:w="6298" w:type="dxa"/>
            <w:tcBorders>
              <w:top w:val="single" w:sz="4" w:space="0" w:color="auto"/>
              <w:bottom w:val="single" w:sz="4" w:space="0" w:color="auto"/>
            </w:tcBorders>
            <w:shd w:val="clear" w:color="auto" w:fill="auto"/>
          </w:tcPr>
          <w:p w14:paraId="2E69DA39" w14:textId="77777777" w:rsidR="00480F2A" w:rsidRDefault="00480F2A">
            <w:proofErr w:type="gramStart"/>
            <w:r>
              <w:t>the</w:t>
            </w:r>
            <w:proofErr w:type="gramEnd"/>
            <w:r>
              <w:t xml:space="preserve"> schedules to this Agreement.</w:t>
            </w:r>
          </w:p>
        </w:tc>
      </w:tr>
      <w:tr w:rsidR="00141BC4" w14:paraId="6B967F5B" w14:textId="77777777">
        <w:trPr>
          <w:cantSplit/>
        </w:trPr>
        <w:tc>
          <w:tcPr>
            <w:tcW w:w="2598" w:type="dxa"/>
            <w:tcBorders>
              <w:top w:val="single" w:sz="4" w:space="0" w:color="auto"/>
              <w:bottom w:val="single" w:sz="4" w:space="0" w:color="auto"/>
            </w:tcBorders>
            <w:shd w:val="clear" w:color="auto" w:fill="auto"/>
          </w:tcPr>
          <w:p w14:paraId="5B1552CF" w14:textId="77777777" w:rsidR="00141BC4" w:rsidRDefault="00141BC4">
            <w:pPr>
              <w:rPr>
                <w:b/>
              </w:rPr>
            </w:pPr>
            <w:r>
              <w:rPr>
                <w:b/>
              </w:rPr>
              <w:t>Shortfall</w:t>
            </w:r>
          </w:p>
        </w:tc>
        <w:tc>
          <w:tcPr>
            <w:tcW w:w="6298" w:type="dxa"/>
            <w:tcBorders>
              <w:top w:val="single" w:sz="4" w:space="0" w:color="auto"/>
              <w:bottom w:val="single" w:sz="4" w:space="0" w:color="auto"/>
            </w:tcBorders>
            <w:shd w:val="clear" w:color="auto" w:fill="auto"/>
          </w:tcPr>
          <w:p w14:paraId="5C16A3CB" w14:textId="77777777" w:rsidR="00141BC4" w:rsidRDefault="00141BC4" w:rsidP="006178FE">
            <w:pPr>
              <w:rPr>
                <w:rFonts w:ascii="DroidSansRegular" w:hAnsi="DroidSansRegular" w:cs="Lucida Sans Unicode"/>
                <w:color w:val="666666"/>
                <w:lang w:val="en"/>
              </w:rPr>
            </w:pPr>
            <w:proofErr w:type="gramStart"/>
            <w:r>
              <w:t>any</w:t>
            </w:r>
            <w:proofErr w:type="gramEnd"/>
            <w:r>
              <w:t xml:space="preserve"> deficit in the total contributions received by the Recipient during a Financial Year and the contributions which should have been received by the Recipient during that Financial Year as specified in </w:t>
            </w:r>
            <w:r w:rsidRPr="00977B9F">
              <w:t xml:space="preserve">Schedule </w:t>
            </w:r>
            <w:r w:rsidR="00977B9F" w:rsidRPr="00977B9F">
              <w:t>4</w:t>
            </w:r>
            <w:r>
              <w:rPr>
                <w:szCs w:val="24"/>
              </w:rPr>
              <w:t>.</w:t>
            </w:r>
          </w:p>
        </w:tc>
      </w:tr>
      <w:tr w:rsidR="00F66446" w14:paraId="331F51E7" w14:textId="77777777">
        <w:trPr>
          <w:cantSplit/>
        </w:trPr>
        <w:tc>
          <w:tcPr>
            <w:tcW w:w="2598" w:type="dxa"/>
            <w:tcBorders>
              <w:top w:val="single" w:sz="4" w:space="0" w:color="auto"/>
              <w:bottom w:val="single" w:sz="4" w:space="0" w:color="auto"/>
            </w:tcBorders>
            <w:shd w:val="clear" w:color="auto" w:fill="auto"/>
          </w:tcPr>
          <w:p w14:paraId="07A0B362" w14:textId="77777777" w:rsidR="00F66446" w:rsidRDefault="00F66446">
            <w:pPr>
              <w:rPr>
                <w:b/>
              </w:rPr>
            </w:pPr>
            <w:r>
              <w:rPr>
                <w:b/>
              </w:rPr>
              <w:t>SME</w:t>
            </w:r>
          </w:p>
        </w:tc>
        <w:tc>
          <w:tcPr>
            <w:tcW w:w="6298" w:type="dxa"/>
            <w:tcBorders>
              <w:top w:val="single" w:sz="4" w:space="0" w:color="auto"/>
              <w:bottom w:val="single" w:sz="4" w:space="0" w:color="auto"/>
            </w:tcBorders>
            <w:shd w:val="clear" w:color="auto" w:fill="auto"/>
          </w:tcPr>
          <w:p w14:paraId="3B0E6AAD" w14:textId="77777777" w:rsidR="00F66446" w:rsidRDefault="00F66446" w:rsidP="00F044F4">
            <w:proofErr w:type="gramStart"/>
            <w:r w:rsidRPr="002125C3">
              <w:rPr>
                <w:rFonts w:ascii="DroidSansRegular" w:hAnsi="DroidSansRegular" w:cs="Lucida Sans Unicode"/>
                <w:lang w:val="en"/>
              </w:rPr>
              <w:t>a</w:t>
            </w:r>
            <w:proofErr w:type="gramEnd"/>
            <w:r w:rsidRPr="002125C3">
              <w:rPr>
                <w:rFonts w:ascii="DroidSansRegular" w:hAnsi="DroidSansRegular" w:cs="Lucida Sans Unicode"/>
                <w:lang w:val="en"/>
              </w:rPr>
              <w:t xml:space="preserve"> small to medium sized business with </w:t>
            </w:r>
            <w:r w:rsidR="00F044F4" w:rsidRPr="002125C3">
              <w:rPr>
                <w:rFonts w:ascii="DroidSansRegular" w:hAnsi="DroidSansRegular" w:cs="Lucida Sans Unicode"/>
                <w:lang w:val="en"/>
              </w:rPr>
              <w:t>fewer</w:t>
            </w:r>
            <w:r w:rsidRPr="002125C3">
              <w:rPr>
                <w:rFonts w:ascii="DroidSansRegular" w:hAnsi="DroidSansRegular" w:cs="Lucida Sans Unicode"/>
                <w:lang w:val="en"/>
              </w:rPr>
              <w:t xml:space="preserve"> than 200 employees.</w:t>
            </w:r>
          </w:p>
        </w:tc>
      </w:tr>
      <w:tr w:rsidR="00480F2A" w14:paraId="054DAFFB" w14:textId="77777777">
        <w:trPr>
          <w:cantSplit/>
        </w:trPr>
        <w:tc>
          <w:tcPr>
            <w:tcW w:w="2598" w:type="dxa"/>
            <w:tcBorders>
              <w:top w:val="single" w:sz="4" w:space="0" w:color="auto"/>
              <w:bottom w:val="single" w:sz="4" w:space="0" w:color="auto"/>
            </w:tcBorders>
            <w:shd w:val="clear" w:color="auto" w:fill="auto"/>
          </w:tcPr>
          <w:p w14:paraId="5395E9B4" w14:textId="77777777" w:rsidR="00480F2A" w:rsidRDefault="00480F2A">
            <w:pPr>
              <w:rPr>
                <w:b/>
              </w:rPr>
            </w:pPr>
            <w:r>
              <w:rPr>
                <w:b/>
              </w:rPr>
              <w:t>Specified Personnel</w:t>
            </w:r>
          </w:p>
        </w:tc>
        <w:tc>
          <w:tcPr>
            <w:tcW w:w="6298" w:type="dxa"/>
            <w:tcBorders>
              <w:top w:val="single" w:sz="4" w:space="0" w:color="auto"/>
              <w:bottom w:val="single" w:sz="4" w:space="0" w:color="auto"/>
            </w:tcBorders>
            <w:shd w:val="clear" w:color="auto" w:fill="auto"/>
          </w:tcPr>
          <w:p w14:paraId="39336F9D" w14:textId="77777777" w:rsidR="00480F2A" w:rsidRDefault="00480F2A" w:rsidP="00F044F4">
            <w:proofErr w:type="gramStart"/>
            <w:r>
              <w:t>the</w:t>
            </w:r>
            <w:proofErr w:type="gramEnd"/>
            <w:r>
              <w:t xml:space="preserve"> Personnel (if any) specified i</w:t>
            </w:r>
            <w:r w:rsidRPr="009A1969">
              <w:t>n item </w:t>
            </w:r>
            <w:r w:rsidRPr="009A1969">
              <w:fldChar w:fldCharType="begin"/>
            </w:r>
            <w:r w:rsidRPr="009A1969">
              <w:instrText xml:space="preserve"> REF _Ref135894547 \n \h  \* MERGEFORMAT </w:instrText>
            </w:r>
            <w:r w:rsidRPr="009A1969">
              <w:fldChar w:fldCharType="separate"/>
            </w:r>
            <w:r w:rsidR="007D4417">
              <w:t>13</w:t>
            </w:r>
            <w:r w:rsidRPr="009A1969">
              <w:fldChar w:fldCharType="end"/>
            </w:r>
            <w:r w:rsidRPr="009A1969">
              <w:t xml:space="preserve"> o</w:t>
            </w:r>
            <w:r>
              <w:t xml:space="preserve">f </w:t>
            </w:r>
            <w:r>
              <w:fldChar w:fldCharType="begin"/>
            </w:r>
            <w:r>
              <w:instrText xml:space="preserve"> REF _Ref184533233 \n \h  \* MERGEFORMAT </w:instrText>
            </w:r>
            <w:r>
              <w:fldChar w:fldCharType="separate"/>
            </w:r>
            <w:r w:rsidR="007D4417">
              <w:t>Schedule 1</w:t>
            </w:r>
            <w:r>
              <w:fldChar w:fldCharType="end"/>
            </w:r>
            <w:r>
              <w:t xml:space="preserve">. </w:t>
            </w:r>
          </w:p>
        </w:tc>
      </w:tr>
      <w:tr w:rsidR="00480F2A" w14:paraId="43DE643F" w14:textId="77777777">
        <w:trPr>
          <w:cantSplit/>
        </w:trPr>
        <w:tc>
          <w:tcPr>
            <w:tcW w:w="2598" w:type="dxa"/>
            <w:tcBorders>
              <w:top w:val="single" w:sz="4" w:space="0" w:color="auto"/>
              <w:bottom w:val="single" w:sz="4" w:space="0" w:color="auto"/>
            </w:tcBorders>
            <w:shd w:val="clear" w:color="auto" w:fill="auto"/>
          </w:tcPr>
          <w:p w14:paraId="1064F0C6" w14:textId="77777777" w:rsidR="00480F2A" w:rsidRDefault="00480F2A">
            <w:pPr>
              <w:rPr>
                <w:b/>
                <w:bCs/>
              </w:rPr>
            </w:pPr>
            <w:r>
              <w:rPr>
                <w:b/>
                <w:bCs/>
              </w:rPr>
              <w:t>Third Party Material</w:t>
            </w:r>
          </w:p>
        </w:tc>
        <w:tc>
          <w:tcPr>
            <w:tcW w:w="6298" w:type="dxa"/>
            <w:tcBorders>
              <w:top w:val="single" w:sz="4" w:space="0" w:color="auto"/>
              <w:bottom w:val="single" w:sz="4" w:space="0" w:color="auto"/>
            </w:tcBorders>
            <w:shd w:val="clear" w:color="auto" w:fill="auto"/>
          </w:tcPr>
          <w:p w14:paraId="0B75A570" w14:textId="77777777" w:rsidR="00480F2A" w:rsidRDefault="00480F2A">
            <w:r>
              <w:t>Material owned by a third party that is:</w:t>
            </w:r>
          </w:p>
          <w:p w14:paraId="3B58746F" w14:textId="77777777" w:rsidR="00480F2A" w:rsidRDefault="00480F2A">
            <w:pPr>
              <w:ind w:left="696" w:hanging="696"/>
            </w:pPr>
            <w:r>
              <w:t>(a)</w:t>
            </w:r>
            <w:r>
              <w:tab/>
              <w:t>included, embodied in or attached to the Agreement Material; or</w:t>
            </w:r>
          </w:p>
          <w:p w14:paraId="4B778962" w14:textId="77777777" w:rsidR="00480F2A" w:rsidRDefault="00480F2A">
            <w:pPr>
              <w:ind w:left="696" w:hanging="696"/>
            </w:pPr>
            <w:r>
              <w:t>(b)</w:t>
            </w:r>
            <w:r>
              <w:tab/>
            </w:r>
            <w:proofErr w:type="gramStart"/>
            <w:r>
              <w:t>used</w:t>
            </w:r>
            <w:proofErr w:type="gramEnd"/>
            <w:r>
              <w:t xml:space="preserve"> in undertaking the Project. </w:t>
            </w:r>
          </w:p>
        </w:tc>
      </w:tr>
      <w:tr w:rsidR="00E83339" w14:paraId="09AF36D1" w14:textId="77777777">
        <w:trPr>
          <w:cantSplit/>
        </w:trPr>
        <w:tc>
          <w:tcPr>
            <w:tcW w:w="2598" w:type="dxa"/>
            <w:tcBorders>
              <w:top w:val="single" w:sz="4" w:space="0" w:color="auto"/>
              <w:bottom w:val="single" w:sz="4" w:space="0" w:color="auto"/>
            </w:tcBorders>
            <w:shd w:val="clear" w:color="auto" w:fill="auto"/>
          </w:tcPr>
          <w:p w14:paraId="45B89117" w14:textId="77777777" w:rsidR="00E83339" w:rsidRDefault="00E83339">
            <w:pPr>
              <w:rPr>
                <w:b/>
                <w:bCs/>
              </w:rPr>
            </w:pPr>
            <w:r>
              <w:rPr>
                <w:b/>
                <w:bCs/>
              </w:rPr>
              <w:t>Utilisation</w:t>
            </w:r>
          </w:p>
        </w:tc>
        <w:tc>
          <w:tcPr>
            <w:tcW w:w="6298" w:type="dxa"/>
            <w:tcBorders>
              <w:top w:val="single" w:sz="4" w:space="0" w:color="auto"/>
              <w:bottom w:val="single" w:sz="4" w:space="0" w:color="auto"/>
            </w:tcBorders>
            <w:shd w:val="clear" w:color="auto" w:fill="auto"/>
          </w:tcPr>
          <w:p w14:paraId="54A2EEC7" w14:textId="77777777" w:rsidR="00E83339" w:rsidRDefault="00E83339" w:rsidP="00562921">
            <w:proofErr w:type="gramStart"/>
            <w:r>
              <w:t>technology</w:t>
            </w:r>
            <w:proofErr w:type="gramEnd"/>
            <w:r>
              <w:t xml:space="preserve"> transfer and take-up and use of research Outputs. Commercial utilisation includes the manufacture, sale, hire or other exploitation of a product or process, or the provision of a service, incorporating </w:t>
            </w:r>
            <w:r w:rsidR="00562921">
              <w:t>Agreement Material</w:t>
            </w:r>
            <w:r>
              <w:t xml:space="preserve">, or licensing of any third party to do any of those things, or otherwise licensing or assigning </w:t>
            </w:r>
            <w:r w:rsidR="00562921">
              <w:t>Agreement Material</w:t>
            </w:r>
            <w:r>
              <w:t xml:space="preserve">. </w:t>
            </w:r>
          </w:p>
        </w:tc>
      </w:tr>
      <w:tr w:rsidR="00480F2A" w14:paraId="218FEE3B" w14:textId="77777777">
        <w:trPr>
          <w:cantSplit/>
        </w:trPr>
        <w:tc>
          <w:tcPr>
            <w:tcW w:w="2598" w:type="dxa"/>
            <w:tcBorders>
              <w:top w:val="single" w:sz="4" w:space="0" w:color="auto"/>
              <w:bottom w:val="single" w:sz="4" w:space="0" w:color="auto"/>
            </w:tcBorders>
            <w:shd w:val="clear" w:color="auto" w:fill="auto"/>
          </w:tcPr>
          <w:p w14:paraId="21D6A055" w14:textId="77777777" w:rsidR="00480F2A" w:rsidRDefault="00480F2A">
            <w:pPr>
              <w:rPr>
                <w:b/>
                <w:bCs/>
              </w:rPr>
            </w:pPr>
            <w:r>
              <w:rPr>
                <w:b/>
                <w:bCs/>
              </w:rPr>
              <w:t>WHS Act</w:t>
            </w:r>
          </w:p>
        </w:tc>
        <w:tc>
          <w:tcPr>
            <w:tcW w:w="6298" w:type="dxa"/>
            <w:tcBorders>
              <w:top w:val="single" w:sz="4" w:space="0" w:color="auto"/>
              <w:bottom w:val="single" w:sz="4" w:space="0" w:color="auto"/>
            </w:tcBorders>
            <w:shd w:val="clear" w:color="auto" w:fill="auto"/>
          </w:tcPr>
          <w:p w14:paraId="41D19D64" w14:textId="77777777" w:rsidR="00480F2A" w:rsidRDefault="00480F2A">
            <w:proofErr w:type="gramStart"/>
            <w:r>
              <w:t>the</w:t>
            </w:r>
            <w:proofErr w:type="gramEnd"/>
            <w:r>
              <w:t xml:space="preserve"> </w:t>
            </w:r>
            <w:r w:rsidRPr="00517991">
              <w:rPr>
                <w:i/>
              </w:rPr>
              <w:t>Work Health and Safety Act 2011</w:t>
            </w:r>
            <w:r>
              <w:t xml:space="preserve"> (</w:t>
            </w:r>
            <w:proofErr w:type="spellStart"/>
            <w:r>
              <w:t>Cth</w:t>
            </w:r>
            <w:proofErr w:type="spellEnd"/>
            <w:r>
              <w:t>) and any corresponding WHS law as defined in that Act.</w:t>
            </w:r>
          </w:p>
        </w:tc>
      </w:tr>
      <w:tr w:rsidR="00480F2A" w14:paraId="6FB22832" w14:textId="77777777">
        <w:trPr>
          <w:cantSplit/>
        </w:trPr>
        <w:tc>
          <w:tcPr>
            <w:tcW w:w="2598" w:type="dxa"/>
            <w:tcBorders>
              <w:top w:val="single" w:sz="4" w:space="0" w:color="auto"/>
              <w:bottom w:val="single" w:sz="4" w:space="0" w:color="auto"/>
            </w:tcBorders>
            <w:shd w:val="clear" w:color="auto" w:fill="auto"/>
          </w:tcPr>
          <w:p w14:paraId="29B30C4D" w14:textId="77777777" w:rsidR="00480F2A" w:rsidRDefault="00480F2A">
            <w:pPr>
              <w:rPr>
                <w:b/>
                <w:bCs/>
              </w:rPr>
            </w:pPr>
            <w:r>
              <w:rPr>
                <w:b/>
                <w:bCs/>
              </w:rPr>
              <w:t>WHS Laws</w:t>
            </w:r>
          </w:p>
        </w:tc>
        <w:tc>
          <w:tcPr>
            <w:tcW w:w="6298" w:type="dxa"/>
            <w:tcBorders>
              <w:top w:val="single" w:sz="4" w:space="0" w:color="auto"/>
              <w:bottom w:val="single" w:sz="4" w:space="0" w:color="auto"/>
            </w:tcBorders>
            <w:shd w:val="clear" w:color="auto" w:fill="auto"/>
          </w:tcPr>
          <w:p w14:paraId="54EBA8A8" w14:textId="77777777" w:rsidR="00480F2A" w:rsidRDefault="00480F2A">
            <w:proofErr w:type="gramStart"/>
            <w:r>
              <w:t>the</w:t>
            </w:r>
            <w:proofErr w:type="gramEnd"/>
            <w:r>
              <w:t xml:space="preserve"> WHS Act, regulations made under the WHS Act and any Code of Practice approved for the purpose of the WHS Act.</w:t>
            </w:r>
          </w:p>
        </w:tc>
      </w:tr>
    </w:tbl>
    <w:p w14:paraId="20BCE6F9" w14:textId="77777777" w:rsidR="00DD10F6" w:rsidRDefault="00DD10F6"/>
    <w:p w14:paraId="09F5AC03" w14:textId="77777777" w:rsidR="00BF3690" w:rsidRPr="00EA2927" w:rsidRDefault="00BF3690" w:rsidP="00EA2927">
      <w:pPr>
        <w:pStyle w:val="MELegal2"/>
      </w:pPr>
      <w:bookmarkStart w:id="16" w:name="_Toc131752519"/>
      <w:bookmarkStart w:id="17" w:name="_Toc131753826"/>
      <w:bookmarkStart w:id="18" w:name="_Toc131855174"/>
      <w:r w:rsidRPr="00EA2927">
        <w:lastRenderedPageBreak/>
        <w:t>Interpretation</w:t>
      </w:r>
      <w:bookmarkEnd w:id="16"/>
      <w:bookmarkEnd w:id="17"/>
      <w:bookmarkEnd w:id="18"/>
    </w:p>
    <w:p w14:paraId="30D4A27E" w14:textId="77777777" w:rsidR="00BF3690" w:rsidRDefault="00BF3690">
      <w:pPr>
        <w:keepNext/>
        <w:keepLines/>
        <w:ind w:left="680"/>
      </w:pPr>
      <w:r>
        <w:t xml:space="preserve">In this Agreement, except where the contrary intention is expressed: </w:t>
      </w:r>
    </w:p>
    <w:p w14:paraId="686A867A" w14:textId="77777777" w:rsidR="00BF3690" w:rsidRPr="00EA2927" w:rsidRDefault="00BF3690" w:rsidP="00EA2927">
      <w:pPr>
        <w:pStyle w:val="MELegal3"/>
      </w:pPr>
      <w:r w:rsidRPr="00EA2927">
        <w:t>the singular includes the plural and vice versa, and a gender includes other genders;</w:t>
      </w:r>
    </w:p>
    <w:p w14:paraId="59B5D3D4" w14:textId="77777777" w:rsidR="00BF3690" w:rsidRPr="00EA2927" w:rsidRDefault="00BF3690" w:rsidP="00EA2927">
      <w:pPr>
        <w:pStyle w:val="MELegal3"/>
      </w:pPr>
      <w:r w:rsidRPr="00EA2927">
        <w:t>another grammatical form of a defined word or expression has a corresponding meaning;</w:t>
      </w:r>
    </w:p>
    <w:p w14:paraId="2F8C603B" w14:textId="77777777" w:rsidR="00BF3690" w:rsidRPr="00EA2927" w:rsidRDefault="00BF3690" w:rsidP="00EA2927">
      <w:pPr>
        <w:pStyle w:val="MELegal3"/>
      </w:pPr>
      <w:r w:rsidRPr="00EA2927">
        <w:t xml:space="preserve">a reference to a clause, paragraph or schedule is to a clause or paragraph of, or schedule to, this Agreement; </w:t>
      </w:r>
    </w:p>
    <w:p w14:paraId="375486B5" w14:textId="77777777" w:rsidR="00BF3690" w:rsidRPr="00EA2927" w:rsidRDefault="00BF3690" w:rsidP="00EA2927">
      <w:pPr>
        <w:pStyle w:val="MELegal3"/>
      </w:pPr>
      <w:r w:rsidRPr="00EA2927">
        <w:t>a reference to a document or instrument includes the document or instrument as novated, altered, supplemented or replaced from time to time;</w:t>
      </w:r>
    </w:p>
    <w:p w14:paraId="40C0AE56" w14:textId="77777777" w:rsidR="00BF3690" w:rsidRPr="00EA2927" w:rsidRDefault="00BF3690" w:rsidP="00EA2927">
      <w:pPr>
        <w:pStyle w:val="MELegal3"/>
      </w:pPr>
      <w:r w:rsidRPr="00EA2927">
        <w:t>a reference to A$, $A, dollar or $ is to Australian currency;</w:t>
      </w:r>
    </w:p>
    <w:p w14:paraId="3AECF840" w14:textId="77777777" w:rsidR="00BF3690" w:rsidRPr="00EA2927" w:rsidRDefault="00BF3690" w:rsidP="00EA2927">
      <w:pPr>
        <w:pStyle w:val="MELegal3"/>
      </w:pPr>
      <w:r w:rsidRPr="00EA2927">
        <w:t>a reference to time is to Canberra, Australia time;</w:t>
      </w:r>
    </w:p>
    <w:p w14:paraId="2FFC9561" w14:textId="77777777" w:rsidR="00BF3690" w:rsidRPr="00EA2927" w:rsidRDefault="00BF3690" w:rsidP="00EA2927">
      <w:pPr>
        <w:pStyle w:val="MELegal3"/>
      </w:pPr>
      <w:r w:rsidRPr="00EA2927">
        <w:t>a reference to a party is to a party to this Agreement, and a reference to a party to a document includes the party's executors, administrators, successors and permitted assignees and substitutes;</w:t>
      </w:r>
    </w:p>
    <w:p w14:paraId="07FB73D2" w14:textId="77777777" w:rsidR="00BF3690" w:rsidRPr="00EA2927" w:rsidRDefault="00BF3690" w:rsidP="00EA2927">
      <w:pPr>
        <w:pStyle w:val="MELegal3"/>
      </w:pPr>
      <w:r w:rsidRPr="00EA2927">
        <w:t xml:space="preserve">a reference to a person includes a natural person, partnership, body corporate, association, governmental or local authority or agency or other entity; </w:t>
      </w:r>
    </w:p>
    <w:p w14:paraId="54970100" w14:textId="77777777" w:rsidR="00BF3690" w:rsidRPr="00EA2927" w:rsidRDefault="00BF3690" w:rsidP="00EA2927">
      <w:pPr>
        <w:pStyle w:val="MELegal3"/>
      </w:pPr>
      <w:r w:rsidRPr="00EA2927">
        <w:t>a reference to a statute, ordinance, code or other law includes regulations and other instruments under it and consolidations, amendments, re</w:t>
      </w:r>
      <w:r w:rsidRPr="00EA2927">
        <w:noBreakHyphen/>
        <w:t>enactments or replacements of any of them;</w:t>
      </w:r>
    </w:p>
    <w:p w14:paraId="400E424E" w14:textId="77777777" w:rsidR="00BF3690" w:rsidRPr="00EA2927" w:rsidRDefault="00BF3690" w:rsidP="00EA2927">
      <w:pPr>
        <w:pStyle w:val="MELegal3"/>
      </w:pPr>
      <w:r w:rsidRPr="00EA2927">
        <w:t>the meaning of general words is not limited by specific examples introduced by including, for example or similar expressions;</w:t>
      </w:r>
    </w:p>
    <w:p w14:paraId="7E1273FD" w14:textId="77777777" w:rsidR="00BF3690" w:rsidRPr="00EA2927" w:rsidRDefault="00BF3690" w:rsidP="00EA2927">
      <w:pPr>
        <w:pStyle w:val="MELegal3"/>
      </w:pPr>
      <w:r w:rsidRPr="00EA2927">
        <w:t xml:space="preserve">any agreement, representation, warranty or indemnity by two or more parties (including where two or more persons are included in the same defined term) binds them jointly and severally; </w:t>
      </w:r>
    </w:p>
    <w:p w14:paraId="24F89FF5" w14:textId="77777777" w:rsidR="00BF3690" w:rsidRPr="00EA2927" w:rsidRDefault="00BF3690" w:rsidP="00EA2927">
      <w:pPr>
        <w:pStyle w:val="MELegal3"/>
      </w:pPr>
      <w:r w:rsidRPr="00EA2927">
        <w:t>any agreement, representation, warranty or indemnity in favour of two or more parties (including where two or more persons are included in the same defined term) is for the benefit of them jointly and severally;</w:t>
      </w:r>
    </w:p>
    <w:p w14:paraId="711D34D2" w14:textId="77777777" w:rsidR="00BF3690" w:rsidRPr="00EA2927" w:rsidRDefault="00BF3690" w:rsidP="00EA2927">
      <w:pPr>
        <w:pStyle w:val="MELegal3"/>
      </w:pPr>
      <w:r w:rsidRPr="00EA2927">
        <w:t xml:space="preserve">a rule of construction does not apply to the disadvantage of a party because the party was responsible for the preparation of this Agreement or any part of it; </w:t>
      </w:r>
    </w:p>
    <w:p w14:paraId="08804CAF" w14:textId="77777777" w:rsidR="00BF3690" w:rsidRPr="00EA2927" w:rsidRDefault="00BF3690" w:rsidP="00EA2927">
      <w:pPr>
        <w:pStyle w:val="MELegal3"/>
      </w:pPr>
      <w:r w:rsidRPr="00EA2927">
        <w:t xml:space="preserve">if a day on or by which an obligation must be performed or an event must occur is not a Business Day, the obligation must be performed or the event must occur on or by the next Business Day; </w:t>
      </w:r>
    </w:p>
    <w:p w14:paraId="3D0A9ABC" w14:textId="77777777" w:rsidR="00BF3690" w:rsidRPr="00EA2927" w:rsidRDefault="00BF3690" w:rsidP="00EA2927">
      <w:pPr>
        <w:pStyle w:val="MELegal3"/>
      </w:pPr>
      <w:proofErr w:type="gramStart"/>
      <w:r w:rsidRPr="00EA2927">
        <w:t>headings</w:t>
      </w:r>
      <w:proofErr w:type="gramEnd"/>
      <w:r w:rsidRPr="00EA2927">
        <w:t xml:space="preserve"> are for ease of reference only and do not affect interpretation.</w:t>
      </w:r>
    </w:p>
    <w:p w14:paraId="5ADEEADF" w14:textId="77777777" w:rsidR="00BF3690" w:rsidRPr="00EA2927" w:rsidRDefault="00BF3690" w:rsidP="00EA2927">
      <w:pPr>
        <w:pStyle w:val="MELegal2"/>
      </w:pPr>
      <w:bookmarkStart w:id="19" w:name="_Toc131752520"/>
      <w:bookmarkStart w:id="20" w:name="_Toc131753827"/>
      <w:bookmarkStart w:id="21" w:name="_Toc131855175"/>
      <w:r w:rsidRPr="00EA2927">
        <w:t>Completion of Schedules</w:t>
      </w:r>
      <w:bookmarkEnd w:id="19"/>
      <w:bookmarkEnd w:id="20"/>
      <w:bookmarkEnd w:id="21"/>
    </w:p>
    <w:p w14:paraId="34E55F47" w14:textId="77777777" w:rsidR="00BF3690" w:rsidRDefault="00BF3690">
      <w:pPr>
        <w:keepNext/>
        <w:ind w:left="680"/>
      </w:pPr>
      <w:r>
        <w:t xml:space="preserve">To the extent that the parties have not completed items in a Schedule, unless otherwise stated in the Schedule, those items will be taken to be 'not applicable' for the purpose of this Agreement. </w:t>
      </w:r>
    </w:p>
    <w:p w14:paraId="5E8500B5" w14:textId="77777777" w:rsidR="00BF3690" w:rsidRPr="00EA2927" w:rsidRDefault="00BF3690" w:rsidP="00EA2927">
      <w:pPr>
        <w:pStyle w:val="MELegal1"/>
      </w:pPr>
      <w:bookmarkStart w:id="22" w:name="_Toc131752521"/>
      <w:bookmarkStart w:id="23" w:name="_Toc131753828"/>
      <w:bookmarkStart w:id="24" w:name="_Toc131754301"/>
      <w:bookmarkStart w:id="25" w:name="_Toc131754379"/>
      <w:bookmarkStart w:id="26" w:name="_Toc131839193"/>
      <w:bookmarkStart w:id="27" w:name="_Toc131840932"/>
      <w:bookmarkStart w:id="28" w:name="_Toc131855176"/>
      <w:bookmarkStart w:id="29" w:name="_Toc134875267"/>
      <w:bookmarkStart w:id="30" w:name="_Toc182903348"/>
      <w:bookmarkStart w:id="31" w:name="_Toc449449455"/>
      <w:r w:rsidRPr="00EA2927">
        <w:t>Priority of documents</w:t>
      </w:r>
      <w:bookmarkEnd w:id="22"/>
      <w:bookmarkEnd w:id="23"/>
      <w:bookmarkEnd w:id="24"/>
      <w:bookmarkEnd w:id="25"/>
      <w:bookmarkEnd w:id="26"/>
      <w:bookmarkEnd w:id="27"/>
      <w:bookmarkEnd w:id="28"/>
      <w:bookmarkEnd w:id="29"/>
      <w:bookmarkEnd w:id="30"/>
      <w:bookmarkEnd w:id="31"/>
    </w:p>
    <w:p w14:paraId="2F78F865" w14:textId="77777777" w:rsidR="00BF3690" w:rsidRDefault="00BF3690">
      <w:pPr>
        <w:keepNext/>
        <w:ind w:left="680"/>
      </w:pPr>
      <w:r>
        <w:t>If there is inconsistency between any of the documents forming part of this Agreement, those documents will be interpreted in the following order of priority to the extent of any inconsistency:</w:t>
      </w:r>
    </w:p>
    <w:p w14:paraId="4EDE0FF6" w14:textId="77777777" w:rsidR="00BF3690" w:rsidRPr="00EA2927" w:rsidRDefault="00BF3690" w:rsidP="00EA2927">
      <w:pPr>
        <w:pStyle w:val="MELegal3"/>
      </w:pPr>
      <w:r w:rsidRPr="00EA2927">
        <w:t>Agreed Terms;</w:t>
      </w:r>
    </w:p>
    <w:p w14:paraId="38171EF8" w14:textId="77777777" w:rsidR="00BF3690" w:rsidRPr="00EA2927" w:rsidRDefault="00BF3690" w:rsidP="00EA2927">
      <w:pPr>
        <w:pStyle w:val="MELegal3"/>
      </w:pPr>
      <w:r w:rsidRPr="00EA2927">
        <w:t xml:space="preserve">Schedules; </w:t>
      </w:r>
    </w:p>
    <w:p w14:paraId="6A0BD853" w14:textId="77777777" w:rsidR="00E52160" w:rsidRPr="00EA2927" w:rsidRDefault="00BF3690" w:rsidP="00EA2927">
      <w:pPr>
        <w:pStyle w:val="MELegal3"/>
      </w:pPr>
      <w:r w:rsidRPr="00EA2927">
        <w:lastRenderedPageBreak/>
        <w:t xml:space="preserve">any attachments to the Schedules; </w:t>
      </w:r>
    </w:p>
    <w:p w14:paraId="6376C5E3" w14:textId="77777777" w:rsidR="00BF3690" w:rsidRPr="00EA2927" w:rsidRDefault="00E52160" w:rsidP="00EA2927">
      <w:pPr>
        <w:pStyle w:val="MELegal3"/>
      </w:pPr>
      <w:r w:rsidRPr="00EA2927">
        <w:t xml:space="preserve">Guidelines; </w:t>
      </w:r>
      <w:r w:rsidR="00BF3690" w:rsidRPr="00EA2927">
        <w:t>and</w:t>
      </w:r>
    </w:p>
    <w:p w14:paraId="5E927838" w14:textId="77777777" w:rsidR="00BF3690" w:rsidRPr="00EA2927" w:rsidRDefault="00BF3690" w:rsidP="00EA2927">
      <w:pPr>
        <w:pStyle w:val="MELegal3"/>
      </w:pPr>
      <w:proofErr w:type="gramStart"/>
      <w:r w:rsidRPr="00EA2927">
        <w:t>documents</w:t>
      </w:r>
      <w:proofErr w:type="gramEnd"/>
      <w:r w:rsidRPr="00EA2927">
        <w:t xml:space="preserve"> incorporated by reference in this Agreement.</w:t>
      </w:r>
    </w:p>
    <w:p w14:paraId="341AE59E" w14:textId="77777777" w:rsidR="00BF3690" w:rsidRPr="00EA2927" w:rsidRDefault="00BF3690" w:rsidP="00EA2927">
      <w:pPr>
        <w:pStyle w:val="MELegal1"/>
      </w:pPr>
      <w:bookmarkStart w:id="32" w:name="_Toc131752524"/>
      <w:bookmarkStart w:id="33" w:name="_Toc131753831"/>
      <w:bookmarkStart w:id="34" w:name="_Toc131754302"/>
      <w:bookmarkStart w:id="35" w:name="_Toc131754380"/>
      <w:bookmarkStart w:id="36" w:name="_Toc131839194"/>
      <w:bookmarkStart w:id="37" w:name="_Toc131840933"/>
      <w:bookmarkStart w:id="38" w:name="_Toc131855178"/>
      <w:bookmarkStart w:id="39" w:name="_Toc134875268"/>
      <w:bookmarkStart w:id="40" w:name="_Ref135891724"/>
      <w:bookmarkStart w:id="41" w:name="_Toc182903349"/>
      <w:bookmarkStart w:id="42" w:name="_Ref184611057"/>
      <w:bookmarkStart w:id="43" w:name="_Toc449449456"/>
      <w:r w:rsidRPr="00EA2927">
        <w:t xml:space="preserve">Duration of </w:t>
      </w:r>
      <w:bookmarkEnd w:id="32"/>
      <w:bookmarkEnd w:id="33"/>
      <w:bookmarkEnd w:id="34"/>
      <w:bookmarkEnd w:id="35"/>
      <w:bookmarkEnd w:id="36"/>
      <w:bookmarkEnd w:id="37"/>
      <w:bookmarkEnd w:id="38"/>
      <w:bookmarkEnd w:id="39"/>
      <w:bookmarkEnd w:id="40"/>
      <w:bookmarkEnd w:id="41"/>
      <w:r w:rsidRPr="00EA2927">
        <w:t>Agreement</w:t>
      </w:r>
      <w:bookmarkEnd w:id="42"/>
      <w:bookmarkEnd w:id="43"/>
    </w:p>
    <w:p w14:paraId="06E7C01C" w14:textId="77777777" w:rsidR="00BF3690" w:rsidRDefault="00BF3690">
      <w:pPr>
        <w:pStyle w:val="MELegal3"/>
        <w:numPr>
          <w:ilvl w:val="0"/>
          <w:numId w:val="0"/>
        </w:numPr>
        <w:ind w:left="709" w:hanging="29"/>
      </w:pPr>
      <w:r>
        <w:t>This Agreement begins on the Commencement Date and continues until the End Date unless terminated in accordance wit</w:t>
      </w:r>
      <w:r w:rsidRPr="000F5F17">
        <w:t>h clause </w:t>
      </w:r>
      <w:r w:rsidRPr="000F5F17">
        <w:fldChar w:fldCharType="begin"/>
      </w:r>
      <w:r w:rsidRPr="000F5F17">
        <w:instrText xml:space="preserve"> REF _Ref184533579 \n \h </w:instrText>
      </w:r>
      <w:r w:rsidR="00BC56BF" w:rsidRPr="000F5F17">
        <w:instrText xml:space="preserve"> \* MERGEFORMAT </w:instrText>
      </w:r>
      <w:r w:rsidRPr="000F5F17">
        <w:fldChar w:fldCharType="separate"/>
      </w:r>
      <w:r w:rsidR="007D4417">
        <w:t>27</w:t>
      </w:r>
      <w:r w:rsidRPr="000F5F17">
        <w:fldChar w:fldCharType="end"/>
      </w:r>
      <w:r w:rsidR="00E507A3" w:rsidRPr="000F5F17">
        <w:t>;</w:t>
      </w:r>
      <w:r w:rsidR="00E52160" w:rsidRPr="000F5F17">
        <w:t xml:space="preserve"> o</w:t>
      </w:r>
      <w:r w:rsidR="00E52160">
        <w:t>r when the Recipient has completed all of the reporting obligations to the Commonwealth, whichever is the later</w:t>
      </w:r>
      <w:r>
        <w:t>.</w:t>
      </w:r>
    </w:p>
    <w:p w14:paraId="03C1A042" w14:textId="77777777" w:rsidR="00BF3690" w:rsidRPr="00EA2927" w:rsidRDefault="00BF3690" w:rsidP="00EA2927">
      <w:pPr>
        <w:pStyle w:val="MELegal1"/>
      </w:pPr>
      <w:bookmarkStart w:id="44" w:name="_Toc449449457"/>
      <w:r w:rsidRPr="00EA2927">
        <w:t>Project</w:t>
      </w:r>
      <w:bookmarkEnd w:id="44"/>
    </w:p>
    <w:p w14:paraId="362DAC4A" w14:textId="77777777" w:rsidR="00BF3690" w:rsidRPr="00EA2927" w:rsidRDefault="00BF3690" w:rsidP="00EA2927">
      <w:pPr>
        <w:pStyle w:val="MELegal2"/>
      </w:pPr>
      <w:bookmarkStart w:id="45" w:name="_Ref184535028"/>
      <w:r w:rsidRPr="00EA2927">
        <w:t>Undertaking the Project</w:t>
      </w:r>
      <w:bookmarkEnd w:id="45"/>
    </w:p>
    <w:p w14:paraId="11376216" w14:textId="77777777" w:rsidR="00BF3690" w:rsidRDefault="00BF3690">
      <w:pPr>
        <w:ind w:left="680"/>
      </w:pPr>
      <w:r>
        <w:t>The Recipient</w:t>
      </w:r>
      <w:r w:rsidR="00DE3B00">
        <w:t>, in collaboration with the Project Partners,</w:t>
      </w:r>
      <w:r>
        <w:t xml:space="preserve"> must:</w:t>
      </w:r>
    </w:p>
    <w:p w14:paraId="14BA993F" w14:textId="77777777" w:rsidR="00BF3690" w:rsidRPr="00EA2927" w:rsidRDefault="00BF3690" w:rsidP="00EA2927">
      <w:pPr>
        <w:pStyle w:val="MELegal3"/>
      </w:pPr>
      <w:r w:rsidRPr="00EA2927">
        <w:t>undertake the Project to achieve the Outcomes;</w:t>
      </w:r>
    </w:p>
    <w:p w14:paraId="5595C2A7" w14:textId="77777777" w:rsidR="00BF3690" w:rsidRPr="00EA2927" w:rsidRDefault="00BF3690" w:rsidP="00EA2927">
      <w:pPr>
        <w:pStyle w:val="MELegal4"/>
      </w:pPr>
      <w:r w:rsidRPr="00EA2927">
        <w:t>undertake the Project diligently, effectively, to a high professional standard and in accordance with:</w:t>
      </w:r>
    </w:p>
    <w:p w14:paraId="6D59666B" w14:textId="77777777" w:rsidR="00BF3690" w:rsidRPr="00EA2927" w:rsidRDefault="00BF3690" w:rsidP="00EA2927">
      <w:pPr>
        <w:pStyle w:val="MELegal4"/>
      </w:pPr>
      <w:r w:rsidRPr="00EA2927">
        <w:t>all applicable Laws;</w:t>
      </w:r>
    </w:p>
    <w:p w14:paraId="19BB0A57" w14:textId="77777777" w:rsidR="00BF3690" w:rsidRPr="00EA2927" w:rsidRDefault="00BF3690" w:rsidP="00EA2927">
      <w:pPr>
        <w:pStyle w:val="MELegal4"/>
      </w:pPr>
      <w:r w:rsidRPr="00EA2927">
        <w:t xml:space="preserve">any guidelines specified in item </w:t>
      </w:r>
      <w:r w:rsidRPr="00EA2927">
        <w:fldChar w:fldCharType="begin"/>
      </w:r>
      <w:r w:rsidRPr="00EA2927">
        <w:instrText xml:space="preserve"> REF _Ref135894540 \n \h </w:instrText>
      </w:r>
      <w:r w:rsidR="00BC56BF" w:rsidRPr="00EA2927">
        <w:instrText xml:space="preserve"> \* MERGEFORMAT </w:instrText>
      </w:r>
      <w:r w:rsidRPr="00EA2927">
        <w:fldChar w:fldCharType="separate"/>
      </w:r>
      <w:r w:rsidR="007D4417">
        <w:t>9</w:t>
      </w:r>
      <w:r w:rsidRPr="00EA2927">
        <w:fldChar w:fldCharType="end"/>
      </w:r>
      <w:r w:rsidRPr="00EA2927">
        <w:t xml:space="preserve"> of </w:t>
      </w:r>
      <w:r w:rsidRPr="00EA2927">
        <w:fldChar w:fldCharType="begin"/>
      </w:r>
      <w:r w:rsidRPr="00EA2927">
        <w:instrText xml:space="preserve"> REF _Ref184535014 \n \h </w:instrText>
      </w:r>
      <w:r w:rsidR="00EA2927">
        <w:instrText xml:space="preserve"> \* MERGEFORMAT </w:instrText>
      </w:r>
      <w:r w:rsidRPr="00EA2927">
        <w:fldChar w:fldCharType="separate"/>
      </w:r>
      <w:r w:rsidR="007D4417">
        <w:t>Schedule 1</w:t>
      </w:r>
      <w:r w:rsidRPr="00EA2927">
        <w:fldChar w:fldCharType="end"/>
      </w:r>
      <w:r w:rsidRPr="00EA2927">
        <w:t>; and</w:t>
      </w:r>
    </w:p>
    <w:p w14:paraId="37885BA3" w14:textId="77777777" w:rsidR="00BF3690" w:rsidRPr="00EA2927" w:rsidRDefault="00BF3690" w:rsidP="00EA2927">
      <w:pPr>
        <w:pStyle w:val="MELegal4"/>
      </w:pPr>
      <w:r w:rsidRPr="00EA2927">
        <w:t xml:space="preserve">any Commonwealth policies and specific requirements set out in item </w:t>
      </w:r>
      <w:r w:rsidRPr="00EA2927">
        <w:fldChar w:fldCharType="begin"/>
      </w:r>
      <w:r w:rsidRPr="00EA2927">
        <w:instrText xml:space="preserve"> REF _Ref184535186 \n \h </w:instrText>
      </w:r>
      <w:r w:rsidR="00BC56BF" w:rsidRPr="00EA2927">
        <w:instrText xml:space="preserve"> \* MERGEFORMAT </w:instrText>
      </w:r>
      <w:r w:rsidRPr="00EA2927">
        <w:fldChar w:fldCharType="separate"/>
      </w:r>
      <w:r w:rsidR="007D4417">
        <w:t>10</w:t>
      </w:r>
      <w:r w:rsidRPr="00EA2927">
        <w:fldChar w:fldCharType="end"/>
      </w:r>
      <w:r w:rsidRPr="00EA2927">
        <w:t xml:space="preserve"> of </w:t>
      </w:r>
      <w:r w:rsidRPr="00EA2927">
        <w:fldChar w:fldCharType="begin"/>
      </w:r>
      <w:r w:rsidRPr="00EA2927">
        <w:instrText xml:space="preserve"> REF _Ref184535188 \n \h </w:instrText>
      </w:r>
      <w:r w:rsidR="00EA2927">
        <w:instrText xml:space="preserve"> \* MERGEFORMAT </w:instrText>
      </w:r>
      <w:r w:rsidRPr="00EA2927">
        <w:fldChar w:fldCharType="separate"/>
      </w:r>
      <w:r w:rsidR="007D4417">
        <w:t>Schedule 1</w:t>
      </w:r>
      <w:r w:rsidRPr="00EA2927">
        <w:fldChar w:fldCharType="end"/>
      </w:r>
      <w:r w:rsidRPr="00EA2927">
        <w:t>;</w:t>
      </w:r>
    </w:p>
    <w:p w14:paraId="05304041" w14:textId="77777777" w:rsidR="00BF3690" w:rsidRPr="00EA2927" w:rsidRDefault="00BF3690" w:rsidP="00EA2927">
      <w:pPr>
        <w:pStyle w:val="MELegal3"/>
      </w:pPr>
      <w:r w:rsidRPr="00EA2927">
        <w:t xml:space="preserve">complete the Project within the Agreement Period; and </w:t>
      </w:r>
    </w:p>
    <w:p w14:paraId="271DAE65" w14:textId="77777777" w:rsidR="00BF3690" w:rsidRPr="00EA2927" w:rsidRDefault="00BF3690" w:rsidP="00EA2927">
      <w:pPr>
        <w:pStyle w:val="MELegal3"/>
      </w:pPr>
      <w:bookmarkStart w:id="46" w:name="_Ref184612816"/>
      <w:proofErr w:type="gramStart"/>
      <w:r w:rsidRPr="00EA2927">
        <w:t>meet</w:t>
      </w:r>
      <w:proofErr w:type="gramEnd"/>
      <w:r w:rsidRPr="00EA2927">
        <w:t xml:space="preserve"> the due dates for the Milestones, as specified in </w:t>
      </w:r>
      <w:r w:rsidRPr="00EA2927">
        <w:fldChar w:fldCharType="begin"/>
      </w:r>
      <w:r w:rsidRPr="00EA2927">
        <w:instrText xml:space="preserve"> REF _Ref184534967 \n \h </w:instrText>
      </w:r>
      <w:r w:rsidR="00EA2927">
        <w:instrText xml:space="preserve"> \* MERGEFORMAT </w:instrText>
      </w:r>
      <w:r w:rsidRPr="00EA2927">
        <w:fldChar w:fldCharType="separate"/>
      </w:r>
      <w:r w:rsidR="007D4417">
        <w:t>Schedule 2</w:t>
      </w:r>
      <w:r w:rsidRPr="00EA2927">
        <w:fldChar w:fldCharType="end"/>
      </w:r>
      <w:r w:rsidRPr="00EA2927">
        <w:t>.</w:t>
      </w:r>
      <w:bookmarkEnd w:id="46"/>
    </w:p>
    <w:p w14:paraId="38B815AF" w14:textId="77777777" w:rsidR="00BF3690" w:rsidRDefault="00BF3690">
      <w:pPr>
        <w:pStyle w:val="MELegal2"/>
      </w:pPr>
      <w:bookmarkStart w:id="47" w:name="_Ref184535282"/>
      <w:r>
        <w:t>Acknowledgement of support</w:t>
      </w:r>
      <w:bookmarkEnd w:id="47"/>
    </w:p>
    <w:p w14:paraId="0924AEDF" w14:textId="77777777" w:rsidR="00046EE6" w:rsidRPr="00EA2927" w:rsidRDefault="00BF3690" w:rsidP="00EA2927">
      <w:pPr>
        <w:pStyle w:val="MELegal3"/>
      </w:pPr>
      <w:r w:rsidRPr="00EA2927">
        <w:t xml:space="preserve">The Recipient must, </w:t>
      </w:r>
      <w:r w:rsidR="001633AB" w:rsidRPr="00EA2927">
        <w:t xml:space="preserve">and </w:t>
      </w:r>
      <w:r w:rsidR="00C70699" w:rsidRPr="00EA2927">
        <w:t xml:space="preserve">must </w:t>
      </w:r>
      <w:r w:rsidR="001633AB" w:rsidRPr="00EA2927">
        <w:t xml:space="preserve">ensure that all Project Partners, </w:t>
      </w:r>
      <w:r w:rsidRPr="00EA2927">
        <w:t>in all</w:t>
      </w:r>
      <w:r w:rsidR="00046EE6" w:rsidRPr="00EA2927">
        <w:t>:</w:t>
      </w:r>
      <w:r w:rsidRPr="00EA2927">
        <w:t xml:space="preserve"> </w:t>
      </w:r>
    </w:p>
    <w:p w14:paraId="5F5561C0" w14:textId="77777777" w:rsidR="003543EF" w:rsidRPr="00EA2927" w:rsidRDefault="00C75CA8" w:rsidP="00EA2927">
      <w:pPr>
        <w:pStyle w:val="MELegal4"/>
        <w:numPr>
          <w:ilvl w:val="3"/>
          <w:numId w:val="105"/>
        </w:numPr>
      </w:pPr>
      <w:r w:rsidRPr="00EA2927">
        <w:t>publications (including reprints, and despite whether published by the Recipient or other persons)</w:t>
      </w:r>
      <w:r w:rsidR="003543EF" w:rsidRPr="00EA2927">
        <w:t xml:space="preserve"> that are a result of the Project;</w:t>
      </w:r>
    </w:p>
    <w:p w14:paraId="6993DA30" w14:textId="77777777" w:rsidR="001B7E63" w:rsidRPr="00EA2927" w:rsidRDefault="001B7E63" w:rsidP="00EA2927">
      <w:pPr>
        <w:pStyle w:val="MELegal4"/>
        <w:numPr>
          <w:ilvl w:val="3"/>
          <w:numId w:val="27"/>
        </w:numPr>
      </w:pPr>
      <w:r w:rsidRPr="00EA2927">
        <w:t>products, processes or inventions developed as a result of the Project; and</w:t>
      </w:r>
    </w:p>
    <w:p w14:paraId="682662AA" w14:textId="77777777" w:rsidR="00046EE6" w:rsidRPr="00EA2927" w:rsidRDefault="00BF3690" w:rsidP="00EA2927">
      <w:pPr>
        <w:pStyle w:val="MELegal4"/>
        <w:numPr>
          <w:ilvl w:val="3"/>
          <w:numId w:val="27"/>
        </w:numPr>
      </w:pPr>
      <w:r w:rsidRPr="00EA2927">
        <w:t>promotional and advertising materials</w:t>
      </w:r>
      <w:r w:rsidR="003543EF" w:rsidRPr="00EA2927">
        <w:t>,</w:t>
      </w:r>
      <w:r w:rsidR="00083FBD" w:rsidRPr="00EA2927">
        <w:t xml:space="preserve"> </w:t>
      </w:r>
      <w:r w:rsidRPr="00EA2927">
        <w:t>public announcements, events and activities in relation to the Project</w:t>
      </w:r>
      <w:r w:rsidR="00046EE6" w:rsidRPr="00EA2927">
        <w:t xml:space="preserve">; </w:t>
      </w:r>
    </w:p>
    <w:p w14:paraId="23A3FDEF" w14:textId="77777777" w:rsidR="00BF3690" w:rsidRDefault="00BF3690" w:rsidP="00046EE6">
      <w:pPr>
        <w:pStyle w:val="MELegal3"/>
        <w:numPr>
          <w:ilvl w:val="0"/>
          <w:numId w:val="0"/>
        </w:numPr>
        <w:ind w:left="680"/>
      </w:pPr>
      <w:proofErr w:type="gramStart"/>
      <w:r>
        <w:t>acknowledge</w:t>
      </w:r>
      <w:proofErr w:type="gramEnd"/>
      <w:r>
        <w:t xml:space="preserve"> the financial and other support received from the Commonwealth</w:t>
      </w:r>
      <w:r w:rsidR="00C75CA8">
        <w:t>:</w:t>
      </w:r>
    </w:p>
    <w:p w14:paraId="65517C0F" w14:textId="77777777" w:rsidR="00C75CA8" w:rsidRDefault="00C75CA8" w:rsidP="00DE24BC">
      <w:pPr>
        <w:pStyle w:val="MELegal4"/>
        <w:numPr>
          <w:ilvl w:val="3"/>
          <w:numId w:val="27"/>
        </w:numPr>
      </w:pPr>
      <w:r>
        <w:t>through reference to the Programme;</w:t>
      </w:r>
    </w:p>
    <w:p w14:paraId="02113B2C" w14:textId="77777777" w:rsidR="00C75CA8" w:rsidRPr="00C97944" w:rsidRDefault="00C75CA8" w:rsidP="00EA2927">
      <w:pPr>
        <w:pStyle w:val="MELegal4"/>
        <w:numPr>
          <w:ilvl w:val="3"/>
          <w:numId w:val="27"/>
        </w:numPr>
      </w:pPr>
      <w:r w:rsidRPr="00C97944">
        <w:t>through prominent display of the CRC Indicia; and</w:t>
      </w:r>
    </w:p>
    <w:p w14:paraId="6A17B3CA" w14:textId="77777777" w:rsidR="00C75CA8" w:rsidRDefault="00C75CA8" w:rsidP="00EA2927">
      <w:pPr>
        <w:pStyle w:val="MELegal4"/>
        <w:numPr>
          <w:ilvl w:val="3"/>
          <w:numId w:val="27"/>
        </w:numPr>
      </w:pPr>
      <w:proofErr w:type="gramStart"/>
      <w:r>
        <w:t>by</w:t>
      </w:r>
      <w:proofErr w:type="gramEnd"/>
      <w:r>
        <w:t xml:space="preserve"> reference to any acknowledgement specified </w:t>
      </w:r>
      <w:r w:rsidRPr="001E7A8C">
        <w:t xml:space="preserve">in item </w:t>
      </w:r>
      <w:r w:rsidRPr="001E7A8C">
        <w:fldChar w:fldCharType="begin"/>
      </w:r>
      <w:r w:rsidRPr="001E7A8C">
        <w:instrText xml:space="preserve"> REF _Ref185057463 \r \h  \* MERGEFORMAT </w:instrText>
      </w:r>
      <w:r w:rsidRPr="001E7A8C">
        <w:fldChar w:fldCharType="separate"/>
      </w:r>
      <w:r w:rsidR="007D4417">
        <w:t>11</w:t>
      </w:r>
      <w:r w:rsidRPr="001E7A8C">
        <w:fldChar w:fldCharType="end"/>
      </w:r>
      <w:r w:rsidRPr="001E7A8C">
        <w:t xml:space="preserve"> of</w:t>
      </w:r>
      <w:r w:rsidRPr="003A51C9">
        <w:t xml:space="preserve"> </w:t>
      </w:r>
      <w:r w:rsidRPr="003A51C9">
        <w:fldChar w:fldCharType="begin"/>
      </w:r>
      <w:r w:rsidRPr="003A51C9">
        <w:instrText xml:space="preserve"> REF _Ref184535396 \n \h  \* MERGEFORMAT </w:instrText>
      </w:r>
      <w:r w:rsidRPr="003A51C9">
        <w:fldChar w:fldCharType="separate"/>
      </w:r>
      <w:r w:rsidR="007D4417">
        <w:t>Schedule 1</w:t>
      </w:r>
      <w:r w:rsidRPr="003A51C9">
        <w:fldChar w:fldCharType="end"/>
      </w:r>
      <w:r w:rsidRPr="003A51C9">
        <w:t xml:space="preserve"> or as</w:t>
      </w:r>
      <w:r>
        <w:t xml:space="preserve"> otherwise approved by the Commonwealth prior to its use.</w:t>
      </w:r>
    </w:p>
    <w:p w14:paraId="2A593E0E" w14:textId="77777777" w:rsidR="00BF3690" w:rsidRDefault="00BF3690" w:rsidP="003F1A53">
      <w:pPr>
        <w:pStyle w:val="MELegal2"/>
      </w:pPr>
      <w:bookmarkStart w:id="48" w:name="_Ref184638291"/>
      <w:r>
        <w:t>Warranties</w:t>
      </w:r>
      <w:bookmarkEnd w:id="48"/>
    </w:p>
    <w:p w14:paraId="3CAE5842" w14:textId="77777777" w:rsidR="00BF3690" w:rsidRDefault="00BF3690">
      <w:pPr>
        <w:ind w:left="680"/>
      </w:pPr>
      <w:r>
        <w:t>The Recipient represents and warrants that:</w:t>
      </w:r>
    </w:p>
    <w:p w14:paraId="077CA629" w14:textId="77777777" w:rsidR="00BF3690" w:rsidRPr="00EA2927" w:rsidRDefault="00BF3690" w:rsidP="00EA2927">
      <w:pPr>
        <w:pStyle w:val="MELegal3"/>
      </w:pPr>
      <w:r w:rsidRPr="00EA2927">
        <w:t>it has the right to enter into this Agreement;</w:t>
      </w:r>
    </w:p>
    <w:p w14:paraId="53FF1FA0" w14:textId="77777777" w:rsidR="00BF3690" w:rsidRPr="00EA2927" w:rsidRDefault="00BF3690" w:rsidP="00EA2927">
      <w:pPr>
        <w:pStyle w:val="MELegal3"/>
      </w:pPr>
      <w:r w:rsidRPr="00EA2927">
        <w:t xml:space="preserve">it and its subcontractors and Personnel, including its Specified Personnel, have the necessary experience, skill, knowledge, expertise and competence to undertake the Project and (where appropriate) will hold such licences, permits or registrations as are required </w:t>
      </w:r>
      <w:r w:rsidRPr="00EA2927">
        <w:lastRenderedPageBreak/>
        <w:t>under any State, Territory or Commonwealth legislation to undertake the Project, and are fit and proper people;</w:t>
      </w:r>
    </w:p>
    <w:p w14:paraId="7D6D27D2" w14:textId="77777777" w:rsidR="00BF3690" w:rsidRPr="00EA2927" w:rsidRDefault="00BF3690" w:rsidP="00EA2927">
      <w:pPr>
        <w:pStyle w:val="MELegal4"/>
        <w:numPr>
          <w:ilvl w:val="3"/>
          <w:numId w:val="106"/>
        </w:numPr>
      </w:pPr>
      <w:proofErr w:type="gramStart"/>
      <w:r w:rsidRPr="00EA2927">
        <w:t>if</w:t>
      </w:r>
      <w:proofErr w:type="gramEnd"/>
      <w:r w:rsidRPr="00EA2927">
        <w:t xml:space="preserve"> the Recipient is a trustee, it enters this Agreement personally and in its capacity as trustee and has the power to perform its obligations under this Agreement.</w:t>
      </w:r>
    </w:p>
    <w:p w14:paraId="5F9D964D" w14:textId="77777777" w:rsidR="009E5260" w:rsidRDefault="00743641" w:rsidP="00EA2927">
      <w:pPr>
        <w:pStyle w:val="MELegal3"/>
      </w:pPr>
      <w:r>
        <w:t xml:space="preserve">it is compliant with the </w:t>
      </w:r>
      <w:r w:rsidRPr="000A142F">
        <w:rPr>
          <w:i/>
        </w:rPr>
        <w:t>Workplace Gender Equality Act 2012</w:t>
      </w:r>
      <w:r w:rsidRPr="00017C13">
        <w:t xml:space="preserve"> (</w:t>
      </w:r>
      <w:proofErr w:type="spellStart"/>
      <w:r w:rsidRPr="00017C13">
        <w:t>Cth</w:t>
      </w:r>
      <w:proofErr w:type="spellEnd"/>
      <w:r w:rsidRPr="00017C13">
        <w:t>) (</w:t>
      </w:r>
      <w:r w:rsidRPr="00E76320">
        <w:t>WGE Act</w:t>
      </w:r>
      <w:r w:rsidRPr="00017C13">
        <w:t>)</w:t>
      </w:r>
      <w:r w:rsidR="006866A6">
        <w:t xml:space="preserve"> </w:t>
      </w:r>
      <w:r w:rsidRPr="00017C13">
        <w:t>and that</w:t>
      </w:r>
      <w:r w:rsidR="009E5260">
        <w:t>:</w:t>
      </w:r>
    </w:p>
    <w:p w14:paraId="3B9C0148" w14:textId="77777777" w:rsidR="009E5260" w:rsidRPr="00EA2927" w:rsidRDefault="00743641" w:rsidP="00EA2927">
      <w:pPr>
        <w:pStyle w:val="MELegal4"/>
        <w:numPr>
          <w:ilvl w:val="3"/>
          <w:numId w:val="107"/>
        </w:numPr>
      </w:pPr>
      <w:r w:rsidRPr="00EA2927">
        <w:t xml:space="preserve">if it becomes non-compliant with the WGE Act during the </w:t>
      </w:r>
      <w:r w:rsidR="00BF2CD7" w:rsidRPr="00EA2927">
        <w:t>Agreement Period</w:t>
      </w:r>
      <w:r w:rsidRPr="00EA2927">
        <w:t>, the Recipient must notify the Commonwealth as soon as p</w:t>
      </w:r>
      <w:r w:rsidR="00243150" w:rsidRPr="00EA2927">
        <w:t>racticable</w:t>
      </w:r>
      <w:r w:rsidR="009E5260" w:rsidRPr="00EA2927">
        <w:t>;</w:t>
      </w:r>
    </w:p>
    <w:p w14:paraId="6AEA03EA" w14:textId="77777777" w:rsidR="009E5260" w:rsidRPr="00EA2927" w:rsidRDefault="009E5260" w:rsidP="00EA2927">
      <w:pPr>
        <w:pStyle w:val="MELegal4"/>
      </w:pPr>
      <w:r w:rsidRPr="00EA2927">
        <w:t>if the</w:t>
      </w:r>
      <w:r w:rsidR="00AD0D96">
        <w:t xml:space="preserve"> </w:t>
      </w:r>
      <w:r w:rsidRPr="00EA2927">
        <w:t>Agreement Period exceeds 18 months, the Recipient must provide a current letter of compliance under the WGE Act within 18 months from the  Commencement Date and following this, annually to the Commonwealth; and</w:t>
      </w:r>
    </w:p>
    <w:p w14:paraId="2EA52344" w14:textId="77777777" w:rsidR="00170710" w:rsidRPr="00EA2927" w:rsidRDefault="009E5260" w:rsidP="00EA2927">
      <w:pPr>
        <w:pStyle w:val="MELegal4"/>
      </w:pPr>
      <w:proofErr w:type="gramStart"/>
      <w:r w:rsidRPr="00EA2927">
        <w:t>compliance</w:t>
      </w:r>
      <w:proofErr w:type="gramEnd"/>
      <w:r w:rsidRPr="00EA2927">
        <w:t xml:space="preserve"> with the WGE Act does not relieve the Recipient from its responsibility to comply with its other obligations under this Agreement. </w:t>
      </w:r>
    </w:p>
    <w:p w14:paraId="1046B9E7" w14:textId="77777777" w:rsidR="00BF3690" w:rsidRPr="00EA2927" w:rsidRDefault="00E26F35" w:rsidP="00EA2927">
      <w:pPr>
        <w:pStyle w:val="MELegal1"/>
      </w:pPr>
      <w:bookmarkStart w:id="49" w:name="_Toc449449458"/>
      <w:r w:rsidRPr="00EA2927">
        <w:t xml:space="preserve">Participant </w:t>
      </w:r>
      <w:r w:rsidR="00FD5E13" w:rsidRPr="00EA2927">
        <w:t>o</w:t>
      </w:r>
      <w:r w:rsidRPr="00EA2927">
        <w:t>bligations</w:t>
      </w:r>
      <w:bookmarkEnd w:id="49"/>
    </w:p>
    <w:p w14:paraId="0456905D" w14:textId="77777777" w:rsidR="007D698F" w:rsidRPr="00EA2927" w:rsidRDefault="007D698F" w:rsidP="00EA2927">
      <w:pPr>
        <w:pStyle w:val="MELegal2"/>
      </w:pPr>
      <w:bookmarkStart w:id="50" w:name="_Ref184617997"/>
      <w:r w:rsidRPr="00EA2927">
        <w:t>Participants Agreement</w:t>
      </w:r>
    </w:p>
    <w:p w14:paraId="07ECF12B" w14:textId="77777777" w:rsidR="008358EA" w:rsidRDefault="00877BCD" w:rsidP="0003345A">
      <w:pPr>
        <w:ind w:left="680"/>
      </w:pPr>
      <w:r>
        <w:t xml:space="preserve">All Participants </w:t>
      </w:r>
      <w:r w:rsidR="009C7C7A">
        <w:t>must</w:t>
      </w:r>
      <w:r>
        <w:t xml:space="preserve"> enter into a Participants Agreement</w:t>
      </w:r>
      <w:r w:rsidR="00FE4A62">
        <w:t xml:space="preserve"> to undertake the Project</w:t>
      </w:r>
      <w:r w:rsidR="00083454">
        <w:t xml:space="preserve">. </w:t>
      </w:r>
      <w:r>
        <w:t>F</w:t>
      </w:r>
      <w:r w:rsidR="008358EA">
        <w:t>or the entire term of this Agreement, the Participants Agreement will require the Participants to:</w:t>
      </w:r>
    </w:p>
    <w:p w14:paraId="27ECA6A2" w14:textId="77777777" w:rsidR="008358EA" w:rsidRPr="00EA2927" w:rsidRDefault="00212458" w:rsidP="00EA2927">
      <w:pPr>
        <w:pStyle w:val="MELegal3"/>
      </w:pPr>
      <w:r w:rsidRPr="00EA2927">
        <w:t>u</w:t>
      </w:r>
      <w:r w:rsidR="008358EA" w:rsidRPr="00EA2927">
        <w:t xml:space="preserve">ndertake the Project at the times and in the manner specified in </w:t>
      </w:r>
      <w:r w:rsidR="0003345A" w:rsidRPr="00EA2927">
        <w:t>the Schedules to this Agreement;</w:t>
      </w:r>
    </w:p>
    <w:p w14:paraId="3CC16E8B" w14:textId="77777777" w:rsidR="008358EA" w:rsidRPr="00EA2927" w:rsidRDefault="008358EA" w:rsidP="00EA2927">
      <w:pPr>
        <w:pStyle w:val="MELegal3"/>
      </w:pPr>
      <w:r w:rsidRPr="00EA2927">
        <w:t>make the Participant Contributions to the Recipient which are specified in Schedule 4 of this Agreement;</w:t>
      </w:r>
    </w:p>
    <w:p w14:paraId="63BA8E3B" w14:textId="77777777" w:rsidR="008358EA" w:rsidRPr="00EA2927" w:rsidRDefault="008358EA" w:rsidP="00EA2927">
      <w:pPr>
        <w:pStyle w:val="MELegal3"/>
      </w:pPr>
      <w:r w:rsidRPr="00EA2927">
        <w:t>cooperate with and provide to the Recipient any information about the Participant Contributions and other activities reasonably required by the Recipient;</w:t>
      </w:r>
    </w:p>
    <w:p w14:paraId="06EF4F12" w14:textId="77777777" w:rsidR="008358EA" w:rsidRPr="00EA2927" w:rsidRDefault="008358EA" w:rsidP="00EA2927">
      <w:pPr>
        <w:pStyle w:val="MELegal3"/>
      </w:pPr>
      <w:r w:rsidRPr="00EA2927">
        <w:t>be bound to equivalent terms and conditions to those of this Agreement, except where due to the context it is not relevant to do so; and</w:t>
      </w:r>
    </w:p>
    <w:p w14:paraId="25B90CA7" w14:textId="77777777" w:rsidR="008358EA" w:rsidRPr="00EA2927" w:rsidRDefault="008358EA" w:rsidP="00EA2927">
      <w:pPr>
        <w:pStyle w:val="MELegal3"/>
      </w:pPr>
      <w:proofErr w:type="gramStart"/>
      <w:r w:rsidRPr="00EA2927">
        <w:t>where</w:t>
      </w:r>
      <w:proofErr w:type="gramEnd"/>
      <w:r w:rsidRPr="00EA2927">
        <w:t xml:space="preserve"> terms of this Agreement are expressed to survive termination or expiry of this Agreement, the equivalent terms used in the Participants Agreement will also be expressed to survive termination or expiry of the Participants Agreement.</w:t>
      </w:r>
    </w:p>
    <w:p w14:paraId="47273577" w14:textId="77777777" w:rsidR="00E81E5E" w:rsidRPr="00EA2927" w:rsidRDefault="00E81E5E" w:rsidP="00EA2927">
      <w:pPr>
        <w:pStyle w:val="MELegal2"/>
      </w:pPr>
      <w:bookmarkStart w:id="51" w:name="_Ref234127438"/>
      <w:bookmarkEnd w:id="50"/>
      <w:r w:rsidRPr="00EA2927">
        <w:t>In the event the Recipient is unable to meet obligations</w:t>
      </w:r>
      <w:bookmarkEnd w:id="51"/>
    </w:p>
    <w:p w14:paraId="463AE50E" w14:textId="77777777" w:rsidR="00E81E5E" w:rsidRDefault="00E81E5E" w:rsidP="00E76320">
      <w:pPr>
        <w:pStyle w:val="MELegal3"/>
        <w:numPr>
          <w:ilvl w:val="0"/>
          <w:numId w:val="0"/>
        </w:numPr>
        <w:ind w:left="680"/>
      </w:pPr>
      <w:r>
        <w:t xml:space="preserve">The Recipient must notify the Commonwealth immediately upon becoming aware of any circumstances that are likely to adversely affect the Recipient’s ability to comply with the terms of this Agreement, in particular its solvency or ability to ensure that the </w:t>
      </w:r>
      <w:r w:rsidR="00244357">
        <w:t>Project is</w:t>
      </w:r>
      <w:r>
        <w:t xml:space="preserve"> carried out in a</w:t>
      </w:r>
      <w:r w:rsidR="001E7A8C">
        <w:t xml:space="preserve">ccordance with this Agreement. </w:t>
      </w:r>
      <w:r>
        <w:t>Th</w:t>
      </w:r>
      <w:r w:rsidRPr="00230839">
        <w:t>e giving of Notice by the</w:t>
      </w:r>
      <w:r>
        <w:t xml:space="preserve"> Recipient pursuant to this clau</w:t>
      </w:r>
      <w:r w:rsidRPr="001E7A8C">
        <w:t>se </w:t>
      </w:r>
      <w:r w:rsidRPr="001E7A8C">
        <w:fldChar w:fldCharType="begin"/>
      </w:r>
      <w:r w:rsidRPr="001E7A8C">
        <w:instrText xml:space="preserve"> REF _Ref234127438 \w \h </w:instrText>
      </w:r>
      <w:r w:rsidR="0003345A" w:rsidRPr="001E7A8C">
        <w:instrText xml:space="preserve"> \* MERGEFORMAT </w:instrText>
      </w:r>
      <w:r w:rsidRPr="001E7A8C">
        <w:fldChar w:fldCharType="separate"/>
      </w:r>
      <w:r w:rsidR="007D4417">
        <w:t>5.2</w:t>
      </w:r>
      <w:r w:rsidRPr="001E7A8C">
        <w:fldChar w:fldCharType="end"/>
      </w:r>
      <w:r w:rsidRPr="001E7A8C">
        <w:t>, wi</w:t>
      </w:r>
      <w:r>
        <w:t>ll not, in any way, limit the obligations of the Recipient under this Agreement or excuse the Recipient in any way from the performance of those obligations.</w:t>
      </w:r>
    </w:p>
    <w:p w14:paraId="5C722738" w14:textId="77777777" w:rsidR="00E81E5E" w:rsidRPr="006E2A96" w:rsidRDefault="004F0972" w:rsidP="00EA2927">
      <w:pPr>
        <w:pStyle w:val="MELegal2"/>
      </w:pPr>
      <w:bookmarkStart w:id="52" w:name="_Ref234133012"/>
      <w:bookmarkStart w:id="53" w:name="_Ref184453605"/>
      <w:r w:rsidRPr="00EA2927">
        <w:t>Participants Agreement</w:t>
      </w:r>
      <w:r w:rsidR="00E81E5E" w:rsidRPr="006E2A96">
        <w:t xml:space="preserve"> to be consistent with obligations under this </w:t>
      </w:r>
      <w:bookmarkEnd w:id="52"/>
      <w:r w:rsidR="00E81E5E" w:rsidRPr="006E2A96">
        <w:t>Agreement</w:t>
      </w:r>
    </w:p>
    <w:p w14:paraId="22578715" w14:textId="77777777" w:rsidR="00E81E5E" w:rsidRDefault="00E81E5E" w:rsidP="00E81E5E">
      <w:pPr>
        <w:pStyle w:val="MELegal3"/>
        <w:numPr>
          <w:ilvl w:val="0"/>
          <w:numId w:val="0"/>
        </w:numPr>
        <w:ind w:left="680"/>
      </w:pPr>
      <w:r>
        <w:t>The Recipient must:</w:t>
      </w:r>
    </w:p>
    <w:p w14:paraId="12E5EE26" w14:textId="77777777" w:rsidR="00753F6C" w:rsidRPr="006E2A96" w:rsidRDefault="00E81E5E" w:rsidP="006E2A96">
      <w:pPr>
        <w:pStyle w:val="MELegal3"/>
      </w:pPr>
      <w:bookmarkStart w:id="54" w:name="_Ref234127469"/>
      <w:r w:rsidRPr="006E2A96">
        <w:t xml:space="preserve">ensure the </w:t>
      </w:r>
      <w:r w:rsidR="004F0972" w:rsidRPr="006E2A96">
        <w:t>Participants Agreement and any other contractual arrangements</w:t>
      </w:r>
      <w:r w:rsidRPr="006E2A96">
        <w:t xml:space="preserve"> allow </w:t>
      </w:r>
      <w:r w:rsidR="00C71937">
        <w:t>the Recipient</w:t>
      </w:r>
      <w:r w:rsidRPr="006E2A96">
        <w:t xml:space="preserve"> to meet its obligations under this Agreement</w:t>
      </w:r>
      <w:r w:rsidR="00E8132E" w:rsidRPr="006E2A96">
        <w:t xml:space="preserve">, and ensure the Participants Agreement </w:t>
      </w:r>
      <w:r w:rsidR="00C71937">
        <w:t>requires the Project Partners to comply with obligations consistent with those contained in</w:t>
      </w:r>
      <w:r w:rsidR="00E8132E" w:rsidRPr="006E2A96">
        <w:t>:</w:t>
      </w:r>
      <w:r w:rsidRPr="006E2A96">
        <w:t xml:space="preserve"> </w:t>
      </w:r>
      <w:bookmarkEnd w:id="54"/>
    </w:p>
    <w:p w14:paraId="19EDE027" w14:textId="77777777" w:rsidR="00753F6C" w:rsidRPr="00CE2BB7" w:rsidRDefault="00753F6C" w:rsidP="00CE2BB7">
      <w:pPr>
        <w:pStyle w:val="MELegal4"/>
        <w:numPr>
          <w:ilvl w:val="3"/>
          <w:numId w:val="113"/>
        </w:numPr>
      </w:pPr>
      <w:r w:rsidRPr="00CE2BB7">
        <w:t>Clause 5.4 (Breach of the Participants Agreement);</w:t>
      </w:r>
    </w:p>
    <w:p w14:paraId="55BD026C" w14:textId="77777777" w:rsidR="00CE2BB7" w:rsidRPr="00CE2BB7" w:rsidRDefault="00CE2BB7" w:rsidP="00CE2BB7">
      <w:pPr>
        <w:pStyle w:val="MELegal4"/>
      </w:pPr>
      <w:r w:rsidRPr="00CE2BB7">
        <w:t xml:space="preserve">Clause 15.3 (Intellectual </w:t>
      </w:r>
      <w:r w:rsidR="00AD0D96">
        <w:t>P</w:t>
      </w:r>
      <w:r w:rsidRPr="00CE2BB7">
        <w:t xml:space="preserve">roperty </w:t>
      </w:r>
      <w:r w:rsidR="00AD0D96">
        <w:t>R</w:t>
      </w:r>
      <w:r w:rsidRPr="00CE2BB7">
        <w:t>ights in Agreement Material)</w:t>
      </w:r>
      <w:r w:rsidR="00AD0D96">
        <w:t>;</w:t>
      </w:r>
    </w:p>
    <w:p w14:paraId="4F12C34C" w14:textId="77777777" w:rsidR="00E8132E" w:rsidRPr="00CE2BB7" w:rsidRDefault="00E8132E" w:rsidP="00CE2BB7">
      <w:pPr>
        <w:pStyle w:val="MELegal4"/>
      </w:pPr>
      <w:r w:rsidRPr="00CE2BB7">
        <w:lastRenderedPageBreak/>
        <w:t xml:space="preserve">Clause </w:t>
      </w:r>
      <w:r w:rsidRPr="00CE2BB7">
        <w:fldChar w:fldCharType="begin"/>
      </w:r>
      <w:r w:rsidRPr="00CE2BB7">
        <w:instrText xml:space="preserve"> REF _Ref184553427 \r \h  \* MERGEFORMAT </w:instrText>
      </w:r>
      <w:r w:rsidRPr="00CE2BB7">
        <w:fldChar w:fldCharType="separate"/>
      </w:r>
      <w:r w:rsidR="007D4417">
        <w:t>18</w:t>
      </w:r>
      <w:r w:rsidRPr="00CE2BB7">
        <w:fldChar w:fldCharType="end"/>
      </w:r>
      <w:r w:rsidRPr="00CE2BB7">
        <w:t xml:space="preserve"> (Insurance);</w:t>
      </w:r>
    </w:p>
    <w:p w14:paraId="1DDB2130" w14:textId="77777777" w:rsidR="00E8132E" w:rsidRPr="00CE2BB7" w:rsidRDefault="00E8132E" w:rsidP="00CE2BB7">
      <w:pPr>
        <w:pStyle w:val="MELegal4"/>
      </w:pPr>
      <w:r w:rsidRPr="00CE2BB7">
        <w:t xml:space="preserve">Clause </w:t>
      </w:r>
      <w:r w:rsidRPr="00CE2BB7">
        <w:fldChar w:fldCharType="begin"/>
      </w:r>
      <w:r w:rsidRPr="00CE2BB7">
        <w:instrText xml:space="preserve"> REF _Ref184531488 \r \h  \* MERGEFORMAT </w:instrText>
      </w:r>
      <w:r w:rsidRPr="00CE2BB7">
        <w:fldChar w:fldCharType="separate"/>
      </w:r>
      <w:r w:rsidR="007D4417">
        <w:t>20</w:t>
      </w:r>
      <w:r w:rsidRPr="00CE2BB7">
        <w:fldChar w:fldCharType="end"/>
      </w:r>
      <w:r w:rsidRPr="00CE2BB7">
        <w:t xml:space="preserve"> (Confidentiality);</w:t>
      </w:r>
    </w:p>
    <w:p w14:paraId="7A94FB76" w14:textId="77777777" w:rsidR="00E8132E" w:rsidRPr="00CE2BB7" w:rsidRDefault="00E8132E" w:rsidP="00CE2BB7">
      <w:pPr>
        <w:pStyle w:val="MELegal4"/>
      </w:pPr>
      <w:r w:rsidRPr="00CE2BB7">
        <w:t xml:space="preserve">Clause </w:t>
      </w:r>
      <w:r w:rsidR="004C2496">
        <w:t>21</w:t>
      </w:r>
      <w:r w:rsidRPr="00CE2BB7">
        <w:t xml:space="preserve"> (Work health and safety);</w:t>
      </w:r>
    </w:p>
    <w:p w14:paraId="407FD394" w14:textId="77777777" w:rsidR="00E8132E" w:rsidRPr="00CE2BB7" w:rsidRDefault="00E8132E" w:rsidP="00CE2BB7">
      <w:pPr>
        <w:pStyle w:val="MELegal4"/>
      </w:pPr>
      <w:r w:rsidRPr="00CE2BB7">
        <w:t xml:space="preserve">Clause </w:t>
      </w:r>
      <w:r w:rsidR="004C2496">
        <w:t>22</w:t>
      </w:r>
      <w:r w:rsidRPr="00CE2BB7">
        <w:t xml:space="preserve"> (Protection of personal information);</w:t>
      </w:r>
    </w:p>
    <w:p w14:paraId="02E4BC65" w14:textId="77777777" w:rsidR="00E8132E" w:rsidRPr="00CE2BB7" w:rsidRDefault="00E8132E" w:rsidP="00CE2BB7">
      <w:pPr>
        <w:pStyle w:val="MELegal4"/>
      </w:pPr>
      <w:r w:rsidRPr="00CE2BB7">
        <w:t xml:space="preserve">Clause </w:t>
      </w:r>
      <w:r w:rsidRPr="00CE2BB7">
        <w:fldChar w:fldCharType="begin"/>
      </w:r>
      <w:r w:rsidRPr="00CE2BB7">
        <w:instrText xml:space="preserve"> REF _Ref184637980 \r \h  \* MERGEFORMAT </w:instrText>
      </w:r>
      <w:r w:rsidRPr="00CE2BB7">
        <w:fldChar w:fldCharType="separate"/>
      </w:r>
      <w:r w:rsidR="007D4417">
        <w:t>23</w:t>
      </w:r>
      <w:r w:rsidRPr="00CE2BB7">
        <w:fldChar w:fldCharType="end"/>
      </w:r>
      <w:r w:rsidRPr="00CE2BB7">
        <w:t xml:space="preserve"> (Conflict of interest);</w:t>
      </w:r>
    </w:p>
    <w:p w14:paraId="1C1C2A30" w14:textId="77777777" w:rsidR="00E8132E" w:rsidRPr="00CE2BB7" w:rsidRDefault="00E8132E" w:rsidP="00CE2BB7">
      <w:pPr>
        <w:pStyle w:val="MELegal4"/>
      </w:pPr>
      <w:r w:rsidRPr="00CE2BB7">
        <w:t xml:space="preserve">Clause </w:t>
      </w:r>
      <w:r w:rsidR="004C2496">
        <w:t>24</w:t>
      </w:r>
      <w:r w:rsidRPr="00CE2BB7">
        <w:t xml:space="preserve"> (Books and records);</w:t>
      </w:r>
    </w:p>
    <w:p w14:paraId="7F8B2F74" w14:textId="77777777" w:rsidR="00E8132E" w:rsidRPr="00CE2BB7" w:rsidRDefault="00E8132E" w:rsidP="00CE2BB7">
      <w:pPr>
        <w:pStyle w:val="MELegal4"/>
      </w:pPr>
      <w:r w:rsidRPr="00CE2BB7">
        <w:t xml:space="preserve">Clause </w:t>
      </w:r>
      <w:r w:rsidRPr="00CE2BB7">
        <w:fldChar w:fldCharType="begin"/>
      </w:r>
      <w:r w:rsidRPr="00CE2BB7">
        <w:instrText xml:space="preserve"> REF _Ref184638016 \r \h  \* MERGEFORMAT </w:instrText>
      </w:r>
      <w:r w:rsidRPr="00CE2BB7">
        <w:fldChar w:fldCharType="separate"/>
      </w:r>
      <w:r w:rsidR="007D4417">
        <w:t>25</w:t>
      </w:r>
      <w:r w:rsidRPr="00CE2BB7">
        <w:fldChar w:fldCharType="end"/>
      </w:r>
      <w:r w:rsidRPr="00CE2BB7">
        <w:t xml:space="preserve"> (Audit and access); </w:t>
      </w:r>
    </w:p>
    <w:p w14:paraId="19A878F1" w14:textId="77777777" w:rsidR="00E8132E" w:rsidRPr="00CE2BB7" w:rsidRDefault="00E8132E" w:rsidP="00CE2BB7">
      <w:pPr>
        <w:pStyle w:val="MELegal4"/>
      </w:pPr>
      <w:r w:rsidRPr="00CE2BB7">
        <w:t xml:space="preserve">Clause </w:t>
      </w:r>
      <w:r w:rsidR="004C2496">
        <w:t>28</w:t>
      </w:r>
      <w:r w:rsidRPr="00CE2BB7">
        <w:t xml:space="preserve"> (Survival);</w:t>
      </w:r>
    </w:p>
    <w:p w14:paraId="6F347C81" w14:textId="77777777" w:rsidR="00753F6C" w:rsidRPr="00CE2BB7" w:rsidRDefault="00753F6C" w:rsidP="00CE2BB7">
      <w:pPr>
        <w:pStyle w:val="MELegal4"/>
      </w:pPr>
      <w:r w:rsidRPr="00CE2BB7">
        <w:t xml:space="preserve">Clause </w:t>
      </w:r>
      <w:r w:rsidR="004C2496">
        <w:t>30.14</w:t>
      </w:r>
      <w:r w:rsidRPr="00CE2BB7">
        <w:t xml:space="preserve"> (Relationship);</w:t>
      </w:r>
    </w:p>
    <w:p w14:paraId="4B996197" w14:textId="77777777" w:rsidR="00E8132E" w:rsidRPr="00CE2BB7" w:rsidRDefault="00E8132E" w:rsidP="00CE2BB7">
      <w:pPr>
        <w:pStyle w:val="MELegal4"/>
      </w:pPr>
      <w:r w:rsidRPr="00CE2BB7">
        <w:t xml:space="preserve">Clause </w:t>
      </w:r>
      <w:r w:rsidRPr="00CE2BB7">
        <w:fldChar w:fldCharType="begin"/>
      </w:r>
      <w:r w:rsidRPr="00CE2BB7">
        <w:instrText xml:space="preserve"> REF _Ref365971184 \w \h </w:instrText>
      </w:r>
      <w:r w:rsidR="006E2A96" w:rsidRPr="00CE2BB7">
        <w:instrText xml:space="preserve"> \* MERGEFORMAT </w:instrText>
      </w:r>
      <w:r w:rsidRPr="00CE2BB7">
        <w:fldChar w:fldCharType="separate"/>
      </w:r>
      <w:r w:rsidR="007D4417">
        <w:t>30.16</w:t>
      </w:r>
      <w:r w:rsidRPr="00CE2BB7">
        <w:fldChar w:fldCharType="end"/>
      </w:r>
      <w:r w:rsidRPr="00CE2BB7">
        <w:t xml:space="preserve"> (False or misleading information);</w:t>
      </w:r>
    </w:p>
    <w:p w14:paraId="5641B9F1" w14:textId="77777777" w:rsidR="00E8132E" w:rsidRPr="00CE2BB7" w:rsidRDefault="00E8132E" w:rsidP="00CE2BB7">
      <w:pPr>
        <w:pStyle w:val="MELegal4"/>
      </w:pPr>
      <w:r w:rsidRPr="00CE2BB7">
        <w:t xml:space="preserve">Clause </w:t>
      </w:r>
      <w:r w:rsidR="004C2496">
        <w:t>30.17</w:t>
      </w:r>
      <w:r w:rsidRPr="00CE2BB7">
        <w:t xml:space="preserve"> (Safe and </w:t>
      </w:r>
      <w:r w:rsidR="00FD5E13" w:rsidRPr="00CE2BB7">
        <w:t>e</w:t>
      </w:r>
      <w:r w:rsidRPr="00CE2BB7">
        <w:t xml:space="preserve">thical </w:t>
      </w:r>
      <w:r w:rsidR="00FD5E13" w:rsidRPr="00CE2BB7">
        <w:t>r</w:t>
      </w:r>
      <w:r w:rsidRPr="00CE2BB7">
        <w:t>esearch); and</w:t>
      </w:r>
    </w:p>
    <w:p w14:paraId="32873575" w14:textId="77777777" w:rsidR="00E81E5E" w:rsidRPr="00CE2BB7" w:rsidRDefault="00E8132E" w:rsidP="00CE2BB7">
      <w:pPr>
        <w:pStyle w:val="MELegal4"/>
      </w:pPr>
      <w:r w:rsidRPr="00CE2BB7">
        <w:t xml:space="preserve">Clause </w:t>
      </w:r>
      <w:r w:rsidR="004C2496">
        <w:t>30.18</w:t>
      </w:r>
      <w:r w:rsidRPr="00CE2BB7">
        <w:t xml:space="preserve"> (Responsible conduct of </w:t>
      </w:r>
      <w:r w:rsidR="00FD5E13" w:rsidRPr="00CE2BB7">
        <w:t>r</w:t>
      </w:r>
      <w:r w:rsidRPr="00CE2BB7">
        <w:t>esearch).</w:t>
      </w:r>
    </w:p>
    <w:p w14:paraId="081A9A5B" w14:textId="77777777" w:rsidR="00D26711" w:rsidRDefault="00D26711" w:rsidP="006E2A96">
      <w:pPr>
        <w:pStyle w:val="MELegal3"/>
      </w:pPr>
      <w:bookmarkStart w:id="55" w:name="_Ref234127484"/>
      <w:r>
        <w:t>make reasonable endeavours to enforce any rights the Commonwealth may have in the Participants Agreement, including but not limited to those rights arising as a result of clause 5.3(a), where directed to do so by the Commonwealth;</w:t>
      </w:r>
    </w:p>
    <w:p w14:paraId="7FA04828" w14:textId="77777777" w:rsidR="00E81E5E" w:rsidRPr="006E2A96" w:rsidRDefault="00E81E5E" w:rsidP="006E2A96">
      <w:pPr>
        <w:pStyle w:val="MELegal3"/>
      </w:pPr>
      <w:r w:rsidRPr="006E2A96">
        <w:t xml:space="preserve">ensure no variation or alteration is made to any arrangement described in clause </w:t>
      </w:r>
      <w:r w:rsidRPr="006E2A96">
        <w:fldChar w:fldCharType="begin"/>
      </w:r>
      <w:r w:rsidRPr="006E2A96">
        <w:instrText xml:space="preserve"> REF _Ref234127469 \w \h  \* MERGEFORMAT </w:instrText>
      </w:r>
      <w:r w:rsidRPr="006E2A96">
        <w:fldChar w:fldCharType="separate"/>
      </w:r>
      <w:r w:rsidR="007D4417">
        <w:t>5.3(a)</w:t>
      </w:r>
      <w:r w:rsidRPr="006E2A96">
        <w:fldChar w:fldCharType="end"/>
      </w:r>
      <w:r w:rsidRPr="006E2A96">
        <w:t xml:space="preserve"> that is, or may be, inconsistent with this Agreement without the prior written consent of the Commonwealth; and</w:t>
      </w:r>
      <w:bookmarkEnd w:id="55"/>
    </w:p>
    <w:p w14:paraId="42FD2217" w14:textId="77777777" w:rsidR="00E81E5E" w:rsidRPr="006E2A96" w:rsidRDefault="00E81E5E" w:rsidP="006E2A96">
      <w:pPr>
        <w:pStyle w:val="MELegal3"/>
      </w:pPr>
      <w:proofErr w:type="gramStart"/>
      <w:r w:rsidRPr="006E2A96">
        <w:t>provide</w:t>
      </w:r>
      <w:proofErr w:type="gramEnd"/>
      <w:r w:rsidRPr="006E2A96">
        <w:t xml:space="preserve"> the Commonwealth with a copy of any proposed alteration or variation described under clause</w:t>
      </w:r>
      <w:r w:rsidR="007C536B">
        <w:t xml:space="preserve"> 5.3(c)</w:t>
      </w:r>
      <w:r w:rsidRPr="006E2A96">
        <w:t xml:space="preserve"> within 10 Business Days of completion of the change.</w:t>
      </w:r>
    </w:p>
    <w:p w14:paraId="04119411" w14:textId="77777777" w:rsidR="004F0972" w:rsidRPr="006E2A96" w:rsidRDefault="004F0972" w:rsidP="006E2A96">
      <w:pPr>
        <w:pStyle w:val="MELegal2"/>
      </w:pPr>
      <w:bookmarkStart w:id="56" w:name="_Ref234133018"/>
      <w:r w:rsidRPr="006E2A96">
        <w:t xml:space="preserve">Breach of the </w:t>
      </w:r>
      <w:bookmarkEnd w:id="56"/>
      <w:r w:rsidRPr="006E2A96">
        <w:t>Participants</w:t>
      </w:r>
      <w:r w:rsidR="00E26F35" w:rsidRPr="006E2A96">
        <w:t xml:space="preserve"> Agreement</w:t>
      </w:r>
    </w:p>
    <w:p w14:paraId="3169FD22" w14:textId="77777777" w:rsidR="004F0972" w:rsidRDefault="004F0972" w:rsidP="004F0972">
      <w:pPr>
        <w:ind w:left="660"/>
      </w:pPr>
      <w:r>
        <w:t>The Recipient must, within 5 Business Days of becoming aware of a breach or suspected breach of the Participants Agreement that would affect the Recipient's ability to comply with its obligations under this Agreement:</w:t>
      </w:r>
    </w:p>
    <w:p w14:paraId="4A20DA97" w14:textId="77777777" w:rsidR="004F0972" w:rsidRPr="006E2A96" w:rsidRDefault="004F0972" w:rsidP="006E2A96">
      <w:pPr>
        <w:pStyle w:val="MELegal3"/>
      </w:pPr>
      <w:r w:rsidRPr="006E2A96">
        <w:t>provide Notice to the Commonwealth of that breach or suspected breach;</w:t>
      </w:r>
    </w:p>
    <w:p w14:paraId="696EB981" w14:textId="77777777" w:rsidR="004F0972" w:rsidRPr="006E2A96" w:rsidRDefault="004F0972" w:rsidP="006E2A96">
      <w:pPr>
        <w:pStyle w:val="MELegal3"/>
      </w:pPr>
      <w:r w:rsidRPr="006E2A96">
        <w:t xml:space="preserve">provide all information reasonably required by the Commonwealth in relation to the breach or suspected breach; </w:t>
      </w:r>
    </w:p>
    <w:p w14:paraId="57CF8438" w14:textId="77777777" w:rsidR="004F0972" w:rsidRPr="006E2A96" w:rsidRDefault="004F0972" w:rsidP="006E2A96">
      <w:pPr>
        <w:pStyle w:val="MELegal3"/>
      </w:pPr>
      <w:r w:rsidRPr="006E2A96">
        <w:t>identify to the Commonwealth the steps the Recipient intend</w:t>
      </w:r>
      <w:r w:rsidR="00A06948" w:rsidRPr="006E2A96">
        <w:t>s</w:t>
      </w:r>
      <w:r w:rsidRPr="006E2A96">
        <w:t xml:space="preserve"> to take to </w:t>
      </w:r>
      <w:r w:rsidR="006C1763" w:rsidRPr="006E2A96">
        <w:t xml:space="preserve">remedy </w:t>
      </w:r>
      <w:r w:rsidRPr="006E2A96">
        <w:t>the matter;</w:t>
      </w:r>
    </w:p>
    <w:p w14:paraId="4F1049EF" w14:textId="77777777" w:rsidR="004F0972" w:rsidRPr="006E2A96" w:rsidRDefault="004F0972" w:rsidP="006E2A96">
      <w:pPr>
        <w:pStyle w:val="MELegal3"/>
      </w:pPr>
      <w:r w:rsidRPr="006E2A96">
        <w:t>keep the Commonwealth informed of any action it takes</w:t>
      </w:r>
      <w:r w:rsidR="00C978CE" w:rsidRPr="006E2A96">
        <w:t xml:space="preserve"> to remedy</w:t>
      </w:r>
      <w:r w:rsidR="006C1763" w:rsidRPr="006E2A96">
        <w:t xml:space="preserve"> </w:t>
      </w:r>
      <w:r w:rsidRPr="006E2A96">
        <w:t>the breach; and</w:t>
      </w:r>
    </w:p>
    <w:p w14:paraId="3EF13DC0" w14:textId="77777777" w:rsidR="004F0972" w:rsidRPr="006E2A96" w:rsidRDefault="004F0972" w:rsidP="006E2A96">
      <w:pPr>
        <w:pStyle w:val="MELegal3"/>
      </w:pPr>
      <w:proofErr w:type="gramStart"/>
      <w:r w:rsidRPr="006E2A96">
        <w:t>provide</w:t>
      </w:r>
      <w:proofErr w:type="gramEnd"/>
      <w:r w:rsidRPr="006E2A96">
        <w:t xml:space="preserve"> Notice to the Commonwealth once the breach is remedied. </w:t>
      </w:r>
    </w:p>
    <w:p w14:paraId="47DAC61E" w14:textId="77777777" w:rsidR="00E26F35" w:rsidRPr="006E2A96" w:rsidRDefault="00E26F35" w:rsidP="006E2A96">
      <w:pPr>
        <w:pStyle w:val="MELegal2"/>
      </w:pPr>
      <w:bookmarkStart w:id="57" w:name="_Ref234127519"/>
      <w:r w:rsidRPr="006E2A96">
        <w:t>Project Partners</w:t>
      </w:r>
      <w:bookmarkEnd w:id="57"/>
    </w:p>
    <w:p w14:paraId="2EEF3ECC" w14:textId="77777777" w:rsidR="00E26F35" w:rsidRPr="00E26F35" w:rsidRDefault="00E26F35" w:rsidP="00E26F35">
      <w:pPr>
        <w:keepLines/>
        <w:ind w:left="660"/>
      </w:pPr>
      <w:r w:rsidRPr="00E26F35">
        <w:t xml:space="preserve">The Recipient must </w:t>
      </w:r>
      <w:r w:rsidR="009E3A1E">
        <w:t xml:space="preserve">ensure that all </w:t>
      </w:r>
      <w:r w:rsidR="003561A5">
        <w:t>Project Partners</w:t>
      </w:r>
      <w:r w:rsidRPr="00E26F35">
        <w:t xml:space="preserve"> </w:t>
      </w:r>
      <w:r w:rsidR="009E3A1E">
        <w:t xml:space="preserve">are listed </w:t>
      </w:r>
      <w:r w:rsidRPr="00E26F35">
        <w:t>in</w:t>
      </w:r>
      <w:r w:rsidR="006C1763">
        <w:t xml:space="preserve"> item 5 of </w:t>
      </w:r>
      <w:r w:rsidRPr="00215CB4">
        <w:t xml:space="preserve">Schedule </w:t>
      </w:r>
      <w:r w:rsidR="006178FE" w:rsidRPr="00215CB4">
        <w:t xml:space="preserve">1 </w:t>
      </w:r>
      <w:r w:rsidRPr="00215CB4">
        <w:t>an</w:t>
      </w:r>
      <w:r w:rsidRPr="00E26F35">
        <w:t xml:space="preserve">d must </w:t>
      </w:r>
      <w:r w:rsidR="009E3A1E">
        <w:t xml:space="preserve">ensure that </w:t>
      </w:r>
      <w:r w:rsidRPr="00E26F35">
        <w:t xml:space="preserve">at all times </w:t>
      </w:r>
      <w:r w:rsidR="009E3A1E">
        <w:t>it has</w:t>
      </w:r>
      <w:r w:rsidRPr="00E26F35">
        <w:t xml:space="preserve"> among the Participants, and approved by the Commonwealth, at least:</w:t>
      </w:r>
    </w:p>
    <w:p w14:paraId="2B48E00B" w14:textId="77777777" w:rsidR="00E26F35" w:rsidRPr="006E2A96" w:rsidRDefault="00FD5E13" w:rsidP="006E2A96">
      <w:pPr>
        <w:pStyle w:val="MELegal3"/>
      </w:pPr>
      <w:r w:rsidRPr="006E2A96">
        <w:t>Two Australian industry entities (including at least one SME)</w:t>
      </w:r>
      <w:r w:rsidR="00E26F35" w:rsidRPr="006E2A96">
        <w:t>; and</w:t>
      </w:r>
    </w:p>
    <w:p w14:paraId="25C7C7DC" w14:textId="77777777" w:rsidR="00E26F35" w:rsidRPr="006E2A96" w:rsidRDefault="00FD5E13" w:rsidP="006E2A96">
      <w:pPr>
        <w:pStyle w:val="MELegal3"/>
      </w:pPr>
      <w:r w:rsidRPr="006E2A96">
        <w:t xml:space="preserve">One Australian </w:t>
      </w:r>
      <w:r w:rsidR="00E26F35" w:rsidRPr="006E2A96">
        <w:t xml:space="preserve">Research </w:t>
      </w:r>
      <w:r w:rsidR="009E3A1E" w:rsidRPr="006E2A96">
        <w:t>O</w:t>
      </w:r>
      <w:r w:rsidR="00E26F35" w:rsidRPr="006E2A96">
        <w:t>rganisation,</w:t>
      </w:r>
    </w:p>
    <w:p w14:paraId="7C4B0FCC" w14:textId="77777777" w:rsidR="00E26F35" w:rsidRPr="00E26F35" w:rsidRDefault="00E26F35" w:rsidP="00E26F35">
      <w:pPr>
        <w:keepLines/>
        <w:ind w:left="660"/>
      </w:pPr>
      <w:proofErr w:type="gramStart"/>
      <w:r w:rsidRPr="00E26F35">
        <w:t>as</w:t>
      </w:r>
      <w:proofErr w:type="gramEnd"/>
      <w:r w:rsidRPr="00E26F35">
        <w:t xml:space="preserve"> those terms are defined in the Guidelines.</w:t>
      </w:r>
    </w:p>
    <w:p w14:paraId="66A9ECE2" w14:textId="77777777" w:rsidR="00E26F35" w:rsidRPr="006E2A96" w:rsidRDefault="00E26F35" w:rsidP="006E2A96">
      <w:pPr>
        <w:pStyle w:val="MELegal2"/>
      </w:pPr>
      <w:r w:rsidRPr="006E2A96">
        <w:lastRenderedPageBreak/>
        <w:t>Change of Project Partners</w:t>
      </w:r>
    </w:p>
    <w:p w14:paraId="1FF189F9" w14:textId="77777777" w:rsidR="00E26F35" w:rsidRPr="00E26F35" w:rsidRDefault="00E26F35" w:rsidP="00E26F35">
      <w:pPr>
        <w:ind w:left="660"/>
      </w:pPr>
      <w:r w:rsidRPr="00E26F35">
        <w:rPr>
          <w:rFonts w:cs="Times New Roman"/>
        </w:rPr>
        <w:t>S</w:t>
      </w:r>
      <w:r w:rsidRPr="00E26F35">
        <w:t xml:space="preserve">ubject </w:t>
      </w:r>
      <w:r w:rsidRPr="00215CB4">
        <w:t xml:space="preserve">to clauses </w:t>
      </w:r>
      <w:r w:rsidRPr="00215CB4">
        <w:fldChar w:fldCharType="begin"/>
      </w:r>
      <w:r w:rsidRPr="00215CB4">
        <w:instrText xml:space="preserve"> REF _Ref234127519 \w \h </w:instrText>
      </w:r>
      <w:r w:rsidR="0003345A" w:rsidRPr="00215CB4">
        <w:instrText xml:space="preserve"> \* MERGEFORMAT </w:instrText>
      </w:r>
      <w:r w:rsidRPr="00215CB4">
        <w:fldChar w:fldCharType="separate"/>
      </w:r>
      <w:r w:rsidR="007D4417">
        <w:t>5.5</w:t>
      </w:r>
      <w:r w:rsidRPr="00215CB4">
        <w:fldChar w:fldCharType="end"/>
      </w:r>
      <w:r w:rsidRPr="00215CB4">
        <w:t xml:space="preserve"> and </w:t>
      </w:r>
      <w:r w:rsidRPr="00215CB4">
        <w:fldChar w:fldCharType="begin"/>
      </w:r>
      <w:r w:rsidRPr="00215CB4">
        <w:instrText xml:space="preserve"> REF _Ref234127528 \w \h </w:instrText>
      </w:r>
      <w:r w:rsidR="0003345A" w:rsidRPr="00215CB4">
        <w:instrText xml:space="preserve"> \* MERGEFORMAT </w:instrText>
      </w:r>
      <w:r w:rsidRPr="00215CB4">
        <w:fldChar w:fldCharType="separate"/>
      </w:r>
      <w:r w:rsidR="007D4417">
        <w:t>5.7</w:t>
      </w:r>
      <w:r w:rsidRPr="00215CB4">
        <w:fldChar w:fldCharType="end"/>
      </w:r>
      <w:r w:rsidRPr="00215CB4">
        <w:t xml:space="preserve"> and any further</w:t>
      </w:r>
      <w:r w:rsidRPr="00E26F35">
        <w:t xml:space="preserve"> obligations under this Agreement</w:t>
      </w:r>
      <w:r w:rsidR="004C2496">
        <w:t>,</w:t>
      </w:r>
      <w:r w:rsidRPr="00E26F35">
        <w:t xml:space="preserve"> the Recipient may substitute or change </w:t>
      </w:r>
      <w:r>
        <w:t>Project Partner</w:t>
      </w:r>
      <w:r w:rsidRPr="00E26F35">
        <w:t xml:space="preserve">s during the </w:t>
      </w:r>
      <w:r w:rsidR="00215CB4">
        <w:t>Agreement</w:t>
      </w:r>
      <w:r w:rsidRPr="00E26F35">
        <w:t xml:space="preserve"> Period, with the Commonwealth's prior written approval.</w:t>
      </w:r>
    </w:p>
    <w:p w14:paraId="1046D034" w14:textId="77777777" w:rsidR="00E26F35" w:rsidRPr="006E2A96" w:rsidRDefault="00E26F35" w:rsidP="006E2A96">
      <w:pPr>
        <w:pStyle w:val="MELegal2"/>
      </w:pPr>
      <w:bookmarkStart w:id="58" w:name="_Ref234127528"/>
      <w:r w:rsidRPr="006E2A96">
        <w:t>Notification of change of Project Partners</w:t>
      </w:r>
      <w:bookmarkEnd w:id="58"/>
    </w:p>
    <w:p w14:paraId="07AE1DF5" w14:textId="77777777" w:rsidR="00E26F35" w:rsidRPr="00E26F35" w:rsidRDefault="00E26F35" w:rsidP="00E26F35">
      <w:pPr>
        <w:ind w:left="660"/>
      </w:pPr>
      <w:r w:rsidRPr="00E26F35">
        <w:t>Payment of Commonwealth Fund</w:t>
      </w:r>
      <w:r w:rsidR="00215CB4">
        <w:t>s</w:t>
      </w:r>
      <w:r w:rsidRPr="00E26F35">
        <w:t xml:space="preserve"> is dependent on the ongoing support of the </w:t>
      </w:r>
      <w:r>
        <w:t>Project</w:t>
      </w:r>
      <w:r w:rsidRPr="00E26F35">
        <w:t xml:space="preserve"> by </w:t>
      </w:r>
      <w:r>
        <w:t>Project Partner</w:t>
      </w:r>
      <w:r w:rsidRPr="00E26F35">
        <w:t>s</w:t>
      </w:r>
      <w:r w:rsidR="00215CB4">
        <w:t xml:space="preserve">. </w:t>
      </w:r>
      <w:r w:rsidRPr="00E26F35">
        <w:t xml:space="preserve">The Recipient must notify the Commonwealth </w:t>
      </w:r>
      <w:r w:rsidR="009A43FC">
        <w:t>30</w:t>
      </w:r>
      <w:r w:rsidRPr="00E26F35">
        <w:t xml:space="preserve"> days prior to any proposed substitution or change of </w:t>
      </w:r>
      <w:r w:rsidR="004D0702" w:rsidRPr="00E26F35">
        <w:t>a</w:t>
      </w:r>
      <w:r w:rsidRPr="00E26F35">
        <w:t xml:space="preserve"> </w:t>
      </w:r>
      <w:r>
        <w:t>Project Partner</w:t>
      </w:r>
      <w:r w:rsidR="00215CB4">
        <w:t xml:space="preserve">. </w:t>
      </w:r>
      <w:r w:rsidRPr="00E26F35">
        <w:t>This Notice must include:</w:t>
      </w:r>
    </w:p>
    <w:p w14:paraId="3DBFE2EC" w14:textId="77777777" w:rsidR="00E26F35" w:rsidRPr="006E2A96" w:rsidRDefault="00E26F35" w:rsidP="006E2A96">
      <w:pPr>
        <w:pStyle w:val="MELegal3"/>
      </w:pPr>
      <w:r w:rsidRPr="006E2A96">
        <w:t>the details of the exiting Project Partner</w:t>
      </w:r>
      <w:r w:rsidR="00190809" w:rsidRPr="006E2A96">
        <w:t xml:space="preserve"> and their reason for leaving</w:t>
      </w:r>
      <w:r w:rsidRPr="006E2A96">
        <w:t xml:space="preserve">, </w:t>
      </w:r>
      <w:r w:rsidR="00190809" w:rsidRPr="006E2A96">
        <w:t xml:space="preserve">and details of </w:t>
      </w:r>
      <w:r w:rsidRPr="006E2A96">
        <w:t>any incoming Project Partner and a breakdown comparison of their contributions to enable side by side comparison of component parts;</w:t>
      </w:r>
    </w:p>
    <w:p w14:paraId="057143F1" w14:textId="77777777" w:rsidR="00E26F35" w:rsidRPr="003911EA" w:rsidRDefault="00E26F35" w:rsidP="006E2A96">
      <w:pPr>
        <w:pStyle w:val="MELegal3"/>
      </w:pPr>
      <w:r w:rsidRPr="005F760D">
        <w:t>the amount of any Shortfall for that Financial Year, or any future Financial Years that is anticipated to arise from the substitution or change in Project Partner</w:t>
      </w:r>
      <w:r w:rsidRPr="003911EA">
        <w:t xml:space="preserve">, and any steps the Recipient proposes to take to resolve or otherwise deal with the Shortfall; </w:t>
      </w:r>
    </w:p>
    <w:p w14:paraId="65481D9C" w14:textId="77777777" w:rsidR="00E26F35" w:rsidRPr="00072E1E" w:rsidRDefault="00E26F35" w:rsidP="006E2A96">
      <w:pPr>
        <w:pStyle w:val="MELegal3"/>
      </w:pPr>
      <w:proofErr w:type="gramStart"/>
      <w:r w:rsidRPr="003911EA">
        <w:t>an</w:t>
      </w:r>
      <w:proofErr w:type="gramEnd"/>
      <w:r w:rsidRPr="003911EA">
        <w:t xml:space="preserve"> assessment as</w:t>
      </w:r>
      <w:r w:rsidR="00AB56FA" w:rsidRPr="003911EA">
        <w:t xml:space="preserve"> to the degree to which the </w:t>
      </w:r>
      <w:r w:rsidRPr="003911EA">
        <w:t xml:space="preserve">viability or capacity to </w:t>
      </w:r>
      <w:bookmarkStart w:id="59" w:name="OLE_LINK1"/>
      <w:bookmarkStart w:id="60" w:name="OLE_LINK2"/>
      <w:r w:rsidRPr="003911EA">
        <w:t xml:space="preserve">undertake the </w:t>
      </w:r>
      <w:r w:rsidR="009E3A1E" w:rsidRPr="003911EA">
        <w:t>Project</w:t>
      </w:r>
      <w:r w:rsidRPr="00072E1E">
        <w:t xml:space="preserve"> and achieve the Milestones is likely to be affected</w:t>
      </w:r>
      <w:bookmarkEnd w:id="59"/>
      <w:bookmarkEnd w:id="60"/>
      <w:r w:rsidRPr="00072E1E">
        <w:t>.</w:t>
      </w:r>
    </w:p>
    <w:p w14:paraId="1AA4D832" w14:textId="77777777" w:rsidR="00E26F35" w:rsidRPr="00E26F35" w:rsidRDefault="006C011F" w:rsidP="00E26F35">
      <w:pPr>
        <w:ind w:left="660"/>
        <w:rPr>
          <w:szCs w:val="24"/>
        </w:rPr>
      </w:pPr>
      <w:r>
        <w:rPr>
          <w:szCs w:val="24"/>
        </w:rPr>
        <w:t>If a</w:t>
      </w:r>
      <w:r w:rsidR="00E26F35" w:rsidRPr="00E26F35">
        <w:rPr>
          <w:szCs w:val="24"/>
        </w:rPr>
        <w:t xml:space="preserve">fter receiving a Notice under </w:t>
      </w:r>
      <w:r>
        <w:rPr>
          <w:szCs w:val="24"/>
        </w:rPr>
        <w:t xml:space="preserve">this </w:t>
      </w:r>
      <w:r w:rsidR="00E26F35" w:rsidRPr="00E26F35">
        <w:rPr>
          <w:szCs w:val="24"/>
        </w:rPr>
        <w:t xml:space="preserve">clause </w:t>
      </w:r>
      <w:r>
        <w:rPr>
          <w:szCs w:val="24"/>
        </w:rPr>
        <w:t>5.7</w:t>
      </w:r>
      <w:r w:rsidR="00E26F35" w:rsidRPr="00E26F35">
        <w:rPr>
          <w:szCs w:val="24"/>
        </w:rPr>
        <w:t xml:space="preserve">, the Commonwealth is </w:t>
      </w:r>
      <w:r>
        <w:rPr>
          <w:szCs w:val="24"/>
        </w:rPr>
        <w:t xml:space="preserve">reasonably satisfied that the proposed </w:t>
      </w:r>
      <w:r w:rsidRPr="00E26F35">
        <w:rPr>
          <w:szCs w:val="24"/>
        </w:rPr>
        <w:t xml:space="preserve">substitution or change of a </w:t>
      </w:r>
      <w:r>
        <w:rPr>
          <w:szCs w:val="24"/>
        </w:rPr>
        <w:t>Project Partner</w:t>
      </w:r>
      <w:r w:rsidRPr="00E26F35">
        <w:rPr>
          <w:szCs w:val="24"/>
        </w:rPr>
        <w:t xml:space="preserve"> is likely to impact on the </w:t>
      </w:r>
      <w:r>
        <w:rPr>
          <w:szCs w:val="24"/>
        </w:rPr>
        <w:t xml:space="preserve">Recipient’s </w:t>
      </w:r>
      <w:r w:rsidRPr="00E26F35">
        <w:rPr>
          <w:szCs w:val="24"/>
        </w:rPr>
        <w:t xml:space="preserve">capacity to undertake the </w:t>
      </w:r>
      <w:r>
        <w:rPr>
          <w:szCs w:val="24"/>
        </w:rPr>
        <w:t>Project</w:t>
      </w:r>
      <w:r w:rsidRPr="00E26F35">
        <w:rPr>
          <w:szCs w:val="24"/>
        </w:rPr>
        <w:t xml:space="preserve"> or achieve the Milestones</w:t>
      </w:r>
      <w:r>
        <w:rPr>
          <w:szCs w:val="24"/>
        </w:rPr>
        <w:t xml:space="preserve">, the Commonwealth, at its </w:t>
      </w:r>
      <w:r w:rsidR="00E26F35" w:rsidRPr="00E26F35">
        <w:rPr>
          <w:szCs w:val="24"/>
        </w:rPr>
        <w:t xml:space="preserve">sole discretion and on </w:t>
      </w:r>
      <w:r w:rsidR="00E26F35" w:rsidRPr="00E26F35">
        <w:t>10 Business Days’ Notice to the Recipient</w:t>
      </w:r>
      <w:r w:rsidR="00E26F35" w:rsidRPr="00E26F35">
        <w:rPr>
          <w:szCs w:val="24"/>
        </w:rPr>
        <w:t xml:space="preserve">, may </w:t>
      </w:r>
      <w:r w:rsidR="00E26F35" w:rsidRPr="00E26F35">
        <w:t>without limiting any of its other rights under this Agreement, reduce</w:t>
      </w:r>
      <w:r w:rsidR="00107873">
        <w:t xml:space="preserve"> or</w:t>
      </w:r>
      <w:r w:rsidR="00E26F35" w:rsidRPr="00E26F35">
        <w:t xml:space="preserve"> suspend </w:t>
      </w:r>
      <w:r w:rsidR="00462116">
        <w:t xml:space="preserve">payment of </w:t>
      </w:r>
      <w:r w:rsidR="00107873">
        <w:t xml:space="preserve">the Funds </w:t>
      </w:r>
      <w:r>
        <w:t>until the Commonwealth is satisfied that a suitable substitute or replace</w:t>
      </w:r>
      <w:r w:rsidR="002E0D63">
        <w:t>ment Project Partner is proposed</w:t>
      </w:r>
      <w:r w:rsidR="00E26F35" w:rsidRPr="00E26F35">
        <w:rPr>
          <w:szCs w:val="24"/>
        </w:rPr>
        <w:t>.</w:t>
      </w:r>
    </w:p>
    <w:bookmarkEnd w:id="53"/>
    <w:p w14:paraId="4106A691" w14:textId="77777777" w:rsidR="004536D5" w:rsidRPr="006E2A96" w:rsidRDefault="004536D5" w:rsidP="006E2A96">
      <w:pPr>
        <w:pStyle w:val="MELegal2"/>
      </w:pPr>
      <w:r w:rsidRPr="006E2A96">
        <w:t>Other government funding</w:t>
      </w:r>
    </w:p>
    <w:p w14:paraId="3730EF8E" w14:textId="77777777" w:rsidR="004536D5" w:rsidRPr="006E2A96" w:rsidRDefault="004536D5" w:rsidP="006E2A96">
      <w:pPr>
        <w:pStyle w:val="MELegal3"/>
      </w:pPr>
      <w:r w:rsidRPr="006E2A96">
        <w:t xml:space="preserve">The Recipient must give the Commonwealth full details of any financial assistance for activities in connection with the Project which </w:t>
      </w:r>
      <w:r w:rsidR="00FD5E13" w:rsidRPr="006E2A96">
        <w:t>a Participant</w:t>
      </w:r>
      <w:r w:rsidRPr="006E2A96">
        <w:t xml:space="preserve"> receives from another Commonwealth, State or Territory government source or agency after the Commencement Date of this Agreement, (</w:t>
      </w:r>
      <w:r w:rsidRPr="006E2A96">
        <w:rPr>
          <w:b/>
        </w:rPr>
        <w:t>Other Financial Assistance</w:t>
      </w:r>
      <w:r w:rsidRPr="006E2A96">
        <w:t>) including the amount and source of the funding and the name of the program</w:t>
      </w:r>
      <w:r w:rsidR="00141BC4" w:rsidRPr="006E2A96">
        <w:t>me</w:t>
      </w:r>
      <w:r w:rsidRPr="006E2A96">
        <w:t xml:space="preserve"> under which it was provided, within 30 days of the </w:t>
      </w:r>
      <w:r w:rsidR="00FD5E13" w:rsidRPr="006E2A96">
        <w:t>Participant</w:t>
      </w:r>
      <w:r w:rsidRPr="006E2A96">
        <w:t xml:space="preserve"> receiving notice that the Other Financial Assistance has been approved. </w:t>
      </w:r>
    </w:p>
    <w:p w14:paraId="6B62DD1F" w14:textId="77777777" w:rsidR="009A3533" w:rsidRPr="006E2A96" w:rsidRDefault="004536D5" w:rsidP="006E2A96">
      <w:pPr>
        <w:pStyle w:val="MELegal3"/>
      </w:pPr>
      <w:r w:rsidRPr="006E2A96">
        <w:t xml:space="preserve">The Commonwealth may reduce, suspend or defer its payments as set out in </w:t>
      </w:r>
      <w:r w:rsidR="0050325B" w:rsidRPr="006E2A96">
        <w:fldChar w:fldCharType="begin"/>
      </w:r>
      <w:r w:rsidR="0050325B" w:rsidRPr="006E2A96">
        <w:instrText xml:space="preserve"> REF _Ref184449162 \r \h </w:instrText>
      </w:r>
      <w:r w:rsidR="00C3169E" w:rsidRPr="006E2A96">
        <w:instrText xml:space="preserve"> \* MERGEFORMAT </w:instrText>
      </w:r>
      <w:r w:rsidR="0050325B" w:rsidRPr="006E2A96">
        <w:fldChar w:fldCharType="separate"/>
      </w:r>
      <w:r w:rsidR="007D4417">
        <w:t>Schedule 4</w:t>
      </w:r>
      <w:r w:rsidR="0050325B" w:rsidRPr="006E2A96">
        <w:fldChar w:fldCharType="end"/>
      </w:r>
      <w:r w:rsidR="00C579D2" w:rsidRPr="006E2A96">
        <w:t xml:space="preserve"> </w:t>
      </w:r>
      <w:r w:rsidRPr="006E2A96">
        <w:t xml:space="preserve">in the event </w:t>
      </w:r>
      <w:r w:rsidR="00FD5E13" w:rsidRPr="006E2A96">
        <w:t>a Participant</w:t>
      </w:r>
      <w:r w:rsidRPr="006E2A96">
        <w:t xml:space="preserve"> receives Other Financial Assistance, </w:t>
      </w:r>
      <w:r w:rsidR="009A3533" w:rsidRPr="006E2A96">
        <w:t>but only to the extent that this financial assistance duplicates Commonwealth Fund</w:t>
      </w:r>
      <w:r w:rsidR="0009588E" w:rsidRPr="006E2A96">
        <w:t>s</w:t>
      </w:r>
      <w:r w:rsidR="009A3533" w:rsidRPr="006E2A96">
        <w:t>.</w:t>
      </w:r>
    </w:p>
    <w:p w14:paraId="4AC9D37D" w14:textId="77777777" w:rsidR="00E26F35" w:rsidRPr="006E2A96" w:rsidRDefault="0076773C" w:rsidP="006E2A96">
      <w:pPr>
        <w:pStyle w:val="MELegal1"/>
      </w:pPr>
      <w:bookmarkStart w:id="61" w:name="_Ref234128221"/>
      <w:bookmarkStart w:id="62" w:name="_Ref234128890"/>
      <w:bookmarkStart w:id="63" w:name="_Ref234133053"/>
      <w:bookmarkStart w:id="64" w:name="_Toc377722932"/>
      <w:bookmarkStart w:id="65" w:name="_Toc449449459"/>
      <w:r w:rsidRPr="006E2A96">
        <w:t xml:space="preserve">Participant </w:t>
      </w:r>
      <w:r w:rsidR="00E26F35" w:rsidRPr="006E2A96">
        <w:t>Contributions</w:t>
      </w:r>
      <w:bookmarkEnd w:id="61"/>
      <w:bookmarkEnd w:id="62"/>
      <w:bookmarkEnd w:id="63"/>
      <w:bookmarkEnd w:id="64"/>
      <w:bookmarkEnd w:id="65"/>
    </w:p>
    <w:p w14:paraId="3BC34B89" w14:textId="77777777" w:rsidR="00E26F35" w:rsidRPr="006E2A96" w:rsidRDefault="00E26F35" w:rsidP="006E2A96">
      <w:pPr>
        <w:pStyle w:val="MELegal2"/>
      </w:pPr>
      <w:r w:rsidRPr="006E2A96">
        <w:t>Participant Contributions</w:t>
      </w:r>
    </w:p>
    <w:p w14:paraId="4E359A8A" w14:textId="77777777" w:rsidR="00E26F35" w:rsidRDefault="0064263B" w:rsidP="00043320">
      <w:pPr>
        <w:ind w:left="680"/>
      </w:pPr>
      <w:r>
        <w:t>T</w:t>
      </w:r>
      <w:r w:rsidR="00043320">
        <w:t xml:space="preserve">he </w:t>
      </w:r>
      <w:r w:rsidR="00546086">
        <w:t xml:space="preserve">Participants </w:t>
      </w:r>
      <w:r w:rsidR="00043320">
        <w:t xml:space="preserve">must provide the </w:t>
      </w:r>
      <w:r w:rsidR="00546086">
        <w:t>Participant</w:t>
      </w:r>
      <w:r w:rsidR="00C84920">
        <w:t xml:space="preserve"> </w:t>
      </w:r>
      <w:r w:rsidR="00043320">
        <w:t xml:space="preserve">Contributions to the Project </w:t>
      </w:r>
      <w:r w:rsidR="00546086">
        <w:t>as</w:t>
      </w:r>
      <w:r w:rsidR="00043320">
        <w:t xml:space="preserve"> </w:t>
      </w:r>
      <w:r w:rsidR="00E26F35">
        <w:t xml:space="preserve">specified </w:t>
      </w:r>
      <w:r w:rsidR="00E26F35" w:rsidRPr="00215CB4">
        <w:t>in Schedule 4</w:t>
      </w:r>
      <w:r w:rsidR="00E26F35">
        <w:t>.</w:t>
      </w:r>
    </w:p>
    <w:p w14:paraId="79767CD1" w14:textId="77777777" w:rsidR="00E26F35" w:rsidRPr="006E2A96" w:rsidRDefault="00E26F35" w:rsidP="006E2A96">
      <w:pPr>
        <w:pStyle w:val="MELegal2"/>
      </w:pPr>
      <w:bookmarkStart w:id="66" w:name="_Ref234127574"/>
      <w:r w:rsidRPr="006E2A96">
        <w:t>Shortfall in Participant Contributions</w:t>
      </w:r>
      <w:bookmarkEnd w:id="66"/>
    </w:p>
    <w:p w14:paraId="519F5237" w14:textId="77777777" w:rsidR="00E26F35" w:rsidRDefault="00E26F35" w:rsidP="00E26F35">
      <w:pPr>
        <w:ind w:left="680"/>
      </w:pPr>
      <w:r>
        <w:t>The Recipient must notify the Commonwealth, as part of each Report</w:t>
      </w:r>
      <w:r w:rsidR="00C17D4B">
        <w:t xml:space="preserve"> </w:t>
      </w:r>
      <w:r w:rsidR="00877BCD">
        <w:t xml:space="preserve">provided to the Commonwealth </w:t>
      </w:r>
      <w:r w:rsidR="00C17D4B">
        <w:t>under clau</w:t>
      </w:r>
      <w:r w:rsidR="00C17D4B" w:rsidRPr="000146E6">
        <w:t>se 11</w:t>
      </w:r>
      <w:r w:rsidR="00B310A2">
        <w:t>.2</w:t>
      </w:r>
      <w:r w:rsidRPr="000146E6">
        <w:t xml:space="preserve">, of any Shortfall in the </w:t>
      </w:r>
      <w:r w:rsidR="00546086" w:rsidRPr="000146E6">
        <w:t xml:space="preserve">Participant </w:t>
      </w:r>
      <w:r w:rsidRPr="000146E6">
        <w:t>Contributions, as specified in Schedule 4, for th</w:t>
      </w:r>
      <w:r>
        <w:t>e</w:t>
      </w:r>
      <w:r w:rsidR="000146E6">
        <w:t xml:space="preserve"> corresponding period. </w:t>
      </w:r>
      <w:r>
        <w:t>The no</w:t>
      </w:r>
      <w:r w:rsidR="000146E6">
        <w:t>tification of any Shortfall in a</w:t>
      </w:r>
      <w:r>
        <w:t xml:space="preserve"> Report must include the following:</w:t>
      </w:r>
    </w:p>
    <w:p w14:paraId="6821DE39" w14:textId="77777777" w:rsidR="00E26F35" w:rsidRPr="006E2A96" w:rsidRDefault="00E26F35" w:rsidP="006E2A96">
      <w:pPr>
        <w:pStyle w:val="MELegal3"/>
      </w:pPr>
      <w:r w:rsidRPr="006E2A96">
        <w:t>the amount and value of the Shortfall;</w:t>
      </w:r>
    </w:p>
    <w:p w14:paraId="76570D2A" w14:textId="77777777" w:rsidR="00E26F35" w:rsidRPr="006E2A96" w:rsidRDefault="00E26F35" w:rsidP="006E2A96">
      <w:pPr>
        <w:pStyle w:val="MELegal3"/>
      </w:pPr>
      <w:r w:rsidRPr="006E2A96">
        <w:t>the reasons for the Shortfall;</w:t>
      </w:r>
    </w:p>
    <w:p w14:paraId="04A10A02" w14:textId="77777777" w:rsidR="00E26F35" w:rsidRPr="005F760D" w:rsidRDefault="00E26F35" w:rsidP="005F760D">
      <w:pPr>
        <w:pStyle w:val="MELegal3"/>
      </w:pPr>
      <w:r w:rsidRPr="005F760D">
        <w:lastRenderedPageBreak/>
        <w:t>any remedial action proposed or undertaken; and</w:t>
      </w:r>
    </w:p>
    <w:p w14:paraId="3109AB0C" w14:textId="77777777" w:rsidR="00E26F35" w:rsidRPr="003911EA" w:rsidRDefault="00E26F35" w:rsidP="005F760D">
      <w:pPr>
        <w:pStyle w:val="MELegal3"/>
      </w:pPr>
      <w:proofErr w:type="gramStart"/>
      <w:r w:rsidRPr="005F760D">
        <w:t>any</w:t>
      </w:r>
      <w:proofErr w:type="gramEnd"/>
      <w:r w:rsidRPr="005F760D">
        <w:t xml:space="preserve"> impact the Shortfall is expected to have on the current or future capac</w:t>
      </w:r>
      <w:r w:rsidRPr="003911EA">
        <w:t xml:space="preserve">ity of the Recipient to undertake the </w:t>
      </w:r>
      <w:r w:rsidR="00043320" w:rsidRPr="003911EA">
        <w:t>Project</w:t>
      </w:r>
      <w:r w:rsidRPr="003911EA">
        <w:t xml:space="preserve"> and/or meet its obligations under this Agreement.</w:t>
      </w:r>
    </w:p>
    <w:p w14:paraId="5AF3A74D" w14:textId="77777777" w:rsidR="00E26F35" w:rsidRPr="006E2A96" w:rsidRDefault="00E26F35" w:rsidP="003911EA">
      <w:pPr>
        <w:pStyle w:val="MELegal3"/>
      </w:pPr>
      <w:r w:rsidRPr="003911EA">
        <w:t>The Commonwealth will not require notification under this clause </w:t>
      </w:r>
      <w:r w:rsidRPr="006E2A96">
        <w:fldChar w:fldCharType="begin"/>
      </w:r>
      <w:r w:rsidRPr="006E2A96">
        <w:instrText xml:space="preserve"> REF _Ref234127574 \w \h </w:instrText>
      </w:r>
      <w:r w:rsidR="00C3169E" w:rsidRPr="006E2A96">
        <w:instrText xml:space="preserve"> \* MERGEFORMAT </w:instrText>
      </w:r>
      <w:r w:rsidRPr="006E2A96">
        <w:fldChar w:fldCharType="separate"/>
      </w:r>
      <w:r w:rsidR="007D4417">
        <w:t>6.2</w:t>
      </w:r>
      <w:r w:rsidRPr="006E2A96">
        <w:fldChar w:fldCharType="end"/>
      </w:r>
      <w:r w:rsidRPr="006E2A96">
        <w:t xml:space="preserve"> or issue a Notice under clause </w:t>
      </w:r>
      <w:r w:rsidRPr="006E2A96">
        <w:fldChar w:fldCharType="begin"/>
      </w:r>
      <w:r w:rsidRPr="006E2A96">
        <w:instrText xml:space="preserve"> REF _Ref234127587 \w \h </w:instrText>
      </w:r>
      <w:r w:rsidR="00C3169E" w:rsidRPr="006E2A96">
        <w:instrText xml:space="preserve"> \* MERGEFORMAT </w:instrText>
      </w:r>
      <w:r w:rsidRPr="006E2A96">
        <w:fldChar w:fldCharType="separate"/>
      </w:r>
      <w:r w:rsidR="007D4417">
        <w:t>6.3</w:t>
      </w:r>
      <w:r w:rsidRPr="006E2A96">
        <w:fldChar w:fldCharType="end"/>
      </w:r>
      <w:r w:rsidRPr="006E2A96">
        <w:t>, unless the Shortfall is equal to, or exceeds 10% of the:</w:t>
      </w:r>
    </w:p>
    <w:p w14:paraId="50661ACD" w14:textId="77777777" w:rsidR="00E26F35" w:rsidRPr="006E2A96" w:rsidRDefault="000146E6" w:rsidP="006E2A96">
      <w:pPr>
        <w:pStyle w:val="MELegal4"/>
        <w:numPr>
          <w:ilvl w:val="3"/>
          <w:numId w:val="114"/>
        </w:numPr>
      </w:pPr>
      <w:r w:rsidRPr="006E2A96">
        <w:t>c</w:t>
      </w:r>
      <w:r w:rsidR="00E26F35" w:rsidRPr="006E2A96">
        <w:t xml:space="preserve">ash </w:t>
      </w:r>
      <w:r w:rsidRPr="006E2A96">
        <w:t>c</w:t>
      </w:r>
      <w:r w:rsidR="00E26F35" w:rsidRPr="006E2A96">
        <w:t>ontributions specified in Schedule 4; or</w:t>
      </w:r>
    </w:p>
    <w:p w14:paraId="781EFE8A" w14:textId="77777777" w:rsidR="00E26F35" w:rsidRPr="006E2A96" w:rsidRDefault="00E26F35" w:rsidP="006E2A96">
      <w:pPr>
        <w:pStyle w:val="MELegal4"/>
      </w:pPr>
      <w:r w:rsidRPr="006E2A96">
        <w:t xml:space="preserve">value of the non-staff </w:t>
      </w:r>
      <w:r w:rsidR="000146E6" w:rsidRPr="006E2A96">
        <w:t>i</w:t>
      </w:r>
      <w:r w:rsidRPr="006E2A96">
        <w:t>n-</w:t>
      </w:r>
      <w:r w:rsidR="000146E6" w:rsidRPr="006E2A96">
        <w:t>k</w:t>
      </w:r>
      <w:r w:rsidRPr="006E2A96">
        <w:t xml:space="preserve">ind </w:t>
      </w:r>
      <w:r w:rsidR="000146E6" w:rsidRPr="006E2A96">
        <w:t>c</w:t>
      </w:r>
      <w:r w:rsidRPr="006E2A96">
        <w:t>ontributions specified in Schedule 4; or</w:t>
      </w:r>
    </w:p>
    <w:p w14:paraId="5817ECB1" w14:textId="77777777" w:rsidR="00E26F35" w:rsidRPr="006E2A96" w:rsidRDefault="00E26F35" w:rsidP="006E2A96">
      <w:pPr>
        <w:pStyle w:val="MELegal4"/>
      </w:pPr>
      <w:r w:rsidRPr="006E2A96">
        <w:t xml:space="preserve">staff </w:t>
      </w:r>
      <w:r w:rsidR="000146E6" w:rsidRPr="006E2A96">
        <w:t>i</w:t>
      </w:r>
      <w:r w:rsidRPr="006E2A96">
        <w:t>n-</w:t>
      </w:r>
      <w:r w:rsidR="000146E6" w:rsidRPr="006E2A96">
        <w:t>k</w:t>
      </w:r>
      <w:r w:rsidRPr="006E2A96">
        <w:t xml:space="preserve">ind </w:t>
      </w:r>
      <w:r w:rsidR="000146E6" w:rsidRPr="006E2A96">
        <w:t>(FTE) c</w:t>
      </w:r>
      <w:r w:rsidRPr="006E2A96">
        <w:t>ontributions, specified in Schedule 4;</w:t>
      </w:r>
    </w:p>
    <w:p w14:paraId="28E0262F" w14:textId="77777777" w:rsidR="00E26F35" w:rsidRDefault="001A3342" w:rsidP="00D83CCE">
      <w:pPr>
        <w:pStyle w:val="MELegal3"/>
        <w:numPr>
          <w:ilvl w:val="0"/>
          <w:numId w:val="0"/>
        </w:numPr>
        <w:ind w:left="680" w:firstLine="680"/>
      </w:pPr>
      <w:proofErr w:type="gramStart"/>
      <w:r w:rsidRPr="00FD7A09">
        <w:t>for</w:t>
      </w:r>
      <w:proofErr w:type="gramEnd"/>
      <w:r w:rsidRPr="00FD7A09">
        <w:t xml:space="preserve"> that </w:t>
      </w:r>
      <w:r w:rsidR="00FD7A09" w:rsidRPr="00FD7A09">
        <w:t>reporting period</w:t>
      </w:r>
      <w:r w:rsidR="00E26F35" w:rsidRPr="00FD7A09">
        <w:t>.</w:t>
      </w:r>
    </w:p>
    <w:p w14:paraId="3A25916C" w14:textId="77777777" w:rsidR="00E26F35" w:rsidRPr="006E2A96" w:rsidRDefault="00E26F35" w:rsidP="006E2A96">
      <w:pPr>
        <w:pStyle w:val="MELegal2"/>
      </w:pPr>
      <w:bookmarkStart w:id="67" w:name="_Ref234127587"/>
      <w:r w:rsidRPr="006E2A96">
        <w:t>Recipient to make good any Shortfall in Participant Contributions</w:t>
      </w:r>
      <w:bookmarkEnd w:id="67"/>
    </w:p>
    <w:p w14:paraId="4E48A67D" w14:textId="77777777" w:rsidR="00E26F35" w:rsidRPr="003911EA" w:rsidRDefault="00E26F35" w:rsidP="006E2A96">
      <w:pPr>
        <w:pStyle w:val="MELegal3"/>
      </w:pPr>
      <w:r w:rsidRPr="006E2A96">
        <w:t xml:space="preserve">Where the Recipient is required to provide notification of a Shortfall under clause </w:t>
      </w:r>
      <w:r w:rsidRPr="006E2A96">
        <w:fldChar w:fldCharType="begin"/>
      </w:r>
      <w:r w:rsidRPr="006E2A96">
        <w:instrText xml:space="preserve"> REF _Ref234127574 \w \h </w:instrText>
      </w:r>
      <w:r w:rsidR="00256DB5" w:rsidRPr="006E2A96">
        <w:instrText xml:space="preserve"> \* MERGEFORMAT </w:instrText>
      </w:r>
      <w:r w:rsidRPr="006E2A96">
        <w:fldChar w:fldCharType="separate"/>
      </w:r>
      <w:r w:rsidR="007D4417">
        <w:t>6.2</w:t>
      </w:r>
      <w:r w:rsidRPr="006E2A96">
        <w:fldChar w:fldCharType="end"/>
      </w:r>
      <w:r w:rsidRPr="006E2A96">
        <w:t xml:space="preserve"> the Commonweal</w:t>
      </w:r>
      <w:r w:rsidRPr="005F760D">
        <w:t>th may, by Notice, require the Recipient to make good the Shortfall and/or take other remedial action and to report on any matters specified in the Notice within the period specified in the Notice (or if not speci</w:t>
      </w:r>
      <w:r w:rsidR="000146E6" w:rsidRPr="005F760D">
        <w:t xml:space="preserve">fied within 10 Business Days). </w:t>
      </w:r>
      <w:r w:rsidRPr="003911EA">
        <w:t>The Recipient must comply with any such Notice issued by the Commonwealth within the time period specified.</w:t>
      </w:r>
    </w:p>
    <w:p w14:paraId="5427E379" w14:textId="77777777" w:rsidR="00E26F35" w:rsidRPr="00241C29" w:rsidRDefault="00E26F35" w:rsidP="005F760D">
      <w:pPr>
        <w:pStyle w:val="MELegal3"/>
      </w:pPr>
      <w:r w:rsidRPr="003911EA">
        <w:t>If the Recipient is unable to obtain Participant Contributions to make good the Shortfall and/or does not take other remedial action as specified in the Notice to the Commonwealth's satisfaction within the period specified in the Notice, or does not report on any matters specified in the Notice, the Commonwealth may in its absolute discretion, and without limiting any of its other rights under this Agreement or a</w:t>
      </w:r>
      <w:r w:rsidRPr="00072E1E">
        <w:t xml:space="preserve">t law, reduce the total amount of </w:t>
      </w:r>
      <w:r w:rsidR="000146E6" w:rsidRPr="00241C29">
        <w:t>Funds</w:t>
      </w:r>
      <w:r w:rsidRPr="00241C29">
        <w:t xml:space="preserve"> by all or a part of the value of the Shortfall.</w:t>
      </w:r>
    </w:p>
    <w:p w14:paraId="194E7F89" w14:textId="77777777" w:rsidR="00E26F35" w:rsidRPr="003911EA" w:rsidRDefault="00E26F35" w:rsidP="005F760D">
      <w:pPr>
        <w:pStyle w:val="MELegal3"/>
      </w:pPr>
      <w:r w:rsidRPr="00241C29">
        <w:t>Nothing in claus</w:t>
      </w:r>
      <w:r w:rsidRPr="00A863E7">
        <w:t>e </w:t>
      </w:r>
      <w:r w:rsidRPr="006E2A96">
        <w:fldChar w:fldCharType="begin"/>
      </w:r>
      <w:r w:rsidRPr="006E2A96">
        <w:instrText xml:space="preserve"> REF _Ref234127587 \w \h </w:instrText>
      </w:r>
      <w:r w:rsidR="00256DB5" w:rsidRPr="006E2A96">
        <w:instrText xml:space="preserve"> \* MERGEFORMAT </w:instrText>
      </w:r>
      <w:r w:rsidRPr="006E2A96">
        <w:fldChar w:fldCharType="separate"/>
      </w:r>
      <w:r w:rsidR="007D4417">
        <w:t>6.3</w:t>
      </w:r>
      <w:r w:rsidRPr="006E2A96">
        <w:fldChar w:fldCharType="end"/>
      </w:r>
      <w:r w:rsidRPr="006E2A96">
        <w:t xml:space="preserve"> affects the Commonwealth’s rights under clause </w:t>
      </w:r>
      <w:r w:rsidR="00496BA7">
        <w:t>27</w:t>
      </w:r>
      <w:r w:rsidR="00933B5C" w:rsidRPr="006E2A96">
        <w:t xml:space="preserve"> </w:t>
      </w:r>
      <w:r w:rsidRPr="006E2A96">
        <w:t>[</w:t>
      </w:r>
      <w:r w:rsidR="00A63CED" w:rsidRPr="006E2A96">
        <w:t xml:space="preserve">Reduction, </w:t>
      </w:r>
      <w:r w:rsidRPr="005F760D">
        <w:t>Suspension and</w:t>
      </w:r>
      <w:r w:rsidR="00A63CED" w:rsidRPr="005F760D">
        <w:t xml:space="preserve"> </w:t>
      </w:r>
      <w:r w:rsidR="00A63CED" w:rsidRPr="003911EA">
        <w:t>Termination</w:t>
      </w:r>
      <w:r w:rsidRPr="003911EA">
        <w:t>].</w:t>
      </w:r>
    </w:p>
    <w:p w14:paraId="737F77CB" w14:textId="77777777" w:rsidR="00E26F35" w:rsidRPr="003911EA" w:rsidRDefault="00E26F35" w:rsidP="003911EA">
      <w:pPr>
        <w:pStyle w:val="MELegal2"/>
      </w:pPr>
      <w:r w:rsidRPr="003911EA">
        <w:t>Calculation of Shortfall</w:t>
      </w:r>
    </w:p>
    <w:p w14:paraId="7C239C75" w14:textId="77777777" w:rsidR="00E26F35" w:rsidRDefault="00E26F35" w:rsidP="00E26F35">
      <w:pPr>
        <w:ind w:left="680"/>
      </w:pPr>
      <w:r>
        <w:t>When calculating the total amount of a Shortfall under clau</w:t>
      </w:r>
      <w:r w:rsidRPr="000146E6">
        <w:t>se </w:t>
      </w:r>
      <w:r w:rsidRPr="000146E6">
        <w:fldChar w:fldCharType="begin"/>
      </w:r>
      <w:r w:rsidRPr="000146E6">
        <w:instrText xml:space="preserve"> REF _Ref234128221 \w \h </w:instrText>
      </w:r>
      <w:r w:rsidR="00BB2AE1" w:rsidRPr="000146E6">
        <w:instrText xml:space="preserve"> \* MERGEFORMAT </w:instrText>
      </w:r>
      <w:r w:rsidRPr="000146E6">
        <w:fldChar w:fldCharType="separate"/>
      </w:r>
      <w:r w:rsidR="007D4417">
        <w:t>6</w:t>
      </w:r>
      <w:r w:rsidRPr="000146E6">
        <w:fldChar w:fldCharType="end"/>
      </w:r>
      <w:r w:rsidR="00E04DD8" w:rsidRPr="000146E6">
        <w:t>,</w:t>
      </w:r>
      <w:r w:rsidRPr="000146E6">
        <w:t xml:space="preserve"> th</w:t>
      </w:r>
      <w:r>
        <w:t xml:space="preserve">e value of any staff </w:t>
      </w:r>
      <w:r w:rsidR="000146E6">
        <w:t>i</w:t>
      </w:r>
      <w:r>
        <w:t>n-</w:t>
      </w:r>
      <w:r w:rsidR="000146E6">
        <w:t>k</w:t>
      </w:r>
      <w:r>
        <w:t xml:space="preserve">ind </w:t>
      </w:r>
      <w:r w:rsidR="000146E6">
        <w:t>c</w:t>
      </w:r>
      <w:r>
        <w:t xml:space="preserve">ontributions which were not provided by </w:t>
      </w:r>
      <w:r w:rsidR="00933B5C" w:rsidRPr="00933B5C">
        <w:t>a</w:t>
      </w:r>
      <w:r w:rsidRPr="00933B5C">
        <w:t xml:space="preserve"> Participant</w:t>
      </w:r>
      <w:r w:rsidR="00E04DD8">
        <w:t>,</w:t>
      </w:r>
      <w:r>
        <w:t xml:space="preserve"> and which therefore contributed to the Shortfall</w:t>
      </w:r>
      <w:r w:rsidR="00E04DD8">
        <w:t>,</w:t>
      </w:r>
      <w:r>
        <w:t xml:space="preserve"> will be </w:t>
      </w:r>
      <w:r w:rsidR="00E04DD8">
        <w:t xml:space="preserve">calculated based on </w:t>
      </w:r>
      <w:r>
        <w:t xml:space="preserve">the </w:t>
      </w:r>
      <w:r w:rsidR="003641E9">
        <w:t xml:space="preserve">FTE </w:t>
      </w:r>
      <w:r>
        <w:t xml:space="preserve">value specified in </w:t>
      </w:r>
      <w:r w:rsidRPr="00121444">
        <w:t>Schedule 4</w:t>
      </w:r>
      <w:r>
        <w:t>.</w:t>
      </w:r>
    </w:p>
    <w:p w14:paraId="7D361C20" w14:textId="77777777" w:rsidR="00BF3690" w:rsidRPr="006E2A96" w:rsidRDefault="00BF3690" w:rsidP="006E2A96">
      <w:pPr>
        <w:pStyle w:val="MELegal1"/>
      </w:pPr>
      <w:bookmarkStart w:id="68" w:name="_Toc426117975"/>
      <w:bookmarkStart w:id="69" w:name="_Toc426118247"/>
      <w:bookmarkStart w:id="70" w:name="_Toc426986785"/>
      <w:bookmarkStart w:id="71" w:name="_Toc426986904"/>
      <w:bookmarkStart w:id="72" w:name="_Toc426987022"/>
      <w:bookmarkStart w:id="73" w:name="_Ref184607203"/>
      <w:bookmarkStart w:id="74" w:name="_Toc449449460"/>
      <w:bookmarkStart w:id="75" w:name="_Ref184533272"/>
      <w:bookmarkEnd w:id="68"/>
      <w:bookmarkEnd w:id="69"/>
      <w:bookmarkEnd w:id="70"/>
      <w:bookmarkEnd w:id="71"/>
      <w:bookmarkEnd w:id="72"/>
      <w:r w:rsidRPr="006E2A96">
        <w:t>Funds</w:t>
      </w:r>
      <w:bookmarkEnd w:id="73"/>
      <w:bookmarkEnd w:id="74"/>
    </w:p>
    <w:p w14:paraId="1FE1FFEC" w14:textId="77777777" w:rsidR="00BF3690" w:rsidRPr="006E2A96" w:rsidRDefault="00BF3690" w:rsidP="006E2A96">
      <w:pPr>
        <w:pStyle w:val="MELegal2"/>
      </w:pPr>
      <w:bookmarkStart w:id="76" w:name="_Ref184540806"/>
      <w:r w:rsidRPr="006E2A96">
        <w:t>Payment</w:t>
      </w:r>
      <w:bookmarkEnd w:id="76"/>
    </w:p>
    <w:p w14:paraId="3C23C3CC" w14:textId="77777777" w:rsidR="00BF3690" w:rsidRDefault="00BF3690">
      <w:pPr>
        <w:pStyle w:val="MELegal3"/>
        <w:numPr>
          <w:ilvl w:val="0"/>
          <w:numId w:val="0"/>
        </w:numPr>
        <w:ind w:left="680"/>
      </w:pPr>
      <w:r>
        <w:t>Subject to:</w:t>
      </w:r>
    </w:p>
    <w:p w14:paraId="431B3264" w14:textId="77777777" w:rsidR="00BF3690" w:rsidRPr="003911EA" w:rsidRDefault="00BF3690" w:rsidP="005F760D">
      <w:pPr>
        <w:pStyle w:val="MELegal3"/>
      </w:pPr>
      <w:r w:rsidRPr="005F760D">
        <w:t xml:space="preserve">clauses </w:t>
      </w:r>
      <w:r w:rsidR="00134467">
        <w:t>8.4</w:t>
      </w:r>
      <w:r w:rsidR="00E50870">
        <w:t xml:space="preserve">, </w:t>
      </w:r>
      <w:r w:rsidR="00496BA7">
        <w:t>27.1</w:t>
      </w:r>
      <w:r w:rsidR="00C84920" w:rsidRPr="005F760D">
        <w:t xml:space="preserve"> </w:t>
      </w:r>
      <w:r w:rsidR="00D5734D" w:rsidRPr="003911EA">
        <w:t xml:space="preserve">and </w:t>
      </w:r>
      <w:r w:rsidR="00496BA7">
        <w:t>27.2</w:t>
      </w:r>
      <w:r w:rsidRPr="003911EA">
        <w:t>;</w:t>
      </w:r>
    </w:p>
    <w:p w14:paraId="0568F289" w14:textId="77777777" w:rsidR="00BF3690" w:rsidRPr="003911EA" w:rsidRDefault="00BF3690" w:rsidP="005F760D">
      <w:pPr>
        <w:pStyle w:val="MELegal3"/>
      </w:pPr>
      <w:r w:rsidRPr="003911EA">
        <w:t>sufficient funding being available for the Program</w:t>
      </w:r>
      <w:r w:rsidR="00141BC4" w:rsidRPr="003911EA">
        <w:t>me</w:t>
      </w:r>
      <w:r w:rsidRPr="003911EA">
        <w:t xml:space="preserve">; and </w:t>
      </w:r>
    </w:p>
    <w:p w14:paraId="262D1AD5" w14:textId="77777777" w:rsidR="00BF3690" w:rsidRPr="00816F8D" w:rsidRDefault="00BF3690" w:rsidP="005F760D">
      <w:pPr>
        <w:pStyle w:val="MELegal3"/>
      </w:pPr>
      <w:r w:rsidRPr="00072E1E">
        <w:t>the Recipient complying w</w:t>
      </w:r>
      <w:r w:rsidRPr="00816F8D">
        <w:t xml:space="preserve">ith this Agreement, </w:t>
      </w:r>
    </w:p>
    <w:p w14:paraId="2B6B2589" w14:textId="77777777" w:rsidR="00BF3690" w:rsidRDefault="00BF3690">
      <w:pPr>
        <w:pStyle w:val="MELegal3"/>
        <w:numPr>
          <w:ilvl w:val="0"/>
          <w:numId w:val="0"/>
        </w:numPr>
        <w:ind w:left="680"/>
      </w:pPr>
      <w:proofErr w:type="gramStart"/>
      <w:r>
        <w:t>the</w:t>
      </w:r>
      <w:proofErr w:type="gramEnd"/>
      <w:r>
        <w:t xml:space="preserve"> Commonwealth will pay the Funds to the Recipient as set out </w:t>
      </w:r>
      <w:r w:rsidRPr="00121444">
        <w:t xml:space="preserve">in </w:t>
      </w:r>
      <w:r w:rsidRPr="00121444">
        <w:fldChar w:fldCharType="begin"/>
      </w:r>
      <w:r w:rsidRPr="00121444">
        <w:instrText xml:space="preserve"> REF _Ref184449162 \r \h </w:instrText>
      </w:r>
      <w:r w:rsidR="00E0073F" w:rsidRPr="00121444">
        <w:instrText xml:space="preserve"> \* MERGEFORMAT </w:instrText>
      </w:r>
      <w:r w:rsidRPr="00121444">
        <w:fldChar w:fldCharType="separate"/>
      </w:r>
      <w:r w:rsidR="007D4417">
        <w:t>Schedule 4</w:t>
      </w:r>
      <w:r w:rsidRPr="00121444">
        <w:fldChar w:fldCharType="end"/>
      </w:r>
      <w:r w:rsidRPr="00121444">
        <w:t>.</w:t>
      </w:r>
    </w:p>
    <w:p w14:paraId="488BCF89" w14:textId="77777777" w:rsidR="00BF3690" w:rsidRPr="006E2A96" w:rsidRDefault="00BF3690" w:rsidP="006E2A96">
      <w:pPr>
        <w:pStyle w:val="MELegal2"/>
      </w:pPr>
      <w:bookmarkStart w:id="77" w:name="_Ref184542801"/>
      <w:r w:rsidRPr="006E2A96">
        <w:t>Due date for payment</w:t>
      </w:r>
      <w:bookmarkEnd w:id="77"/>
    </w:p>
    <w:p w14:paraId="36A5A1A6" w14:textId="77777777" w:rsidR="00BF3690" w:rsidRDefault="00281FAA">
      <w:pPr>
        <w:ind w:left="680"/>
      </w:pPr>
      <w:r>
        <w:t>T</w:t>
      </w:r>
      <w:r w:rsidR="00BF3690">
        <w:t xml:space="preserve">he Commonwealth must make </w:t>
      </w:r>
      <w:r>
        <w:t xml:space="preserve">quarterly </w:t>
      </w:r>
      <w:r w:rsidR="00BF3690">
        <w:t>payment</w:t>
      </w:r>
      <w:r>
        <w:t>s</w:t>
      </w:r>
      <w:r w:rsidR="00BF3690">
        <w:t xml:space="preserve"> </w:t>
      </w:r>
      <w:r w:rsidR="00325F42">
        <w:t>within 30 days of the Commonwealth’s</w:t>
      </w:r>
      <w:r w:rsidR="00F34BD6">
        <w:t xml:space="preserve"> </w:t>
      </w:r>
      <w:r w:rsidR="00543835">
        <w:t>acceptance and approval</w:t>
      </w:r>
      <w:r w:rsidR="00F34BD6">
        <w:t xml:space="preserve"> of satisfactory</w:t>
      </w:r>
      <w:r>
        <w:t>, relevant</w:t>
      </w:r>
      <w:r w:rsidR="00F34BD6">
        <w:t xml:space="preserve"> Report</w:t>
      </w:r>
      <w:r>
        <w:t>s, as per Schedule 4</w:t>
      </w:r>
      <w:r w:rsidR="00BF3690">
        <w:t>.</w:t>
      </w:r>
      <w:r w:rsidR="00F34BD6">
        <w:t xml:space="preserve"> </w:t>
      </w:r>
    </w:p>
    <w:p w14:paraId="0B371FD8" w14:textId="77777777" w:rsidR="00BF3690" w:rsidRPr="006E2A96" w:rsidRDefault="00BF3690" w:rsidP="006E2A96">
      <w:pPr>
        <w:pStyle w:val="MELegal2"/>
      </w:pPr>
      <w:r w:rsidRPr="006E2A96">
        <w:t>Taxes</w:t>
      </w:r>
    </w:p>
    <w:p w14:paraId="5CCD6055" w14:textId="77777777" w:rsidR="00BF3690" w:rsidRDefault="00BF3690">
      <w:pPr>
        <w:ind w:left="680"/>
      </w:pPr>
      <w:r>
        <w:t xml:space="preserve">The Recipient must pay all: </w:t>
      </w:r>
    </w:p>
    <w:p w14:paraId="4DF585EE" w14:textId="77777777" w:rsidR="00BF3690" w:rsidRPr="005F760D" w:rsidRDefault="00BF3690" w:rsidP="005F760D">
      <w:pPr>
        <w:pStyle w:val="MELegal3"/>
      </w:pPr>
      <w:r w:rsidRPr="005F760D">
        <w:lastRenderedPageBreak/>
        <w:t>stamp duty (including penalties and interest) assessed or payable in respect of this Agreement and the Project; and</w:t>
      </w:r>
    </w:p>
    <w:p w14:paraId="5F1FC843" w14:textId="77777777" w:rsidR="00BF3690" w:rsidRPr="005F760D" w:rsidRDefault="005944EF" w:rsidP="005F760D">
      <w:pPr>
        <w:pStyle w:val="MELegal3"/>
      </w:pPr>
      <w:proofErr w:type="gramStart"/>
      <w:r>
        <w:t>s</w:t>
      </w:r>
      <w:r w:rsidR="007F6E34" w:rsidRPr="005F760D">
        <w:t>ubject</w:t>
      </w:r>
      <w:proofErr w:type="gramEnd"/>
      <w:r w:rsidR="00BF3690" w:rsidRPr="005F760D">
        <w:t xml:space="preserve"> to clause </w:t>
      </w:r>
      <w:r w:rsidR="00BF3690" w:rsidRPr="005F760D">
        <w:fldChar w:fldCharType="begin"/>
      </w:r>
      <w:r w:rsidR="00BF3690" w:rsidRPr="005F760D">
        <w:instrText xml:space="preserve"> REF _Ref184542886 \r \h  \* MERGEFORMAT </w:instrText>
      </w:r>
      <w:r w:rsidR="00BF3690" w:rsidRPr="005F760D">
        <w:fldChar w:fldCharType="separate"/>
      </w:r>
      <w:r w:rsidR="007D4417">
        <w:t>8</w:t>
      </w:r>
      <w:r w:rsidR="00BF3690" w:rsidRPr="005F760D">
        <w:fldChar w:fldCharType="end"/>
      </w:r>
      <w:r w:rsidR="00BF3690" w:rsidRPr="005F760D">
        <w:t>, all taxes, duties and government charges imposed or levied in Australia or overseas in connection with the performance of this Agreement.</w:t>
      </w:r>
    </w:p>
    <w:p w14:paraId="61529325" w14:textId="77777777" w:rsidR="00BF3690" w:rsidRPr="005F760D" w:rsidRDefault="00BF3690" w:rsidP="005F760D">
      <w:pPr>
        <w:pStyle w:val="MELegal1"/>
      </w:pPr>
      <w:bookmarkStart w:id="78" w:name="_Ref184542886"/>
      <w:bookmarkStart w:id="79" w:name="_Toc449449461"/>
      <w:r w:rsidRPr="005F760D">
        <w:t>GST</w:t>
      </w:r>
      <w:bookmarkEnd w:id="78"/>
      <w:r w:rsidR="00266E6D">
        <w:t xml:space="preserve"> and R&amp;D Tax Incentive</w:t>
      </w:r>
      <w:bookmarkEnd w:id="79"/>
    </w:p>
    <w:p w14:paraId="37E3E65B" w14:textId="77777777" w:rsidR="007F6E34" w:rsidRPr="005F760D" w:rsidRDefault="007F6E34" w:rsidP="005F760D">
      <w:pPr>
        <w:pStyle w:val="MELegal2"/>
      </w:pPr>
      <w:bookmarkStart w:id="80" w:name="_Toc75324969"/>
      <w:bookmarkStart w:id="81" w:name="_Toc77048293"/>
      <w:bookmarkStart w:id="82" w:name="_Toc77592628"/>
      <w:bookmarkStart w:id="83" w:name="_Toc79836126"/>
      <w:bookmarkStart w:id="84" w:name="_Toc87753893"/>
      <w:bookmarkStart w:id="85" w:name="_Toc87754009"/>
      <w:r w:rsidRPr="005F760D">
        <w:t>Construction</w:t>
      </w:r>
      <w:bookmarkEnd w:id="80"/>
      <w:bookmarkEnd w:id="81"/>
      <w:bookmarkEnd w:id="82"/>
      <w:bookmarkEnd w:id="83"/>
      <w:bookmarkEnd w:id="84"/>
      <w:bookmarkEnd w:id="85"/>
    </w:p>
    <w:p w14:paraId="3D090AD3" w14:textId="77777777" w:rsidR="007F6E34" w:rsidRPr="007F6E34" w:rsidRDefault="007F6E34" w:rsidP="00F43190">
      <w:pPr>
        <w:ind w:left="680"/>
      </w:pPr>
      <w:r w:rsidRPr="007F6E34">
        <w:t xml:space="preserve">In this clause </w:t>
      </w:r>
      <w:r w:rsidR="0050325B">
        <w:fldChar w:fldCharType="begin"/>
      </w:r>
      <w:r w:rsidR="0050325B">
        <w:instrText xml:space="preserve"> REF _Ref184542886 \r \h </w:instrText>
      </w:r>
      <w:r w:rsidR="00F43190">
        <w:instrText xml:space="preserve"> \* MERGEFORMAT </w:instrText>
      </w:r>
      <w:r w:rsidR="0050325B">
        <w:fldChar w:fldCharType="separate"/>
      </w:r>
      <w:r w:rsidR="007D4417">
        <w:t>8</w:t>
      </w:r>
      <w:r w:rsidR="0050325B">
        <w:fldChar w:fldCharType="end"/>
      </w:r>
      <w:r w:rsidRPr="007F6E34">
        <w:t xml:space="preserve"> words and expressions which are not defined in this Agreement but which have a defined meaning in the </w:t>
      </w:r>
      <w:r w:rsidRPr="00F43190">
        <w:t>GST Law</w:t>
      </w:r>
      <w:r w:rsidRPr="007F6E34">
        <w:t xml:space="preserve"> have the same meaning as in the </w:t>
      </w:r>
      <w:r w:rsidRPr="00F43190">
        <w:t>GST Law</w:t>
      </w:r>
      <w:r w:rsidRPr="007F6E34">
        <w:t>.</w:t>
      </w:r>
    </w:p>
    <w:p w14:paraId="1EF10B5C" w14:textId="77777777" w:rsidR="007F6E34" w:rsidRPr="005F760D" w:rsidRDefault="007F6E34" w:rsidP="005F760D">
      <w:pPr>
        <w:pStyle w:val="MELegal2"/>
      </w:pPr>
      <w:bookmarkStart w:id="86" w:name="_Toc75324970"/>
      <w:bookmarkStart w:id="87" w:name="_Toc77048294"/>
      <w:bookmarkStart w:id="88" w:name="_Toc77592629"/>
      <w:bookmarkStart w:id="89" w:name="_Toc79836127"/>
      <w:bookmarkStart w:id="90" w:name="_Toc87753894"/>
      <w:bookmarkStart w:id="91" w:name="_Toc87754010"/>
      <w:r w:rsidRPr="005F760D">
        <w:t>Consideration GST exclusive</w:t>
      </w:r>
      <w:bookmarkEnd w:id="86"/>
      <w:bookmarkEnd w:id="87"/>
      <w:bookmarkEnd w:id="88"/>
      <w:bookmarkEnd w:id="89"/>
      <w:bookmarkEnd w:id="90"/>
      <w:bookmarkEnd w:id="91"/>
    </w:p>
    <w:p w14:paraId="204D7F92" w14:textId="77777777" w:rsidR="007F6E34" w:rsidRPr="007F6E34" w:rsidRDefault="007F6E34" w:rsidP="00F43190">
      <w:pPr>
        <w:ind w:left="680"/>
      </w:pPr>
      <w:r w:rsidRPr="007F6E34">
        <w:t>Unless otherwise expressly stated, all prices or other sums payable or consideration to be provided under this Agreement are exclusive of GST.</w:t>
      </w:r>
    </w:p>
    <w:p w14:paraId="5823D1E3" w14:textId="77777777" w:rsidR="007F6E34" w:rsidRPr="005F760D" w:rsidRDefault="007F6E34" w:rsidP="005F760D">
      <w:pPr>
        <w:pStyle w:val="MELegal2"/>
      </w:pPr>
      <w:bookmarkStart w:id="92" w:name="_Toc75324971"/>
      <w:bookmarkStart w:id="93" w:name="_Toc77048295"/>
      <w:bookmarkStart w:id="94" w:name="_Toc77592630"/>
      <w:bookmarkStart w:id="95" w:name="_Toc79836128"/>
      <w:bookmarkStart w:id="96" w:name="_Toc87753895"/>
      <w:bookmarkStart w:id="97" w:name="_Toc87754011"/>
      <w:bookmarkStart w:id="98" w:name="_Ref365971013"/>
      <w:bookmarkStart w:id="99" w:name="_Ref365971021"/>
      <w:bookmarkStart w:id="100" w:name="_Ref365971033"/>
      <w:bookmarkStart w:id="101" w:name="_Ref55119729"/>
      <w:r w:rsidRPr="005F760D">
        <w:t>Payment of GST</w:t>
      </w:r>
      <w:bookmarkEnd w:id="92"/>
      <w:bookmarkEnd w:id="93"/>
      <w:bookmarkEnd w:id="94"/>
      <w:bookmarkEnd w:id="95"/>
      <w:bookmarkEnd w:id="96"/>
      <w:bookmarkEnd w:id="97"/>
      <w:bookmarkEnd w:id="98"/>
      <w:bookmarkEnd w:id="99"/>
      <w:bookmarkEnd w:id="100"/>
    </w:p>
    <w:bookmarkEnd w:id="101"/>
    <w:p w14:paraId="7137E719" w14:textId="77777777" w:rsidR="0050325B" w:rsidRDefault="007F6E34" w:rsidP="005A5F76">
      <w:pPr>
        <w:ind w:left="680"/>
      </w:pPr>
      <w:r w:rsidRPr="007F6E34">
        <w:t>If GST is payable by a supplier on any supply made under this Agreement, the recipient of the supply will pay to the supplier an amount equal to the GST payable on the supply, in addition to and at the same time that the consideration for the supply is to be provided under this Agreement.</w:t>
      </w:r>
    </w:p>
    <w:p w14:paraId="08A9B108" w14:textId="77777777" w:rsidR="00184092" w:rsidRDefault="00184092" w:rsidP="00266E6D">
      <w:pPr>
        <w:keepNext/>
        <w:numPr>
          <w:ilvl w:val="1"/>
          <w:numId w:val="26"/>
        </w:numPr>
        <w:spacing w:before="60" w:after="60"/>
        <w:outlineLvl w:val="1"/>
        <w:rPr>
          <w:rFonts w:ascii="Arial" w:hAnsi="Arial"/>
          <w:b/>
          <w:bCs/>
          <w:w w:val="95"/>
          <w:sz w:val="24"/>
          <w:szCs w:val="24"/>
        </w:rPr>
      </w:pPr>
      <w:r>
        <w:rPr>
          <w:rFonts w:ascii="Arial" w:hAnsi="Arial"/>
          <w:b/>
          <w:bCs/>
          <w:w w:val="95"/>
          <w:sz w:val="24"/>
          <w:szCs w:val="24"/>
        </w:rPr>
        <w:t>Recipient Created Tax Invoice</w:t>
      </w:r>
    </w:p>
    <w:p w14:paraId="70F938A0" w14:textId="77777777" w:rsidR="00184092" w:rsidRPr="00220C8B" w:rsidRDefault="00184092" w:rsidP="00E630B6">
      <w:pPr>
        <w:pStyle w:val="ListParagraph"/>
        <w:keepNext/>
        <w:numPr>
          <w:ilvl w:val="2"/>
          <w:numId w:val="156"/>
        </w:numPr>
        <w:ind w:left="1360" w:hanging="680"/>
        <w:contextualSpacing w:val="0"/>
        <w:outlineLvl w:val="1"/>
      </w:pPr>
      <w:r>
        <w:t>The Recipient agrees to allow the Commonwealth to issue it with a Recipient Created Tax Invoice (RCTI) for any taxable supplies it makes in relation to the Project.</w:t>
      </w:r>
    </w:p>
    <w:p w14:paraId="23FE3F39" w14:textId="77777777" w:rsidR="00184092" w:rsidRPr="00220C8B" w:rsidRDefault="00184092" w:rsidP="00E630B6">
      <w:pPr>
        <w:pStyle w:val="ListParagraph"/>
        <w:keepNext/>
        <w:numPr>
          <w:ilvl w:val="2"/>
          <w:numId w:val="156"/>
        </w:numPr>
        <w:ind w:left="1360" w:hanging="680"/>
        <w:contextualSpacing w:val="0"/>
        <w:outlineLvl w:val="1"/>
      </w:pPr>
      <w:r>
        <w:t>The Recipient agrees not to issue tax invoices in respect of any taxable supplies.</w:t>
      </w:r>
    </w:p>
    <w:p w14:paraId="6BCC332A" w14:textId="77777777" w:rsidR="00184092" w:rsidRPr="00220C8B" w:rsidRDefault="00184092" w:rsidP="00E630B6">
      <w:pPr>
        <w:pStyle w:val="ListParagraph"/>
        <w:keepNext/>
        <w:numPr>
          <w:ilvl w:val="2"/>
          <w:numId w:val="156"/>
        </w:numPr>
        <w:ind w:left="1360" w:hanging="680"/>
        <w:contextualSpacing w:val="0"/>
        <w:outlineLvl w:val="1"/>
        <w:rPr>
          <w:rFonts w:cs="Times New Roman"/>
          <w:bCs/>
          <w:w w:val="95"/>
          <w:szCs w:val="24"/>
        </w:rPr>
      </w:pPr>
      <w:r>
        <w:t xml:space="preserve">The </w:t>
      </w:r>
      <w:r w:rsidR="005A5F76">
        <w:t>p</w:t>
      </w:r>
      <w:r>
        <w:t>arties acknowledge that they are registered for</w:t>
      </w:r>
      <w:r w:rsidR="00DF4A25">
        <w:t xml:space="preserve"> GST and will notify the other p</w:t>
      </w:r>
      <w:r>
        <w:t>arty if they cease to be registered for GST.</w:t>
      </w:r>
    </w:p>
    <w:p w14:paraId="13D3BAB6" w14:textId="77777777" w:rsidR="00266E6D" w:rsidRPr="00266E6D" w:rsidRDefault="00266E6D" w:rsidP="00266E6D">
      <w:pPr>
        <w:keepNext/>
        <w:numPr>
          <w:ilvl w:val="1"/>
          <w:numId w:val="26"/>
        </w:numPr>
        <w:spacing w:before="60" w:after="60"/>
        <w:outlineLvl w:val="1"/>
        <w:rPr>
          <w:rFonts w:ascii="Arial" w:hAnsi="Arial"/>
          <w:b/>
          <w:bCs/>
          <w:w w:val="95"/>
          <w:sz w:val="24"/>
          <w:szCs w:val="24"/>
        </w:rPr>
      </w:pPr>
      <w:r w:rsidRPr="00266E6D">
        <w:rPr>
          <w:rFonts w:ascii="Arial" w:hAnsi="Arial"/>
          <w:b/>
          <w:bCs/>
          <w:w w:val="95"/>
          <w:sz w:val="24"/>
          <w:szCs w:val="24"/>
        </w:rPr>
        <w:t>R&amp;D Tax Incentive</w:t>
      </w:r>
    </w:p>
    <w:p w14:paraId="3CAE9389" w14:textId="77777777" w:rsidR="00266E6D" w:rsidRPr="007F6E34" w:rsidRDefault="00266E6D" w:rsidP="00266E6D">
      <w:pPr>
        <w:ind w:left="680"/>
      </w:pPr>
      <w:r w:rsidRPr="00266E6D">
        <w:t>To assist certain Participants claim the R&amp;D Tax Incentive, the CRC</w:t>
      </w:r>
      <w:r>
        <w:t>-P</w:t>
      </w:r>
      <w:r w:rsidRPr="00266E6D">
        <w:t xml:space="preserve"> must expend (or allocate) contributions from Participants on (or to) R&amp;D activities, as defined under subdivision 355B section 355-20 of the </w:t>
      </w:r>
      <w:r w:rsidRPr="00266E6D">
        <w:rPr>
          <w:i/>
        </w:rPr>
        <w:t xml:space="preserve">Income Tax Assessment Act 1997 </w:t>
      </w:r>
      <w:r w:rsidRPr="00266E6D">
        <w:t>and maintain records of the date when such expenditure on which R&amp;D activities occurred.</w:t>
      </w:r>
    </w:p>
    <w:p w14:paraId="105ECA2F" w14:textId="77777777" w:rsidR="00BF3690" w:rsidRPr="005F760D" w:rsidRDefault="00BF3690" w:rsidP="005F760D">
      <w:pPr>
        <w:pStyle w:val="MELegal1"/>
      </w:pPr>
      <w:bookmarkStart w:id="102" w:name="_Toc426986791"/>
      <w:bookmarkStart w:id="103" w:name="_Toc426986910"/>
      <w:bookmarkStart w:id="104" w:name="_Toc426987028"/>
      <w:bookmarkStart w:id="105" w:name="_Toc426986792"/>
      <w:bookmarkStart w:id="106" w:name="_Toc426986911"/>
      <w:bookmarkStart w:id="107" w:name="_Toc426987029"/>
      <w:bookmarkStart w:id="108" w:name="_Toc426986794"/>
      <w:bookmarkStart w:id="109" w:name="_Toc426986913"/>
      <w:bookmarkStart w:id="110" w:name="_Toc426987031"/>
      <w:bookmarkStart w:id="111" w:name="_Ref184638314"/>
      <w:bookmarkStart w:id="112" w:name="_Ref184638576"/>
      <w:bookmarkStart w:id="113" w:name="_Toc449449462"/>
      <w:bookmarkEnd w:id="102"/>
      <w:bookmarkEnd w:id="103"/>
      <w:bookmarkEnd w:id="104"/>
      <w:bookmarkEnd w:id="105"/>
      <w:bookmarkEnd w:id="106"/>
      <w:bookmarkEnd w:id="107"/>
      <w:bookmarkEnd w:id="108"/>
      <w:bookmarkEnd w:id="109"/>
      <w:bookmarkEnd w:id="110"/>
      <w:r w:rsidRPr="005F760D">
        <w:t>Use of Funds</w:t>
      </w:r>
      <w:bookmarkEnd w:id="111"/>
      <w:bookmarkEnd w:id="112"/>
      <w:bookmarkEnd w:id="113"/>
    </w:p>
    <w:p w14:paraId="1F7F37A1" w14:textId="77777777" w:rsidR="00BF3690" w:rsidRPr="005F760D" w:rsidRDefault="00BF3690" w:rsidP="005F760D">
      <w:pPr>
        <w:pStyle w:val="MELegal2"/>
      </w:pPr>
      <w:bookmarkStart w:id="114" w:name="_Ref184545971"/>
      <w:r w:rsidRPr="005F760D">
        <w:t>What Funds can be used for</w:t>
      </w:r>
      <w:bookmarkEnd w:id="114"/>
    </w:p>
    <w:p w14:paraId="6E85EB0F" w14:textId="77777777" w:rsidR="00BF3690" w:rsidRPr="005F760D" w:rsidRDefault="00BF3690" w:rsidP="00BF1133">
      <w:pPr>
        <w:pStyle w:val="MELegal3"/>
        <w:ind w:left="1360" w:hanging="680"/>
      </w:pPr>
      <w:r w:rsidRPr="005F760D">
        <w:t>The Recipient must spend the Funds only for the purposes of undertaking the Project.</w:t>
      </w:r>
    </w:p>
    <w:p w14:paraId="22979AE8" w14:textId="77777777" w:rsidR="00BF3690" w:rsidRPr="003911EA" w:rsidRDefault="00BF3690" w:rsidP="005F760D">
      <w:pPr>
        <w:pStyle w:val="MELegal3"/>
      </w:pPr>
      <w:r w:rsidRPr="005F760D">
        <w:t>The Recipient must spend the Funds</w:t>
      </w:r>
      <w:r w:rsidR="00684508" w:rsidRPr="005F760D">
        <w:t xml:space="preserve"> and the </w:t>
      </w:r>
      <w:r w:rsidR="007C4F82" w:rsidRPr="003911EA">
        <w:t xml:space="preserve">Participant </w:t>
      </w:r>
      <w:r w:rsidR="00684508" w:rsidRPr="003911EA">
        <w:t>Contributions</w:t>
      </w:r>
      <w:r w:rsidRPr="003911EA">
        <w:t xml:space="preserve"> only in accordance with the Budget.</w:t>
      </w:r>
    </w:p>
    <w:p w14:paraId="2D1E84E2" w14:textId="77777777" w:rsidR="00BF3690" w:rsidRPr="003911EA" w:rsidRDefault="00BF3690" w:rsidP="005F760D">
      <w:pPr>
        <w:pStyle w:val="MELegal3"/>
      </w:pPr>
      <w:bookmarkStart w:id="115" w:name="_Ref184543974"/>
      <w:r w:rsidRPr="003911EA">
        <w:t xml:space="preserve">Subject to clause </w:t>
      </w:r>
      <w:r w:rsidRPr="005F760D">
        <w:fldChar w:fldCharType="begin"/>
      </w:r>
      <w:r w:rsidRPr="005F760D">
        <w:instrText xml:space="preserve"> REF _Ref184545971 \r \h </w:instrText>
      </w:r>
      <w:r w:rsidR="005F760D" w:rsidRPr="005F760D">
        <w:instrText xml:space="preserve"> \* MERGEFORMAT </w:instrText>
      </w:r>
      <w:r w:rsidRPr="005F760D">
        <w:fldChar w:fldCharType="separate"/>
      </w:r>
      <w:r w:rsidR="007D4417">
        <w:t>9.1</w:t>
      </w:r>
      <w:r w:rsidRPr="005F760D">
        <w:fldChar w:fldCharType="end"/>
      </w:r>
      <w:r w:rsidRPr="005F760D">
        <w:fldChar w:fldCharType="begin"/>
      </w:r>
      <w:r w:rsidRPr="005F760D">
        <w:instrText xml:space="preserve"> REF _Ref184543999 \r \h </w:instrText>
      </w:r>
      <w:r w:rsidR="005F760D" w:rsidRPr="005F760D">
        <w:instrText xml:space="preserve"> \* MERGEFORMAT </w:instrText>
      </w:r>
      <w:r w:rsidRPr="005F760D">
        <w:fldChar w:fldCharType="separate"/>
      </w:r>
      <w:r w:rsidR="007D4417">
        <w:t>(d)</w:t>
      </w:r>
      <w:r w:rsidRPr="005F760D">
        <w:fldChar w:fldCharType="end"/>
      </w:r>
      <w:r w:rsidRPr="005F760D">
        <w:t xml:space="preserve">, the Recipient may vary the Budget by re-allocating expenditure </w:t>
      </w:r>
      <w:r w:rsidR="00121444" w:rsidRPr="005F760D">
        <w:t xml:space="preserve">between heads of expenditure </w:t>
      </w:r>
      <w:r w:rsidRPr="005F760D">
        <w:t xml:space="preserve">specified in the </w:t>
      </w:r>
      <w:r w:rsidRPr="003911EA">
        <w:t>Budget.</w:t>
      </w:r>
      <w:bookmarkEnd w:id="115"/>
    </w:p>
    <w:p w14:paraId="06DC9A56" w14:textId="77777777" w:rsidR="00BF3690" w:rsidRPr="003911EA" w:rsidRDefault="00BF3690" w:rsidP="003911EA">
      <w:pPr>
        <w:pStyle w:val="MELegal3"/>
      </w:pPr>
      <w:bookmarkStart w:id="116" w:name="_Ref184543999"/>
      <w:r w:rsidRPr="003911EA">
        <w:t xml:space="preserve">Any variation under clause </w:t>
      </w:r>
      <w:r w:rsidRPr="005F760D">
        <w:fldChar w:fldCharType="begin"/>
      </w:r>
      <w:r w:rsidRPr="005F760D">
        <w:instrText xml:space="preserve"> REF _Ref184545971 \r \h </w:instrText>
      </w:r>
      <w:r w:rsidR="005F760D" w:rsidRPr="005F760D">
        <w:instrText xml:space="preserve"> \* MERGEFORMAT </w:instrText>
      </w:r>
      <w:r w:rsidRPr="005F760D">
        <w:fldChar w:fldCharType="separate"/>
      </w:r>
      <w:r w:rsidR="007D4417">
        <w:t>9.1</w:t>
      </w:r>
      <w:r w:rsidRPr="005F760D">
        <w:fldChar w:fldCharType="end"/>
      </w:r>
      <w:r w:rsidRPr="005F760D">
        <w:fldChar w:fldCharType="begin"/>
      </w:r>
      <w:r w:rsidRPr="005F760D">
        <w:instrText xml:space="preserve"> REF _Ref184543974 \r \h </w:instrText>
      </w:r>
      <w:r w:rsidR="005F760D" w:rsidRPr="005F760D">
        <w:instrText xml:space="preserve"> \* MERGEFORMAT </w:instrText>
      </w:r>
      <w:r w:rsidRPr="005F760D">
        <w:fldChar w:fldCharType="separate"/>
      </w:r>
      <w:r w:rsidR="007D4417">
        <w:t>(c)</w:t>
      </w:r>
      <w:r w:rsidRPr="005F760D">
        <w:fldChar w:fldCharType="end"/>
      </w:r>
      <w:r w:rsidRPr="005F760D">
        <w:t xml:space="preserve"> which increases </w:t>
      </w:r>
      <w:r w:rsidR="00121444" w:rsidRPr="005F760D">
        <w:t xml:space="preserve">or decreases </w:t>
      </w:r>
      <w:r w:rsidRPr="005F760D">
        <w:t>the amount allocated to a</w:t>
      </w:r>
      <w:r w:rsidR="00121444" w:rsidRPr="005F760D">
        <w:t xml:space="preserve"> head</w:t>
      </w:r>
      <w:r w:rsidRPr="005F760D">
        <w:t xml:space="preserve"> of expenditure by more than 10%</w:t>
      </w:r>
      <w:r w:rsidRPr="003911EA">
        <w:t xml:space="preserve"> cannot be made without the Commonwealth's prior written approval.</w:t>
      </w:r>
      <w:bookmarkEnd w:id="116"/>
    </w:p>
    <w:p w14:paraId="58198C9D" w14:textId="77777777" w:rsidR="00BF3690" w:rsidRPr="003911EA" w:rsidRDefault="00BF3690" w:rsidP="003911EA">
      <w:pPr>
        <w:pStyle w:val="MELegal2"/>
      </w:pPr>
      <w:bookmarkStart w:id="117" w:name="_Ref184638345"/>
      <w:r w:rsidRPr="003911EA">
        <w:t>What Funds cannot be used for</w:t>
      </w:r>
      <w:bookmarkEnd w:id="117"/>
    </w:p>
    <w:p w14:paraId="673445CA" w14:textId="77777777" w:rsidR="00BF3690" w:rsidRDefault="00BF3690">
      <w:pPr>
        <w:ind w:firstLine="680"/>
      </w:pPr>
      <w:r>
        <w:t>The Recipient must not spend the Funds:</w:t>
      </w:r>
    </w:p>
    <w:p w14:paraId="5B663FA8" w14:textId="77777777" w:rsidR="00FD5E13" w:rsidRPr="005F760D" w:rsidRDefault="00684508" w:rsidP="005F760D">
      <w:pPr>
        <w:pStyle w:val="MELegal3"/>
      </w:pPr>
      <w:bookmarkStart w:id="118" w:name="_Ref185153190"/>
      <w:r w:rsidRPr="005F760D">
        <w:t>for capital works or for the purchase</w:t>
      </w:r>
      <w:r w:rsidR="00FD5E13" w:rsidRPr="005F760D">
        <w:t xml:space="preserve"> or</w:t>
      </w:r>
      <w:r w:rsidRPr="005F760D">
        <w:t xml:space="preserve"> construction</w:t>
      </w:r>
      <w:r w:rsidR="00FD5E13" w:rsidRPr="005F760D">
        <w:t xml:space="preserve"> of facilities such as buildings or laboratories</w:t>
      </w:r>
      <w:r w:rsidR="00496BA7">
        <w:t>;</w:t>
      </w:r>
    </w:p>
    <w:p w14:paraId="7CA4F1BC" w14:textId="77777777" w:rsidR="00684508" w:rsidRPr="005F760D" w:rsidRDefault="00FD5E13" w:rsidP="005F760D">
      <w:pPr>
        <w:pStyle w:val="MELegal3"/>
      </w:pPr>
      <w:r w:rsidRPr="005F760D">
        <w:lastRenderedPageBreak/>
        <w:t xml:space="preserve">for </w:t>
      </w:r>
      <w:r w:rsidR="00684508" w:rsidRPr="005F760D">
        <w:t>renovation or extension of buildings and facilities</w:t>
      </w:r>
      <w:r w:rsidRPr="005F760D">
        <w:t xml:space="preserve"> unless approved by the Commonwealth</w:t>
      </w:r>
      <w:r w:rsidR="00683671" w:rsidRPr="005F760D">
        <w:t xml:space="preserve"> in writing</w:t>
      </w:r>
      <w:r w:rsidR="00684508" w:rsidRPr="005F760D">
        <w:t>;</w:t>
      </w:r>
    </w:p>
    <w:p w14:paraId="5EDAB41A" w14:textId="77777777" w:rsidR="00684508" w:rsidRPr="005F760D" w:rsidRDefault="00684508" w:rsidP="005F760D">
      <w:pPr>
        <w:pStyle w:val="MELegal3"/>
      </w:pPr>
      <w:r w:rsidRPr="005F760D">
        <w:t xml:space="preserve">for any </w:t>
      </w:r>
      <w:r w:rsidR="00BD2C2B" w:rsidRPr="005F760D">
        <w:t xml:space="preserve">activities </w:t>
      </w:r>
      <w:r w:rsidRPr="005F760D">
        <w:t xml:space="preserve">for which the </w:t>
      </w:r>
      <w:r w:rsidR="00BD2C2B" w:rsidRPr="005F760D">
        <w:t xml:space="preserve">Participants have </w:t>
      </w:r>
      <w:r w:rsidRPr="005F760D">
        <w:t xml:space="preserve">previously been funded, or </w:t>
      </w:r>
      <w:r w:rsidR="00BD2C2B" w:rsidRPr="005F760D">
        <w:t xml:space="preserve">are </w:t>
      </w:r>
      <w:r w:rsidRPr="005F760D">
        <w:t xml:space="preserve">currently being funded by the Australian Government or a State or Territory government either directly or indirectly through any other funding scheme; </w:t>
      </w:r>
    </w:p>
    <w:p w14:paraId="073C3E90" w14:textId="77777777" w:rsidR="00684508" w:rsidRPr="005F760D" w:rsidRDefault="00684508" w:rsidP="005F760D">
      <w:pPr>
        <w:pStyle w:val="MELegal3"/>
      </w:pPr>
      <w:r w:rsidRPr="005F760D">
        <w:t xml:space="preserve">to reimburse a </w:t>
      </w:r>
      <w:r w:rsidR="00BD2C2B" w:rsidRPr="005F760D">
        <w:t>Participant</w:t>
      </w:r>
      <w:r w:rsidRPr="005F760D">
        <w:t xml:space="preserve"> for </w:t>
      </w:r>
      <w:r w:rsidR="00AD1306" w:rsidRPr="005F760D">
        <w:t>the costs associated with existing staff or other resources committed by the Participant to the Project as in-kind contributions under this Agreement</w:t>
      </w:r>
      <w:r w:rsidRPr="005F760D">
        <w:t>;</w:t>
      </w:r>
    </w:p>
    <w:p w14:paraId="2D38CA1E" w14:textId="77777777" w:rsidR="00684508" w:rsidRPr="005F760D" w:rsidRDefault="00684508" w:rsidP="005F760D">
      <w:pPr>
        <w:pStyle w:val="MELegal3"/>
      </w:pPr>
      <w:r w:rsidRPr="005F760D">
        <w:t xml:space="preserve">to pay a </w:t>
      </w:r>
      <w:r w:rsidR="00BD2C2B" w:rsidRPr="005F760D">
        <w:t>Participant</w:t>
      </w:r>
      <w:r w:rsidRPr="005F760D">
        <w:t xml:space="preserve"> for the indirect </w:t>
      </w:r>
      <w:r w:rsidR="00AD1306" w:rsidRPr="005F760D">
        <w:t xml:space="preserve">support </w:t>
      </w:r>
      <w:r w:rsidRPr="005F760D">
        <w:t xml:space="preserve">costs of research in relation to </w:t>
      </w:r>
      <w:r w:rsidR="00AD1306" w:rsidRPr="005F760D">
        <w:t>cash-</w:t>
      </w:r>
      <w:r w:rsidRPr="005F760D">
        <w:t xml:space="preserve">funded </w:t>
      </w:r>
      <w:r w:rsidR="005B1B26" w:rsidRPr="005F760D">
        <w:t xml:space="preserve">Project </w:t>
      </w:r>
      <w:r w:rsidRPr="005F760D">
        <w:t>staff located in their organisation; or</w:t>
      </w:r>
    </w:p>
    <w:p w14:paraId="76AEB663" w14:textId="77777777" w:rsidR="00684508" w:rsidRPr="005F760D" w:rsidRDefault="00684508" w:rsidP="005F760D">
      <w:pPr>
        <w:pStyle w:val="MELegal3"/>
      </w:pPr>
      <w:proofErr w:type="gramStart"/>
      <w:r w:rsidRPr="005F760D">
        <w:t>for</w:t>
      </w:r>
      <w:proofErr w:type="gramEnd"/>
      <w:r w:rsidRPr="005F760D">
        <w:t xml:space="preserve"> the indirect </w:t>
      </w:r>
      <w:r w:rsidR="00130913" w:rsidRPr="005F760D">
        <w:t xml:space="preserve">support </w:t>
      </w:r>
      <w:r w:rsidRPr="005F760D">
        <w:t>costs of research conducted overseas.</w:t>
      </w:r>
    </w:p>
    <w:p w14:paraId="2797FDD6" w14:textId="77777777" w:rsidR="00BF3690" w:rsidRPr="005F760D" w:rsidRDefault="00BF3690" w:rsidP="005F760D">
      <w:pPr>
        <w:pStyle w:val="MELegal2"/>
      </w:pPr>
      <w:bookmarkStart w:id="119" w:name="_Ref184546298"/>
      <w:bookmarkStart w:id="120" w:name="_Ref184543972"/>
      <w:bookmarkEnd w:id="118"/>
      <w:r w:rsidRPr="005F760D">
        <w:t>When Funds cannot be used</w:t>
      </w:r>
      <w:bookmarkEnd w:id="119"/>
    </w:p>
    <w:p w14:paraId="0CF1B69D" w14:textId="77777777" w:rsidR="00BF3690" w:rsidRPr="005F760D" w:rsidRDefault="00BF3690" w:rsidP="005F760D">
      <w:pPr>
        <w:pStyle w:val="MELegal3"/>
      </w:pPr>
      <w:bookmarkStart w:id="121" w:name="_Ref184546299"/>
      <w:r w:rsidRPr="005F760D">
        <w:t xml:space="preserve">Without limiting any other right or remedy of the Commonwealth, the Commonwealth may by </w:t>
      </w:r>
      <w:r w:rsidR="00CA4209" w:rsidRPr="005F760D">
        <w:t xml:space="preserve">Notice </w:t>
      </w:r>
      <w:r w:rsidRPr="005F760D">
        <w:t>direct the Recipient not to spend Funds if:</w:t>
      </w:r>
      <w:bookmarkEnd w:id="121"/>
    </w:p>
    <w:p w14:paraId="2FF75D88" w14:textId="77777777" w:rsidR="00BF3690" w:rsidRPr="005F760D" w:rsidRDefault="00BF3690" w:rsidP="005F760D">
      <w:pPr>
        <w:pStyle w:val="MELegal4"/>
        <w:numPr>
          <w:ilvl w:val="3"/>
          <w:numId w:val="115"/>
        </w:numPr>
      </w:pPr>
      <w:r w:rsidRPr="005F760D">
        <w:t>the Recipient has not completed a Report that was due before the date of notification;</w:t>
      </w:r>
    </w:p>
    <w:p w14:paraId="3FCC0299" w14:textId="77777777" w:rsidR="00BF3690" w:rsidRPr="005F760D" w:rsidRDefault="00BF3690" w:rsidP="005F760D">
      <w:pPr>
        <w:pStyle w:val="MELegal4"/>
      </w:pPr>
      <w:r w:rsidRPr="005F760D">
        <w:t>the Recipient has not achieved a Milestone that was due to be achieved before the date of notification; or</w:t>
      </w:r>
    </w:p>
    <w:p w14:paraId="108C7968" w14:textId="77777777" w:rsidR="00BF3690" w:rsidRPr="005F760D" w:rsidRDefault="00BF3690" w:rsidP="005F760D">
      <w:pPr>
        <w:pStyle w:val="MELegal4"/>
      </w:pPr>
      <w:proofErr w:type="gramStart"/>
      <w:r w:rsidRPr="005F760D">
        <w:t>the</w:t>
      </w:r>
      <w:proofErr w:type="gramEnd"/>
      <w:r w:rsidRPr="005F760D">
        <w:t xml:space="preserve"> Recipient is otherwise in breach of this Agreement.</w:t>
      </w:r>
    </w:p>
    <w:p w14:paraId="781A4BBE" w14:textId="77777777" w:rsidR="00BF3690" w:rsidRPr="005F760D" w:rsidRDefault="00BF3690" w:rsidP="005F760D">
      <w:pPr>
        <w:pStyle w:val="MELegal3"/>
      </w:pPr>
      <w:r w:rsidRPr="005F760D">
        <w:t xml:space="preserve">The Recipient must not spend any Funds after it receives </w:t>
      </w:r>
      <w:r w:rsidR="00CA4209" w:rsidRPr="005F760D">
        <w:t xml:space="preserve">Notice </w:t>
      </w:r>
      <w:r w:rsidRPr="005F760D">
        <w:t xml:space="preserve">from the Commonwealth under clause </w:t>
      </w:r>
      <w:r w:rsidRPr="005F760D">
        <w:fldChar w:fldCharType="begin"/>
      </w:r>
      <w:r w:rsidRPr="005F760D">
        <w:instrText xml:space="preserve"> REF _Ref184546298 \r \h </w:instrText>
      </w:r>
      <w:r w:rsidR="005F760D">
        <w:instrText xml:space="preserve"> \* MERGEFORMAT </w:instrText>
      </w:r>
      <w:r w:rsidRPr="005F760D">
        <w:fldChar w:fldCharType="separate"/>
      </w:r>
      <w:r w:rsidR="007D4417">
        <w:t>9.3</w:t>
      </w:r>
      <w:r w:rsidRPr="005F760D">
        <w:fldChar w:fldCharType="end"/>
      </w:r>
      <w:r w:rsidRPr="005F760D">
        <w:fldChar w:fldCharType="begin"/>
      </w:r>
      <w:r w:rsidRPr="005F760D">
        <w:instrText xml:space="preserve"> REF _Ref184546299 \r \h </w:instrText>
      </w:r>
      <w:r w:rsidR="005F760D">
        <w:instrText xml:space="preserve"> \* MERGEFORMAT </w:instrText>
      </w:r>
      <w:r w:rsidRPr="005F760D">
        <w:fldChar w:fldCharType="separate"/>
      </w:r>
      <w:r w:rsidR="007D4417">
        <w:t>(a)</w:t>
      </w:r>
      <w:r w:rsidRPr="005F760D">
        <w:fldChar w:fldCharType="end"/>
      </w:r>
      <w:r w:rsidRPr="005F760D">
        <w:t xml:space="preserve"> unless and until the Commonwealth notifies the Recipient otherwise. </w:t>
      </w:r>
    </w:p>
    <w:p w14:paraId="23D8A45F" w14:textId="77777777" w:rsidR="00BF3690" w:rsidRPr="005F760D" w:rsidRDefault="00BF3690" w:rsidP="005F760D">
      <w:pPr>
        <w:pStyle w:val="MELegal2"/>
      </w:pPr>
      <w:bookmarkStart w:id="122" w:name="_Ref184452535"/>
      <w:bookmarkStart w:id="123" w:name="_Ref184544611"/>
      <w:bookmarkStart w:id="124" w:name="_Ref184546515"/>
      <w:bookmarkEnd w:id="120"/>
      <w:r w:rsidRPr="005F760D">
        <w:t>Bank account</w:t>
      </w:r>
      <w:bookmarkEnd w:id="122"/>
      <w:bookmarkEnd w:id="123"/>
      <w:bookmarkEnd w:id="124"/>
    </w:p>
    <w:p w14:paraId="49269D03" w14:textId="77777777" w:rsidR="00065214" w:rsidRDefault="00F43190" w:rsidP="00065214">
      <w:pPr>
        <w:ind w:left="660"/>
      </w:pPr>
      <w:bookmarkStart w:id="125" w:name="_Ref184452363"/>
      <w:r>
        <w:t>The Recipient must ensure that:</w:t>
      </w:r>
    </w:p>
    <w:p w14:paraId="69626763" w14:textId="77777777" w:rsidR="00065214" w:rsidRPr="003911EA" w:rsidRDefault="00065214" w:rsidP="005F760D">
      <w:pPr>
        <w:pStyle w:val="MELegal3"/>
      </w:pPr>
      <w:r w:rsidRPr="005F760D">
        <w:t xml:space="preserve">proper accounting standards and controls are exercised in respect of the </w:t>
      </w:r>
      <w:r w:rsidR="005B1B26" w:rsidRPr="005F760D">
        <w:t>Funds</w:t>
      </w:r>
      <w:r w:rsidRPr="005F760D">
        <w:t xml:space="preserve"> and the </w:t>
      </w:r>
      <w:r w:rsidR="005B1B26" w:rsidRPr="003911EA">
        <w:t xml:space="preserve">Participant </w:t>
      </w:r>
      <w:r w:rsidRPr="003911EA">
        <w:t>Contributions;</w:t>
      </w:r>
    </w:p>
    <w:p w14:paraId="7F251EFF" w14:textId="77777777" w:rsidR="00065214" w:rsidRPr="005F760D" w:rsidRDefault="005B1B26" w:rsidP="005F760D">
      <w:pPr>
        <w:pStyle w:val="MELegal3"/>
      </w:pPr>
      <w:r w:rsidRPr="003911EA">
        <w:t xml:space="preserve">all </w:t>
      </w:r>
      <w:r w:rsidR="00002844" w:rsidRPr="003911EA">
        <w:t>F</w:t>
      </w:r>
      <w:r w:rsidR="00065214" w:rsidRPr="003911EA">
        <w:t xml:space="preserve">unds are held in </w:t>
      </w:r>
      <w:r w:rsidR="00683671" w:rsidRPr="003911EA">
        <w:t>an</w:t>
      </w:r>
      <w:r w:rsidR="00065214" w:rsidRPr="00072E1E">
        <w:t xml:space="preserve"> account (</w:t>
      </w:r>
      <w:r w:rsidR="00065214" w:rsidRPr="00072E1E">
        <w:rPr>
          <w:b/>
        </w:rPr>
        <w:t>the Account</w:t>
      </w:r>
      <w:r w:rsidR="00065214" w:rsidRPr="005F760D">
        <w:t xml:space="preserve">) with an authorised deposit-taking institution authorised under the </w:t>
      </w:r>
      <w:r w:rsidR="00065214" w:rsidRPr="005F760D">
        <w:rPr>
          <w:i/>
        </w:rPr>
        <w:t>Banking Act 1959</w:t>
      </w:r>
      <w:r w:rsidR="00065214" w:rsidRPr="005F760D">
        <w:t xml:space="preserve"> (</w:t>
      </w:r>
      <w:proofErr w:type="spellStart"/>
      <w:r w:rsidR="00065214" w:rsidRPr="005F760D">
        <w:t>Cth</w:t>
      </w:r>
      <w:proofErr w:type="spellEnd"/>
      <w:r w:rsidR="00065214" w:rsidRPr="005F760D">
        <w:t>) to carry on banking business in Australia;</w:t>
      </w:r>
    </w:p>
    <w:p w14:paraId="4E231B44" w14:textId="77777777" w:rsidR="00065214" w:rsidRPr="00072E1E" w:rsidRDefault="00065214" w:rsidP="003911EA">
      <w:pPr>
        <w:pStyle w:val="MELegal3"/>
      </w:pPr>
      <w:r w:rsidRPr="003911EA">
        <w:t>the Account is held in the name of the Recipient</w:t>
      </w:r>
      <w:r w:rsidR="00683671" w:rsidRPr="003911EA">
        <w:t>, which the Recipient solely controls</w:t>
      </w:r>
      <w:r w:rsidRPr="003911EA">
        <w:t xml:space="preserve"> </w:t>
      </w:r>
      <w:r w:rsidR="00683671" w:rsidRPr="003911EA">
        <w:t xml:space="preserve">and which is separate from the Recipient’s other operational accounts, </w:t>
      </w:r>
      <w:r w:rsidRPr="003911EA">
        <w:t xml:space="preserve">for the purpose of </w:t>
      </w:r>
      <w:r w:rsidR="00683671" w:rsidRPr="00072E1E">
        <w:t xml:space="preserve">accounting for, and administering any Funds paid to </w:t>
      </w:r>
      <w:r w:rsidRPr="00072E1E">
        <w:t>the Recipient;</w:t>
      </w:r>
    </w:p>
    <w:p w14:paraId="33D9D87F" w14:textId="77777777" w:rsidR="00683671" w:rsidRPr="00241C29" w:rsidRDefault="00683671" w:rsidP="003911EA">
      <w:pPr>
        <w:pStyle w:val="MELegal3"/>
      </w:pPr>
      <w:r w:rsidRPr="00241C29">
        <w:t>identify the receipt and expenditure of the Funds separately within the Recipient's accounting records so that at all times the Funds are identifiable and ascertainable</w:t>
      </w:r>
      <w:r w:rsidR="000517EA">
        <w:t>;</w:t>
      </w:r>
    </w:p>
    <w:p w14:paraId="47533CFA" w14:textId="77777777" w:rsidR="00065214" w:rsidRPr="00A863E7" w:rsidRDefault="00065214" w:rsidP="003911EA">
      <w:pPr>
        <w:pStyle w:val="MELegal3"/>
      </w:pPr>
      <w:r w:rsidRPr="00A863E7">
        <w:t>the Account bears a rate of interest reasonably required by the Commonwealth and that any interest on the balance is credited to the Account;</w:t>
      </w:r>
    </w:p>
    <w:p w14:paraId="5F572F8A" w14:textId="77777777" w:rsidR="00392597" w:rsidRPr="00A863E7" w:rsidRDefault="00392597" w:rsidP="003911EA">
      <w:pPr>
        <w:pStyle w:val="MELegal3"/>
      </w:pPr>
      <w:r w:rsidRPr="00A863E7">
        <w:t>the Commonwealth is notified, prior to the receipt of any Funds, of details sufficient to identify the account, and on notification from the Commonwealth, provide the Commonwealth and the authorised deposit-taking institution with an authority for the Commonwealth to obtain any details relating to the use of the account;</w:t>
      </w:r>
    </w:p>
    <w:p w14:paraId="2EC7B07A" w14:textId="77777777" w:rsidR="00065214" w:rsidRPr="00A863E7" w:rsidRDefault="00065214" w:rsidP="003911EA">
      <w:pPr>
        <w:pStyle w:val="MELegal3"/>
      </w:pPr>
      <w:r w:rsidRPr="00A863E7">
        <w:t xml:space="preserve">any money forming part of the </w:t>
      </w:r>
      <w:r w:rsidR="005B1B26" w:rsidRPr="00A863E7">
        <w:t>Funds</w:t>
      </w:r>
      <w:r w:rsidRPr="00A863E7">
        <w:t xml:space="preserve"> or </w:t>
      </w:r>
      <w:r w:rsidR="005B1B26" w:rsidRPr="00A863E7">
        <w:t xml:space="preserve">Participant </w:t>
      </w:r>
      <w:r w:rsidRPr="00A863E7">
        <w:t>Contributions is deposited in the Account; and</w:t>
      </w:r>
    </w:p>
    <w:p w14:paraId="3DCA0F03" w14:textId="77777777" w:rsidR="00065214" w:rsidRPr="00E86183" w:rsidRDefault="00065214" w:rsidP="00072E1E">
      <w:pPr>
        <w:pStyle w:val="MELegal3"/>
      </w:pPr>
      <w:proofErr w:type="gramStart"/>
      <w:r w:rsidRPr="00A863E7">
        <w:lastRenderedPageBreak/>
        <w:t>if</w:t>
      </w:r>
      <w:proofErr w:type="gramEnd"/>
      <w:r w:rsidRPr="00A863E7">
        <w:t xml:space="preserve"> the Account changes, that it complies with </w:t>
      </w:r>
      <w:r w:rsidR="00BB4971" w:rsidRPr="00A863E7">
        <w:t>9.4</w:t>
      </w:r>
      <w:r w:rsidRPr="00A863E7">
        <w:t>(c)</w:t>
      </w:r>
      <w:r w:rsidR="00683671" w:rsidRPr="00A863E7">
        <w:t xml:space="preserve"> and (d)</w:t>
      </w:r>
      <w:r w:rsidRPr="00E86183">
        <w:t xml:space="preserve"> above and notify the Commonwealth within 7 days of any changes to the Account, providing details</w:t>
      </w:r>
      <w:r w:rsidR="00683671" w:rsidRPr="00E86183">
        <w:t xml:space="preserve"> of the new account</w:t>
      </w:r>
      <w:r w:rsidRPr="00E86183">
        <w:t>.</w:t>
      </w:r>
    </w:p>
    <w:bookmarkEnd w:id="125"/>
    <w:p w14:paraId="0BAEC600" w14:textId="77777777" w:rsidR="00BF3690" w:rsidRPr="00E86183" w:rsidRDefault="00BF3690" w:rsidP="00072E1E">
      <w:pPr>
        <w:pStyle w:val="MELegal2"/>
      </w:pPr>
      <w:r w:rsidRPr="00E86183">
        <w:t>No additional Funds</w:t>
      </w:r>
    </w:p>
    <w:p w14:paraId="4AEEB4A8" w14:textId="77777777" w:rsidR="00BF3690" w:rsidRDefault="00BF3690">
      <w:pPr>
        <w:ind w:left="680"/>
      </w:pPr>
      <w:r>
        <w:t>The Commonwealth is not responsible for the provision of additional money to meet any expenditure in excess of the Funds.</w:t>
      </w:r>
    </w:p>
    <w:p w14:paraId="429575E3" w14:textId="77777777" w:rsidR="00BF3690" w:rsidRPr="00072E1E" w:rsidRDefault="00BF3690" w:rsidP="00072E1E">
      <w:pPr>
        <w:pStyle w:val="MELegal1"/>
      </w:pPr>
      <w:bookmarkStart w:id="126" w:name="_Ref184548491"/>
      <w:bookmarkStart w:id="127" w:name="_Toc449449463"/>
      <w:r w:rsidRPr="00072E1E">
        <w:t>Repayment</w:t>
      </w:r>
      <w:bookmarkEnd w:id="126"/>
      <w:bookmarkEnd w:id="127"/>
    </w:p>
    <w:p w14:paraId="7AD84BAB" w14:textId="77777777" w:rsidR="00BF3690" w:rsidRPr="00816F8D" w:rsidRDefault="00BF3690" w:rsidP="00072E1E">
      <w:pPr>
        <w:pStyle w:val="MELegal2"/>
      </w:pPr>
      <w:bookmarkStart w:id="128" w:name="_Ref185044764"/>
      <w:r w:rsidRPr="00072E1E">
        <w:t>During the Agreement Period</w:t>
      </w:r>
      <w:bookmarkEnd w:id="128"/>
    </w:p>
    <w:p w14:paraId="56DBE6E4" w14:textId="77777777" w:rsidR="00BF3690" w:rsidRDefault="00BF3690">
      <w:pPr>
        <w:ind w:left="680"/>
      </w:pPr>
      <w:r>
        <w:t>The Commonwealth is entitled to recover from the Recipient any amount of money which, at any time, in the Commonwealth's opinion, has been spent other than in accordance with this Agreement.</w:t>
      </w:r>
    </w:p>
    <w:p w14:paraId="4D3597C3" w14:textId="77777777" w:rsidR="00BF3690" w:rsidRPr="00072E1E" w:rsidRDefault="00BF3690" w:rsidP="00072E1E">
      <w:pPr>
        <w:pStyle w:val="MELegal2"/>
      </w:pPr>
      <w:bookmarkStart w:id="129" w:name="_Ref185044766"/>
      <w:r w:rsidRPr="00072E1E">
        <w:t>At the end of the Agreement Period</w:t>
      </w:r>
      <w:bookmarkEnd w:id="129"/>
    </w:p>
    <w:p w14:paraId="1C0BF300" w14:textId="77777777" w:rsidR="00BF3690" w:rsidRDefault="00BF3690">
      <w:pPr>
        <w:ind w:left="680"/>
      </w:pPr>
      <w:r>
        <w:t>After the End Date, the Commonwealth is entitled to recover from the Recipient:</w:t>
      </w:r>
    </w:p>
    <w:p w14:paraId="117614B4" w14:textId="77777777" w:rsidR="00BF3690" w:rsidRPr="00241C29" w:rsidRDefault="00BF3690" w:rsidP="00072E1E">
      <w:pPr>
        <w:pStyle w:val="MELegal3"/>
      </w:pPr>
      <w:r w:rsidRPr="00072E1E">
        <w:t>any Funds which have not been spent, or legally committed for expenditure by the Recipient in accordance with this Agreement and payable by the Recipient as a current liability (written evidence of which will be required); and</w:t>
      </w:r>
    </w:p>
    <w:p w14:paraId="7A04FEBA" w14:textId="77777777" w:rsidR="00BF3690" w:rsidRPr="00A863E7" w:rsidRDefault="00BF3690" w:rsidP="00241C29">
      <w:pPr>
        <w:pStyle w:val="MELegal3"/>
      </w:pPr>
      <w:proofErr w:type="gramStart"/>
      <w:r w:rsidRPr="00241C29">
        <w:t>the</w:t>
      </w:r>
      <w:proofErr w:type="gramEnd"/>
      <w:r w:rsidRPr="00241C29">
        <w:t xml:space="preserve"> amount of any Funds which, in the Commonwealth's opinion, have been spent other than in accordance with t</w:t>
      </w:r>
      <w:r w:rsidRPr="00A863E7">
        <w:t>his Agreement.</w:t>
      </w:r>
    </w:p>
    <w:p w14:paraId="2CAD0E66" w14:textId="77777777" w:rsidR="00BF3690" w:rsidRPr="00A863E7" w:rsidRDefault="00BF3690" w:rsidP="00A863E7">
      <w:pPr>
        <w:pStyle w:val="MELegal2"/>
      </w:pPr>
      <w:bookmarkStart w:id="130" w:name="_Ref184549318"/>
      <w:bookmarkStart w:id="131" w:name="_Ref185044822"/>
      <w:r w:rsidRPr="00A863E7">
        <w:t>Repayment</w:t>
      </w:r>
      <w:bookmarkEnd w:id="130"/>
      <w:r w:rsidRPr="00A863E7">
        <w:t xml:space="preserve"> </w:t>
      </w:r>
      <w:bookmarkEnd w:id="131"/>
      <w:r w:rsidR="0027681D" w:rsidRPr="00A863E7">
        <w:t>Notice</w:t>
      </w:r>
    </w:p>
    <w:p w14:paraId="060E1708" w14:textId="77777777" w:rsidR="00BF3690" w:rsidRPr="00072E1E" w:rsidRDefault="00BF3690" w:rsidP="00A863E7">
      <w:pPr>
        <w:pStyle w:val="MELegal3"/>
      </w:pPr>
      <w:bookmarkStart w:id="132" w:name="_Ref185044824"/>
      <w:r w:rsidRPr="00A863E7">
        <w:t xml:space="preserve">The Commonwealth may give the Recipient a </w:t>
      </w:r>
      <w:r w:rsidR="0027681D" w:rsidRPr="00A863E7">
        <w:t xml:space="preserve">Notice </w:t>
      </w:r>
      <w:r w:rsidRPr="00A863E7">
        <w:t xml:space="preserve">requiring the Recipient to repay to the Commonwealth (or deal with as specified by the Commonwealth) an amount which the Commonwealth is entitled to recover under clause </w:t>
      </w:r>
      <w:r w:rsidRPr="00072E1E">
        <w:fldChar w:fldCharType="begin"/>
      </w:r>
      <w:r w:rsidRPr="00072E1E">
        <w:instrText xml:space="preserve"> REF _Ref185044764 \r \h </w:instrText>
      </w:r>
      <w:r w:rsidR="005F760D" w:rsidRPr="00072E1E">
        <w:instrText xml:space="preserve"> \* MERGEFORMAT </w:instrText>
      </w:r>
      <w:r w:rsidRPr="00072E1E">
        <w:fldChar w:fldCharType="separate"/>
      </w:r>
      <w:r w:rsidR="007D4417">
        <w:t>10.1</w:t>
      </w:r>
      <w:r w:rsidRPr="00072E1E">
        <w:fldChar w:fldCharType="end"/>
      </w:r>
      <w:r w:rsidRPr="00072E1E">
        <w:t xml:space="preserve"> or </w:t>
      </w:r>
      <w:r w:rsidRPr="00072E1E">
        <w:fldChar w:fldCharType="begin"/>
      </w:r>
      <w:r w:rsidRPr="00072E1E">
        <w:instrText xml:space="preserve"> REF _Ref185044766 \r \h </w:instrText>
      </w:r>
      <w:r w:rsidR="00072E1E">
        <w:instrText xml:space="preserve"> \* MERGEFORMAT </w:instrText>
      </w:r>
      <w:r w:rsidRPr="00072E1E">
        <w:fldChar w:fldCharType="separate"/>
      </w:r>
      <w:r w:rsidR="007D4417">
        <w:t>10.2</w:t>
      </w:r>
      <w:r w:rsidRPr="00072E1E">
        <w:fldChar w:fldCharType="end"/>
      </w:r>
      <w:r w:rsidRPr="00072E1E">
        <w:t>.</w:t>
      </w:r>
      <w:bookmarkEnd w:id="132"/>
    </w:p>
    <w:p w14:paraId="65963551" w14:textId="77777777" w:rsidR="00BF3690" w:rsidRPr="00A863E7" w:rsidRDefault="00BF3690" w:rsidP="00A863E7">
      <w:pPr>
        <w:pStyle w:val="MELegal3"/>
      </w:pPr>
      <w:r w:rsidRPr="00816F8D">
        <w:t xml:space="preserve">If the Commonwealth gives a </w:t>
      </w:r>
      <w:r w:rsidR="0027681D" w:rsidRPr="00816F8D">
        <w:t xml:space="preserve">Notice </w:t>
      </w:r>
      <w:r w:rsidRPr="00816F8D">
        <w:t xml:space="preserve">under clause </w:t>
      </w:r>
      <w:r w:rsidRPr="00072E1E">
        <w:fldChar w:fldCharType="begin"/>
      </w:r>
      <w:r w:rsidRPr="00072E1E">
        <w:instrText xml:space="preserve"> REF _Ref185044822 \r \h </w:instrText>
      </w:r>
      <w:r w:rsidR="00072E1E">
        <w:instrText xml:space="preserve"> \* MERGEFORMAT </w:instrText>
      </w:r>
      <w:r w:rsidRPr="00072E1E">
        <w:fldChar w:fldCharType="separate"/>
      </w:r>
      <w:r w:rsidR="007D4417">
        <w:t>10.3</w:t>
      </w:r>
      <w:r w:rsidRPr="00072E1E">
        <w:fldChar w:fldCharType="end"/>
      </w:r>
      <w:r w:rsidRPr="00816F8D">
        <w:fldChar w:fldCharType="begin"/>
      </w:r>
      <w:r w:rsidRPr="00072E1E">
        <w:instrText xml:space="preserve"> REF _Ref185044824 \r \h </w:instrText>
      </w:r>
      <w:r w:rsidR="00072E1E">
        <w:instrText xml:space="preserve"> \* MERGEFORMAT </w:instrText>
      </w:r>
      <w:r w:rsidRPr="00816F8D">
        <w:fldChar w:fldCharType="separate"/>
      </w:r>
      <w:r w:rsidR="007D4417">
        <w:t>(a)</w:t>
      </w:r>
      <w:r w:rsidRPr="00816F8D">
        <w:fldChar w:fldCharType="end"/>
      </w:r>
      <w:r w:rsidRPr="00072E1E">
        <w:t xml:space="preserve">, the Recipient must repay the amount specified in the </w:t>
      </w:r>
      <w:r w:rsidR="0027681D" w:rsidRPr="00241C29">
        <w:t xml:space="preserve">Notice </w:t>
      </w:r>
      <w:r w:rsidRPr="00241C29">
        <w:t>in full (or deal with it as specified by the Commonwealth) withi</w:t>
      </w:r>
      <w:r w:rsidRPr="00A863E7">
        <w:t xml:space="preserve">n 30 days of the date of the </w:t>
      </w:r>
      <w:r w:rsidR="0027681D" w:rsidRPr="00A863E7">
        <w:t>Notice</w:t>
      </w:r>
      <w:r w:rsidRPr="00A863E7">
        <w:t>.</w:t>
      </w:r>
    </w:p>
    <w:p w14:paraId="4E885318" w14:textId="77777777" w:rsidR="00BF3690" w:rsidRPr="00A863E7" w:rsidRDefault="00BF3690" w:rsidP="00A863E7">
      <w:pPr>
        <w:pStyle w:val="MELegal1"/>
      </w:pPr>
      <w:bookmarkStart w:id="133" w:name="_Toc449449464"/>
      <w:r w:rsidRPr="00A863E7">
        <w:t>Monitoring progress</w:t>
      </w:r>
      <w:bookmarkEnd w:id="133"/>
    </w:p>
    <w:p w14:paraId="5EE8A46C" w14:textId="77777777" w:rsidR="006E20C8" w:rsidRPr="00A863E7" w:rsidRDefault="006E20C8" w:rsidP="00A863E7">
      <w:pPr>
        <w:pStyle w:val="MELegal2"/>
      </w:pPr>
      <w:bookmarkStart w:id="134" w:name="_Ref184537112"/>
      <w:r w:rsidRPr="00A863E7">
        <w:t>Progress meetings</w:t>
      </w:r>
      <w:bookmarkEnd w:id="134"/>
    </w:p>
    <w:p w14:paraId="1DF8A1DF" w14:textId="77777777" w:rsidR="006E20C8" w:rsidRDefault="006E20C8" w:rsidP="006E20C8">
      <w:pPr>
        <w:ind w:left="680"/>
      </w:pPr>
      <w:r>
        <w:t>The parties will meet at the times and in the manner reasonably required by the Commonwealth to discuss any issues in relation to this Agreement or the Project. The Recipient must ensure that the Recipient Representative, and the Commonwealth must ensure the Commonwealth Representative, are reasonably available to attend such meetings and answer any queries relating to the Project raised by either party.</w:t>
      </w:r>
    </w:p>
    <w:p w14:paraId="6666AB4C" w14:textId="77777777" w:rsidR="006E20C8" w:rsidRPr="00816F8D" w:rsidRDefault="006E20C8" w:rsidP="00816F8D">
      <w:pPr>
        <w:pStyle w:val="MELegal2"/>
      </w:pPr>
      <w:bookmarkStart w:id="135" w:name="_Ref184610985"/>
      <w:r w:rsidRPr="00816F8D">
        <w:t>Reporting</w:t>
      </w:r>
      <w:bookmarkEnd w:id="135"/>
    </w:p>
    <w:p w14:paraId="0BC660CC" w14:textId="77777777" w:rsidR="006E20C8" w:rsidRDefault="006E20C8" w:rsidP="006E20C8">
      <w:pPr>
        <w:ind w:left="680"/>
      </w:pPr>
      <w:r>
        <w:t xml:space="preserve">The Recipient must provide the Commonwealth with </w:t>
      </w:r>
      <w:r w:rsidR="00C17D4B">
        <w:t>Reports</w:t>
      </w:r>
      <w:r w:rsidR="009A1969">
        <w:t xml:space="preserve"> </w:t>
      </w:r>
      <w:r>
        <w:t xml:space="preserve">in accordance with </w:t>
      </w:r>
      <w:r w:rsidR="000E7869" w:rsidRPr="009A1969">
        <w:t>Schedule</w:t>
      </w:r>
      <w:r w:rsidR="009A1969" w:rsidRPr="009A1969">
        <w:t> </w:t>
      </w:r>
      <w:r w:rsidR="000E7869" w:rsidRPr="009A1969">
        <w:t>3</w:t>
      </w:r>
      <w:r w:rsidRPr="009A1969">
        <w:t>.</w:t>
      </w:r>
      <w:r w:rsidR="009A1969">
        <w:t xml:space="preserve"> </w:t>
      </w:r>
      <w:r>
        <w:t xml:space="preserve">The Recipient must comply with any direction issued by the Commonwealth which the </w:t>
      </w:r>
      <w:r w:rsidR="000E7869">
        <w:t>C</w:t>
      </w:r>
      <w:r>
        <w:t>ommonwealth is taken to have issued under claus</w:t>
      </w:r>
      <w:r w:rsidRPr="009A1969">
        <w:t>e </w:t>
      </w:r>
      <w:r w:rsidRPr="009A1969">
        <w:fldChar w:fldCharType="begin"/>
      </w:r>
      <w:r w:rsidRPr="009A1969">
        <w:instrText xml:space="preserve"> REF _Ref234128427 \w \h </w:instrText>
      </w:r>
      <w:r w:rsidR="00BB2AE1" w:rsidRPr="009A1969">
        <w:instrText xml:space="preserve"> \* MERGEFORMAT </w:instrText>
      </w:r>
      <w:r w:rsidRPr="009A1969">
        <w:fldChar w:fldCharType="separate"/>
      </w:r>
      <w:r w:rsidR="007D4417">
        <w:t>11.3</w:t>
      </w:r>
      <w:r w:rsidRPr="009A1969">
        <w:fldChar w:fldCharType="end"/>
      </w:r>
      <w:r w:rsidRPr="009A1969">
        <w:t>.</w:t>
      </w:r>
    </w:p>
    <w:p w14:paraId="547C31F3" w14:textId="77777777" w:rsidR="006E20C8" w:rsidRPr="00816F8D" w:rsidRDefault="006E20C8" w:rsidP="00816F8D">
      <w:pPr>
        <w:pStyle w:val="MELegal2"/>
      </w:pPr>
      <w:bookmarkStart w:id="136" w:name="_Ref234128427"/>
      <w:r w:rsidRPr="00816F8D">
        <w:t>Contents of Reports</w:t>
      </w:r>
      <w:bookmarkEnd w:id="136"/>
    </w:p>
    <w:p w14:paraId="3B9507D3" w14:textId="77777777" w:rsidR="006E20C8" w:rsidRDefault="006E20C8" w:rsidP="006E20C8">
      <w:pPr>
        <w:ind w:left="680"/>
      </w:pPr>
      <w:r>
        <w:t>The Commonwealth may issue a direction in writing to the Recipient in respect of a Report the Recipient is required to provide under clause 11</w:t>
      </w:r>
      <w:r w:rsidR="00CF51C6">
        <w:t>.2</w:t>
      </w:r>
      <w:r>
        <w:t xml:space="preserve"> specifying:</w:t>
      </w:r>
    </w:p>
    <w:p w14:paraId="5F5A0D9B" w14:textId="77777777" w:rsidR="006E20C8" w:rsidRPr="004C178B" w:rsidRDefault="006E20C8" w:rsidP="00816F8D">
      <w:pPr>
        <w:pStyle w:val="MELegal3"/>
      </w:pPr>
      <w:r w:rsidRPr="00816F8D">
        <w:t xml:space="preserve">a format for the </w:t>
      </w:r>
      <w:r w:rsidR="00CF51C6" w:rsidRPr="00816F8D">
        <w:t>R</w:t>
      </w:r>
      <w:r w:rsidRPr="004C178B">
        <w:t xml:space="preserve">eport (or for part of the </w:t>
      </w:r>
      <w:r w:rsidR="00CF51C6" w:rsidRPr="004C178B">
        <w:t>R</w:t>
      </w:r>
      <w:r w:rsidRPr="004C178B">
        <w:t>eport); and</w:t>
      </w:r>
    </w:p>
    <w:p w14:paraId="1CC8D8FD" w14:textId="77777777" w:rsidR="006E20C8" w:rsidRPr="00A863E7" w:rsidRDefault="006E20C8" w:rsidP="00241C29">
      <w:pPr>
        <w:pStyle w:val="MELegal3"/>
      </w:pPr>
      <w:r w:rsidRPr="00241C29">
        <w:t xml:space="preserve">information the Recipient is to include in the </w:t>
      </w:r>
      <w:r w:rsidR="00CF51C6" w:rsidRPr="00241C29">
        <w:t>R</w:t>
      </w:r>
      <w:r w:rsidRPr="00241C29">
        <w:t xml:space="preserve">eport (or part of the </w:t>
      </w:r>
      <w:r w:rsidR="00CF51C6" w:rsidRPr="00A863E7">
        <w:t>R</w:t>
      </w:r>
      <w:r w:rsidRPr="00A863E7">
        <w:t>eport); and</w:t>
      </w:r>
    </w:p>
    <w:p w14:paraId="6039280B" w14:textId="77777777" w:rsidR="006E20C8" w:rsidRPr="00A863E7" w:rsidRDefault="006E20C8" w:rsidP="00A863E7">
      <w:pPr>
        <w:pStyle w:val="MELegal3"/>
      </w:pPr>
      <w:proofErr w:type="gramStart"/>
      <w:r w:rsidRPr="00A863E7">
        <w:lastRenderedPageBreak/>
        <w:t>the</w:t>
      </w:r>
      <w:proofErr w:type="gramEnd"/>
      <w:r w:rsidRPr="00A863E7">
        <w:t xml:space="preserve"> person or persons who are to certify that information contained in a </w:t>
      </w:r>
      <w:r w:rsidR="00CF51C6" w:rsidRPr="00A863E7">
        <w:t>R</w:t>
      </w:r>
      <w:r w:rsidRPr="00A863E7">
        <w:t>eport (or part of a report) is accurate.</w:t>
      </w:r>
    </w:p>
    <w:p w14:paraId="0BC20870" w14:textId="77777777" w:rsidR="006E20C8" w:rsidRDefault="006E20C8" w:rsidP="006E20C8">
      <w:pPr>
        <w:ind w:left="680"/>
      </w:pPr>
      <w:r>
        <w:t>For the purposes of clau</w:t>
      </w:r>
      <w:r w:rsidRPr="009A1969">
        <w:t>se 11.3</w:t>
      </w:r>
      <w:r w:rsidR="00CF51C6">
        <w:t>,</w:t>
      </w:r>
      <w:r w:rsidRPr="009A1969">
        <w:t xml:space="preserve"> the Commonwealth will be taken to have issued a direction in writing concerning a matter referred to in clause </w:t>
      </w:r>
      <w:r w:rsidRPr="009A1969">
        <w:fldChar w:fldCharType="begin"/>
      </w:r>
      <w:r w:rsidRPr="009A1969">
        <w:instrText xml:space="preserve"> REF _Ref234128427 \w \h </w:instrText>
      </w:r>
      <w:r w:rsidR="00BB2AE1" w:rsidRPr="009A1969">
        <w:instrText xml:space="preserve"> \* MERGEFORMAT </w:instrText>
      </w:r>
      <w:r w:rsidRPr="009A1969">
        <w:fldChar w:fldCharType="separate"/>
      </w:r>
      <w:r w:rsidR="007D4417">
        <w:t>11.3</w:t>
      </w:r>
      <w:r w:rsidRPr="009A1969">
        <w:fldChar w:fldCharType="end"/>
      </w:r>
      <w:r w:rsidRPr="009A1969">
        <w:t xml:space="preserve"> if i</w:t>
      </w:r>
      <w:r>
        <w:t xml:space="preserve">t includes that information in a Guideline or any similar document and that document is available to the Recipient. </w:t>
      </w:r>
    </w:p>
    <w:p w14:paraId="2DCA6D61" w14:textId="77777777" w:rsidR="006E20C8" w:rsidRDefault="006E20C8" w:rsidP="006E20C8">
      <w:pPr>
        <w:pStyle w:val="MELegal1"/>
      </w:pPr>
      <w:bookmarkStart w:id="137" w:name="_Ref234128453"/>
      <w:bookmarkStart w:id="138" w:name="_Ref234128811"/>
      <w:bookmarkStart w:id="139" w:name="_Ref234128967"/>
      <w:bookmarkStart w:id="140" w:name="_Ref234129023"/>
      <w:bookmarkStart w:id="141" w:name="_Ref234129032"/>
      <w:bookmarkStart w:id="142" w:name="_Ref234129074"/>
      <w:bookmarkStart w:id="143" w:name="_Ref234129778"/>
      <w:bookmarkStart w:id="144" w:name="_Ref234133072"/>
      <w:bookmarkStart w:id="145" w:name="_Toc377722938"/>
      <w:bookmarkStart w:id="146" w:name="_Toc449449465"/>
      <w:bookmarkStart w:id="147" w:name="OLE_LINK4"/>
      <w:bookmarkStart w:id="148" w:name="OLE_LINK5"/>
      <w:r>
        <w:t>Performance</w:t>
      </w:r>
      <w:bookmarkEnd w:id="137"/>
      <w:bookmarkEnd w:id="138"/>
      <w:bookmarkEnd w:id="139"/>
      <w:bookmarkEnd w:id="140"/>
      <w:bookmarkEnd w:id="141"/>
      <w:bookmarkEnd w:id="142"/>
      <w:bookmarkEnd w:id="143"/>
      <w:bookmarkEnd w:id="144"/>
      <w:bookmarkEnd w:id="145"/>
      <w:bookmarkEnd w:id="146"/>
    </w:p>
    <w:p w14:paraId="49D30106" w14:textId="77777777" w:rsidR="006E20C8" w:rsidRDefault="006E20C8" w:rsidP="006E20C8">
      <w:pPr>
        <w:pStyle w:val="MELegal2"/>
      </w:pPr>
      <w:bookmarkStart w:id="149" w:name="_Ref234128977"/>
      <w:bookmarkStart w:id="150" w:name="OLE_LINK10"/>
      <w:bookmarkStart w:id="151" w:name="_Toc121639681"/>
      <w:r>
        <w:t>Reviews of the CRC</w:t>
      </w:r>
      <w:bookmarkEnd w:id="149"/>
      <w:r w:rsidR="00FD5E13">
        <w:t xml:space="preserve"> </w:t>
      </w:r>
      <w:r w:rsidR="00681DBD">
        <w:t>P</w:t>
      </w:r>
      <w:r w:rsidR="00FD5E13">
        <w:t>roject</w:t>
      </w:r>
    </w:p>
    <w:p w14:paraId="3EDB1467" w14:textId="77777777" w:rsidR="006E20C8" w:rsidRDefault="006E20C8" w:rsidP="006E20C8">
      <w:pPr>
        <w:pStyle w:val="MELegal3"/>
      </w:pPr>
      <w:r>
        <w:t>Ad hoc reviews may be undertaken or required by the Commonwealth from time to time, including but not limited to cases where substantial changes to the Project are proposed, or Milestones are not being met.</w:t>
      </w:r>
    </w:p>
    <w:p w14:paraId="75AA895C" w14:textId="77777777" w:rsidR="006E20C8" w:rsidRDefault="006E20C8" w:rsidP="006E20C8">
      <w:pPr>
        <w:pStyle w:val="MELegal3"/>
      </w:pPr>
      <w:r>
        <w:t>The Commonwealth will bear the cost of any review under clau</w:t>
      </w:r>
      <w:r w:rsidRPr="006E4D99">
        <w:t>se </w:t>
      </w:r>
      <w:r w:rsidR="00B554BE" w:rsidRPr="006E4D99">
        <w:t>12</w:t>
      </w:r>
      <w:r w:rsidR="00E8375A">
        <w:t>.1</w:t>
      </w:r>
      <w:r w:rsidRPr="006E4D99">
        <w:t>,</w:t>
      </w:r>
      <w:r>
        <w:t xml:space="preserve"> subject to the </w:t>
      </w:r>
      <w:r w:rsidRPr="003235BD">
        <w:t xml:space="preserve">Recipient </w:t>
      </w:r>
      <w:r>
        <w:t xml:space="preserve">meeting </w:t>
      </w:r>
      <w:r w:rsidR="00E8375A">
        <w:t xml:space="preserve">its </w:t>
      </w:r>
      <w:r>
        <w:t>own costs in accordance with the Guidelines.</w:t>
      </w:r>
    </w:p>
    <w:p w14:paraId="2A647560" w14:textId="77777777" w:rsidR="000E5C21" w:rsidRDefault="006E20C8" w:rsidP="006E20C8">
      <w:pPr>
        <w:pStyle w:val="MELegal3"/>
      </w:pPr>
      <w:bookmarkStart w:id="152" w:name="_Ref234129043"/>
      <w:r>
        <w:t xml:space="preserve">The Commonwealth may, by Notice, require the </w:t>
      </w:r>
      <w:r w:rsidRPr="003235BD">
        <w:t>Recipient t</w:t>
      </w:r>
      <w:r>
        <w:t>o take actions in relation to the outcomes or recommendations of any review under clau</w:t>
      </w:r>
      <w:r w:rsidRPr="001266A2">
        <w:t>se </w:t>
      </w:r>
      <w:r w:rsidR="00B554BE" w:rsidRPr="001266A2">
        <w:t>12.1</w:t>
      </w:r>
      <w:r w:rsidRPr="001266A2">
        <w:t>, o</w:t>
      </w:r>
      <w:r>
        <w:t xml:space="preserve">r recommendations of the CRC </w:t>
      </w:r>
      <w:r w:rsidR="00B554BE">
        <w:t xml:space="preserve">Advisory </w:t>
      </w:r>
      <w:r>
        <w:t>Committee</w:t>
      </w:r>
      <w:r w:rsidR="00171FDB">
        <w:t>,</w:t>
      </w:r>
      <w:r>
        <w:t xml:space="preserve"> </w:t>
      </w:r>
      <w:r w:rsidR="000E5C21">
        <w:t xml:space="preserve">in accordance </w:t>
      </w:r>
      <w:r>
        <w:t>with</w:t>
      </w:r>
      <w:r w:rsidR="000E5C21">
        <w:t>:</w:t>
      </w:r>
    </w:p>
    <w:p w14:paraId="6AF7AD61" w14:textId="77777777" w:rsidR="000E5C21" w:rsidRDefault="006E20C8" w:rsidP="000E5C21">
      <w:pPr>
        <w:pStyle w:val="MELegal3"/>
        <w:numPr>
          <w:ilvl w:val="3"/>
          <w:numId w:val="33"/>
        </w:numPr>
      </w:pPr>
      <w:r>
        <w:t>the timeframe (if any) specified in the Notice</w:t>
      </w:r>
      <w:r w:rsidR="000E5C21">
        <w:t>;</w:t>
      </w:r>
    </w:p>
    <w:p w14:paraId="3AC34359" w14:textId="77777777" w:rsidR="000E5C21" w:rsidRDefault="000E5C21" w:rsidP="00241C29">
      <w:pPr>
        <w:pStyle w:val="MELegal3"/>
        <w:numPr>
          <w:ilvl w:val="3"/>
          <w:numId w:val="33"/>
        </w:numPr>
      </w:pPr>
      <w:r>
        <w:t xml:space="preserve">any requirements </w:t>
      </w:r>
      <w:r w:rsidR="00171FDB">
        <w:t xml:space="preserve">in </w:t>
      </w:r>
      <w:r>
        <w:t>the</w:t>
      </w:r>
      <w:r w:rsidR="00171FDB">
        <w:t xml:space="preserve"> Guidelines</w:t>
      </w:r>
      <w:r>
        <w:t>;</w:t>
      </w:r>
      <w:r w:rsidR="00171FDB">
        <w:t xml:space="preserve"> or</w:t>
      </w:r>
    </w:p>
    <w:p w14:paraId="6FFB7064" w14:textId="77777777" w:rsidR="006E20C8" w:rsidRDefault="000E5C21" w:rsidP="000E5C21">
      <w:pPr>
        <w:pStyle w:val="MELegal3"/>
        <w:numPr>
          <w:ilvl w:val="3"/>
          <w:numId w:val="33"/>
        </w:numPr>
      </w:pPr>
      <w:proofErr w:type="gramStart"/>
      <w:r>
        <w:t>any</w:t>
      </w:r>
      <w:proofErr w:type="gramEnd"/>
      <w:r w:rsidR="00171FDB">
        <w:t xml:space="preserve"> </w:t>
      </w:r>
      <w:r>
        <w:t>reasonable</w:t>
      </w:r>
      <w:r w:rsidR="00171FDB">
        <w:t xml:space="preserve"> direct</w:t>
      </w:r>
      <w:r>
        <w:t>ions of</w:t>
      </w:r>
      <w:r w:rsidR="00171FDB">
        <w:t xml:space="preserve"> the Commonwealth</w:t>
      </w:r>
      <w:r w:rsidR="006E20C8">
        <w:t>.</w:t>
      </w:r>
      <w:bookmarkEnd w:id="152"/>
    </w:p>
    <w:p w14:paraId="1C139BF9" w14:textId="77777777" w:rsidR="006E20C8" w:rsidRDefault="00BB7317" w:rsidP="00A863E7">
      <w:pPr>
        <w:pStyle w:val="MELegal2"/>
      </w:pPr>
      <w:bookmarkStart w:id="153" w:name="_Ref234129006"/>
      <w:bookmarkEnd w:id="150"/>
      <w:bookmarkEnd w:id="151"/>
      <w:r>
        <w:t>E</w:t>
      </w:r>
      <w:r w:rsidR="006E20C8">
        <w:t>valuation</w:t>
      </w:r>
      <w:bookmarkEnd w:id="153"/>
    </w:p>
    <w:p w14:paraId="37536BA9" w14:textId="77777777" w:rsidR="006E20C8" w:rsidRDefault="006E20C8" w:rsidP="006E20C8">
      <w:pPr>
        <w:pStyle w:val="MELegal3"/>
        <w:numPr>
          <w:ilvl w:val="0"/>
          <w:numId w:val="0"/>
        </w:numPr>
        <w:ind w:left="680"/>
      </w:pPr>
      <w:r>
        <w:t>Without limiting any of its obligations under this Agreement the Recipient must assist the Commonwealth with and participate in, within the timeframe and in the manner required by the Commonwealth</w:t>
      </w:r>
      <w:r w:rsidR="00002E73">
        <w:t xml:space="preserve"> in </w:t>
      </w:r>
      <w:r w:rsidR="00E8375A">
        <w:t xml:space="preserve">accordance with </w:t>
      </w:r>
      <w:r w:rsidR="00002E73">
        <w:t xml:space="preserve">the </w:t>
      </w:r>
      <w:proofErr w:type="gramStart"/>
      <w:r w:rsidR="00002E73">
        <w:t>Guidelines</w:t>
      </w:r>
      <w:r>
        <w:t xml:space="preserve"> ,</w:t>
      </w:r>
      <w:proofErr w:type="gramEnd"/>
      <w:r>
        <w:t xml:space="preserve"> any:</w:t>
      </w:r>
    </w:p>
    <w:p w14:paraId="165601D2" w14:textId="77777777" w:rsidR="006E20C8" w:rsidRPr="00A863E7" w:rsidRDefault="006E20C8" w:rsidP="00A863E7">
      <w:pPr>
        <w:pStyle w:val="MELegal3"/>
      </w:pPr>
      <w:r w:rsidRPr="00A863E7">
        <w:t>evaluation of the:</w:t>
      </w:r>
    </w:p>
    <w:p w14:paraId="7C909D71" w14:textId="77777777" w:rsidR="006E20C8" w:rsidRPr="00A863E7" w:rsidRDefault="006E20C8" w:rsidP="00A863E7">
      <w:pPr>
        <w:pStyle w:val="MELegal4"/>
        <w:numPr>
          <w:ilvl w:val="3"/>
          <w:numId w:val="121"/>
        </w:numPr>
      </w:pPr>
      <w:r w:rsidRPr="00A863E7">
        <w:t>performance of the CRC</w:t>
      </w:r>
      <w:r w:rsidR="008523F0" w:rsidRPr="00A863E7">
        <w:t xml:space="preserve"> </w:t>
      </w:r>
      <w:r w:rsidR="00B554BE" w:rsidRPr="00A863E7">
        <w:t>P</w:t>
      </w:r>
      <w:r w:rsidR="008523F0" w:rsidRPr="00A863E7">
        <w:t>roject</w:t>
      </w:r>
      <w:r w:rsidRPr="00A863E7">
        <w:t>;</w:t>
      </w:r>
    </w:p>
    <w:p w14:paraId="52F4F52E" w14:textId="77777777" w:rsidR="006E20C8" w:rsidRPr="00A863E7" w:rsidRDefault="006E20C8" w:rsidP="00A863E7">
      <w:pPr>
        <w:pStyle w:val="MELegal4"/>
      </w:pPr>
      <w:r w:rsidRPr="00A863E7">
        <w:t>conduct of the Project;</w:t>
      </w:r>
    </w:p>
    <w:p w14:paraId="1A6ECC97" w14:textId="77777777" w:rsidR="006E20C8" w:rsidRPr="00A863E7" w:rsidRDefault="006E20C8" w:rsidP="00A863E7">
      <w:pPr>
        <w:pStyle w:val="MELegal4"/>
      </w:pPr>
      <w:r w:rsidRPr="00A863E7">
        <w:t>Recipient's compliance with this Agreement;</w:t>
      </w:r>
    </w:p>
    <w:p w14:paraId="27AB7F65" w14:textId="77777777" w:rsidR="006E20C8" w:rsidRPr="00E86183" w:rsidRDefault="006E20C8" w:rsidP="00B9188A">
      <w:pPr>
        <w:pStyle w:val="MELegal3"/>
      </w:pPr>
      <w:r w:rsidRPr="00A863E7">
        <w:t xml:space="preserve">surveys, questionnaires and other evaluation procedures related to the performance of the Recipient, </w:t>
      </w:r>
      <w:r w:rsidR="00BB7317" w:rsidRPr="00A863E7">
        <w:t xml:space="preserve">the </w:t>
      </w:r>
      <w:r w:rsidR="00A863E7" w:rsidRPr="00A863E7">
        <w:t>CRC-</w:t>
      </w:r>
      <w:r w:rsidR="000E4395" w:rsidRPr="00A863E7">
        <w:t>P</w:t>
      </w:r>
      <w:r w:rsidRPr="00A863E7">
        <w:t xml:space="preserve"> or the Programme; and</w:t>
      </w:r>
    </w:p>
    <w:p w14:paraId="7943048E" w14:textId="77777777" w:rsidR="006E20C8" w:rsidRPr="00A863E7" w:rsidRDefault="006E20C8" w:rsidP="00B9188A">
      <w:pPr>
        <w:pStyle w:val="MELegal3"/>
      </w:pPr>
      <w:proofErr w:type="gramStart"/>
      <w:r w:rsidRPr="00E86183">
        <w:t>preparation</w:t>
      </w:r>
      <w:proofErr w:type="gramEnd"/>
      <w:r w:rsidRPr="00E86183">
        <w:t xml:space="preserve"> of reports reasonably required under this clause </w:t>
      </w:r>
      <w:r w:rsidRPr="00A863E7">
        <w:fldChar w:fldCharType="begin"/>
      </w:r>
      <w:r w:rsidRPr="00B9188A">
        <w:instrText xml:space="preserve"> REF _Ref234129006 \w \h </w:instrText>
      </w:r>
      <w:r w:rsidR="00BB2AE1" w:rsidRPr="00B9188A">
        <w:instrText xml:space="preserve"> \* MERGEFORMAT </w:instrText>
      </w:r>
      <w:r w:rsidRPr="00A863E7">
        <w:fldChar w:fldCharType="separate"/>
      </w:r>
      <w:r w:rsidR="007D4417">
        <w:t>12.2</w:t>
      </w:r>
      <w:r w:rsidRPr="00A863E7">
        <w:fldChar w:fldCharType="end"/>
      </w:r>
      <w:r w:rsidRPr="00A863E7">
        <w:t>.</w:t>
      </w:r>
    </w:p>
    <w:p w14:paraId="1B12A4A3" w14:textId="77777777" w:rsidR="006E20C8" w:rsidRPr="00A863E7" w:rsidRDefault="006E20C8" w:rsidP="00A863E7">
      <w:pPr>
        <w:pStyle w:val="MELegal2"/>
      </w:pPr>
      <w:bookmarkStart w:id="154" w:name="_Ref234132736"/>
      <w:r w:rsidRPr="00A863E7">
        <w:t>Cooperation</w:t>
      </w:r>
      <w:bookmarkEnd w:id="154"/>
    </w:p>
    <w:p w14:paraId="3542CE04" w14:textId="77777777" w:rsidR="006E20C8" w:rsidRDefault="006E20C8" w:rsidP="006E20C8">
      <w:pPr>
        <w:ind w:left="680"/>
      </w:pPr>
      <w:r>
        <w:t>In relation to any review or evaluation under clau</w:t>
      </w:r>
      <w:r w:rsidRPr="001266A2">
        <w:t>se </w:t>
      </w:r>
      <w:r w:rsidRPr="001266A2">
        <w:fldChar w:fldCharType="begin"/>
      </w:r>
      <w:r w:rsidRPr="001266A2">
        <w:instrText xml:space="preserve"> REF _Ref234129023 \w \h </w:instrText>
      </w:r>
      <w:r w:rsidR="00BB2AE1" w:rsidRPr="001266A2">
        <w:instrText xml:space="preserve"> \* MERGEFORMAT </w:instrText>
      </w:r>
      <w:r w:rsidRPr="001266A2">
        <w:fldChar w:fldCharType="separate"/>
      </w:r>
      <w:r w:rsidR="007D4417">
        <w:t>12</w:t>
      </w:r>
      <w:r w:rsidRPr="001266A2">
        <w:fldChar w:fldCharType="end"/>
      </w:r>
      <w:r w:rsidRPr="001266A2">
        <w:t>, the</w:t>
      </w:r>
      <w:r>
        <w:t xml:space="preserve"> </w:t>
      </w:r>
      <w:r w:rsidRPr="0084774C">
        <w:t>Recipient must</w:t>
      </w:r>
      <w:r>
        <w:t>:</w:t>
      </w:r>
    </w:p>
    <w:p w14:paraId="5EE65042" w14:textId="77777777" w:rsidR="006E20C8" w:rsidRPr="00A863E7" w:rsidRDefault="006E20C8" w:rsidP="00A863E7">
      <w:pPr>
        <w:pStyle w:val="MELegal3"/>
      </w:pPr>
      <w:r w:rsidRPr="00A863E7">
        <w:t>provide all reasonable assistance to;</w:t>
      </w:r>
    </w:p>
    <w:p w14:paraId="44A1E7E4" w14:textId="77777777" w:rsidR="006E20C8" w:rsidRPr="00A863E7" w:rsidRDefault="006E20C8" w:rsidP="00A863E7">
      <w:pPr>
        <w:pStyle w:val="MELegal3"/>
      </w:pPr>
      <w:bookmarkStart w:id="155" w:name="_Ref234125536"/>
      <w:r w:rsidRPr="00A863E7">
        <w:t>respond to all reasonable requests of; and</w:t>
      </w:r>
      <w:bookmarkEnd w:id="155"/>
    </w:p>
    <w:p w14:paraId="1249EF98" w14:textId="77777777" w:rsidR="006E20C8" w:rsidRPr="00A863E7" w:rsidRDefault="006E20C8" w:rsidP="00A863E7">
      <w:pPr>
        <w:pStyle w:val="MELegal3"/>
      </w:pPr>
      <w:r w:rsidRPr="00A863E7">
        <w:t>provide any information reasonably required by;</w:t>
      </w:r>
    </w:p>
    <w:p w14:paraId="397964EC" w14:textId="77777777" w:rsidR="006E20C8" w:rsidRDefault="006E20C8" w:rsidP="006E20C8">
      <w:pPr>
        <w:ind w:left="680"/>
      </w:pPr>
      <w:proofErr w:type="gramStart"/>
      <w:r>
        <w:t>the</w:t>
      </w:r>
      <w:proofErr w:type="gramEnd"/>
      <w:r>
        <w:t xml:space="preserve"> Commonwealth or its authorised representative.</w:t>
      </w:r>
    </w:p>
    <w:p w14:paraId="01218F40" w14:textId="77777777" w:rsidR="006E20C8" w:rsidRPr="00E86183" w:rsidRDefault="006E20C8" w:rsidP="00E86183">
      <w:pPr>
        <w:pStyle w:val="MELegal2"/>
      </w:pPr>
      <w:r w:rsidRPr="00E86183">
        <w:t xml:space="preserve">Commonwealth </w:t>
      </w:r>
      <w:r w:rsidR="00FD5E13" w:rsidRPr="00E86183">
        <w:t>r</w:t>
      </w:r>
      <w:r w:rsidRPr="00E86183">
        <w:t>ights</w:t>
      </w:r>
    </w:p>
    <w:p w14:paraId="7F8131BC" w14:textId="77777777" w:rsidR="006E20C8" w:rsidRPr="00B9188A" w:rsidRDefault="006E20C8" w:rsidP="00B9188A">
      <w:pPr>
        <w:pStyle w:val="MELegal3"/>
      </w:pPr>
      <w:r w:rsidRPr="00B9188A">
        <w:t>If the Recipient does not:</w:t>
      </w:r>
    </w:p>
    <w:p w14:paraId="1A5DEEF0" w14:textId="77777777" w:rsidR="006E20C8" w:rsidRPr="00B9188A" w:rsidRDefault="006E20C8" w:rsidP="004F3F45">
      <w:pPr>
        <w:pStyle w:val="MELegal4"/>
        <w:numPr>
          <w:ilvl w:val="3"/>
          <w:numId w:val="126"/>
        </w:numPr>
      </w:pPr>
      <w:r w:rsidRPr="00B9188A">
        <w:t xml:space="preserve">meet any of the obligations under clause </w:t>
      </w:r>
      <w:r w:rsidRPr="00B9188A">
        <w:fldChar w:fldCharType="begin"/>
      </w:r>
      <w:r w:rsidRPr="00B9188A">
        <w:instrText xml:space="preserve"> REF _Ref234129032 \w \h </w:instrText>
      </w:r>
      <w:r w:rsidR="00BC56BF" w:rsidRPr="00B9188A">
        <w:instrText xml:space="preserve"> \* MERGEFORMAT </w:instrText>
      </w:r>
      <w:r w:rsidRPr="00B9188A">
        <w:fldChar w:fldCharType="separate"/>
      </w:r>
      <w:r w:rsidR="007D4417">
        <w:t>12</w:t>
      </w:r>
      <w:r w:rsidRPr="00B9188A">
        <w:fldChar w:fldCharType="end"/>
      </w:r>
      <w:r w:rsidRPr="00B9188A">
        <w:t>;</w:t>
      </w:r>
    </w:p>
    <w:p w14:paraId="20A432F3" w14:textId="77777777" w:rsidR="006E20C8" w:rsidRPr="00B9188A" w:rsidRDefault="006E20C8" w:rsidP="004F3F45">
      <w:pPr>
        <w:pStyle w:val="MELegal4"/>
        <w:numPr>
          <w:ilvl w:val="3"/>
          <w:numId w:val="121"/>
        </w:numPr>
      </w:pPr>
      <w:r w:rsidRPr="00B9188A">
        <w:lastRenderedPageBreak/>
        <w:t>comply with a Notice given under clause </w:t>
      </w:r>
      <w:r w:rsidRPr="00B9188A">
        <w:fldChar w:fldCharType="begin"/>
      </w:r>
      <w:r w:rsidRPr="00B9188A">
        <w:instrText xml:space="preserve"> REF _Ref234129043 \w \h </w:instrText>
      </w:r>
      <w:r w:rsidR="00BC56BF" w:rsidRPr="00B9188A">
        <w:instrText xml:space="preserve"> \* MERGEFORMAT </w:instrText>
      </w:r>
      <w:r w:rsidRPr="00B9188A">
        <w:fldChar w:fldCharType="separate"/>
      </w:r>
      <w:r w:rsidR="007D4417">
        <w:t>12.1(c)</w:t>
      </w:r>
      <w:r w:rsidRPr="00B9188A">
        <w:fldChar w:fldCharType="end"/>
      </w:r>
      <w:r w:rsidRPr="00B9188A">
        <w:t xml:space="preserve"> within the specified timeframe; or</w:t>
      </w:r>
    </w:p>
    <w:p w14:paraId="56434BE0" w14:textId="77777777" w:rsidR="006E20C8" w:rsidRPr="00B9188A" w:rsidRDefault="006E20C8" w:rsidP="004F3F45">
      <w:pPr>
        <w:pStyle w:val="MELegal4"/>
        <w:numPr>
          <w:ilvl w:val="3"/>
          <w:numId w:val="121"/>
        </w:numPr>
      </w:pPr>
      <w:r w:rsidRPr="00B9188A">
        <w:t xml:space="preserve">comply with </w:t>
      </w:r>
      <w:r w:rsidR="006D4B48" w:rsidRPr="00B9188A">
        <w:t>the</w:t>
      </w:r>
      <w:r w:rsidRPr="00B9188A">
        <w:t xml:space="preserve"> Guidelines in relation to a review or evaluation under clause </w:t>
      </w:r>
      <w:r w:rsidRPr="00B9188A">
        <w:fldChar w:fldCharType="begin"/>
      </w:r>
      <w:r w:rsidRPr="00B9188A">
        <w:instrText xml:space="preserve"> REF _Ref234129074 \w \h </w:instrText>
      </w:r>
      <w:r w:rsidR="00BC56BF" w:rsidRPr="00B9188A">
        <w:instrText xml:space="preserve"> \* MERGEFORMAT </w:instrText>
      </w:r>
      <w:r w:rsidRPr="00B9188A">
        <w:fldChar w:fldCharType="separate"/>
      </w:r>
      <w:r w:rsidR="007D4417">
        <w:t>12</w:t>
      </w:r>
      <w:r w:rsidRPr="00B9188A">
        <w:fldChar w:fldCharType="end"/>
      </w:r>
      <w:r w:rsidRPr="00B9188A">
        <w:t>;</w:t>
      </w:r>
    </w:p>
    <w:p w14:paraId="6EC2A1AB" w14:textId="77777777" w:rsidR="006E20C8" w:rsidRPr="001266A2" w:rsidRDefault="006E20C8" w:rsidP="00B9188A">
      <w:pPr>
        <w:pStyle w:val="MELegal4"/>
        <w:numPr>
          <w:ilvl w:val="0"/>
          <w:numId w:val="0"/>
        </w:numPr>
        <w:ind w:left="1361"/>
      </w:pPr>
      <w:proofErr w:type="gramStart"/>
      <w:r w:rsidRPr="001266A2">
        <w:t>to</w:t>
      </w:r>
      <w:proofErr w:type="gramEnd"/>
      <w:r w:rsidRPr="001266A2">
        <w:t xml:space="preserve"> the satisfaction of the Commonwealth, the Commonwealth may at its sole discretion, without limiting any of its other rights under this Agreement or at law, exercise </w:t>
      </w:r>
      <w:r w:rsidR="00B9188A">
        <w:t>its right to</w:t>
      </w:r>
      <w:r w:rsidRPr="001266A2">
        <w:t xml:space="preserve"> reduce</w:t>
      </w:r>
      <w:r w:rsidR="00002E73">
        <w:t xml:space="preserve"> or</w:t>
      </w:r>
      <w:r w:rsidR="00002E73" w:rsidRPr="001266A2">
        <w:t xml:space="preserve"> </w:t>
      </w:r>
      <w:r w:rsidRPr="001266A2">
        <w:t>suspend</w:t>
      </w:r>
      <w:r w:rsidR="003D4EAB" w:rsidRPr="001266A2">
        <w:t xml:space="preserve"> </w:t>
      </w:r>
      <w:r w:rsidR="00462116">
        <w:t xml:space="preserve">payment of the </w:t>
      </w:r>
      <w:r w:rsidR="003D4EAB" w:rsidRPr="001266A2">
        <w:t>Funds</w:t>
      </w:r>
      <w:r w:rsidRPr="001266A2">
        <w:t>,</w:t>
      </w:r>
      <w:r w:rsidR="00002E73">
        <w:t xml:space="preserve"> or terminate the Agreement, </w:t>
      </w:r>
      <w:r w:rsidRPr="001266A2">
        <w:t>under clause </w:t>
      </w:r>
      <w:r w:rsidR="003D0498">
        <w:t>27</w:t>
      </w:r>
      <w:r w:rsidRPr="001266A2">
        <w:t>.</w:t>
      </w:r>
    </w:p>
    <w:p w14:paraId="3BC12065" w14:textId="77777777" w:rsidR="006E20C8" w:rsidRPr="00B9188A" w:rsidRDefault="006E20C8" w:rsidP="00B9188A">
      <w:pPr>
        <w:pStyle w:val="MELegal3"/>
      </w:pPr>
      <w:r w:rsidRPr="00B9188A">
        <w:t xml:space="preserve">Without limiting any of the Commonwealth’s rights arising elsewhere under this Agreement, if the Commonwealth determines, in its sole discretion, whether pursuant to a review or evaluation under clause </w:t>
      </w:r>
      <w:r w:rsidR="00B554BE" w:rsidRPr="00B9188A">
        <w:t xml:space="preserve">12 </w:t>
      </w:r>
      <w:r w:rsidRPr="00B9188A">
        <w:t>or otherwise, that the Recipient is not performing satisfactorily</w:t>
      </w:r>
      <w:r w:rsidR="006D4B48" w:rsidRPr="00B9188A">
        <w:t xml:space="preserve"> under this Agreement</w:t>
      </w:r>
      <w:r w:rsidRPr="00B9188A">
        <w:t xml:space="preserve">, the Commonwealth may by </w:t>
      </w:r>
      <w:r w:rsidR="00FD5E13" w:rsidRPr="00B9188A">
        <w:t>N</w:t>
      </w:r>
      <w:r w:rsidRPr="00B9188A">
        <w:t>otice take any action it considers appropriate, including but not limited to:</w:t>
      </w:r>
    </w:p>
    <w:p w14:paraId="7B04A585" w14:textId="77777777" w:rsidR="006E20C8" w:rsidRDefault="006E20C8" w:rsidP="00710C1D">
      <w:pPr>
        <w:pStyle w:val="MELegal4"/>
        <w:numPr>
          <w:ilvl w:val="3"/>
          <w:numId w:val="128"/>
        </w:numPr>
      </w:pPr>
      <w:r>
        <w:t xml:space="preserve">requiring the Recipient to undergo further reviews; </w:t>
      </w:r>
    </w:p>
    <w:p w14:paraId="7C4ECF8E" w14:textId="77777777" w:rsidR="006E20C8" w:rsidRDefault="006E20C8" w:rsidP="00710C1D">
      <w:pPr>
        <w:pStyle w:val="MELegal4"/>
        <w:numPr>
          <w:ilvl w:val="3"/>
          <w:numId w:val="128"/>
        </w:numPr>
      </w:pPr>
      <w:r>
        <w:t>requiring the Recipient to comply with additional reporting and/or monitoring requirements; or</w:t>
      </w:r>
    </w:p>
    <w:p w14:paraId="767D7E88" w14:textId="77777777" w:rsidR="00BF3690" w:rsidRDefault="006E20C8" w:rsidP="00710C1D">
      <w:pPr>
        <w:pStyle w:val="MELegal4"/>
        <w:numPr>
          <w:ilvl w:val="3"/>
          <w:numId w:val="128"/>
        </w:numPr>
      </w:pPr>
      <w:proofErr w:type="gramStart"/>
      <w:r>
        <w:t>reducing</w:t>
      </w:r>
      <w:proofErr w:type="gramEnd"/>
      <w:r w:rsidR="00002E73">
        <w:t xml:space="preserve"> or </w:t>
      </w:r>
      <w:r>
        <w:t>suspending</w:t>
      </w:r>
      <w:r w:rsidR="001266A2">
        <w:t xml:space="preserve"> </w:t>
      </w:r>
      <w:r w:rsidR="00462116">
        <w:t xml:space="preserve"> </w:t>
      </w:r>
      <w:r>
        <w:t xml:space="preserve">payment of </w:t>
      </w:r>
      <w:r w:rsidR="006F67A1">
        <w:t xml:space="preserve">the </w:t>
      </w:r>
      <w:r w:rsidR="00656822">
        <w:t>Funds</w:t>
      </w:r>
      <w:r w:rsidR="00F617A5">
        <w:t>, or terminating the Agreement,</w:t>
      </w:r>
      <w:r w:rsidR="001266A2">
        <w:t xml:space="preserve"> under clause </w:t>
      </w:r>
      <w:r w:rsidR="003D0498">
        <w:t>27</w:t>
      </w:r>
      <w:r>
        <w:t>.</w:t>
      </w:r>
      <w:bookmarkEnd w:id="147"/>
      <w:bookmarkEnd w:id="148"/>
    </w:p>
    <w:p w14:paraId="476C22AA" w14:textId="77777777" w:rsidR="001266A2" w:rsidRPr="007D08FF" w:rsidRDefault="001266A2">
      <w:pPr>
        <w:spacing w:after="0" w:line="240" w:lineRule="auto"/>
        <w:rPr>
          <w:rFonts w:ascii="Arial" w:hAnsi="Arial"/>
          <w:spacing w:val="-10"/>
          <w:w w:val="95"/>
          <w:sz w:val="24"/>
          <w:szCs w:val="24"/>
        </w:rPr>
      </w:pPr>
      <w:r w:rsidRPr="007D08FF">
        <w:rPr>
          <w:sz w:val="24"/>
          <w:szCs w:val="24"/>
        </w:rPr>
        <w:br w:type="page"/>
      </w:r>
    </w:p>
    <w:p w14:paraId="1A7AA5F5" w14:textId="77777777" w:rsidR="00BF3690" w:rsidRDefault="00BF3690">
      <w:pPr>
        <w:pStyle w:val="PartL1"/>
        <w:numPr>
          <w:ilvl w:val="0"/>
          <w:numId w:val="0"/>
        </w:numPr>
      </w:pPr>
      <w:bookmarkStart w:id="156" w:name="_Toc449449466"/>
      <w:r>
        <w:lastRenderedPageBreak/>
        <w:t>Part 2 – General requirements</w:t>
      </w:r>
      <w:bookmarkEnd w:id="156"/>
    </w:p>
    <w:p w14:paraId="6E3D6571" w14:textId="77777777" w:rsidR="00BF3690" w:rsidRPr="00F027C0" w:rsidRDefault="00BF3690" w:rsidP="00F027C0">
      <w:pPr>
        <w:pStyle w:val="MELegal1"/>
      </w:pPr>
      <w:bookmarkStart w:id="157" w:name="_Ref184638378"/>
      <w:bookmarkStart w:id="158" w:name="_Toc449449467"/>
      <w:r w:rsidRPr="00F027C0">
        <w:t>Subcontractors and Personnel</w:t>
      </w:r>
      <w:bookmarkEnd w:id="75"/>
      <w:bookmarkEnd w:id="157"/>
      <w:bookmarkEnd w:id="158"/>
    </w:p>
    <w:p w14:paraId="44699E28" w14:textId="77777777" w:rsidR="00BF3690" w:rsidRPr="00F027C0" w:rsidRDefault="00BF3690" w:rsidP="00F027C0">
      <w:pPr>
        <w:pStyle w:val="MELegal2"/>
      </w:pPr>
      <w:bookmarkStart w:id="159" w:name="_Toc131752603"/>
      <w:bookmarkStart w:id="160" w:name="_Toc131855190"/>
      <w:bookmarkStart w:id="161" w:name="_Ref133376372"/>
      <w:r w:rsidRPr="00F027C0">
        <w:t>Subcontracting</w:t>
      </w:r>
      <w:bookmarkEnd w:id="159"/>
      <w:bookmarkEnd w:id="160"/>
      <w:bookmarkEnd w:id="161"/>
    </w:p>
    <w:p w14:paraId="22E532FC" w14:textId="77777777" w:rsidR="00BF3690" w:rsidRPr="00F027C0" w:rsidRDefault="00BF3690" w:rsidP="00F027C0">
      <w:pPr>
        <w:pStyle w:val="MELegal3"/>
      </w:pPr>
      <w:r w:rsidRPr="00F027C0">
        <w:t xml:space="preserve">The Recipient must: </w:t>
      </w:r>
    </w:p>
    <w:p w14:paraId="4DE1A7D7" w14:textId="77777777" w:rsidR="00BF3690" w:rsidRPr="00F027C0" w:rsidRDefault="00BF3690" w:rsidP="00F027C0">
      <w:pPr>
        <w:pStyle w:val="MELegal4"/>
        <w:numPr>
          <w:ilvl w:val="3"/>
          <w:numId w:val="129"/>
        </w:numPr>
      </w:pPr>
      <w:r w:rsidRPr="00F027C0">
        <w:t>not subcontract the performance of any of its obligations under this Agreement other than to those entities set out in item </w:t>
      </w:r>
      <w:r w:rsidRPr="00F027C0">
        <w:fldChar w:fldCharType="begin"/>
      </w:r>
      <w:r w:rsidRPr="00F027C0">
        <w:instrText xml:space="preserve"> REF _Ref135894543 \r \h </w:instrText>
      </w:r>
      <w:r w:rsidR="00BC56BF" w:rsidRPr="00F027C0">
        <w:instrText xml:space="preserve"> \* MERGEFORMAT </w:instrText>
      </w:r>
      <w:r w:rsidRPr="00F027C0">
        <w:fldChar w:fldCharType="separate"/>
      </w:r>
      <w:r w:rsidR="007D4417">
        <w:t>12</w:t>
      </w:r>
      <w:r w:rsidRPr="00F027C0">
        <w:fldChar w:fldCharType="end"/>
      </w:r>
      <w:r w:rsidRPr="00F027C0">
        <w:t xml:space="preserve"> of </w:t>
      </w:r>
      <w:r w:rsidRPr="00F027C0">
        <w:fldChar w:fldCharType="begin"/>
      </w:r>
      <w:r w:rsidRPr="00F027C0">
        <w:instrText xml:space="preserve"> REF _Ref184529885 \r \h </w:instrText>
      </w:r>
      <w:r w:rsidR="00BC56BF" w:rsidRPr="00F027C0">
        <w:instrText xml:space="preserve"> \* MERGEFORMAT </w:instrText>
      </w:r>
      <w:r w:rsidRPr="00F027C0">
        <w:fldChar w:fldCharType="separate"/>
      </w:r>
      <w:r w:rsidR="007D4417">
        <w:t>Schedule 1</w:t>
      </w:r>
      <w:r w:rsidRPr="00F027C0">
        <w:fldChar w:fldCharType="end"/>
      </w:r>
      <w:r w:rsidRPr="00F027C0">
        <w:t xml:space="preserve"> without the prior written approval of the Commonwealth, which will not be unreasonably withheld;</w:t>
      </w:r>
    </w:p>
    <w:p w14:paraId="64F0C915" w14:textId="77777777" w:rsidR="00BF3690" w:rsidRPr="00F027C0" w:rsidRDefault="00BF3690" w:rsidP="00F027C0">
      <w:pPr>
        <w:pStyle w:val="MELegal4"/>
      </w:pPr>
      <w:r w:rsidRPr="00F027C0">
        <w:t xml:space="preserve">not, in any event, enter into a subcontract under this Agreement with a subcontractor named by the Director of </w:t>
      </w:r>
      <w:r w:rsidR="0050325B" w:rsidRPr="00F027C0">
        <w:t xml:space="preserve">the Workplace Gender Equality Agency in </w:t>
      </w:r>
      <w:r w:rsidRPr="00F027C0">
        <w:t xml:space="preserve">a report to the responsible Minister as an employer currently not complying with the reporting requirements of the </w:t>
      </w:r>
      <w:r w:rsidR="007E5325" w:rsidRPr="00F027C0">
        <w:t>WGE Act</w:t>
      </w:r>
      <w:r w:rsidRPr="00F027C0">
        <w:t>; and</w:t>
      </w:r>
    </w:p>
    <w:p w14:paraId="045F0CA4" w14:textId="77777777" w:rsidR="00BF3690" w:rsidRPr="00F027C0" w:rsidRDefault="00BF3690" w:rsidP="00F027C0">
      <w:pPr>
        <w:pStyle w:val="MELegal4"/>
      </w:pPr>
      <w:r w:rsidRPr="00F027C0">
        <w:t xml:space="preserve">ensure that any subcontractor approved under this Agreement </w:t>
      </w:r>
      <w:r w:rsidR="004C6C0C" w:rsidRPr="00F027C0">
        <w:t xml:space="preserve">is contractually required to </w:t>
      </w:r>
      <w:r w:rsidRPr="00F027C0">
        <w:t>compl</w:t>
      </w:r>
      <w:r w:rsidR="004C6C0C" w:rsidRPr="00F027C0">
        <w:t>y</w:t>
      </w:r>
      <w:r w:rsidRPr="00F027C0">
        <w:t xml:space="preserve"> with</w:t>
      </w:r>
      <w:r w:rsidR="004C6C0C" w:rsidRPr="00F027C0">
        <w:t xml:space="preserve"> obligations consistent with those contained in</w:t>
      </w:r>
      <w:r w:rsidRPr="00F027C0">
        <w:t>:</w:t>
      </w:r>
    </w:p>
    <w:p w14:paraId="4D74932B" w14:textId="77777777" w:rsidR="00BF3690" w:rsidRPr="00F027C0" w:rsidRDefault="00BF3690" w:rsidP="00F027C0">
      <w:pPr>
        <w:pStyle w:val="MELegal5"/>
      </w:pPr>
      <w:r w:rsidRPr="00F027C0">
        <w:t xml:space="preserve">Clause </w:t>
      </w:r>
      <w:r w:rsidRPr="00F027C0">
        <w:fldChar w:fldCharType="begin"/>
      </w:r>
      <w:r w:rsidRPr="00F027C0">
        <w:instrText xml:space="preserve"> REF _Ref184553427 \r \h  \* MERGEFORMAT </w:instrText>
      </w:r>
      <w:r w:rsidRPr="00F027C0">
        <w:fldChar w:fldCharType="separate"/>
      </w:r>
      <w:r w:rsidR="007D4417">
        <w:t>18</w:t>
      </w:r>
      <w:r w:rsidRPr="00F027C0">
        <w:fldChar w:fldCharType="end"/>
      </w:r>
      <w:r w:rsidRPr="00F027C0">
        <w:t xml:space="preserve"> (Insurance);</w:t>
      </w:r>
    </w:p>
    <w:p w14:paraId="0C3EBD2E" w14:textId="77777777" w:rsidR="00BF3690" w:rsidRPr="00F027C0" w:rsidRDefault="00BF3690" w:rsidP="00F027C0">
      <w:pPr>
        <w:pStyle w:val="MELegal5"/>
      </w:pPr>
      <w:r w:rsidRPr="00F027C0">
        <w:t xml:space="preserve">Clause </w:t>
      </w:r>
      <w:r w:rsidRPr="00F027C0">
        <w:fldChar w:fldCharType="begin"/>
      </w:r>
      <w:r w:rsidRPr="00F027C0">
        <w:instrText xml:space="preserve"> REF _Ref184531488 \r \h  \* MERGEFORMAT </w:instrText>
      </w:r>
      <w:r w:rsidRPr="00F027C0">
        <w:fldChar w:fldCharType="separate"/>
      </w:r>
      <w:r w:rsidR="007D4417">
        <w:t>20</w:t>
      </w:r>
      <w:r w:rsidRPr="00F027C0">
        <w:fldChar w:fldCharType="end"/>
      </w:r>
      <w:r w:rsidRPr="00F027C0">
        <w:t xml:space="preserve"> (Confidentiality);</w:t>
      </w:r>
    </w:p>
    <w:p w14:paraId="5DEC380B" w14:textId="77777777" w:rsidR="007E5325" w:rsidRPr="00F027C0" w:rsidRDefault="007E5325" w:rsidP="00F027C0">
      <w:pPr>
        <w:pStyle w:val="MELegal5"/>
      </w:pPr>
      <w:r w:rsidRPr="00F027C0">
        <w:t xml:space="preserve">Clause </w:t>
      </w:r>
      <w:r w:rsidR="0031518E">
        <w:t>21</w:t>
      </w:r>
      <w:r w:rsidRPr="00F027C0">
        <w:t xml:space="preserve"> (Work health and safety);</w:t>
      </w:r>
    </w:p>
    <w:p w14:paraId="4A2EEFE3" w14:textId="77777777" w:rsidR="00BF3690" w:rsidRPr="00F027C0" w:rsidRDefault="00BF3690" w:rsidP="00F027C0">
      <w:pPr>
        <w:pStyle w:val="MELegal5"/>
      </w:pPr>
      <w:r w:rsidRPr="00F027C0">
        <w:t xml:space="preserve">Clause </w:t>
      </w:r>
      <w:r w:rsidR="0050325B" w:rsidRPr="00F027C0">
        <w:fldChar w:fldCharType="begin"/>
      </w:r>
      <w:r w:rsidR="0050325B" w:rsidRPr="00F027C0">
        <w:instrText xml:space="preserve"> REF _Ref365971161 \w \h </w:instrText>
      </w:r>
      <w:r w:rsidR="00F027C0">
        <w:instrText xml:space="preserve"> \* MERGEFORMAT </w:instrText>
      </w:r>
      <w:r w:rsidR="0050325B" w:rsidRPr="00F027C0">
        <w:fldChar w:fldCharType="separate"/>
      </w:r>
      <w:r w:rsidR="007D4417">
        <w:t>22</w:t>
      </w:r>
      <w:r w:rsidR="0050325B" w:rsidRPr="00F027C0">
        <w:fldChar w:fldCharType="end"/>
      </w:r>
      <w:r w:rsidRPr="00F027C0">
        <w:t xml:space="preserve"> (Protection of personal information);</w:t>
      </w:r>
    </w:p>
    <w:p w14:paraId="05B5B4E8" w14:textId="77777777" w:rsidR="00BF3690" w:rsidRPr="00F027C0" w:rsidRDefault="00BF3690" w:rsidP="00F027C0">
      <w:pPr>
        <w:pStyle w:val="MELegal5"/>
      </w:pPr>
      <w:r w:rsidRPr="00F027C0">
        <w:t xml:space="preserve">Clause </w:t>
      </w:r>
      <w:r w:rsidRPr="00F027C0">
        <w:fldChar w:fldCharType="begin"/>
      </w:r>
      <w:r w:rsidRPr="00F027C0">
        <w:instrText xml:space="preserve"> REF _Ref184637980 \r \h  \* MERGEFORMAT </w:instrText>
      </w:r>
      <w:r w:rsidRPr="00F027C0">
        <w:fldChar w:fldCharType="separate"/>
      </w:r>
      <w:r w:rsidR="007D4417">
        <w:t>23</w:t>
      </w:r>
      <w:r w:rsidRPr="00F027C0">
        <w:fldChar w:fldCharType="end"/>
      </w:r>
      <w:r w:rsidRPr="00F027C0">
        <w:t xml:space="preserve"> (Conflict of interest);</w:t>
      </w:r>
    </w:p>
    <w:p w14:paraId="26E9C8CD" w14:textId="77777777" w:rsidR="007E5325" w:rsidRPr="00F027C0" w:rsidRDefault="007E5325" w:rsidP="00F027C0">
      <w:pPr>
        <w:pStyle w:val="MELegal5"/>
      </w:pPr>
      <w:r w:rsidRPr="00F027C0">
        <w:t xml:space="preserve">Clause </w:t>
      </w:r>
      <w:r w:rsidR="0031518E">
        <w:t>24</w:t>
      </w:r>
      <w:r w:rsidRPr="00F027C0">
        <w:t xml:space="preserve"> (Books and records);</w:t>
      </w:r>
    </w:p>
    <w:p w14:paraId="71C933DD" w14:textId="77777777" w:rsidR="00187A65" w:rsidRPr="00F027C0" w:rsidRDefault="00BF3690" w:rsidP="00F027C0">
      <w:pPr>
        <w:pStyle w:val="MELegal5"/>
      </w:pPr>
      <w:r w:rsidRPr="00F027C0">
        <w:t xml:space="preserve">Clause </w:t>
      </w:r>
      <w:r w:rsidRPr="00F027C0">
        <w:fldChar w:fldCharType="begin"/>
      </w:r>
      <w:r w:rsidRPr="00F027C0">
        <w:instrText xml:space="preserve"> REF _Ref184638016 \r \h  \* MERGEFORMAT </w:instrText>
      </w:r>
      <w:r w:rsidRPr="00F027C0">
        <w:fldChar w:fldCharType="separate"/>
      </w:r>
      <w:r w:rsidR="007D4417">
        <w:t>25</w:t>
      </w:r>
      <w:r w:rsidRPr="00F027C0">
        <w:fldChar w:fldCharType="end"/>
      </w:r>
      <w:r w:rsidRPr="00F027C0">
        <w:t xml:space="preserve"> (Audit and access)</w:t>
      </w:r>
      <w:r w:rsidR="00187A65" w:rsidRPr="00F027C0">
        <w:t xml:space="preserve">; </w:t>
      </w:r>
    </w:p>
    <w:p w14:paraId="4ED7ABDB" w14:textId="77777777" w:rsidR="00126835" w:rsidRPr="00F027C0" w:rsidRDefault="00126835" w:rsidP="00F027C0">
      <w:pPr>
        <w:pStyle w:val="MELegal5"/>
      </w:pPr>
      <w:r w:rsidRPr="00F027C0">
        <w:t xml:space="preserve">Clause </w:t>
      </w:r>
      <w:r w:rsidR="0031518E">
        <w:t>28</w:t>
      </w:r>
      <w:r w:rsidRPr="00F027C0">
        <w:t xml:space="preserve"> (Survival);</w:t>
      </w:r>
    </w:p>
    <w:p w14:paraId="42E8D317" w14:textId="77777777" w:rsidR="00BF3690" w:rsidRPr="00F027C0" w:rsidRDefault="00187A65" w:rsidP="00F027C0">
      <w:pPr>
        <w:pStyle w:val="MELegal5"/>
      </w:pPr>
      <w:r w:rsidRPr="00F027C0">
        <w:t xml:space="preserve">Clause </w:t>
      </w:r>
      <w:r w:rsidR="0050325B" w:rsidRPr="00F027C0">
        <w:fldChar w:fldCharType="begin"/>
      </w:r>
      <w:r w:rsidR="0050325B" w:rsidRPr="00F027C0">
        <w:instrText xml:space="preserve"> REF _Ref365971184 \w \h </w:instrText>
      </w:r>
      <w:r w:rsidR="00F027C0">
        <w:instrText xml:space="preserve"> \* MERGEFORMAT </w:instrText>
      </w:r>
      <w:r w:rsidR="0050325B" w:rsidRPr="00F027C0">
        <w:fldChar w:fldCharType="separate"/>
      </w:r>
      <w:r w:rsidR="007D4417">
        <w:t>30.16</w:t>
      </w:r>
      <w:r w:rsidR="0050325B" w:rsidRPr="00F027C0">
        <w:fldChar w:fldCharType="end"/>
      </w:r>
      <w:r w:rsidR="007E5325" w:rsidRPr="00F027C0">
        <w:t xml:space="preserve"> </w:t>
      </w:r>
      <w:r w:rsidRPr="00F027C0">
        <w:t>(False or misleading information)</w:t>
      </w:r>
      <w:r w:rsidR="00736185" w:rsidRPr="00F027C0">
        <w:t>;</w:t>
      </w:r>
    </w:p>
    <w:p w14:paraId="78F6EDB9" w14:textId="77777777" w:rsidR="00736185" w:rsidRPr="00F027C0" w:rsidRDefault="00736185" w:rsidP="00F027C0">
      <w:pPr>
        <w:pStyle w:val="MELegal5"/>
      </w:pPr>
      <w:r w:rsidRPr="00F027C0">
        <w:t xml:space="preserve">Clause </w:t>
      </w:r>
      <w:r w:rsidR="0031518E">
        <w:t>30.17</w:t>
      </w:r>
      <w:r w:rsidRPr="00F027C0">
        <w:t xml:space="preserve"> (Safe and </w:t>
      </w:r>
      <w:r w:rsidR="00FD5E13" w:rsidRPr="00F027C0">
        <w:t>e</w:t>
      </w:r>
      <w:r w:rsidRPr="00F027C0">
        <w:t xml:space="preserve">thical </w:t>
      </w:r>
      <w:r w:rsidR="00FD5E13" w:rsidRPr="00F027C0">
        <w:t>r</w:t>
      </w:r>
      <w:r w:rsidRPr="00F027C0">
        <w:t>esearch); and</w:t>
      </w:r>
    </w:p>
    <w:p w14:paraId="340AC047" w14:textId="77777777" w:rsidR="00736185" w:rsidRPr="00F027C0" w:rsidRDefault="00736185" w:rsidP="00F027C0">
      <w:pPr>
        <w:pStyle w:val="MELegal5"/>
      </w:pPr>
      <w:r w:rsidRPr="00F027C0">
        <w:t xml:space="preserve">Clause </w:t>
      </w:r>
      <w:r w:rsidR="0031518E">
        <w:t>30.18</w:t>
      </w:r>
      <w:r w:rsidRPr="00F027C0">
        <w:t xml:space="preserve"> (Responsible conduct of </w:t>
      </w:r>
      <w:r w:rsidR="00FD5E13" w:rsidRPr="00F027C0">
        <w:t>r</w:t>
      </w:r>
      <w:r w:rsidRPr="00F027C0">
        <w:t>esearch).</w:t>
      </w:r>
    </w:p>
    <w:p w14:paraId="1B7F3731" w14:textId="77777777" w:rsidR="006A3A72" w:rsidRPr="00F027C0" w:rsidRDefault="006A3A72" w:rsidP="00F027C0">
      <w:pPr>
        <w:pStyle w:val="MELegal3"/>
      </w:pPr>
      <w:r w:rsidRPr="00F027C0">
        <w:t xml:space="preserve">When granting written approval under clause </w:t>
      </w:r>
      <w:r w:rsidR="00567788" w:rsidRPr="00F027C0">
        <w:t>13.1</w:t>
      </w:r>
      <w:r w:rsidR="00270B19" w:rsidRPr="00F027C0">
        <w:t>(a)(</w:t>
      </w:r>
      <w:proofErr w:type="spellStart"/>
      <w:r w:rsidR="00270B19" w:rsidRPr="00F027C0">
        <w:t>i</w:t>
      </w:r>
      <w:proofErr w:type="spellEnd"/>
      <w:r w:rsidR="00270B19" w:rsidRPr="00F027C0">
        <w:t xml:space="preserve">), and without limiting considerations the Commonwealth may have regard to, the Commonwealth will have regard to whether the proposed subcontractor is a related body corporate. </w:t>
      </w:r>
    </w:p>
    <w:p w14:paraId="7A750CA4" w14:textId="77777777" w:rsidR="00BF3690" w:rsidRPr="00F027C0" w:rsidRDefault="00BF3690" w:rsidP="00F027C0">
      <w:pPr>
        <w:pStyle w:val="MELegal3"/>
      </w:pPr>
      <w:r w:rsidRPr="00F027C0">
        <w:t>The Recipient is fully responsible for undertaking the Project even if the Recipient subcontracts any aspect of the Project</w:t>
      </w:r>
      <w:r w:rsidR="00772053" w:rsidRPr="00F027C0">
        <w:t xml:space="preserve"> and for the performance of all of the Recipient's obligations under this Agreement</w:t>
      </w:r>
      <w:r w:rsidRPr="00F027C0">
        <w:t>.</w:t>
      </w:r>
    </w:p>
    <w:p w14:paraId="7772F878" w14:textId="77777777" w:rsidR="00BF3690" w:rsidRPr="00F027C0" w:rsidRDefault="00BF3690" w:rsidP="00F027C0">
      <w:pPr>
        <w:pStyle w:val="MELegal2"/>
      </w:pPr>
      <w:r w:rsidRPr="00F027C0">
        <w:t>Use of Specified Personnel</w:t>
      </w:r>
    </w:p>
    <w:p w14:paraId="10B30E68" w14:textId="77777777" w:rsidR="00BF3690" w:rsidRDefault="00BF3690">
      <w:pPr>
        <w:ind w:left="680"/>
      </w:pPr>
      <w:r>
        <w:t>The Recipient must:</w:t>
      </w:r>
    </w:p>
    <w:p w14:paraId="403C542B" w14:textId="77777777" w:rsidR="00BF3690" w:rsidRPr="00F027C0" w:rsidRDefault="00BF3690" w:rsidP="00F027C0">
      <w:pPr>
        <w:pStyle w:val="MELegal3"/>
      </w:pPr>
      <w:r w:rsidRPr="00F027C0">
        <w:t>undertake the Project or any part of the Project to which their particular expertise relates, with the active involvement of, and using the expertise of, the Specified Personnel</w:t>
      </w:r>
      <w:r w:rsidR="000C7369" w:rsidRPr="00F027C0">
        <w:t xml:space="preserve"> or any persons who are appointed to replace them in accordance with clause </w:t>
      </w:r>
      <w:r w:rsidR="00126835" w:rsidRPr="00F027C0">
        <w:t>13.3(b)</w:t>
      </w:r>
      <w:r w:rsidRPr="00F027C0">
        <w:t>; and</w:t>
      </w:r>
    </w:p>
    <w:p w14:paraId="6575CBC9" w14:textId="77777777" w:rsidR="00BF3690" w:rsidRPr="00F027C0" w:rsidRDefault="00BF3690" w:rsidP="00F027C0">
      <w:pPr>
        <w:pStyle w:val="MELegal3"/>
      </w:pPr>
      <w:proofErr w:type="gramStart"/>
      <w:r w:rsidRPr="00F027C0">
        <w:t>ensure</w:t>
      </w:r>
      <w:proofErr w:type="gramEnd"/>
      <w:r w:rsidRPr="00F027C0">
        <w:t xml:space="preserve"> that each of the Specified Personnel is aware of and complies with the Recipient's obligations in undertaking the Project.</w:t>
      </w:r>
    </w:p>
    <w:p w14:paraId="7317D9E0" w14:textId="77777777" w:rsidR="00BF3690" w:rsidRDefault="00BF3690" w:rsidP="005C7C23">
      <w:pPr>
        <w:pStyle w:val="MELegal2"/>
      </w:pPr>
      <w:bookmarkStart w:id="162" w:name="_Ref184550030"/>
      <w:r>
        <w:lastRenderedPageBreak/>
        <w:t>If the Specified Personnel are not available</w:t>
      </w:r>
      <w:bookmarkEnd w:id="162"/>
    </w:p>
    <w:p w14:paraId="750E49E0" w14:textId="77777777" w:rsidR="000C7369" w:rsidRDefault="00BF3690" w:rsidP="000C7369">
      <w:pPr>
        <w:ind w:left="680"/>
      </w:pPr>
      <w:r>
        <w:t>Where one or more of the Specified Personnel is or will become unable or unwilling to be involved in the Project, the Recipient must</w:t>
      </w:r>
      <w:r w:rsidR="000C7369">
        <w:t>:</w:t>
      </w:r>
    </w:p>
    <w:p w14:paraId="40351EF8" w14:textId="77777777" w:rsidR="004674B7" w:rsidRDefault="00BF3690" w:rsidP="003D0ABE">
      <w:pPr>
        <w:pStyle w:val="MELegal3"/>
        <w:numPr>
          <w:ilvl w:val="2"/>
          <w:numId w:val="86"/>
        </w:numPr>
      </w:pPr>
      <w:r>
        <w:t xml:space="preserve">notify the Commonwealth </w:t>
      </w:r>
      <w:r w:rsidR="000C7369">
        <w:t xml:space="preserve">in writing </w:t>
      </w:r>
      <w:r w:rsidR="00C92E81">
        <w:t xml:space="preserve">immediately </w:t>
      </w:r>
      <w:r w:rsidR="000C7369">
        <w:t xml:space="preserve">of any change to the Specified Personnel; </w:t>
      </w:r>
      <w:r w:rsidR="00697B6A">
        <w:t>and</w:t>
      </w:r>
    </w:p>
    <w:p w14:paraId="50F1EF07" w14:textId="77777777" w:rsidR="004674B7" w:rsidRDefault="00697B6A" w:rsidP="003D0ABE">
      <w:pPr>
        <w:pStyle w:val="MELegal3"/>
        <w:numPr>
          <w:ilvl w:val="2"/>
          <w:numId w:val="86"/>
        </w:numPr>
      </w:pPr>
      <w:r>
        <w:t>whe</w:t>
      </w:r>
      <w:r w:rsidR="00BF3052">
        <w:t>n replacing Specified Personnel</w:t>
      </w:r>
      <w:r w:rsidR="00CF3A02">
        <w:t>,</w:t>
      </w:r>
      <w:r>
        <w:t xml:space="preserve"> ensure that any such replacement person</w:t>
      </w:r>
      <w:r w:rsidR="00A45C75">
        <w:t>ne</w:t>
      </w:r>
      <w:r w:rsidR="00BF3052">
        <w:t>l</w:t>
      </w:r>
      <w:r w:rsidR="00CF3A02">
        <w:t xml:space="preserve"> </w:t>
      </w:r>
      <w:r>
        <w:t>directly involved in the Project has the time commitment, qualifications and competency to undertake the Project to the standard required by the Agreement and have similar or better suited expertise and ability to those of the Specified Personnel they are replacing.</w:t>
      </w:r>
    </w:p>
    <w:p w14:paraId="6C6BBEB3" w14:textId="77777777" w:rsidR="00925165" w:rsidRPr="00FF4354" w:rsidRDefault="00925165" w:rsidP="00FF4354">
      <w:pPr>
        <w:pStyle w:val="MELegal2"/>
      </w:pPr>
      <w:r w:rsidRPr="00FF4354">
        <w:t>Commonwe</w:t>
      </w:r>
      <w:r w:rsidR="00A45C75">
        <w:t>a</w:t>
      </w:r>
      <w:r w:rsidRPr="00FF4354">
        <w:t>lth may request replacement of Personnel</w:t>
      </w:r>
    </w:p>
    <w:p w14:paraId="7C7FCD17" w14:textId="77777777" w:rsidR="00925165" w:rsidRPr="00925165" w:rsidRDefault="00925165" w:rsidP="00D26F47">
      <w:r>
        <w:t xml:space="preserve">The Commonwealth may at any time request the Recipient to remove from work in respect of this </w:t>
      </w:r>
      <w:proofErr w:type="spellStart"/>
      <w:r>
        <w:t>Agremeent</w:t>
      </w:r>
      <w:proofErr w:type="spellEnd"/>
      <w:r>
        <w:t xml:space="preserve"> any of the Specified Personnel or any of the Recipient’s subcontractors or Personnel. The Recipient must promptly arrange for the removal of such subcontractors or Personnel, and arrange for a replacement in accordance with the requirements under clause 13.3 (b). </w:t>
      </w:r>
    </w:p>
    <w:p w14:paraId="4DEBD321" w14:textId="77777777" w:rsidR="00BF3690" w:rsidRPr="00FF4354" w:rsidRDefault="00BF3690" w:rsidP="00FF4354">
      <w:pPr>
        <w:pStyle w:val="MELegal1"/>
      </w:pPr>
      <w:bookmarkStart w:id="163" w:name="_Toc426986804"/>
      <w:bookmarkStart w:id="164" w:name="_Toc426986923"/>
      <w:bookmarkStart w:id="165" w:name="_Toc426987041"/>
      <w:bookmarkStart w:id="166" w:name="_Ref184455178"/>
      <w:bookmarkStart w:id="167" w:name="_Toc449449468"/>
      <w:bookmarkEnd w:id="163"/>
      <w:bookmarkEnd w:id="164"/>
      <w:bookmarkEnd w:id="165"/>
      <w:r w:rsidRPr="00FF4354">
        <w:t>Assets</w:t>
      </w:r>
      <w:bookmarkEnd w:id="166"/>
      <w:bookmarkEnd w:id="167"/>
    </w:p>
    <w:p w14:paraId="6B0F88DB" w14:textId="77777777" w:rsidR="00BF3690" w:rsidRPr="00FF4354" w:rsidRDefault="00BF3690" w:rsidP="00FF4354">
      <w:pPr>
        <w:pStyle w:val="MELegal2"/>
      </w:pPr>
      <w:r w:rsidRPr="00FF4354">
        <w:t>Ownership</w:t>
      </w:r>
    </w:p>
    <w:p w14:paraId="4E021AAA" w14:textId="77777777" w:rsidR="00BF3690" w:rsidRDefault="00BF3690">
      <w:pPr>
        <w:ind w:left="680"/>
      </w:pPr>
      <w:r>
        <w:t>Subject to the terms of any lease or other arrangement, the Recipient owns any Asset.</w:t>
      </w:r>
    </w:p>
    <w:p w14:paraId="41C5D52F" w14:textId="77777777" w:rsidR="00283B65" w:rsidRPr="00FF4354" w:rsidRDefault="00BF3690" w:rsidP="00FF4354">
      <w:pPr>
        <w:pStyle w:val="MELegal2"/>
      </w:pPr>
      <w:r w:rsidRPr="00FF4354">
        <w:t>Use and dealings</w:t>
      </w:r>
    </w:p>
    <w:p w14:paraId="5D90355A" w14:textId="77777777" w:rsidR="00BF3690" w:rsidRPr="00FF4354" w:rsidRDefault="00BF3690" w:rsidP="00FF4354">
      <w:pPr>
        <w:pStyle w:val="MELegal3"/>
      </w:pPr>
      <w:r w:rsidRPr="00FF4354">
        <w:t>During the Agreement Period, the Recipient must use any Asset only for the purposes of the Project, or other purposes consistent with the Outcomes.</w:t>
      </w:r>
    </w:p>
    <w:p w14:paraId="005BB044" w14:textId="77777777" w:rsidR="00BF3690" w:rsidRPr="00FF4354" w:rsidRDefault="00BF3690" w:rsidP="00FF4354">
      <w:pPr>
        <w:pStyle w:val="MELegal3"/>
      </w:pPr>
      <w:r w:rsidRPr="00FF4354">
        <w:t>During the Agreement Period, the Recipient must:</w:t>
      </w:r>
    </w:p>
    <w:p w14:paraId="5885C9C3" w14:textId="77777777" w:rsidR="000C7369" w:rsidRPr="00FF4354" w:rsidRDefault="000C7369" w:rsidP="0016281B">
      <w:pPr>
        <w:pStyle w:val="MELegal4"/>
        <w:numPr>
          <w:ilvl w:val="3"/>
          <w:numId w:val="131"/>
        </w:numPr>
      </w:pPr>
      <w:r w:rsidRPr="00FF4354">
        <w:t xml:space="preserve">not encumber, dispose or deal with any Asset valued at $50,000 (excluding GST) or above other than in accordance with this clause </w:t>
      </w:r>
      <w:r w:rsidR="00F26987" w:rsidRPr="00FF4354">
        <w:t>14</w:t>
      </w:r>
      <w:r w:rsidRPr="00FF4354">
        <w:t>, without the Commonwealth's prior approval;</w:t>
      </w:r>
    </w:p>
    <w:p w14:paraId="1F9A2C5D" w14:textId="77777777" w:rsidR="000C7369" w:rsidRPr="00FF4354" w:rsidRDefault="000C7369" w:rsidP="00FF4354">
      <w:pPr>
        <w:pStyle w:val="MELegal4"/>
      </w:pPr>
      <w:r w:rsidRPr="00FF4354">
        <w:t xml:space="preserve">hold all Assets securely and </w:t>
      </w:r>
      <w:r w:rsidR="004634E1" w:rsidRPr="00FF4354">
        <w:t>safeguard</w:t>
      </w:r>
      <w:r w:rsidRPr="00FF4354">
        <w:t xml:space="preserve"> them against theft, loss, damage, or unauthorised use</w:t>
      </w:r>
      <w:r w:rsidR="004634E1" w:rsidRPr="00FF4354">
        <w:t xml:space="preserve"> and ensure they are adequately insured</w:t>
      </w:r>
      <w:r w:rsidR="003A05F3" w:rsidRPr="00FF4354">
        <w:t xml:space="preserve"> as described in </w:t>
      </w:r>
      <w:r w:rsidR="0016281B" w:rsidRPr="00FF4354">
        <w:t>clause</w:t>
      </w:r>
      <w:r w:rsidR="0016281B">
        <w:t> </w:t>
      </w:r>
      <w:r w:rsidR="00DF53A2">
        <w:t>18</w:t>
      </w:r>
      <w:r w:rsidRPr="00FF4354">
        <w:t>;</w:t>
      </w:r>
    </w:p>
    <w:p w14:paraId="78A4AA92" w14:textId="77777777" w:rsidR="000C7369" w:rsidRPr="00FF4354" w:rsidRDefault="000C7369" w:rsidP="00FF4354">
      <w:pPr>
        <w:pStyle w:val="MELegal4"/>
      </w:pPr>
      <w:r w:rsidRPr="00FF4354">
        <w:t>maintain all Assets in good working order; and</w:t>
      </w:r>
    </w:p>
    <w:p w14:paraId="6030AB7B" w14:textId="77777777" w:rsidR="000C7369" w:rsidRPr="00FF4354" w:rsidRDefault="000C7369" w:rsidP="00FF4354">
      <w:pPr>
        <w:pStyle w:val="MELegal4"/>
      </w:pPr>
      <w:proofErr w:type="gramStart"/>
      <w:r w:rsidRPr="00FF4354">
        <w:t>be</w:t>
      </w:r>
      <w:proofErr w:type="gramEnd"/>
      <w:r w:rsidRPr="00FF4354">
        <w:t xml:space="preserve"> fully responsible for, and bear all risks relating to, the use or disposal of all Assets.</w:t>
      </w:r>
    </w:p>
    <w:p w14:paraId="462F850B" w14:textId="77777777" w:rsidR="00BF3690" w:rsidRPr="00E64471" w:rsidRDefault="00BF3690" w:rsidP="00E64471">
      <w:pPr>
        <w:pStyle w:val="MELegal1"/>
      </w:pPr>
      <w:bookmarkStart w:id="168" w:name="_Toc426986813"/>
      <w:bookmarkStart w:id="169" w:name="_Toc426986932"/>
      <w:bookmarkStart w:id="170" w:name="_Toc426987050"/>
      <w:bookmarkStart w:id="171" w:name="_Toc426986814"/>
      <w:bookmarkStart w:id="172" w:name="_Toc426986933"/>
      <w:bookmarkStart w:id="173" w:name="_Toc426987051"/>
      <w:bookmarkStart w:id="174" w:name="_Toc426986817"/>
      <w:bookmarkStart w:id="175" w:name="_Toc426986936"/>
      <w:bookmarkStart w:id="176" w:name="_Toc426987054"/>
      <w:bookmarkStart w:id="177" w:name="_Toc426986840"/>
      <w:bookmarkStart w:id="178" w:name="_Toc426986959"/>
      <w:bookmarkStart w:id="179" w:name="_Toc426987077"/>
      <w:bookmarkStart w:id="180" w:name="_Toc426986844"/>
      <w:bookmarkStart w:id="181" w:name="_Toc426986963"/>
      <w:bookmarkStart w:id="182" w:name="_Toc426987081"/>
      <w:bookmarkStart w:id="183" w:name="_Toc426986846"/>
      <w:bookmarkStart w:id="184" w:name="_Toc426986965"/>
      <w:bookmarkStart w:id="185" w:name="_Toc426987083"/>
      <w:bookmarkStart w:id="186" w:name="_Ref184552028"/>
      <w:bookmarkStart w:id="187" w:name="_Ref184552415"/>
      <w:bookmarkStart w:id="188" w:name="_Ref184638062"/>
      <w:bookmarkStart w:id="189" w:name="_Toc449449469"/>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Pr="00E64471">
        <w:t xml:space="preserve">Intellectual </w:t>
      </w:r>
      <w:r w:rsidR="003543EF" w:rsidRPr="00E64471">
        <w:t>P</w:t>
      </w:r>
      <w:r w:rsidRPr="00E64471">
        <w:t>roperty</w:t>
      </w:r>
      <w:bookmarkEnd w:id="186"/>
      <w:bookmarkEnd w:id="187"/>
      <w:bookmarkEnd w:id="188"/>
      <w:r w:rsidR="003543EF" w:rsidRPr="00E64471">
        <w:t xml:space="preserve"> Rights</w:t>
      </w:r>
      <w:bookmarkEnd w:id="189"/>
    </w:p>
    <w:p w14:paraId="280FDE66" w14:textId="77777777" w:rsidR="0002747B" w:rsidRPr="00E64471" w:rsidRDefault="0002747B" w:rsidP="00E64471">
      <w:pPr>
        <w:pStyle w:val="MELegal2"/>
      </w:pPr>
      <w:r w:rsidRPr="00E64471">
        <w:t>Pre-existing Material and Third Party Material</w:t>
      </w:r>
    </w:p>
    <w:p w14:paraId="03D3BC03" w14:textId="77777777" w:rsidR="0002747B" w:rsidRPr="00565209" w:rsidRDefault="0002747B" w:rsidP="0002747B">
      <w:pPr>
        <w:ind w:left="680"/>
        <w:rPr>
          <w:rFonts w:cs="Times New Roman"/>
        </w:rPr>
      </w:pPr>
      <w:r w:rsidRPr="00565209">
        <w:rPr>
          <w:rFonts w:cs="Times New Roman"/>
        </w:rPr>
        <w:t xml:space="preserve">This clause </w:t>
      </w:r>
      <w:r w:rsidR="00F26987">
        <w:rPr>
          <w:rFonts w:cs="Times New Roman"/>
        </w:rPr>
        <w:t>15</w:t>
      </w:r>
      <w:r w:rsidR="00F26987" w:rsidRPr="00565209">
        <w:rPr>
          <w:rFonts w:cs="Times New Roman"/>
        </w:rPr>
        <w:t xml:space="preserve"> </w:t>
      </w:r>
      <w:r w:rsidRPr="00565209">
        <w:rPr>
          <w:rFonts w:cs="Times New Roman"/>
        </w:rPr>
        <w:t>does not affect the ownership of the Intellectual Property Rights in any Pre-existing Material or Third Party Material.</w:t>
      </w:r>
    </w:p>
    <w:p w14:paraId="6CE0611B" w14:textId="77777777" w:rsidR="0002747B" w:rsidRPr="00E64471" w:rsidRDefault="0002747B" w:rsidP="00E64471">
      <w:pPr>
        <w:pStyle w:val="MELegal2"/>
      </w:pPr>
      <w:r w:rsidRPr="00E64471">
        <w:t>Third Party Material</w:t>
      </w:r>
    </w:p>
    <w:p w14:paraId="76FA347A" w14:textId="77777777" w:rsidR="0002747B" w:rsidRPr="00E64471" w:rsidRDefault="0002747B" w:rsidP="00E64471">
      <w:pPr>
        <w:pStyle w:val="MELegal3"/>
      </w:pPr>
      <w:r w:rsidRPr="00E64471">
        <w:t xml:space="preserve">The Recipient must obtain all necessary copyright and other Intellectual Property Rights permissions before making any Third Party Material available for the purpose of this Agreement or the Project. </w:t>
      </w:r>
    </w:p>
    <w:p w14:paraId="77BC2D45" w14:textId="77777777" w:rsidR="0001710E" w:rsidRPr="00E64471" w:rsidRDefault="0001710E" w:rsidP="00E64471">
      <w:pPr>
        <w:pStyle w:val="MELegal3"/>
      </w:pPr>
      <w:r w:rsidRPr="00E64471">
        <w:t>The Recipient must specify which parts (if any) of the Intellectual Property Rights are Third Party Material and who owns the Intellectual Property Rights in that material.</w:t>
      </w:r>
    </w:p>
    <w:p w14:paraId="0921A123" w14:textId="77777777" w:rsidR="0002747B" w:rsidRPr="00E64471" w:rsidRDefault="0002747B" w:rsidP="00E64471">
      <w:pPr>
        <w:pStyle w:val="MELegal2"/>
      </w:pPr>
      <w:r w:rsidRPr="00E64471">
        <w:lastRenderedPageBreak/>
        <w:t>Intellectual Property</w:t>
      </w:r>
      <w:r w:rsidR="003543EF" w:rsidRPr="00E64471">
        <w:t xml:space="preserve"> Rights</w:t>
      </w:r>
      <w:r w:rsidRPr="00E64471">
        <w:t xml:space="preserve"> in Agreement Material</w:t>
      </w:r>
    </w:p>
    <w:p w14:paraId="6A2F72EF" w14:textId="77777777" w:rsidR="00122156" w:rsidRPr="00E64471" w:rsidRDefault="00321838" w:rsidP="00E64471">
      <w:pPr>
        <w:pStyle w:val="MELegal3"/>
      </w:pPr>
      <w:r w:rsidRPr="00E64471">
        <w:t>The</w:t>
      </w:r>
      <w:r w:rsidR="00122156" w:rsidRPr="00E64471">
        <w:t xml:space="preserve"> Intellectual Property Rights in the Agreement Material </w:t>
      </w:r>
      <w:r w:rsidR="00122156" w:rsidRPr="00922126">
        <w:t xml:space="preserve">vest in the Recipient </w:t>
      </w:r>
      <w:r w:rsidR="002C628E" w:rsidRPr="00922126">
        <w:t xml:space="preserve">and/or the Project Partners </w:t>
      </w:r>
      <w:r w:rsidR="00122156" w:rsidRPr="00922126">
        <w:t>on creation</w:t>
      </w:r>
      <w:r w:rsidR="002C628E" w:rsidRPr="00E64471">
        <w:t>, as determined and agreed in the Participants Agreement</w:t>
      </w:r>
      <w:r w:rsidR="00122156" w:rsidRPr="00E64471">
        <w:t>.</w:t>
      </w:r>
    </w:p>
    <w:p w14:paraId="39593602" w14:textId="77777777" w:rsidR="00946EDE" w:rsidRPr="003B0B28" w:rsidRDefault="0002747B" w:rsidP="003B0B28">
      <w:pPr>
        <w:pStyle w:val="MELegal3"/>
      </w:pPr>
      <w:r w:rsidRPr="003B0B28">
        <w:t>To the extent that the</w:t>
      </w:r>
      <w:r w:rsidR="00946EDE" w:rsidRPr="003B0B28">
        <w:t>:</w:t>
      </w:r>
    </w:p>
    <w:p w14:paraId="2E79B5E2" w14:textId="77777777" w:rsidR="00122156" w:rsidRPr="002F5D6A" w:rsidRDefault="0002747B" w:rsidP="002F5D6A">
      <w:pPr>
        <w:pStyle w:val="MELegal4"/>
        <w:numPr>
          <w:ilvl w:val="3"/>
          <w:numId w:val="133"/>
        </w:numPr>
      </w:pPr>
      <w:r w:rsidRPr="002F5D6A">
        <w:t>Commonwealth needs to use any of the</w:t>
      </w:r>
      <w:r w:rsidR="00122156" w:rsidRPr="002F5D6A">
        <w:t>:</w:t>
      </w:r>
    </w:p>
    <w:p w14:paraId="0E4359B3" w14:textId="77777777" w:rsidR="00122156" w:rsidRPr="002F5D6A" w:rsidRDefault="00122156" w:rsidP="002F5D6A">
      <w:pPr>
        <w:pStyle w:val="MELegal5"/>
      </w:pPr>
      <w:r w:rsidRPr="002F5D6A">
        <w:t>Pre-existing Material or Third Party Material provided by the Recipient; or</w:t>
      </w:r>
    </w:p>
    <w:p w14:paraId="48D4DD27" w14:textId="77777777" w:rsidR="00122156" w:rsidRPr="002F5D6A" w:rsidRDefault="00122156" w:rsidP="002F5D6A">
      <w:pPr>
        <w:pStyle w:val="MELegal5"/>
      </w:pPr>
      <w:r w:rsidRPr="002F5D6A">
        <w:t>Agreement Material,</w:t>
      </w:r>
    </w:p>
    <w:p w14:paraId="2934F2B1" w14:textId="77777777" w:rsidR="00122156" w:rsidRDefault="0002747B" w:rsidP="003D0ABE">
      <w:pPr>
        <w:pStyle w:val="MELegal3"/>
        <w:numPr>
          <w:ilvl w:val="0"/>
          <w:numId w:val="0"/>
        </w:numPr>
        <w:ind w:left="2127"/>
      </w:pPr>
      <w:r w:rsidRPr="00511F35">
        <w:t>in connection with the Pro</w:t>
      </w:r>
      <w:r w:rsidR="00FD5E13">
        <w:t>ject</w:t>
      </w:r>
      <w:r w:rsidR="00122156">
        <w:t xml:space="preserve"> or Programme</w:t>
      </w:r>
      <w:r w:rsidRPr="00511F35">
        <w:t xml:space="preserve">, the Recipient grants to, or must obtain for, the Commonwealth a </w:t>
      </w:r>
      <w:r w:rsidR="003B4EE6">
        <w:t xml:space="preserve">perpetual, </w:t>
      </w:r>
      <w:r w:rsidRPr="00511F35">
        <w:t>world-wide, royalty free, non-exclusive licence</w:t>
      </w:r>
      <w:r w:rsidR="00122156">
        <w:t xml:space="preserve"> (including the right to sublicense)</w:t>
      </w:r>
      <w:r w:rsidRPr="00511F35">
        <w:t xml:space="preserve"> to use, reproduce, adapt, modify and communicate that Material</w:t>
      </w:r>
      <w:r w:rsidR="00122156">
        <w:t>; or</w:t>
      </w:r>
    </w:p>
    <w:p w14:paraId="6F4F3BC0" w14:textId="77777777" w:rsidR="0002747B" w:rsidRPr="00707F46" w:rsidRDefault="00122156" w:rsidP="003B0B28">
      <w:pPr>
        <w:pStyle w:val="MELegal4"/>
        <w:numPr>
          <w:ilvl w:val="3"/>
          <w:numId w:val="133"/>
        </w:numPr>
      </w:pPr>
      <w:r w:rsidRPr="003B0B28">
        <w:t xml:space="preserve">Recipient needs to use any of the Commonwealth Material </w:t>
      </w:r>
      <w:r w:rsidR="008611FF" w:rsidRPr="003B0B28">
        <w:t xml:space="preserve">(excluding the CRC Indicia) </w:t>
      </w:r>
      <w:r w:rsidRPr="003B0B28">
        <w:t>for the purpose of performing its obligations under this Agreement, the Commonwealth grants to the Recipient, subject to any conditions, directions or restrictions</w:t>
      </w:r>
      <w:r w:rsidR="006433C7" w:rsidRPr="003B0B28">
        <w:t xml:space="preserve"> of the Commonwealth</w:t>
      </w:r>
      <w:r w:rsidR="00946EDE" w:rsidRPr="003B0B28">
        <w:t xml:space="preserve"> specified in item 14 of Schedule 1</w:t>
      </w:r>
      <w:r w:rsidR="006433C7" w:rsidRPr="003B0B28">
        <w:t xml:space="preserve">, a world-wide, royalty free, non-exclusive, non-transferable licence (including the right to </w:t>
      </w:r>
      <w:proofErr w:type="spellStart"/>
      <w:r w:rsidR="006433C7" w:rsidRPr="003B0B28">
        <w:t>sublicence</w:t>
      </w:r>
      <w:proofErr w:type="spellEnd"/>
      <w:r w:rsidR="006433C7" w:rsidRPr="003B0B28">
        <w:t>) to use, repr</w:t>
      </w:r>
      <w:r w:rsidR="006433C7" w:rsidRPr="00707F46">
        <w:t>oduce, adapt</w:t>
      </w:r>
      <w:r w:rsidR="004A3B69">
        <w:t>,</w:t>
      </w:r>
      <w:r w:rsidR="006433C7" w:rsidRPr="00707F46">
        <w:t xml:space="preserve"> modify and communicate the Commonwealth Material solely for the purpose of undertaking the Project</w:t>
      </w:r>
      <w:r w:rsidR="002F5D6A" w:rsidRPr="00707F46">
        <w:t>, or</w:t>
      </w:r>
    </w:p>
    <w:p w14:paraId="4DB43194" w14:textId="77777777" w:rsidR="00946EDE" w:rsidRPr="00511F35" w:rsidRDefault="00946EDE" w:rsidP="003D0ABE">
      <w:pPr>
        <w:pStyle w:val="MELegal4"/>
      </w:pPr>
      <w:r w:rsidRPr="00946EDE">
        <w:t>Recipient needs to use any of the</w:t>
      </w:r>
      <w:r>
        <w:t xml:space="preserve"> CR</w:t>
      </w:r>
      <w:r w:rsidRPr="00946EDE">
        <w:t>C Indicia</w:t>
      </w:r>
      <w:r>
        <w:t xml:space="preserve"> for the purposes of clause 4.2, </w:t>
      </w:r>
      <w:r w:rsidR="00C846BF" w:rsidRPr="00C846BF">
        <w:t xml:space="preserve">the Commonwealth grants to the Recipient, subject to any conditions, directions or restrictions of the Commonwealth specified in item 14 of Schedule 1, a world-wide, royalty free, non-exclusive, non-transferable licence </w:t>
      </w:r>
      <w:r w:rsidR="003B4EE6" w:rsidRPr="003B4EE6">
        <w:t xml:space="preserve">(including the right to </w:t>
      </w:r>
      <w:r w:rsidR="00A161D4">
        <w:t>sublicense</w:t>
      </w:r>
      <w:r w:rsidR="00E219D9">
        <w:t>, with the exception of the Recipient being able to grant a sublicense to the Project Partners</w:t>
      </w:r>
      <w:r w:rsidR="00A161D4">
        <w:t xml:space="preserve">) </w:t>
      </w:r>
      <w:r w:rsidR="00C846BF" w:rsidRPr="00C846BF">
        <w:t xml:space="preserve">to use, reproduce and communicate the </w:t>
      </w:r>
      <w:r w:rsidR="003B4EE6" w:rsidRPr="003B4EE6">
        <w:t>CRC Indicia</w:t>
      </w:r>
      <w:r w:rsidR="00E219D9">
        <w:t xml:space="preserve"> solely for the purposes of undertaking the Project</w:t>
      </w:r>
      <w:r w:rsidR="00B233A2">
        <w:t>.</w:t>
      </w:r>
      <w:r w:rsidR="003B4EE6" w:rsidRPr="003B4EE6">
        <w:t xml:space="preserve"> </w:t>
      </w:r>
      <w:r w:rsidR="00E219D9">
        <w:t xml:space="preserve"> </w:t>
      </w:r>
    </w:p>
    <w:p w14:paraId="14DEEC23" w14:textId="77777777" w:rsidR="0002747B" w:rsidRPr="003B0B28" w:rsidRDefault="0002747B" w:rsidP="003B0B28">
      <w:pPr>
        <w:pStyle w:val="MELegal3"/>
      </w:pPr>
      <w:r w:rsidRPr="003B0B28">
        <w:t xml:space="preserve">The licence granted to the Commonwealth under clause </w:t>
      </w:r>
      <w:r w:rsidR="00294E7B" w:rsidRPr="003B0B28">
        <w:t>15.3</w:t>
      </w:r>
      <w:r w:rsidRPr="003B0B28">
        <w:t>(</w:t>
      </w:r>
      <w:r w:rsidR="006433C7" w:rsidRPr="003B0B28">
        <w:t>b</w:t>
      </w:r>
      <w:proofErr w:type="gramStart"/>
      <w:r w:rsidRPr="003B0B28">
        <w:t>)</w:t>
      </w:r>
      <w:r w:rsidR="006433C7" w:rsidRPr="003B0B28">
        <w:t>(</w:t>
      </w:r>
      <w:proofErr w:type="spellStart"/>
      <w:proofErr w:type="gramEnd"/>
      <w:r w:rsidR="006433C7" w:rsidRPr="003B0B28">
        <w:t>i</w:t>
      </w:r>
      <w:proofErr w:type="spellEnd"/>
      <w:r w:rsidR="006433C7" w:rsidRPr="003B0B28">
        <w:t>)</w:t>
      </w:r>
      <w:r w:rsidRPr="003B0B28">
        <w:t xml:space="preserve"> does not include a right to exploit the Agreement Material</w:t>
      </w:r>
      <w:r w:rsidR="006433C7" w:rsidRPr="003B0B28">
        <w:t>,</w:t>
      </w:r>
      <w:r w:rsidRPr="003B0B28">
        <w:t xml:space="preserve"> </w:t>
      </w:r>
      <w:r w:rsidR="006433C7" w:rsidRPr="003B0B28">
        <w:t xml:space="preserve">Pre-existing Material or Third Party Material </w:t>
      </w:r>
      <w:r w:rsidRPr="003B0B28">
        <w:t>for the Commonwealth's commercial purposes.</w:t>
      </w:r>
    </w:p>
    <w:p w14:paraId="4715A75F" w14:textId="77777777" w:rsidR="0002747B" w:rsidRPr="003B0B28" w:rsidRDefault="0002747B" w:rsidP="003B0B28">
      <w:pPr>
        <w:pStyle w:val="MELegal3"/>
      </w:pPr>
      <w:r w:rsidRPr="003B0B28">
        <w:t xml:space="preserve">The Recipient </w:t>
      </w:r>
      <w:r w:rsidR="00961AFD" w:rsidRPr="003B0B28">
        <w:t xml:space="preserve">must, or where the Agreement Material vests in the Project Partner must ensure that, </w:t>
      </w:r>
      <w:r w:rsidRPr="003B0B28">
        <w:t xml:space="preserve">at all times during the </w:t>
      </w:r>
      <w:r w:rsidR="00ED0ECA" w:rsidRPr="003B0B28">
        <w:t>Agreement Period</w:t>
      </w:r>
      <w:r w:rsidRPr="003B0B28">
        <w:t>,</w:t>
      </w:r>
      <w:r w:rsidR="00961AFD" w:rsidRPr="003B0B28">
        <w:t xml:space="preserve"> the Recipient</w:t>
      </w:r>
      <w:r w:rsidRPr="003B0B28">
        <w:t xml:space="preserve"> </w:t>
      </w:r>
      <w:r w:rsidR="00961AFD" w:rsidRPr="003B0B28">
        <w:t xml:space="preserve">and/or Project Partner </w:t>
      </w:r>
      <w:r w:rsidRPr="003B0B28">
        <w:t>ha</w:t>
      </w:r>
      <w:r w:rsidR="00961AFD" w:rsidRPr="003B0B28">
        <w:t>s</w:t>
      </w:r>
      <w:r w:rsidRPr="003B0B28">
        <w:t xml:space="preserve"> in place and adhere</w:t>
      </w:r>
      <w:r w:rsidR="00961AFD" w:rsidRPr="003B0B28">
        <w:t>s</w:t>
      </w:r>
      <w:r w:rsidRPr="003B0B28">
        <w:t xml:space="preserve"> to documented procedures to ensure that, before any Agreement Material is published or disclosed to any person other than the Commonwealth or a </w:t>
      </w:r>
      <w:r w:rsidR="00294E7B" w:rsidRPr="003B0B28">
        <w:t>Participant</w:t>
      </w:r>
      <w:r w:rsidRPr="003B0B28">
        <w:t>, consideration is given to the potential prejudice to the subsistence or Utilisation of the Agreement Material, including the possibility that publication or disclosure might preclude the grant of a patent or cause the loss of Intellectual Property</w:t>
      </w:r>
      <w:r w:rsidR="002C628E" w:rsidRPr="003B0B28">
        <w:t xml:space="preserve"> Rights</w:t>
      </w:r>
      <w:r w:rsidRPr="003B0B28">
        <w:t>.</w:t>
      </w:r>
    </w:p>
    <w:p w14:paraId="24C2CB3E" w14:textId="77777777" w:rsidR="0002747B" w:rsidRPr="003B0B28" w:rsidRDefault="0002747B" w:rsidP="003B0B28">
      <w:pPr>
        <w:pStyle w:val="MELegal3"/>
      </w:pPr>
      <w:r w:rsidRPr="003B0B28">
        <w:t>The Recipient must</w:t>
      </w:r>
      <w:r w:rsidR="00644FC8" w:rsidRPr="003B0B28">
        <w:t xml:space="preserve">, or where the Agreement Material vests in the Project Partner must ensure that, the Recipient and/or Project Partner </w:t>
      </w:r>
      <w:r w:rsidRPr="003B0B28">
        <w:t>use</w:t>
      </w:r>
      <w:r w:rsidR="00644FC8" w:rsidRPr="003B0B28">
        <w:t>s</w:t>
      </w:r>
      <w:r w:rsidRPr="003B0B28">
        <w:t xml:space="preserve"> its best endeavours to ensure Utilisation of Agreement Material</w:t>
      </w:r>
      <w:r w:rsidR="00C1470B" w:rsidRPr="003B0B28">
        <w:t xml:space="preserve"> (but not including reports or other such material to be provided to the Commonwealth for the Commonwealth’s benefit)</w:t>
      </w:r>
      <w:r w:rsidRPr="003B0B28">
        <w:t xml:space="preserve"> by the </w:t>
      </w:r>
      <w:r w:rsidR="00294E7B" w:rsidRPr="003B0B28">
        <w:t>Participants</w:t>
      </w:r>
      <w:r w:rsidRPr="003B0B28">
        <w:t xml:space="preserve">. </w:t>
      </w:r>
    </w:p>
    <w:p w14:paraId="5FFBDA4B" w14:textId="77777777" w:rsidR="0002747B" w:rsidRPr="003B0B28" w:rsidRDefault="0002747B" w:rsidP="003B0B28">
      <w:pPr>
        <w:pStyle w:val="MELegal3"/>
      </w:pPr>
      <w:r w:rsidRPr="003B0B28">
        <w:t>The Recipient must</w:t>
      </w:r>
      <w:r w:rsidR="00644FC8" w:rsidRPr="003B0B28">
        <w:t xml:space="preserve">, or where the Agreement Material vests in the Project Partner must ensure that, </w:t>
      </w:r>
      <w:r w:rsidRPr="003B0B28">
        <w:t xml:space="preserve">any Utilisation of Agreement Material, including by any third party, is consistent with </w:t>
      </w:r>
      <w:r w:rsidR="00D85C35" w:rsidRPr="003B0B28">
        <w:t xml:space="preserve">any </w:t>
      </w:r>
      <w:r w:rsidR="00961AFD" w:rsidRPr="003B0B28">
        <w:t>M</w:t>
      </w:r>
      <w:r w:rsidR="00D85C35" w:rsidRPr="003B0B28">
        <w:t xml:space="preserve">ilestones, </w:t>
      </w:r>
      <w:r w:rsidRPr="003B0B28">
        <w:t xml:space="preserve">the nature of the Project and the </w:t>
      </w:r>
      <w:r w:rsidR="00D85C35" w:rsidRPr="003B0B28">
        <w:t>objectives of the Programme</w:t>
      </w:r>
      <w:r w:rsidRPr="003B0B28">
        <w:t>, including the maximisation of benefits accruing to Australia.</w:t>
      </w:r>
    </w:p>
    <w:p w14:paraId="5BF2681B" w14:textId="77777777" w:rsidR="0002747B" w:rsidRPr="003B0B28" w:rsidRDefault="0002747B" w:rsidP="003B0B28">
      <w:pPr>
        <w:pStyle w:val="MELegal3"/>
      </w:pPr>
      <w:r w:rsidRPr="003B0B28">
        <w:lastRenderedPageBreak/>
        <w:t xml:space="preserve">The Recipient must ensure that in order to maximise the benefits from research, after appropriate commercialisation and </w:t>
      </w:r>
      <w:r w:rsidR="00D85C35" w:rsidRPr="003B0B28">
        <w:t xml:space="preserve">Utilisation </w:t>
      </w:r>
      <w:r w:rsidRPr="003B0B28">
        <w:t>decisions have been taken, consideration is given, where relevant, to dissemination of the results from the Project.</w:t>
      </w:r>
    </w:p>
    <w:p w14:paraId="7D90AD1F" w14:textId="77777777" w:rsidR="0002747B" w:rsidRPr="003B0B28" w:rsidRDefault="0002747B" w:rsidP="003B0B28">
      <w:pPr>
        <w:pStyle w:val="MELegal3"/>
      </w:pPr>
      <w:r w:rsidRPr="003B0B28">
        <w:t>If at any time, the Commonwealth is of the reasonable view that the Utilisation of the Agreement Material by the Recipient</w:t>
      </w:r>
      <w:r w:rsidR="009B1A5D" w:rsidRPr="003B0B28">
        <w:t xml:space="preserve"> and/or Project Partner</w:t>
      </w:r>
      <w:r w:rsidRPr="003B0B28">
        <w:t>, including any third party, is not consistent with clause </w:t>
      </w:r>
      <w:r w:rsidR="00ED0ECA" w:rsidRPr="003B0B28">
        <w:t>15.3(</w:t>
      </w:r>
      <w:r w:rsidR="00E66ABD" w:rsidRPr="003B0B28">
        <w:t>f</w:t>
      </w:r>
      <w:r w:rsidR="00ED0ECA" w:rsidRPr="003B0B28">
        <w:t>)</w:t>
      </w:r>
      <w:r w:rsidRPr="003B0B28">
        <w:t xml:space="preserve">, the Commonwealth may, by </w:t>
      </w:r>
      <w:r w:rsidR="003C5CE0" w:rsidRPr="003B0B28">
        <w:t>N</w:t>
      </w:r>
      <w:r w:rsidRPr="003B0B28">
        <w:t>otice at its sole and unfettered discretion:</w:t>
      </w:r>
    </w:p>
    <w:p w14:paraId="324E6BE2" w14:textId="77777777" w:rsidR="0002747B" w:rsidRPr="00707F46" w:rsidRDefault="0002747B" w:rsidP="00707F46">
      <w:pPr>
        <w:pStyle w:val="MELegal4"/>
        <w:numPr>
          <w:ilvl w:val="3"/>
          <w:numId w:val="137"/>
        </w:numPr>
      </w:pPr>
      <w:r w:rsidRPr="00707F46">
        <w:t xml:space="preserve">require the Recipient to repay some or all of the </w:t>
      </w:r>
      <w:r w:rsidR="00294E7B" w:rsidRPr="00707F46">
        <w:t>Funds</w:t>
      </w:r>
      <w:r w:rsidRPr="00707F46">
        <w:t xml:space="preserve"> spent Utilising the Agreement Material;</w:t>
      </w:r>
    </w:p>
    <w:p w14:paraId="058D8D0E" w14:textId="77777777" w:rsidR="0002747B" w:rsidRPr="00707F46" w:rsidRDefault="0002747B" w:rsidP="00707F46">
      <w:pPr>
        <w:pStyle w:val="MELegal4"/>
      </w:pPr>
      <w:r w:rsidRPr="00707F46">
        <w:t>reduce</w:t>
      </w:r>
      <w:r w:rsidR="00125ED5" w:rsidRPr="00707F46">
        <w:t xml:space="preserve"> or </w:t>
      </w:r>
      <w:r w:rsidRPr="00707F46">
        <w:t xml:space="preserve">suspend </w:t>
      </w:r>
      <w:r w:rsidR="00125ED5" w:rsidRPr="00707F46">
        <w:t>payment of the</w:t>
      </w:r>
      <w:r w:rsidRPr="00707F46">
        <w:t xml:space="preserve"> </w:t>
      </w:r>
      <w:r w:rsidR="00125ED5" w:rsidRPr="00707F46">
        <w:t xml:space="preserve">Funds, or terminate the Agreement, </w:t>
      </w:r>
      <w:r w:rsidRPr="00707F46">
        <w:t>under clause </w:t>
      </w:r>
      <w:r w:rsidR="00152053">
        <w:t>27</w:t>
      </w:r>
      <w:r w:rsidRPr="00707F46">
        <w:t>; or</w:t>
      </w:r>
    </w:p>
    <w:p w14:paraId="2268FE4C" w14:textId="77777777" w:rsidR="0002747B" w:rsidRPr="00E06A0D" w:rsidRDefault="0002747B" w:rsidP="00707F46">
      <w:pPr>
        <w:pStyle w:val="MELegal4"/>
      </w:pPr>
      <w:proofErr w:type="gramStart"/>
      <w:r w:rsidRPr="00E06A0D">
        <w:t>exercise</w:t>
      </w:r>
      <w:proofErr w:type="gramEnd"/>
      <w:r w:rsidRPr="00E06A0D">
        <w:t xml:space="preserve"> any other right it may have under this Agreement.</w:t>
      </w:r>
    </w:p>
    <w:p w14:paraId="30F06388" w14:textId="77777777" w:rsidR="00EC316E" w:rsidRPr="00E06A0D" w:rsidRDefault="00EC316E" w:rsidP="00707F46">
      <w:pPr>
        <w:pStyle w:val="MELegal2"/>
      </w:pPr>
      <w:r w:rsidRPr="00E06A0D">
        <w:t>Commonwealth Material</w:t>
      </w:r>
    </w:p>
    <w:p w14:paraId="11271B8C" w14:textId="77777777" w:rsidR="00EC316E" w:rsidRPr="00565209" w:rsidRDefault="00EC316E" w:rsidP="00EA2927">
      <w:pPr>
        <w:pStyle w:val="MELegal4"/>
        <w:numPr>
          <w:ilvl w:val="0"/>
          <w:numId w:val="0"/>
        </w:numPr>
      </w:pPr>
      <w:r w:rsidRPr="00EC316E">
        <w:t>The Commonwealth will provide to the Recipient the Commonwealth Material and the Recipient must ensure that the Commonwealth Material is used strictly in accordance with any conditions or restrictions specified in item 14 of Schedule 1 and any direction by the Commonwealth.</w:t>
      </w:r>
    </w:p>
    <w:p w14:paraId="245873BF" w14:textId="77777777" w:rsidR="009E72D2" w:rsidRPr="00E64471" w:rsidRDefault="009E72D2" w:rsidP="009E72D2">
      <w:pPr>
        <w:pStyle w:val="MELegal1"/>
      </w:pPr>
      <w:bookmarkStart w:id="190" w:name="_Toc426986856"/>
      <w:bookmarkStart w:id="191" w:name="_Toc426986975"/>
      <w:bookmarkStart w:id="192" w:name="_Toc426987093"/>
      <w:bookmarkStart w:id="193" w:name="_Toc449449470"/>
      <w:bookmarkStart w:id="194" w:name="_Ref184552463"/>
      <w:bookmarkStart w:id="195" w:name="_Ref184553329"/>
      <w:bookmarkStart w:id="196" w:name="_Ref184553342"/>
      <w:bookmarkStart w:id="197" w:name="_Ref184553354"/>
      <w:bookmarkStart w:id="198" w:name="_Ref184553376"/>
      <w:bookmarkEnd w:id="190"/>
      <w:bookmarkEnd w:id="191"/>
      <w:bookmarkEnd w:id="192"/>
      <w:r>
        <w:t>Moral Rights</w:t>
      </w:r>
      <w:bookmarkEnd w:id="193"/>
    </w:p>
    <w:p w14:paraId="705D2E77" w14:textId="77777777" w:rsidR="009E72D2" w:rsidRPr="00E64471" w:rsidRDefault="009E72D2" w:rsidP="009E72D2">
      <w:pPr>
        <w:pStyle w:val="MELegal2"/>
      </w:pPr>
      <w:r>
        <w:t>Obtaining consents</w:t>
      </w:r>
    </w:p>
    <w:p w14:paraId="41CC8165" w14:textId="77777777" w:rsidR="009E72D2" w:rsidRDefault="009E72D2" w:rsidP="009E72D2">
      <w:pPr>
        <w:ind w:left="680"/>
        <w:rPr>
          <w:rFonts w:cs="Times New Roman"/>
        </w:rPr>
      </w:pPr>
      <w:r w:rsidRPr="00565209">
        <w:rPr>
          <w:rFonts w:cs="Times New Roman"/>
        </w:rPr>
        <w:t>T</w:t>
      </w:r>
      <w:r>
        <w:rPr>
          <w:rFonts w:cs="Times New Roman"/>
        </w:rPr>
        <w:t>o the extent permitted by applicable Laws and for the benefit of the Commonwealth, the Recipient must:</w:t>
      </w:r>
    </w:p>
    <w:p w14:paraId="5D8CC466" w14:textId="77777777" w:rsidR="009E72D2" w:rsidRDefault="009E72D2" w:rsidP="00E8708B">
      <w:pPr>
        <w:pStyle w:val="MELegal3"/>
      </w:pPr>
      <w:r>
        <w:t>give, where the Recipient is an individual, in a form acceptable to the Commonwealth;</w:t>
      </w:r>
    </w:p>
    <w:p w14:paraId="7C576C8B" w14:textId="77777777" w:rsidR="009E72D2" w:rsidRDefault="009E72D2" w:rsidP="00E8708B">
      <w:pPr>
        <w:pStyle w:val="MELegal3"/>
      </w:pPr>
      <w:r>
        <w:t>use its best endeavours to ensure that each of the Personnel used by the Recipient in the production or creation of the Agreement Material gives, in a form acceptable to the Commonwealth; and</w:t>
      </w:r>
    </w:p>
    <w:p w14:paraId="40EC1B7D" w14:textId="77777777" w:rsidR="009E72D2" w:rsidRDefault="009E72D2" w:rsidP="00E8708B">
      <w:pPr>
        <w:pStyle w:val="MELegal3"/>
      </w:pPr>
      <w:r>
        <w:t>use its best endeavour</w:t>
      </w:r>
      <w:r w:rsidR="0070597A">
        <w:t>s</w:t>
      </w:r>
      <w:r>
        <w:t xml:space="preserve"> to ensure that any holder of Moral Rights in Third Party Material included in the Agreement Material gives,</w:t>
      </w:r>
    </w:p>
    <w:p w14:paraId="3CE76227" w14:textId="77777777" w:rsidR="009E72D2" w:rsidRPr="00565209" w:rsidRDefault="009E72D2" w:rsidP="00E8708B">
      <w:pPr>
        <w:pStyle w:val="MELegal3"/>
        <w:numPr>
          <w:ilvl w:val="0"/>
          <w:numId w:val="0"/>
        </w:numPr>
        <w:ind w:left="680"/>
      </w:pPr>
      <w:r>
        <w:t xml:space="preserve">genuine consent in writing to the use of the Agreement Material for the Specified Acts, even if such use would otherwise be an infringement of its or their Moral Rights and notify the Commonwealth </w:t>
      </w:r>
      <w:r w:rsidR="00F35219">
        <w:t>if this consent is not obtained.</w:t>
      </w:r>
    </w:p>
    <w:p w14:paraId="13AD408C" w14:textId="77777777" w:rsidR="009E72D2" w:rsidRPr="00E64471" w:rsidRDefault="009E72D2" w:rsidP="009E72D2">
      <w:pPr>
        <w:pStyle w:val="MELegal2"/>
      </w:pPr>
      <w:r>
        <w:t>Specified Acts</w:t>
      </w:r>
    </w:p>
    <w:p w14:paraId="7891EE2F" w14:textId="77777777" w:rsidR="000551D0" w:rsidRDefault="009E72D2" w:rsidP="00E4588C">
      <w:pPr>
        <w:pStyle w:val="MELegal3"/>
      </w:pPr>
      <w:r>
        <w:t xml:space="preserve">In this clause 16, unless otherwise specified in </w:t>
      </w:r>
      <w:r w:rsidRPr="00243BB4">
        <w:t>item</w:t>
      </w:r>
      <w:r w:rsidR="0082595C" w:rsidRPr="00243BB4">
        <w:t xml:space="preserve"> 17</w:t>
      </w:r>
      <w:r w:rsidRPr="00243BB4">
        <w:t xml:space="preserve"> of Schedule 1</w:t>
      </w:r>
      <w:r>
        <w:t>, Specified Acts means:</w:t>
      </w:r>
    </w:p>
    <w:p w14:paraId="116B6B2D" w14:textId="77777777" w:rsidR="00E4588C" w:rsidRPr="00B70937" w:rsidRDefault="00B70937" w:rsidP="00E4588C">
      <w:pPr>
        <w:pStyle w:val="MELegal4"/>
        <w:numPr>
          <w:ilvl w:val="3"/>
          <w:numId w:val="139"/>
        </w:numPr>
      </w:pPr>
      <w:r w:rsidRPr="00C24677">
        <w:t xml:space="preserve">falsely attributing the authorship of any Agreement Material, or any content in the Agreement Material (including literary, dramatic, artistic works and cinematograph films within the meaning of the </w:t>
      </w:r>
      <w:r w:rsidRPr="00C24677">
        <w:rPr>
          <w:i/>
        </w:rPr>
        <w:t xml:space="preserve">Copyright Act 1968 </w:t>
      </w:r>
      <w:r w:rsidRPr="00C24677">
        <w:t>(</w:t>
      </w:r>
      <w:proofErr w:type="spellStart"/>
      <w:r w:rsidRPr="00C24677">
        <w:t>Cth</w:t>
      </w:r>
      <w:proofErr w:type="spellEnd"/>
      <w:r w:rsidRPr="00C24677">
        <w:t>))</w:t>
      </w:r>
      <w:r w:rsidR="00E4588C" w:rsidRPr="00B70937">
        <w:t>;</w:t>
      </w:r>
    </w:p>
    <w:p w14:paraId="60FB589D" w14:textId="77777777" w:rsidR="00E4588C" w:rsidRPr="00B70937" w:rsidRDefault="00B70937" w:rsidP="00E4588C">
      <w:pPr>
        <w:pStyle w:val="MELegal4"/>
      </w:pPr>
      <w:r w:rsidRPr="00C24677">
        <w:t>materially altering the style, format, colours, content or layout of the Agreement Material and dealing in any way with the altered Agreement Material</w:t>
      </w:r>
      <w:r w:rsidR="00E4588C" w:rsidRPr="00B70937">
        <w:t>;</w:t>
      </w:r>
    </w:p>
    <w:p w14:paraId="258372E0" w14:textId="77777777" w:rsidR="00E4588C" w:rsidRPr="00B70937" w:rsidRDefault="00B70937" w:rsidP="00E4588C">
      <w:pPr>
        <w:pStyle w:val="MELegal4"/>
      </w:pPr>
      <w:r w:rsidRPr="00C24677">
        <w:t>reproducing, communicating, adapting, publishing or exhibiting any Agreement Material</w:t>
      </w:r>
      <w:r w:rsidR="00E4588C" w:rsidRPr="00B70937">
        <w:t>; and</w:t>
      </w:r>
    </w:p>
    <w:p w14:paraId="3EDACE2C" w14:textId="77777777" w:rsidR="00E4588C" w:rsidRPr="00B70937" w:rsidRDefault="00B70937" w:rsidP="00E8708B">
      <w:pPr>
        <w:pStyle w:val="MELegal4"/>
      </w:pPr>
      <w:proofErr w:type="gramStart"/>
      <w:r w:rsidRPr="00C24677">
        <w:t>adding</w:t>
      </w:r>
      <w:proofErr w:type="gramEnd"/>
      <w:r w:rsidRPr="00C24677">
        <w:t xml:space="preserve"> any additional content or information to the Agreement Material</w:t>
      </w:r>
      <w:r w:rsidR="009C6AC0">
        <w:t>.</w:t>
      </w:r>
    </w:p>
    <w:p w14:paraId="6B243CCE" w14:textId="77777777" w:rsidR="009E72D2" w:rsidRPr="0071047B" w:rsidRDefault="00403D01" w:rsidP="00E8708B">
      <w:pPr>
        <w:pStyle w:val="MELegal3"/>
      </w:pPr>
      <w:r w:rsidRPr="0071047B">
        <w:lastRenderedPageBreak/>
        <w:t>For the purposes of clause 16.2(a), Agreement Material includes any Pre-existing Material and Third Party Material to the extent that it is included in, forms part of or is attached to the Agreement Material.</w:t>
      </w:r>
    </w:p>
    <w:p w14:paraId="683DAE55" w14:textId="77777777" w:rsidR="00BF3690" w:rsidRPr="00707F46" w:rsidRDefault="00BF3690" w:rsidP="00707F46">
      <w:pPr>
        <w:pStyle w:val="MELegal1"/>
      </w:pPr>
      <w:bookmarkStart w:id="199" w:name="_Toc449449471"/>
      <w:r w:rsidRPr="00707F46">
        <w:t>Indemnity</w:t>
      </w:r>
      <w:bookmarkEnd w:id="194"/>
      <w:bookmarkEnd w:id="195"/>
      <w:bookmarkEnd w:id="196"/>
      <w:bookmarkEnd w:id="197"/>
      <w:bookmarkEnd w:id="198"/>
      <w:bookmarkEnd w:id="199"/>
    </w:p>
    <w:p w14:paraId="2155EAB1" w14:textId="77777777" w:rsidR="00BF3690" w:rsidRPr="00707F46" w:rsidRDefault="00BF3690" w:rsidP="00707F46">
      <w:pPr>
        <w:pStyle w:val="MELegal3"/>
      </w:pPr>
      <w:bookmarkStart w:id="200" w:name="_Ref184553344"/>
      <w:r w:rsidRPr="00707F46">
        <w:t xml:space="preserve">The Recipient will at all times indemnify, hold harmless and defend the Commonwealth, its officers and employees </w:t>
      </w:r>
      <w:r w:rsidR="008900BC" w:rsidRPr="00707F46">
        <w:t xml:space="preserve">including members of the CRC Advisory Committee and any independent experts used by the CRC Advisory Committee </w:t>
      </w:r>
      <w:r w:rsidRPr="00707F46">
        <w:t xml:space="preserve">(referred to in this clause </w:t>
      </w:r>
      <w:r w:rsidR="00E234B4">
        <w:t>17</w:t>
      </w:r>
      <w:r w:rsidRPr="00707F46">
        <w:t xml:space="preserve"> as </w:t>
      </w:r>
      <w:r w:rsidR="00772053" w:rsidRPr="00707F46">
        <w:t>"</w:t>
      </w:r>
      <w:r w:rsidRPr="00707F46">
        <w:t>those indemnified</w:t>
      </w:r>
      <w:r w:rsidR="00772053" w:rsidRPr="00707F46">
        <w:t>"</w:t>
      </w:r>
      <w:r w:rsidRPr="00707F46">
        <w:t>) from and against any loss or liability, including:</w:t>
      </w:r>
      <w:bookmarkEnd w:id="200"/>
    </w:p>
    <w:p w14:paraId="78194CC8" w14:textId="77777777" w:rsidR="00BF3690" w:rsidRPr="00707F46" w:rsidRDefault="00BF3690" w:rsidP="00243BB4">
      <w:pPr>
        <w:pStyle w:val="MELegal4"/>
        <w:numPr>
          <w:ilvl w:val="3"/>
          <w:numId w:val="154"/>
        </w:numPr>
      </w:pPr>
      <w:r w:rsidRPr="00707F46">
        <w:t>loss of, or damage to, property of the Commonwealth;</w:t>
      </w:r>
    </w:p>
    <w:p w14:paraId="7DA3959B" w14:textId="77777777" w:rsidR="00BF3690" w:rsidRPr="00707F46" w:rsidRDefault="00BF3690" w:rsidP="00707F46">
      <w:pPr>
        <w:pStyle w:val="MELegal4"/>
      </w:pPr>
      <w:bookmarkStart w:id="201" w:name="_Ref184553346"/>
      <w:r w:rsidRPr="00707F46">
        <w:t>claims by any person in respect of personal injury or death;</w:t>
      </w:r>
      <w:bookmarkEnd w:id="201"/>
    </w:p>
    <w:p w14:paraId="07AF4C61" w14:textId="77777777" w:rsidR="00BF3690" w:rsidRPr="00707F46" w:rsidRDefault="00BF3690" w:rsidP="00707F46">
      <w:pPr>
        <w:pStyle w:val="MELegal4"/>
      </w:pPr>
      <w:bookmarkStart w:id="202" w:name="_Ref184553357"/>
      <w:r w:rsidRPr="00707F46">
        <w:t>claims by any person in respect of loss of, or damage to, any property; and</w:t>
      </w:r>
      <w:bookmarkEnd w:id="202"/>
    </w:p>
    <w:p w14:paraId="6B11DC75" w14:textId="77777777" w:rsidR="00BF3690" w:rsidRPr="00707F46" w:rsidRDefault="00BF3690" w:rsidP="00707F46">
      <w:pPr>
        <w:pStyle w:val="MELegal4"/>
      </w:pPr>
      <w:r w:rsidRPr="00707F46">
        <w:t xml:space="preserve">costs and expenses including the costs of defending or settling any claim referred to in clause </w:t>
      </w:r>
      <w:r w:rsidR="00E234B4">
        <w:t>17(a)(ii)</w:t>
      </w:r>
      <w:r w:rsidRPr="00707F46">
        <w:t xml:space="preserve"> or clause </w:t>
      </w:r>
      <w:r w:rsidR="00E234B4">
        <w:t>17(a)(iii)</w:t>
      </w:r>
      <w:r w:rsidRPr="00707F46">
        <w:t>,</w:t>
      </w:r>
    </w:p>
    <w:p w14:paraId="27436FB0" w14:textId="77777777" w:rsidR="00BF3690" w:rsidRDefault="00BF3690">
      <w:pPr>
        <w:ind w:left="680" w:firstLine="680"/>
      </w:pPr>
      <w:proofErr w:type="gramStart"/>
      <w:r>
        <w:t>arising</w:t>
      </w:r>
      <w:proofErr w:type="gramEnd"/>
      <w:r>
        <w:t xml:space="preserve"> out of or as a consequence of:</w:t>
      </w:r>
    </w:p>
    <w:p w14:paraId="61207E17" w14:textId="77777777" w:rsidR="00BF3690" w:rsidRPr="00707F46" w:rsidRDefault="00BF3690" w:rsidP="00707F46">
      <w:pPr>
        <w:pStyle w:val="MELegal4"/>
      </w:pPr>
      <w:r w:rsidRPr="00707F46">
        <w:t>use or disposal of Assets;</w:t>
      </w:r>
    </w:p>
    <w:p w14:paraId="36921950" w14:textId="77777777" w:rsidR="00BF3690" w:rsidRPr="00707F46" w:rsidRDefault="00BF3690" w:rsidP="00707F46">
      <w:pPr>
        <w:pStyle w:val="MELegal4"/>
      </w:pPr>
      <w:r w:rsidRPr="00707F46">
        <w:t>an infringement, or an alleged infringement, of the Intellectual Property Rights of any person, which occurred by reason of an act done by the Commonwealth in relation to any part of the Project;</w:t>
      </w:r>
      <w:r w:rsidR="00185951" w:rsidRPr="00707F46">
        <w:t xml:space="preserve"> </w:t>
      </w:r>
    </w:p>
    <w:p w14:paraId="1DE1ED8D" w14:textId="77777777" w:rsidR="00BF3690" w:rsidRPr="00707F46" w:rsidRDefault="00BF3690" w:rsidP="00707F46">
      <w:pPr>
        <w:pStyle w:val="MELegal4"/>
      </w:pPr>
      <w:r w:rsidRPr="00707F46">
        <w:t>any actual, likely or threatened breach of the Recipient’s, its Personnel's or subcontractor’s obligations relating to Confidential Information or personal information; or</w:t>
      </w:r>
    </w:p>
    <w:p w14:paraId="7F630BBE" w14:textId="77777777" w:rsidR="00BF3690" w:rsidRPr="00707F46" w:rsidRDefault="00BF3690" w:rsidP="00707F46">
      <w:pPr>
        <w:pStyle w:val="MELegal4"/>
      </w:pPr>
      <w:proofErr w:type="gramStart"/>
      <w:r w:rsidRPr="00707F46">
        <w:t>without</w:t>
      </w:r>
      <w:proofErr w:type="gramEnd"/>
      <w:r w:rsidRPr="00707F46">
        <w:t xml:space="preserve"> limiting the preceding paragraphs, any breach of this Agreement by the Recipient, or negligence on the part of the Recipient, its Personnel or subcontractors or wrongful or unlawful act or omission on the part of the Recipient, its Personnel or subcontractors.</w:t>
      </w:r>
    </w:p>
    <w:p w14:paraId="15C669D8" w14:textId="77777777" w:rsidR="00BF3690" w:rsidRPr="00707F46" w:rsidRDefault="00BF3690" w:rsidP="00707F46">
      <w:pPr>
        <w:pStyle w:val="MELegal3"/>
      </w:pPr>
      <w:r w:rsidRPr="00707F46">
        <w:t xml:space="preserve">The Recipient’s liability to indemnify those indemnified under clause </w:t>
      </w:r>
      <w:r w:rsidR="00E234B4">
        <w:t>17(a)</w:t>
      </w:r>
      <w:r w:rsidRPr="00707F46">
        <w:t xml:space="preserve"> will be reduced proportionally to the extent that any negligent act or omission of those indemnified contributed to the loss.</w:t>
      </w:r>
    </w:p>
    <w:p w14:paraId="77D733A5" w14:textId="77777777" w:rsidR="00BF3690" w:rsidRPr="00707F46" w:rsidRDefault="00BF3690" w:rsidP="00E06A0D">
      <w:pPr>
        <w:pStyle w:val="MELegal1"/>
      </w:pPr>
      <w:bookmarkStart w:id="203" w:name="_Ref184553427"/>
      <w:bookmarkStart w:id="204" w:name="_Toc449449472"/>
      <w:r w:rsidRPr="00707F46">
        <w:t>Insurance</w:t>
      </w:r>
      <w:bookmarkEnd w:id="203"/>
      <w:bookmarkEnd w:id="204"/>
    </w:p>
    <w:p w14:paraId="15E53947" w14:textId="77777777" w:rsidR="00386F44" w:rsidRPr="00707F46" w:rsidRDefault="00386F44" w:rsidP="00707F46">
      <w:pPr>
        <w:pStyle w:val="MELegal2"/>
      </w:pPr>
      <w:bookmarkStart w:id="205" w:name="_Ref184553464"/>
      <w:r w:rsidRPr="00707F46">
        <w:t>Obligation to maintain insurance</w:t>
      </w:r>
      <w:bookmarkEnd w:id="205"/>
    </w:p>
    <w:p w14:paraId="15D327B2" w14:textId="77777777" w:rsidR="0063665B" w:rsidRDefault="00613194" w:rsidP="0063665B">
      <w:pPr>
        <w:ind w:left="680"/>
      </w:pPr>
      <w:r>
        <w:t xml:space="preserve">Unless otherwise specified in item </w:t>
      </w:r>
      <w:r w:rsidR="00687531">
        <w:t>18</w:t>
      </w:r>
      <w:r w:rsidR="0063665B">
        <w:t xml:space="preserve"> </w:t>
      </w:r>
      <w:r>
        <w:t>of Schedule 1, i</w:t>
      </w:r>
      <w:r w:rsidR="00386F44">
        <w:t>n connection with the Project, the Recipient must have and maintain:</w:t>
      </w:r>
    </w:p>
    <w:p w14:paraId="60A69567" w14:textId="77777777" w:rsidR="00386F44" w:rsidRPr="00E06A0D" w:rsidRDefault="00386F44" w:rsidP="00E06A0D">
      <w:pPr>
        <w:pStyle w:val="MELegal3"/>
      </w:pPr>
      <w:r w:rsidRPr="00707F46">
        <w:t>Workers’ compensation insurance for an amount required by th</w:t>
      </w:r>
      <w:r w:rsidRPr="00E06A0D">
        <w:t>e relevant State or Territory legislation</w:t>
      </w:r>
      <w:r w:rsidR="00642AA6">
        <w:t>;</w:t>
      </w:r>
    </w:p>
    <w:p w14:paraId="71BE8408" w14:textId="77777777" w:rsidR="00386F44" w:rsidRPr="00E06A0D" w:rsidRDefault="00386F44" w:rsidP="00E06A0D">
      <w:pPr>
        <w:pStyle w:val="MELegal3"/>
      </w:pPr>
      <w:r w:rsidRPr="00E06A0D">
        <w:t xml:space="preserve">Public liability insurance for </w:t>
      </w:r>
      <w:r w:rsidR="0063665B" w:rsidRPr="00E06A0D">
        <w:t>an adequate amount per claim, or occurrence giving rise to a claim, in respect of activities undertaken under this Agreement (where occurrence means either a single occurrence or a series of occurrences if these are linked or occur in connection with one another from one original cause, as the case may be);</w:t>
      </w:r>
    </w:p>
    <w:p w14:paraId="34DC0B29" w14:textId="77777777" w:rsidR="008900BC" w:rsidRPr="00E06A0D" w:rsidRDefault="0063665B" w:rsidP="00E06A0D">
      <w:pPr>
        <w:pStyle w:val="MELegal3"/>
      </w:pPr>
      <w:r w:rsidRPr="00E06A0D">
        <w:t>insurance over any Asset acquired pursuant to clause 14 of this Agreement for its full replacement value; and</w:t>
      </w:r>
    </w:p>
    <w:p w14:paraId="78A4FF14" w14:textId="77777777" w:rsidR="008900BC" w:rsidRPr="00E06A0D" w:rsidRDefault="008900BC" w:rsidP="00E06A0D">
      <w:pPr>
        <w:pStyle w:val="MELegal3"/>
      </w:pPr>
      <w:proofErr w:type="gramStart"/>
      <w:r w:rsidRPr="00E06A0D">
        <w:t>any</w:t>
      </w:r>
      <w:proofErr w:type="gramEnd"/>
      <w:r w:rsidRPr="00E06A0D">
        <w:t xml:space="preserve"> other insurance required by </w:t>
      </w:r>
      <w:r w:rsidR="0063665B" w:rsidRPr="00E06A0D">
        <w:t xml:space="preserve">law or by </w:t>
      </w:r>
      <w:r w:rsidRPr="00E06A0D">
        <w:t>the Commonwealth (acting reasonably).</w:t>
      </w:r>
    </w:p>
    <w:p w14:paraId="6CDAA4A3" w14:textId="77777777" w:rsidR="00BF3690" w:rsidRPr="00E06A0D" w:rsidRDefault="00BF3690" w:rsidP="00E06A0D">
      <w:pPr>
        <w:pStyle w:val="MELegal2"/>
      </w:pPr>
      <w:r w:rsidRPr="00E06A0D">
        <w:lastRenderedPageBreak/>
        <w:t>Certificates of currency</w:t>
      </w:r>
    </w:p>
    <w:p w14:paraId="1AEB0385" w14:textId="77777777" w:rsidR="00BF3690" w:rsidRDefault="00BF3690">
      <w:pPr>
        <w:ind w:left="680"/>
      </w:pPr>
      <w:r>
        <w:t>The Recipient must, on request by the Commonwealth, provide current relevant confirmation of insurance documentation from its insurers or insurance brokers certifying that it has insurance as required by cl</w:t>
      </w:r>
      <w:r w:rsidRPr="00F97DD1">
        <w:t xml:space="preserve">ause </w:t>
      </w:r>
      <w:r w:rsidRPr="00F97DD1">
        <w:fldChar w:fldCharType="begin"/>
      </w:r>
      <w:r w:rsidRPr="00F97DD1">
        <w:instrText xml:space="preserve"> REF _Ref184553464 \r \h </w:instrText>
      </w:r>
      <w:r w:rsidR="00BC56BF" w:rsidRPr="00F97DD1">
        <w:instrText xml:space="preserve"> \* MERGEFORMAT </w:instrText>
      </w:r>
      <w:r w:rsidRPr="00F97DD1">
        <w:fldChar w:fldCharType="separate"/>
      </w:r>
      <w:r w:rsidR="007D4417">
        <w:t>18.1</w:t>
      </w:r>
      <w:r w:rsidRPr="00F97DD1">
        <w:fldChar w:fldCharType="end"/>
      </w:r>
      <w:r w:rsidRPr="00F97DD1">
        <w:t>.</w:t>
      </w:r>
    </w:p>
    <w:p w14:paraId="44F2B3FF" w14:textId="77777777" w:rsidR="00BF3690" w:rsidRPr="00E06A0D" w:rsidRDefault="00BF3690" w:rsidP="00E06A0D">
      <w:pPr>
        <w:pStyle w:val="MELegal1"/>
      </w:pPr>
      <w:bookmarkStart w:id="206" w:name="_Ref184637598"/>
      <w:bookmarkStart w:id="207" w:name="_Ref184638731"/>
      <w:bookmarkStart w:id="208" w:name="_Toc449449473"/>
      <w:r w:rsidRPr="00E06A0D">
        <w:t>Publicity</w:t>
      </w:r>
      <w:bookmarkEnd w:id="206"/>
      <w:bookmarkEnd w:id="207"/>
      <w:bookmarkEnd w:id="208"/>
    </w:p>
    <w:p w14:paraId="2DF01DB2" w14:textId="77777777" w:rsidR="00BF3690" w:rsidRDefault="00BF3690" w:rsidP="00E76320">
      <w:pPr>
        <w:pStyle w:val="MELegal3"/>
        <w:numPr>
          <w:ilvl w:val="0"/>
          <w:numId w:val="0"/>
        </w:numPr>
        <w:ind w:left="680"/>
      </w:pPr>
      <w:r>
        <w:t xml:space="preserve">The Commonwealth reserves the right to publicise and report on the awarding of the Funds, and may do this by, amongst other means, including the </w:t>
      </w:r>
      <w:r w:rsidR="003C5CE0">
        <w:t>Participants’</w:t>
      </w:r>
      <w:r>
        <w:t xml:space="preserve"> name</w:t>
      </w:r>
      <w:r w:rsidR="003C5CE0">
        <w:t>s</w:t>
      </w:r>
      <w:r>
        <w:t>, the amount of Funds and the title and a brief description of the Project in media releases, general announcements about the Program</w:t>
      </w:r>
      <w:r w:rsidR="00141BC4">
        <w:t>me</w:t>
      </w:r>
      <w:r w:rsidR="00E805E0">
        <w:t>,</w:t>
      </w:r>
      <w:r>
        <w:t xml:space="preserve"> annual reports</w:t>
      </w:r>
      <w:r w:rsidR="00E805E0">
        <w:t>, and in order to fulfil its obligations under the Commonwealth Grants Rules and Guidelines</w:t>
      </w:r>
      <w:r>
        <w:t>.</w:t>
      </w:r>
    </w:p>
    <w:p w14:paraId="6FB00A41" w14:textId="77777777" w:rsidR="00BF3690" w:rsidRPr="00E06A0D" w:rsidRDefault="00BF3690" w:rsidP="00E06A0D">
      <w:pPr>
        <w:pStyle w:val="MELegal1"/>
      </w:pPr>
      <w:bookmarkStart w:id="209" w:name="_Toc449449474"/>
      <w:bookmarkStart w:id="210" w:name="_Ref184531488"/>
      <w:r w:rsidRPr="00E06A0D">
        <w:t>Confidentiality</w:t>
      </w:r>
      <w:bookmarkEnd w:id="209"/>
      <w:r w:rsidRPr="00E06A0D">
        <w:t xml:space="preserve"> </w:t>
      </w:r>
      <w:bookmarkEnd w:id="210"/>
    </w:p>
    <w:p w14:paraId="4F866296" w14:textId="77777777" w:rsidR="00BF3690" w:rsidRPr="00E06A0D" w:rsidRDefault="00BF3690" w:rsidP="00E06A0D">
      <w:pPr>
        <w:pStyle w:val="MELegal2"/>
      </w:pPr>
      <w:bookmarkStart w:id="211" w:name="_Ref184553657"/>
      <w:r w:rsidRPr="00E06A0D">
        <w:t>Prohibition on disclosure</w:t>
      </w:r>
      <w:bookmarkEnd w:id="211"/>
    </w:p>
    <w:p w14:paraId="718101CF" w14:textId="77777777" w:rsidR="00BF3690" w:rsidRPr="00E06A0D" w:rsidRDefault="00BF3690" w:rsidP="00E06A0D">
      <w:pPr>
        <w:pStyle w:val="MELegal3"/>
      </w:pPr>
      <w:r w:rsidRPr="00E06A0D">
        <w:t xml:space="preserve">Subject to clause </w:t>
      </w:r>
      <w:r w:rsidRPr="00E06A0D">
        <w:fldChar w:fldCharType="begin"/>
      </w:r>
      <w:r w:rsidRPr="00E06A0D">
        <w:instrText xml:space="preserve"> REF _Ref184553547 \r \h </w:instrText>
      </w:r>
      <w:r w:rsidR="00E06A0D">
        <w:instrText xml:space="preserve"> \* MERGEFORMAT </w:instrText>
      </w:r>
      <w:r w:rsidRPr="00E06A0D">
        <w:fldChar w:fldCharType="separate"/>
      </w:r>
      <w:r w:rsidR="007D4417">
        <w:t>20.4</w:t>
      </w:r>
      <w:r w:rsidRPr="00E06A0D">
        <w:fldChar w:fldCharType="end"/>
      </w:r>
      <w:r w:rsidRPr="00E06A0D">
        <w:t>, the Recipient must not, without the prior written consent of the Commonwealth, disclose any Commonwealth</w:t>
      </w:r>
      <w:r w:rsidR="005B2BFE" w:rsidRPr="00E06A0D">
        <w:t>’</w:t>
      </w:r>
      <w:r w:rsidRPr="00E06A0D">
        <w:t xml:space="preserve"> Confidential Information to a third party.</w:t>
      </w:r>
    </w:p>
    <w:p w14:paraId="7D2F62EC" w14:textId="77777777" w:rsidR="00BF3690" w:rsidRPr="00E06A0D" w:rsidRDefault="00BF3690" w:rsidP="00E06A0D">
      <w:pPr>
        <w:pStyle w:val="MELegal3"/>
      </w:pPr>
      <w:r w:rsidRPr="00E06A0D">
        <w:t xml:space="preserve">Subject to clause </w:t>
      </w:r>
      <w:r w:rsidRPr="00E06A0D">
        <w:fldChar w:fldCharType="begin"/>
      </w:r>
      <w:r w:rsidRPr="00E06A0D">
        <w:instrText xml:space="preserve"> REF _Ref184553547 \r \h </w:instrText>
      </w:r>
      <w:r w:rsidR="00E06A0D">
        <w:instrText xml:space="preserve"> \* MERGEFORMAT </w:instrText>
      </w:r>
      <w:r w:rsidRPr="00E06A0D">
        <w:fldChar w:fldCharType="separate"/>
      </w:r>
      <w:r w:rsidR="007D4417">
        <w:t>20.4</w:t>
      </w:r>
      <w:r w:rsidRPr="00E06A0D">
        <w:fldChar w:fldCharType="end"/>
      </w:r>
      <w:r w:rsidRPr="00E06A0D">
        <w:t>, the Commonwealth must not, without the prior written consent of the Recipient, disclose any Recipient</w:t>
      </w:r>
      <w:r w:rsidR="005B2BFE" w:rsidRPr="00E06A0D">
        <w:t>’</w:t>
      </w:r>
      <w:r w:rsidRPr="00E06A0D">
        <w:t xml:space="preserve"> Confidential Information to a third party.</w:t>
      </w:r>
    </w:p>
    <w:p w14:paraId="1DF2FA30" w14:textId="77777777" w:rsidR="00BF3690" w:rsidRPr="00E06A0D" w:rsidRDefault="00BF3690" w:rsidP="00E06A0D">
      <w:pPr>
        <w:pStyle w:val="MELegal2"/>
      </w:pPr>
      <w:bookmarkStart w:id="212" w:name="_Ref184553535"/>
      <w:r w:rsidRPr="00E06A0D">
        <w:t>Conditions of approval</w:t>
      </w:r>
      <w:bookmarkEnd w:id="212"/>
    </w:p>
    <w:p w14:paraId="0D74C00F" w14:textId="77777777" w:rsidR="00BF3690" w:rsidRDefault="00BF3690">
      <w:pPr>
        <w:ind w:left="680"/>
      </w:pPr>
      <w:r>
        <w:t xml:space="preserve">In giving written consent to use or disclose Commonwealth Confidential Information, the Commonwealth may impose such conditions as it thinks fit. The Recipient must comply with any term or condition imposed by the Commonwealth under this clause </w:t>
      </w:r>
      <w:r>
        <w:fldChar w:fldCharType="begin"/>
      </w:r>
      <w:r>
        <w:instrText xml:space="preserve"> REF _Ref184553535 \r \h </w:instrText>
      </w:r>
      <w:r>
        <w:fldChar w:fldCharType="separate"/>
      </w:r>
      <w:r w:rsidR="007D4417">
        <w:t>20.2</w:t>
      </w:r>
      <w:r>
        <w:fldChar w:fldCharType="end"/>
      </w:r>
      <w:r>
        <w:t>.</w:t>
      </w:r>
    </w:p>
    <w:p w14:paraId="52F8B0E7" w14:textId="77777777" w:rsidR="00BF3690" w:rsidRPr="00E06A0D" w:rsidRDefault="00BF3690" w:rsidP="00E06A0D">
      <w:pPr>
        <w:pStyle w:val="MELegal2"/>
      </w:pPr>
      <w:r w:rsidRPr="00E06A0D">
        <w:t>Advisers and third parties</w:t>
      </w:r>
    </w:p>
    <w:p w14:paraId="29A76343" w14:textId="77777777" w:rsidR="00BF3690" w:rsidRDefault="00BF3690">
      <w:pPr>
        <w:ind w:left="680"/>
      </w:pPr>
      <w:r>
        <w:t>The Commonwealth may at any time require the Recipient to arrange for:</w:t>
      </w:r>
    </w:p>
    <w:p w14:paraId="1597D6E9" w14:textId="77777777" w:rsidR="00BF3690" w:rsidRPr="00E06A0D" w:rsidRDefault="00BF3690" w:rsidP="00E06A0D">
      <w:pPr>
        <w:pStyle w:val="MELegal3"/>
      </w:pPr>
      <w:r w:rsidRPr="00E06A0D">
        <w:t xml:space="preserve">its Advisers; </w:t>
      </w:r>
    </w:p>
    <w:p w14:paraId="7D1C6CC0" w14:textId="77777777" w:rsidR="00BF3690" w:rsidRPr="00E06A0D" w:rsidRDefault="00BF3690" w:rsidP="00E06A0D">
      <w:pPr>
        <w:pStyle w:val="MELegal3"/>
      </w:pPr>
      <w:r w:rsidRPr="00E06A0D">
        <w:t>its Personnel</w:t>
      </w:r>
      <w:r w:rsidR="0031228B" w:rsidRPr="00E06A0D">
        <w:t xml:space="preserve">, </w:t>
      </w:r>
      <w:r w:rsidRPr="00E06A0D">
        <w:t xml:space="preserve">other employees and subcontractors </w:t>
      </w:r>
      <w:r w:rsidR="0031228B" w:rsidRPr="00E06A0D">
        <w:t xml:space="preserve">or the </w:t>
      </w:r>
      <w:r w:rsidR="0064702E" w:rsidRPr="00E06A0D">
        <w:t>Project Partners</w:t>
      </w:r>
      <w:r w:rsidR="0031228B" w:rsidRPr="00E06A0D">
        <w:t xml:space="preserve"> </w:t>
      </w:r>
      <w:r w:rsidRPr="00E06A0D">
        <w:t>involved in the Project; or</w:t>
      </w:r>
    </w:p>
    <w:p w14:paraId="46850639" w14:textId="77777777" w:rsidR="00BF3690" w:rsidRPr="00E06A0D" w:rsidRDefault="00BF3690" w:rsidP="00E06A0D">
      <w:pPr>
        <w:pStyle w:val="MELegal3"/>
      </w:pPr>
      <w:r w:rsidRPr="00E06A0D">
        <w:t xml:space="preserve">any other third party, to whom Commonwealth Confidential Information may be disclosed pursuant to clause </w:t>
      </w:r>
      <w:r w:rsidRPr="00E06A0D">
        <w:fldChar w:fldCharType="begin"/>
      </w:r>
      <w:r w:rsidRPr="00E06A0D">
        <w:instrText xml:space="preserve"> REF _Ref184553549 \r \h </w:instrText>
      </w:r>
      <w:r w:rsidR="00E06A0D">
        <w:instrText xml:space="preserve"> \* MERGEFORMAT </w:instrText>
      </w:r>
      <w:r w:rsidRPr="00E06A0D">
        <w:fldChar w:fldCharType="separate"/>
      </w:r>
      <w:r w:rsidR="007D4417">
        <w:t>20.4(a)</w:t>
      </w:r>
      <w:r w:rsidRPr="00E06A0D">
        <w:fldChar w:fldCharType="end"/>
      </w:r>
      <w:r w:rsidRPr="00E06A0D">
        <w:t xml:space="preserve"> or clause </w:t>
      </w:r>
      <w:r w:rsidRPr="00E06A0D">
        <w:fldChar w:fldCharType="begin"/>
      </w:r>
      <w:r w:rsidRPr="00E06A0D">
        <w:instrText xml:space="preserve"> REF _Ref184553558 \r \h </w:instrText>
      </w:r>
      <w:r w:rsidR="00E06A0D">
        <w:instrText xml:space="preserve"> \* MERGEFORMAT </w:instrText>
      </w:r>
      <w:r w:rsidRPr="00E06A0D">
        <w:fldChar w:fldCharType="separate"/>
      </w:r>
      <w:r w:rsidR="007D4417">
        <w:t>20.4(b)</w:t>
      </w:r>
      <w:r w:rsidRPr="00E06A0D">
        <w:fldChar w:fldCharType="end"/>
      </w:r>
      <w:r w:rsidRPr="00E06A0D">
        <w:t>,</w:t>
      </w:r>
    </w:p>
    <w:p w14:paraId="784C97F0" w14:textId="77777777" w:rsidR="00BF3690" w:rsidRDefault="00BF3690">
      <w:pPr>
        <w:ind w:left="680"/>
      </w:pPr>
      <w:proofErr w:type="gramStart"/>
      <w:r>
        <w:t>to</w:t>
      </w:r>
      <w:proofErr w:type="gramEnd"/>
      <w:r>
        <w:t xml:space="preserve"> give a written undertaking relating to the use and non-disclosure of the Commonwealth's Confidential Information in the form approved by the Commonwealth.</w:t>
      </w:r>
    </w:p>
    <w:p w14:paraId="2D6DCD39" w14:textId="77777777" w:rsidR="00BF3690" w:rsidRPr="00E06A0D" w:rsidRDefault="00BF3690" w:rsidP="00E06A0D">
      <w:pPr>
        <w:pStyle w:val="MELegal2"/>
      </w:pPr>
      <w:bookmarkStart w:id="213" w:name="_Ref184553547"/>
      <w:r w:rsidRPr="00E06A0D">
        <w:t>Exceptions to obligations</w:t>
      </w:r>
      <w:bookmarkEnd w:id="213"/>
    </w:p>
    <w:p w14:paraId="6866C0EC" w14:textId="77777777" w:rsidR="00BF3690" w:rsidRDefault="00BF3690">
      <w:pPr>
        <w:ind w:left="680"/>
      </w:pPr>
      <w:r>
        <w:t xml:space="preserve">The obligations on each party under clause </w:t>
      </w:r>
      <w:r>
        <w:fldChar w:fldCharType="begin"/>
      </w:r>
      <w:r>
        <w:instrText xml:space="preserve"> REF _Ref184553657 \r \h </w:instrText>
      </w:r>
      <w:r>
        <w:fldChar w:fldCharType="separate"/>
      </w:r>
      <w:r w:rsidR="007D4417">
        <w:t>20.1</w:t>
      </w:r>
      <w:r>
        <w:fldChar w:fldCharType="end"/>
      </w:r>
      <w:r>
        <w:t xml:space="preserve"> or </w:t>
      </w:r>
      <w:r>
        <w:fldChar w:fldCharType="begin"/>
      </w:r>
      <w:r>
        <w:instrText xml:space="preserve"> REF _Ref184553665 \r \h </w:instrText>
      </w:r>
      <w:r>
        <w:fldChar w:fldCharType="separate"/>
      </w:r>
      <w:r w:rsidR="007D4417">
        <w:t>20.10</w:t>
      </w:r>
      <w:r>
        <w:fldChar w:fldCharType="end"/>
      </w:r>
      <w:r>
        <w:t xml:space="preserve"> will not be taken to have been breached to the extent that Confidential Information of the other party:</w:t>
      </w:r>
    </w:p>
    <w:p w14:paraId="490406EF" w14:textId="77777777" w:rsidR="00BF3690" w:rsidRPr="00E06A0D" w:rsidRDefault="00BF3690" w:rsidP="00E06A0D">
      <w:pPr>
        <w:pStyle w:val="MELegal3"/>
      </w:pPr>
      <w:bookmarkStart w:id="214" w:name="_Ref184553549"/>
      <w:r w:rsidRPr="00E06A0D">
        <w:t>is disclosed by a party to its Advisers or employees solely in order to comply with obligations, or to exercise rights, under this Agreement;</w:t>
      </w:r>
      <w:bookmarkEnd w:id="214"/>
    </w:p>
    <w:p w14:paraId="3A8AD990" w14:textId="77777777" w:rsidR="00BF3690" w:rsidRPr="00E06A0D" w:rsidRDefault="00BF3690" w:rsidP="00E06A0D">
      <w:pPr>
        <w:pStyle w:val="MELegal3"/>
      </w:pPr>
      <w:bookmarkStart w:id="215" w:name="_Ref184553558"/>
      <w:r w:rsidRPr="00E06A0D">
        <w:t>is disclosed to a party's internal management personnel, solely to enable effective management or auditing of activities related to this Agreement;</w:t>
      </w:r>
      <w:bookmarkEnd w:id="215"/>
    </w:p>
    <w:p w14:paraId="7BC941E0" w14:textId="77777777" w:rsidR="00BF3690" w:rsidRPr="00E06A0D" w:rsidRDefault="00BF3690" w:rsidP="00E06A0D">
      <w:pPr>
        <w:pStyle w:val="MELegal3"/>
      </w:pPr>
      <w:bookmarkStart w:id="216" w:name="_Ref184553991"/>
      <w:r w:rsidRPr="00E06A0D">
        <w:t>is disclosed by the Commonwealth to the responsible Minister;</w:t>
      </w:r>
      <w:bookmarkEnd w:id="216"/>
    </w:p>
    <w:p w14:paraId="72F12309" w14:textId="77777777" w:rsidR="00BF3690" w:rsidRPr="00AB75EB" w:rsidRDefault="00BF3690" w:rsidP="00AB75EB">
      <w:pPr>
        <w:pStyle w:val="MELegal3"/>
      </w:pPr>
      <w:bookmarkStart w:id="217" w:name="_Ref184553993"/>
      <w:r w:rsidRPr="00AB75EB">
        <w:t xml:space="preserve">is disclosed by the Commonwealth, in response to a request by a House or a </w:t>
      </w:r>
      <w:r w:rsidR="006447B2" w:rsidRPr="00AB75EB">
        <w:t xml:space="preserve">Committee </w:t>
      </w:r>
      <w:r w:rsidRPr="00AB75EB">
        <w:t>of the Parliament of the Commonwealth of Australia;</w:t>
      </w:r>
      <w:bookmarkEnd w:id="217"/>
    </w:p>
    <w:p w14:paraId="27DA096E" w14:textId="77777777" w:rsidR="00BF3690" w:rsidRPr="00AB75EB" w:rsidRDefault="00BF3690" w:rsidP="00AB75EB">
      <w:pPr>
        <w:pStyle w:val="MELegal3"/>
      </w:pPr>
      <w:bookmarkStart w:id="218" w:name="_Ref184553965"/>
      <w:r w:rsidRPr="00AB75EB">
        <w:lastRenderedPageBreak/>
        <w:t>is shared by the Commonwealth within</w:t>
      </w:r>
      <w:r w:rsidR="006866A6" w:rsidRPr="00AB75EB">
        <w:t xml:space="preserve"> the Department</w:t>
      </w:r>
      <w:r w:rsidRPr="00AB75EB">
        <w:t>, or with another Commonwealth agency, where this serves the Commonwealth's legitimate interests;</w:t>
      </w:r>
      <w:bookmarkEnd w:id="218"/>
    </w:p>
    <w:p w14:paraId="72A88FDC" w14:textId="77777777" w:rsidR="00BF3690" w:rsidRPr="00AB75EB" w:rsidRDefault="00BF3690" w:rsidP="00AB75EB">
      <w:pPr>
        <w:pStyle w:val="MELegal3"/>
      </w:pPr>
      <w:r w:rsidRPr="00AB75EB">
        <w:t xml:space="preserve">is disclosed by the Commonwealth to the Auditor-General, </w:t>
      </w:r>
      <w:r w:rsidR="007E5325" w:rsidRPr="00AB75EB">
        <w:t xml:space="preserve">the Commonwealth </w:t>
      </w:r>
      <w:r w:rsidRPr="00AB75EB">
        <w:t xml:space="preserve">Ombudsman or </w:t>
      </w:r>
      <w:r w:rsidR="007E5325" w:rsidRPr="00AB75EB">
        <w:t>the Australian Information</w:t>
      </w:r>
      <w:r w:rsidRPr="00AB75EB">
        <w:t xml:space="preserve"> Commissioner;</w:t>
      </w:r>
    </w:p>
    <w:p w14:paraId="47A3CF07" w14:textId="77777777" w:rsidR="00BF3690" w:rsidRPr="00AB75EB" w:rsidRDefault="00BF3690" w:rsidP="00AB75EB">
      <w:pPr>
        <w:pStyle w:val="MELegal3"/>
      </w:pPr>
      <w:r w:rsidRPr="00AB75EB">
        <w:t>is required by Law to be disclosed;</w:t>
      </w:r>
      <w:r w:rsidR="003C5CE0" w:rsidRPr="00AB75EB">
        <w:t xml:space="preserve"> </w:t>
      </w:r>
    </w:p>
    <w:p w14:paraId="724A0CCB" w14:textId="77777777" w:rsidR="0031228B" w:rsidRPr="00AB75EB" w:rsidRDefault="0031228B" w:rsidP="00AB75EB">
      <w:pPr>
        <w:pStyle w:val="MELegal3"/>
      </w:pPr>
      <w:r w:rsidRPr="00AB75EB">
        <w:t>is shared by the Commonwealth to Innovation Australia or its delegates for the purposes of the administration of the R&amp;D Tax Incentive; or</w:t>
      </w:r>
    </w:p>
    <w:p w14:paraId="1DD9AC01" w14:textId="77777777" w:rsidR="00BF3690" w:rsidRPr="00AB75EB" w:rsidRDefault="00BF3690" w:rsidP="00AB75EB">
      <w:pPr>
        <w:pStyle w:val="MELegal3"/>
      </w:pPr>
      <w:proofErr w:type="gramStart"/>
      <w:r w:rsidRPr="00AB75EB">
        <w:t>is</w:t>
      </w:r>
      <w:proofErr w:type="gramEnd"/>
      <w:r w:rsidRPr="00AB75EB">
        <w:t xml:space="preserve"> in the public domain otherwise than due to a breach of this Agreement</w:t>
      </w:r>
      <w:r w:rsidR="0031228B" w:rsidRPr="00AB75EB">
        <w:t>.</w:t>
      </w:r>
    </w:p>
    <w:p w14:paraId="42A85730" w14:textId="77777777" w:rsidR="00BF3690" w:rsidRPr="00AB75EB" w:rsidRDefault="00BF3690" w:rsidP="00AB75EB">
      <w:pPr>
        <w:pStyle w:val="MELegal2"/>
      </w:pPr>
      <w:r w:rsidRPr="00AB75EB">
        <w:t>Obligation on disclosure</w:t>
      </w:r>
    </w:p>
    <w:p w14:paraId="4F25A873" w14:textId="77777777" w:rsidR="00BF3690" w:rsidRDefault="00BF3690" w:rsidP="00E76320">
      <w:pPr>
        <w:tabs>
          <w:tab w:val="left" w:pos="8640"/>
        </w:tabs>
        <w:ind w:left="680"/>
      </w:pPr>
      <w:r>
        <w:t>Where a party discloses Confidential Information of the other party to another person:</w:t>
      </w:r>
    </w:p>
    <w:p w14:paraId="72BC1FB6" w14:textId="77777777" w:rsidR="00BF3690" w:rsidRPr="00AB75EB" w:rsidRDefault="00BF3690" w:rsidP="00AB75EB">
      <w:pPr>
        <w:pStyle w:val="MELegal3"/>
      </w:pPr>
      <w:r w:rsidRPr="00AB75EB">
        <w:t xml:space="preserve">pursuant to clauses </w:t>
      </w:r>
      <w:r w:rsidRPr="00AB75EB">
        <w:fldChar w:fldCharType="begin"/>
      </w:r>
      <w:r w:rsidRPr="00AB75EB">
        <w:instrText xml:space="preserve"> REF _Ref184553549 \r \h </w:instrText>
      </w:r>
      <w:r w:rsidR="00E06A0D" w:rsidRPr="00AB75EB">
        <w:instrText xml:space="preserve"> \* MERGEFORMAT </w:instrText>
      </w:r>
      <w:r w:rsidRPr="00AB75EB">
        <w:fldChar w:fldCharType="separate"/>
      </w:r>
      <w:r w:rsidR="007D4417">
        <w:t>20.4(a)</w:t>
      </w:r>
      <w:r w:rsidRPr="00AB75EB">
        <w:fldChar w:fldCharType="end"/>
      </w:r>
      <w:r w:rsidRPr="00AB75EB">
        <w:t xml:space="preserve">, </w:t>
      </w:r>
      <w:r w:rsidRPr="00AB75EB">
        <w:fldChar w:fldCharType="begin"/>
      </w:r>
      <w:r w:rsidRPr="00AB75EB">
        <w:instrText xml:space="preserve"> REF _Ref184553558 \n \h </w:instrText>
      </w:r>
      <w:r w:rsidR="00E06A0D" w:rsidRPr="00AB75EB">
        <w:instrText xml:space="preserve"> \* MERGEFORMAT </w:instrText>
      </w:r>
      <w:r w:rsidRPr="00AB75EB">
        <w:fldChar w:fldCharType="separate"/>
      </w:r>
      <w:r w:rsidR="007D4417">
        <w:t>(b)</w:t>
      </w:r>
      <w:r w:rsidRPr="00AB75EB">
        <w:fldChar w:fldCharType="end"/>
      </w:r>
      <w:r w:rsidRPr="00AB75EB">
        <w:t xml:space="preserve"> or </w:t>
      </w:r>
      <w:r w:rsidRPr="00AB75EB">
        <w:fldChar w:fldCharType="begin"/>
      </w:r>
      <w:r w:rsidRPr="00AB75EB">
        <w:instrText xml:space="preserve"> REF _Ref184553965 \n \h </w:instrText>
      </w:r>
      <w:r w:rsidR="00E06A0D" w:rsidRPr="00AB75EB">
        <w:instrText xml:space="preserve"> \* MERGEFORMAT </w:instrText>
      </w:r>
      <w:r w:rsidRPr="00AB75EB">
        <w:fldChar w:fldCharType="separate"/>
      </w:r>
      <w:r w:rsidR="007D4417">
        <w:t>(e)</w:t>
      </w:r>
      <w:r w:rsidRPr="00AB75EB">
        <w:fldChar w:fldCharType="end"/>
      </w:r>
      <w:r w:rsidRPr="00AB75EB">
        <w:t>, the disclosing party must:</w:t>
      </w:r>
    </w:p>
    <w:p w14:paraId="36198473" w14:textId="77777777" w:rsidR="00BF3690" w:rsidRPr="00E06A0D" w:rsidRDefault="00BF3690" w:rsidP="00E06A0D">
      <w:pPr>
        <w:pStyle w:val="MELegal4"/>
        <w:numPr>
          <w:ilvl w:val="3"/>
          <w:numId w:val="140"/>
        </w:numPr>
      </w:pPr>
      <w:r w:rsidRPr="00E06A0D">
        <w:t>notify the receiving person that the information is Confidential Information; and</w:t>
      </w:r>
    </w:p>
    <w:p w14:paraId="0BFB08DF" w14:textId="77777777" w:rsidR="00BF3690" w:rsidRPr="00AB75EB" w:rsidRDefault="00BF3690" w:rsidP="00AB75EB">
      <w:pPr>
        <w:pStyle w:val="MELegal4"/>
      </w:pPr>
      <w:r w:rsidRPr="00AB75EB">
        <w:t>not provide the information unless the receiving person agrees to keep the information confidential, including in the case of Commonwealth</w:t>
      </w:r>
      <w:r w:rsidR="005B2BFE" w:rsidRPr="00AB75EB">
        <w:t>’</w:t>
      </w:r>
      <w:r w:rsidRPr="00AB75EB">
        <w:t xml:space="preserve"> Confidential Information, the receiving person giving the Commonwealth a legally binding undertaking to that effect in the form approved by the Commonwealth; or</w:t>
      </w:r>
    </w:p>
    <w:p w14:paraId="3890055D" w14:textId="77777777" w:rsidR="00BF3690" w:rsidRPr="00AB75EB" w:rsidRDefault="00BF3690" w:rsidP="00AB75EB">
      <w:pPr>
        <w:pStyle w:val="MELegal3"/>
      </w:pPr>
      <w:proofErr w:type="gramStart"/>
      <w:r w:rsidRPr="00AB75EB">
        <w:t>pursuant</w:t>
      </w:r>
      <w:proofErr w:type="gramEnd"/>
      <w:r w:rsidRPr="00AB75EB">
        <w:t xml:space="preserve"> to clauses </w:t>
      </w:r>
      <w:r w:rsidRPr="00AB75EB">
        <w:fldChar w:fldCharType="begin"/>
      </w:r>
      <w:r w:rsidRPr="00AB75EB">
        <w:instrText xml:space="preserve"> REF _Ref184553547 \n \h </w:instrText>
      </w:r>
      <w:r w:rsidR="00E06A0D" w:rsidRPr="00AB75EB">
        <w:instrText xml:space="preserve"> \* MERGEFORMAT </w:instrText>
      </w:r>
      <w:r w:rsidRPr="00AB75EB">
        <w:fldChar w:fldCharType="separate"/>
      </w:r>
      <w:r w:rsidR="007D4417">
        <w:t>20.4</w:t>
      </w:r>
      <w:r w:rsidRPr="00AB75EB">
        <w:fldChar w:fldCharType="end"/>
      </w:r>
      <w:r w:rsidRPr="00AB75EB">
        <w:fldChar w:fldCharType="begin"/>
      </w:r>
      <w:r w:rsidRPr="00AB75EB">
        <w:instrText xml:space="preserve"> REF _Ref184553991 \n \h </w:instrText>
      </w:r>
      <w:r w:rsidR="00E06A0D" w:rsidRPr="00AB75EB">
        <w:instrText xml:space="preserve"> \* MERGEFORMAT </w:instrText>
      </w:r>
      <w:r w:rsidRPr="00AB75EB">
        <w:fldChar w:fldCharType="separate"/>
      </w:r>
      <w:r w:rsidR="007D4417">
        <w:t>(c)</w:t>
      </w:r>
      <w:r w:rsidRPr="00AB75EB">
        <w:fldChar w:fldCharType="end"/>
      </w:r>
      <w:r w:rsidRPr="00AB75EB">
        <w:t xml:space="preserve"> and </w:t>
      </w:r>
      <w:r w:rsidRPr="00AB75EB">
        <w:fldChar w:fldCharType="begin"/>
      </w:r>
      <w:r w:rsidRPr="00AB75EB">
        <w:instrText xml:space="preserve"> REF _Ref184553993 \n \h </w:instrText>
      </w:r>
      <w:r w:rsidR="00E06A0D" w:rsidRPr="00AB75EB">
        <w:instrText xml:space="preserve"> \* MERGEFORMAT </w:instrText>
      </w:r>
      <w:r w:rsidRPr="00AB75EB">
        <w:fldChar w:fldCharType="separate"/>
      </w:r>
      <w:r w:rsidR="007D4417">
        <w:t>(d)</w:t>
      </w:r>
      <w:r w:rsidRPr="00AB75EB">
        <w:fldChar w:fldCharType="end"/>
      </w:r>
      <w:r w:rsidRPr="00AB75EB">
        <w:t>, the disclosing party must notify the receiving party that the information is Confidential Information of the other party.</w:t>
      </w:r>
    </w:p>
    <w:p w14:paraId="082A9D07" w14:textId="77777777" w:rsidR="00BF3690" w:rsidRPr="00AB75EB" w:rsidRDefault="00BF3690" w:rsidP="00AB75EB">
      <w:pPr>
        <w:pStyle w:val="MELegal2"/>
      </w:pPr>
      <w:r w:rsidRPr="00AB75EB">
        <w:t>Additional confidential information</w:t>
      </w:r>
    </w:p>
    <w:p w14:paraId="65D6B9A8" w14:textId="77777777" w:rsidR="00BF3690" w:rsidRPr="00AB75EB" w:rsidRDefault="00BF3690" w:rsidP="00AB75EB">
      <w:pPr>
        <w:pStyle w:val="MELegal3"/>
      </w:pPr>
      <w:r w:rsidRPr="00AB75EB">
        <w:t>The parties may agree in writing after the date of this Agreement that certain additional information is to constitute Confidential Information for the purposes of this Agreement.</w:t>
      </w:r>
    </w:p>
    <w:p w14:paraId="799D50FF" w14:textId="77777777" w:rsidR="00BF3690" w:rsidRPr="00AB75EB" w:rsidRDefault="00BF3690" w:rsidP="00AB75EB">
      <w:pPr>
        <w:pStyle w:val="MELegal3"/>
      </w:pPr>
      <w:r w:rsidRPr="00AB75EB">
        <w:t>Where the parties agree in writing after the date of this Agreement that certain additional information is to constitute Confidential Information for the purposes of this Agreement, this documentation is incorporated into, and becomes part of this Agreement, on the date by which both parties have signed this documentation.</w:t>
      </w:r>
    </w:p>
    <w:p w14:paraId="23394737" w14:textId="77777777" w:rsidR="00BF3690" w:rsidRPr="00AB75EB" w:rsidRDefault="00BF3690" w:rsidP="00AB75EB">
      <w:pPr>
        <w:pStyle w:val="MELegal2"/>
      </w:pPr>
      <w:r w:rsidRPr="00AB75EB">
        <w:t>Period of confidentiality</w:t>
      </w:r>
    </w:p>
    <w:p w14:paraId="676DD721" w14:textId="77777777" w:rsidR="00BF3690" w:rsidRDefault="00BF3690">
      <w:pPr>
        <w:ind w:left="680"/>
      </w:pPr>
      <w:r>
        <w:t xml:space="preserve">The obligations under this clause </w:t>
      </w:r>
      <w:r>
        <w:fldChar w:fldCharType="begin"/>
      </w:r>
      <w:r>
        <w:instrText xml:space="preserve"> REF _Ref184531488 \n \h </w:instrText>
      </w:r>
      <w:r>
        <w:fldChar w:fldCharType="separate"/>
      </w:r>
      <w:r w:rsidR="007D4417">
        <w:t>20</w:t>
      </w:r>
      <w:r>
        <w:fldChar w:fldCharType="end"/>
      </w:r>
      <w:r>
        <w:t xml:space="preserve"> continue, notwithstanding the expiry or termination of this Agreement:</w:t>
      </w:r>
    </w:p>
    <w:p w14:paraId="7BE2F822" w14:textId="77777777" w:rsidR="00BF3690" w:rsidRPr="00AB75EB" w:rsidRDefault="00BF3690" w:rsidP="00AB75EB">
      <w:pPr>
        <w:pStyle w:val="MELegal3"/>
      </w:pPr>
      <w:r w:rsidRPr="00AB75EB">
        <w:t xml:space="preserve">in relation to an item of information described in item </w:t>
      </w:r>
      <w:r w:rsidR="00E44B0D">
        <w:t>19</w:t>
      </w:r>
      <w:r w:rsidR="00845FBD" w:rsidRPr="00AB75EB">
        <w:t xml:space="preserve"> </w:t>
      </w:r>
      <w:r w:rsidRPr="00AB75EB">
        <w:t xml:space="preserve">of </w:t>
      </w:r>
      <w:r w:rsidRPr="00AB75EB">
        <w:fldChar w:fldCharType="begin"/>
      </w:r>
      <w:r w:rsidRPr="00AB75EB">
        <w:instrText xml:space="preserve"> REF _Ref184529885 \n \h </w:instrText>
      </w:r>
      <w:r w:rsidR="00AB75EB" w:rsidRPr="00AB75EB">
        <w:instrText xml:space="preserve"> \* MERGEFORMAT </w:instrText>
      </w:r>
      <w:r w:rsidRPr="00AB75EB">
        <w:fldChar w:fldCharType="separate"/>
      </w:r>
      <w:r w:rsidR="007D4417">
        <w:t>Schedule 1</w:t>
      </w:r>
      <w:r w:rsidRPr="00AB75EB">
        <w:fldChar w:fldCharType="end"/>
      </w:r>
      <w:r w:rsidRPr="00AB75EB">
        <w:t>, for the period set out in that Schedule in respect of that item; and</w:t>
      </w:r>
    </w:p>
    <w:p w14:paraId="4D5626D0" w14:textId="77777777" w:rsidR="00BF3690" w:rsidRPr="00AB75EB" w:rsidRDefault="00BF3690" w:rsidP="00AB75EB">
      <w:pPr>
        <w:pStyle w:val="MELegal3"/>
      </w:pPr>
      <w:proofErr w:type="gramStart"/>
      <w:r w:rsidRPr="00AB75EB">
        <w:t>in</w:t>
      </w:r>
      <w:proofErr w:type="gramEnd"/>
      <w:r w:rsidRPr="00AB75EB">
        <w:t xml:space="preserve"> relation to any information which the parties agree in writing after the date of this Agreement is to constitute Confidential Information for the purposes of this Agreement, for the period agreed by the parties in writing in respect of that information.</w:t>
      </w:r>
    </w:p>
    <w:p w14:paraId="7D1BDA24" w14:textId="77777777" w:rsidR="00BF3690" w:rsidRPr="00AB75EB" w:rsidRDefault="00BF3690" w:rsidP="00AB75EB">
      <w:pPr>
        <w:pStyle w:val="MELegal2"/>
      </w:pPr>
      <w:r w:rsidRPr="00AB75EB">
        <w:t>No reduction in privacy obligations</w:t>
      </w:r>
    </w:p>
    <w:p w14:paraId="308C9C74" w14:textId="77777777" w:rsidR="00BF3690" w:rsidRDefault="00BF3690">
      <w:pPr>
        <w:ind w:left="680"/>
      </w:pPr>
      <w:r>
        <w:t xml:space="preserve">Nothing in this Agreement derogates from any obligation which either party may have under the </w:t>
      </w:r>
      <w:r>
        <w:rPr>
          <w:i/>
          <w:iCs/>
        </w:rPr>
        <w:t xml:space="preserve">Privacy Act 1988 </w:t>
      </w:r>
      <w:r>
        <w:t>(</w:t>
      </w:r>
      <w:proofErr w:type="spellStart"/>
      <w:r>
        <w:t>Cth</w:t>
      </w:r>
      <w:proofErr w:type="spellEnd"/>
      <w:r>
        <w:t xml:space="preserve">) as amended from time to time, in relation to the protection of </w:t>
      </w:r>
      <w:r w:rsidR="0046071B">
        <w:t>‘</w:t>
      </w:r>
      <w:r>
        <w:t>personal information</w:t>
      </w:r>
      <w:r w:rsidR="0046071B">
        <w:t>’</w:t>
      </w:r>
      <w:r>
        <w:t xml:space="preserve"> as defined in that Act or information that is protected by the </w:t>
      </w:r>
      <w:r>
        <w:rPr>
          <w:i/>
          <w:iCs/>
        </w:rPr>
        <w:t>Census and Statistics Act 1905</w:t>
      </w:r>
      <w:r>
        <w:t xml:space="preserve"> (</w:t>
      </w:r>
      <w:proofErr w:type="spellStart"/>
      <w:r>
        <w:t>Cth</w:t>
      </w:r>
      <w:proofErr w:type="spellEnd"/>
      <w:r>
        <w:t>), or any other Act, regulation or other legislative instrument requiring secrecy or confidentiality in dealing with information.</w:t>
      </w:r>
    </w:p>
    <w:p w14:paraId="1D5ACDE8" w14:textId="77777777" w:rsidR="00BF3690" w:rsidRPr="00AB75EB" w:rsidRDefault="00BF3690" w:rsidP="00AB75EB">
      <w:pPr>
        <w:pStyle w:val="MELegal2"/>
      </w:pPr>
      <w:r w:rsidRPr="00AB75EB">
        <w:t>Return of information</w:t>
      </w:r>
    </w:p>
    <w:p w14:paraId="3F9A06DC" w14:textId="77777777" w:rsidR="00BF3690" w:rsidRDefault="00BF3690">
      <w:pPr>
        <w:ind w:left="680"/>
      </w:pPr>
      <w:r>
        <w:t xml:space="preserve">At the Commonwealth's request or on the expiry or termination this Agreement, the Recipient must promptly return all of the Commonwealth's physical and written records containing </w:t>
      </w:r>
      <w:r>
        <w:lastRenderedPageBreak/>
        <w:t>Commonwealth Confidential Information, and all documentation relating to that Commonwealth Confidential Information (including copies), to the Commonwealth in a form reasonably requested by the Commonwealth. Alternatively, if requested by the Commonwealth, the Recipient must destroy such items in the manner specified by the Commonwealth and promptly certify to the Commonwealth in writing that it has done so.</w:t>
      </w:r>
    </w:p>
    <w:p w14:paraId="13060E00" w14:textId="77777777" w:rsidR="00BF3690" w:rsidRPr="00AB75EB" w:rsidRDefault="00BF3690" w:rsidP="00AB75EB">
      <w:pPr>
        <w:pStyle w:val="MELegal2"/>
      </w:pPr>
      <w:bookmarkStart w:id="219" w:name="_Ref184553665"/>
      <w:r w:rsidRPr="00AB75EB">
        <w:t>Confidential Agreement Provisions</w:t>
      </w:r>
      <w:bookmarkEnd w:id="219"/>
    </w:p>
    <w:p w14:paraId="6A53D4F0" w14:textId="77777777" w:rsidR="0031228B" w:rsidRDefault="0031228B" w:rsidP="00E76320">
      <w:pPr>
        <w:pStyle w:val="ListParagraph"/>
        <w:ind w:left="680"/>
      </w:pPr>
      <w:r>
        <w:t xml:space="preserve">Notwithstanding any other provision of this Agreement, the Commonwealth may disclose the provisions of this </w:t>
      </w:r>
      <w:r w:rsidRPr="00D56E65">
        <w:t>Agreement</w:t>
      </w:r>
      <w:r>
        <w:t>. However, any provisions of this Agreement that are Confidential Information may only be disclosed</w:t>
      </w:r>
      <w:r w:rsidRPr="0031228B">
        <w:rPr>
          <w:iCs/>
        </w:rPr>
        <w:t xml:space="preserve"> in accordance with the Senate Order on Departmental and Agency Agreements, and where such disclosure of Confidential Information is required a statement of reasons for the confidentiality may be included with the disclosure. </w:t>
      </w:r>
    </w:p>
    <w:p w14:paraId="2D1CEB35" w14:textId="77777777" w:rsidR="0080215B" w:rsidRPr="00AB75EB" w:rsidRDefault="00A96A2E" w:rsidP="00AB75EB">
      <w:pPr>
        <w:pStyle w:val="MELegal1"/>
      </w:pPr>
      <w:bookmarkStart w:id="220" w:name="_Ref365970519"/>
      <w:bookmarkStart w:id="221" w:name="_Ref365970533"/>
      <w:bookmarkStart w:id="222" w:name="_Ref365970545"/>
      <w:bookmarkStart w:id="223" w:name="_Ref365970551"/>
      <w:bookmarkStart w:id="224" w:name="_Ref365970563"/>
      <w:bookmarkStart w:id="225" w:name="_Ref365970581"/>
      <w:bookmarkStart w:id="226" w:name="_Ref365970596"/>
      <w:bookmarkStart w:id="227" w:name="_Ref365971472"/>
      <w:bookmarkStart w:id="228" w:name="_Ref365971478"/>
      <w:bookmarkStart w:id="229" w:name="_Ref365971484"/>
      <w:bookmarkStart w:id="230" w:name="_Ref365971491"/>
      <w:bookmarkStart w:id="231" w:name="_Ref365971496"/>
      <w:bookmarkStart w:id="232" w:name="_Ref365971501"/>
      <w:bookmarkStart w:id="233" w:name="_Toc449449475"/>
      <w:r w:rsidRPr="00AB75EB">
        <w:t xml:space="preserve">Work </w:t>
      </w:r>
      <w:r w:rsidR="00D01430" w:rsidRPr="00AB75EB">
        <w:t>h</w:t>
      </w:r>
      <w:r w:rsidRPr="00AB75EB">
        <w:t xml:space="preserve">ealth and </w:t>
      </w:r>
      <w:r w:rsidR="00D01430" w:rsidRPr="00AB75EB">
        <w:t>s</w:t>
      </w:r>
      <w:r w:rsidRPr="00AB75EB">
        <w:t>afety</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497818EF" w14:textId="77777777" w:rsidR="002E25D5" w:rsidRPr="00AB75EB" w:rsidRDefault="002E25D5" w:rsidP="00AB75EB">
      <w:pPr>
        <w:pStyle w:val="MELegal2"/>
      </w:pPr>
      <w:r w:rsidRPr="00AB75EB">
        <w:t>General safety obligations</w:t>
      </w:r>
    </w:p>
    <w:p w14:paraId="1F616A02" w14:textId="77777777" w:rsidR="0014357E" w:rsidRPr="00B353FC" w:rsidRDefault="0014357E" w:rsidP="00E76320">
      <w:pPr>
        <w:tabs>
          <w:tab w:val="left" w:pos="8640"/>
        </w:tabs>
        <w:ind w:left="680"/>
      </w:pPr>
      <w:r w:rsidRPr="00ED3EA2">
        <w:t xml:space="preserve">The Recipient </w:t>
      </w:r>
      <w:r w:rsidR="00300004">
        <w:t>must</w:t>
      </w:r>
      <w:r w:rsidRPr="00B353FC">
        <w:t>:</w:t>
      </w:r>
    </w:p>
    <w:p w14:paraId="772C98C1" w14:textId="77777777" w:rsidR="0014357E" w:rsidRPr="00AB75EB" w:rsidRDefault="002E25D5" w:rsidP="00AB75EB">
      <w:pPr>
        <w:pStyle w:val="MELegal3"/>
      </w:pPr>
      <w:r w:rsidRPr="00AB75EB">
        <w:t xml:space="preserve">ensure </w:t>
      </w:r>
      <w:r w:rsidR="0014357E" w:rsidRPr="00AB75EB">
        <w:t xml:space="preserve">that </w:t>
      </w:r>
      <w:r w:rsidRPr="00AB75EB">
        <w:t>the Project is undertaken in a safe manner</w:t>
      </w:r>
      <w:r w:rsidR="00E44B0D">
        <w:t>;</w:t>
      </w:r>
    </w:p>
    <w:p w14:paraId="04ED0FA4" w14:textId="77777777" w:rsidR="0014357E" w:rsidRPr="00AB75EB" w:rsidRDefault="0014357E" w:rsidP="00AB75EB">
      <w:pPr>
        <w:pStyle w:val="MELegal3"/>
      </w:pPr>
      <w:r w:rsidRPr="00AB75EB">
        <w:t xml:space="preserve">ensure that </w:t>
      </w:r>
      <w:r w:rsidR="003561A5" w:rsidRPr="00AB75EB">
        <w:t>the Participants</w:t>
      </w:r>
      <w:r w:rsidRPr="00AB75EB">
        <w:t xml:space="preserve"> and their</w:t>
      </w:r>
      <w:r w:rsidR="002E25D5" w:rsidRPr="00AB75EB">
        <w:t xml:space="preserve"> </w:t>
      </w:r>
      <w:r w:rsidRPr="00AB75EB">
        <w:t xml:space="preserve">respective </w:t>
      </w:r>
      <w:r w:rsidR="002E25D5" w:rsidRPr="00AB75EB">
        <w:t xml:space="preserve">Personnel do not, by act or omission place </w:t>
      </w:r>
      <w:r w:rsidR="0080215B" w:rsidRPr="00AB75EB">
        <w:t>the Commonwealth</w:t>
      </w:r>
      <w:r w:rsidR="002E25D5" w:rsidRPr="00AB75EB">
        <w:t xml:space="preserve"> in breach of its obligations under the WHS Laws</w:t>
      </w:r>
      <w:r w:rsidR="00E44B0D">
        <w:t>; and</w:t>
      </w:r>
    </w:p>
    <w:p w14:paraId="157DACDF" w14:textId="77777777" w:rsidR="0014357E" w:rsidRPr="00B26D7F" w:rsidRDefault="0014357E" w:rsidP="00AB75EB">
      <w:pPr>
        <w:pStyle w:val="MELegal3"/>
      </w:pPr>
      <w:r w:rsidRPr="00B26D7F">
        <w:t xml:space="preserve">ensure that the Recipient, the Project Partners and their respective Personnel, </w:t>
      </w:r>
      <w:r w:rsidR="002E25D5" w:rsidRPr="00B26D7F">
        <w:t xml:space="preserve">if using or accessing </w:t>
      </w:r>
      <w:r w:rsidR="0080215B" w:rsidRPr="00B26D7F">
        <w:t>the Commonwealth</w:t>
      </w:r>
      <w:r w:rsidR="002E25D5" w:rsidRPr="00B26D7F">
        <w:t>’s premises or facilities, comply with all reasonable instructions, directions, policies and procedures relating to work health and safety in operation at those premises or facilities whether specifically drawn to the attention of the Recipient or might reasonably be inferred from the circumstances.</w:t>
      </w:r>
    </w:p>
    <w:p w14:paraId="115D9386" w14:textId="77777777" w:rsidR="003D7A3D" w:rsidRPr="00AB75EB" w:rsidRDefault="003D7A3D" w:rsidP="00AB75EB">
      <w:pPr>
        <w:pStyle w:val="MELegal1"/>
      </w:pPr>
      <w:bookmarkStart w:id="234" w:name="_Toc426117992"/>
      <w:bookmarkStart w:id="235" w:name="_Toc426118264"/>
      <w:bookmarkStart w:id="236" w:name="_Toc426118004"/>
      <w:bookmarkStart w:id="237" w:name="_Toc426118276"/>
      <w:bookmarkStart w:id="238" w:name="_Toc449449476"/>
      <w:bookmarkStart w:id="239" w:name="_Toc131757529"/>
      <w:bookmarkStart w:id="240" w:name="_Toc131855249"/>
      <w:bookmarkStart w:id="241" w:name="_Ref130877176"/>
      <w:bookmarkStart w:id="242" w:name="_Ref184554031"/>
      <w:bookmarkStart w:id="243" w:name="_Ref184554061"/>
      <w:bookmarkStart w:id="244" w:name="_Ref184554078"/>
      <w:bookmarkStart w:id="245" w:name="_Ref184554081"/>
      <w:bookmarkStart w:id="246" w:name="_Ref184554085"/>
      <w:bookmarkStart w:id="247" w:name="_Ref184554089"/>
      <w:bookmarkStart w:id="248" w:name="_Ref184554093"/>
      <w:bookmarkStart w:id="249" w:name="_Ref184554105"/>
      <w:bookmarkStart w:id="250" w:name="_Ref365971161"/>
      <w:bookmarkStart w:id="251" w:name="_Ref365971515"/>
      <w:bookmarkStart w:id="252" w:name="_Ref365971534"/>
      <w:bookmarkStart w:id="253" w:name="_Ref365971541"/>
      <w:bookmarkStart w:id="254" w:name="_Ref365971547"/>
      <w:bookmarkStart w:id="255" w:name="_Ref365971553"/>
      <w:bookmarkStart w:id="256" w:name="_Ref365971572"/>
      <w:bookmarkStart w:id="257" w:name="_Ref365971581"/>
      <w:bookmarkStart w:id="258" w:name="_Ref365971587"/>
      <w:bookmarkStart w:id="259" w:name="_Ref365971864"/>
      <w:bookmarkStart w:id="260" w:name="_Ref365971890"/>
      <w:bookmarkEnd w:id="234"/>
      <w:bookmarkEnd w:id="235"/>
      <w:bookmarkEnd w:id="236"/>
      <w:bookmarkEnd w:id="237"/>
      <w:r w:rsidRPr="00AB75EB">
        <w:t>Protection of personal information</w:t>
      </w:r>
      <w:bookmarkEnd w:id="238"/>
    </w:p>
    <w:p w14:paraId="4DF12B1C" w14:textId="77777777" w:rsidR="009A41A0" w:rsidRPr="00AB75EB" w:rsidRDefault="009A41A0" w:rsidP="00AB75EB">
      <w:pPr>
        <w:pStyle w:val="MELegal2"/>
      </w:pPr>
      <w:r w:rsidRPr="00AB75EB">
        <w:t>Definitions</w:t>
      </w:r>
    </w:p>
    <w:p w14:paraId="380FAA30" w14:textId="77777777" w:rsidR="009A41A0" w:rsidRDefault="00F830E3" w:rsidP="00E76320">
      <w:pPr>
        <w:ind w:left="680"/>
      </w:pPr>
      <w:r w:rsidRPr="00FE6EC5">
        <w:t>In this clause </w:t>
      </w:r>
      <w:r w:rsidR="005A7ACB">
        <w:t>22</w:t>
      </w:r>
      <w:r w:rsidRPr="00953F2A">
        <w:t xml:space="preserve">, the terms ‘agency’, </w:t>
      </w:r>
      <w:r>
        <w:t>‘Australian Privacy Principle’ (</w:t>
      </w:r>
      <w:r>
        <w:rPr>
          <w:b/>
        </w:rPr>
        <w:t>APP</w:t>
      </w:r>
      <w:r>
        <w:t>s), ‘APP privacy policy’, ‘Australian Privacy Principle Code’ (</w:t>
      </w:r>
      <w:r>
        <w:rPr>
          <w:b/>
        </w:rPr>
        <w:t>APP code</w:t>
      </w:r>
      <w:r>
        <w:t xml:space="preserve">) and </w:t>
      </w:r>
      <w:r w:rsidRPr="00B7752E">
        <w:t>‘contracted service provider’</w:t>
      </w:r>
      <w:r>
        <w:t xml:space="preserve"> </w:t>
      </w:r>
      <w:r w:rsidRPr="00953F2A">
        <w:t>have the same meaning as they have in section 6 of the Privacy Act, and ‘personal information’, which also has the meaning it has in section 6 of the Privacy Act, means</w:t>
      </w:r>
      <w:r>
        <w:t>:</w:t>
      </w:r>
    </w:p>
    <w:p w14:paraId="4C00C52F" w14:textId="77777777" w:rsidR="00F830E3" w:rsidRDefault="00F830E3" w:rsidP="00E76320">
      <w:pPr>
        <w:ind w:left="680"/>
      </w:pPr>
      <w:r>
        <w:t>‘</w:t>
      </w:r>
      <w:proofErr w:type="gramStart"/>
      <w:r>
        <w:t>information</w:t>
      </w:r>
      <w:proofErr w:type="gramEnd"/>
      <w:r>
        <w:t xml:space="preserve"> or an opinion about an identified individual, or an individual who is reasonably identifiable whether the information or opinion is true or not and whether the information or opinion is recorded in a material form or not’.</w:t>
      </w:r>
    </w:p>
    <w:p w14:paraId="54997C6E" w14:textId="77777777" w:rsidR="009A41A0" w:rsidRPr="00AB75EB" w:rsidRDefault="009A41A0" w:rsidP="00AB75EB">
      <w:pPr>
        <w:pStyle w:val="MELegal2"/>
      </w:pPr>
      <w:r w:rsidRPr="00AB75EB">
        <w:t>Application of this clause</w:t>
      </w:r>
    </w:p>
    <w:p w14:paraId="1F47786E" w14:textId="77777777" w:rsidR="009A41A0" w:rsidRDefault="00F830E3" w:rsidP="009A41A0">
      <w:pPr>
        <w:ind w:left="680"/>
      </w:pPr>
      <w:r>
        <w:t>This clause </w:t>
      </w:r>
      <w:r w:rsidR="005A7ACB">
        <w:t>22</w:t>
      </w:r>
      <w:r>
        <w:t xml:space="preserve"> applies only where the Recipient deals with personal information provided to the Recipient by the Commonwealth, for the purpose of, completing the Project under this Agreement.</w:t>
      </w:r>
    </w:p>
    <w:p w14:paraId="13E3E017" w14:textId="77777777" w:rsidR="009A41A0" w:rsidRPr="00AB75EB" w:rsidRDefault="009A41A0" w:rsidP="00AB75EB">
      <w:pPr>
        <w:pStyle w:val="MELegal2"/>
      </w:pPr>
      <w:bookmarkStart w:id="261" w:name="_Ref383610223"/>
      <w:bookmarkStart w:id="262" w:name="_Ref383611017"/>
      <w:bookmarkStart w:id="263" w:name="_Ref383612302"/>
      <w:r w:rsidRPr="00AB75EB">
        <w:t>Obligations</w:t>
      </w:r>
      <w:bookmarkEnd w:id="261"/>
      <w:bookmarkEnd w:id="262"/>
      <w:bookmarkEnd w:id="263"/>
    </w:p>
    <w:p w14:paraId="28189AD0" w14:textId="77777777" w:rsidR="00F830E3" w:rsidRDefault="00F830E3" w:rsidP="00F830E3">
      <w:pPr>
        <w:ind w:left="680"/>
      </w:pPr>
      <w:r>
        <w:t xml:space="preserve">The Recipient </w:t>
      </w:r>
      <w:r w:rsidRPr="000D1EE8">
        <w:t xml:space="preserve">acknowledges that </w:t>
      </w:r>
      <w:r>
        <w:t xml:space="preserve">to the extent this clause </w:t>
      </w:r>
      <w:r w:rsidR="005A7ACB">
        <w:t>22</w:t>
      </w:r>
      <w:r>
        <w:t xml:space="preserve"> applies </w:t>
      </w:r>
      <w:r w:rsidRPr="000D1EE8">
        <w:t xml:space="preserve">it is a ‘contracted service provider’ and agrees in respect of the Project under this Agreement to take all necessary measures to ensure that personal information in its possession or control in connection with this </w:t>
      </w:r>
      <w:r>
        <w:t>Agreement</w:t>
      </w:r>
      <w:r w:rsidRPr="000D1EE8">
        <w:t xml:space="preserve"> is protected against loss and unauthorised access, use, disclosure or modification.</w:t>
      </w:r>
      <w:r>
        <w:t xml:space="preserve"> </w:t>
      </w:r>
    </w:p>
    <w:p w14:paraId="52F7E9D7" w14:textId="77777777" w:rsidR="00F830E3" w:rsidRPr="00AB75EB" w:rsidRDefault="00F830E3" w:rsidP="00AB75EB">
      <w:pPr>
        <w:pStyle w:val="MELegal3"/>
      </w:pPr>
      <w:r w:rsidRPr="00AB75EB">
        <w:t>The Recipient must, on request from the Commonwealth, provide to the Commonwealth:</w:t>
      </w:r>
    </w:p>
    <w:p w14:paraId="0BD2B380" w14:textId="77777777" w:rsidR="00F830E3" w:rsidRPr="00AB75EB" w:rsidRDefault="00F830E3" w:rsidP="00AB75EB">
      <w:pPr>
        <w:pStyle w:val="MELegal4"/>
        <w:numPr>
          <w:ilvl w:val="3"/>
          <w:numId w:val="141"/>
        </w:numPr>
      </w:pPr>
      <w:r w:rsidRPr="00AB75EB">
        <w:lastRenderedPageBreak/>
        <w:t>a copy of the Recipient’s and any subcontractor’s APP privacy policy which is compliant with APP 1;</w:t>
      </w:r>
    </w:p>
    <w:p w14:paraId="2D3CF989" w14:textId="77777777" w:rsidR="00F830E3" w:rsidRPr="00AB75EB" w:rsidRDefault="00F830E3" w:rsidP="00AB75EB">
      <w:pPr>
        <w:pStyle w:val="MELegal4"/>
      </w:pPr>
      <w:r w:rsidRPr="00AB75EB">
        <w:t>copies of the Recipient’s and any subcontractor’s security and data protection policies upon request by the Commonwealth; or</w:t>
      </w:r>
    </w:p>
    <w:p w14:paraId="173DD3EA" w14:textId="77777777" w:rsidR="00F830E3" w:rsidRPr="00AB75EB" w:rsidRDefault="00C61876" w:rsidP="00AB75EB">
      <w:pPr>
        <w:pStyle w:val="MELegal4"/>
      </w:pPr>
      <w:proofErr w:type="gramStart"/>
      <w:r w:rsidRPr="00AB75EB">
        <w:t>details</w:t>
      </w:r>
      <w:proofErr w:type="gramEnd"/>
      <w:r w:rsidRPr="00AB75EB">
        <w:t xml:space="preserve"> of the</w:t>
      </w:r>
      <w:r w:rsidR="00F830E3" w:rsidRPr="00AB75EB">
        <w:t xml:space="preserve"> Recipient’s and any subcontractor’s processes and procedures implemented to ensure compliance with the Privacy Act.</w:t>
      </w:r>
    </w:p>
    <w:p w14:paraId="39F77500" w14:textId="77777777" w:rsidR="00F830E3" w:rsidRPr="00AB75EB" w:rsidRDefault="00F830E3" w:rsidP="00AB75EB">
      <w:pPr>
        <w:pStyle w:val="MELegal3"/>
      </w:pPr>
      <w:bookmarkStart w:id="264" w:name="_Ref383610228"/>
      <w:r w:rsidRPr="00AB75EB">
        <w:t>The Recipient agrees in res</w:t>
      </w:r>
      <w:r w:rsidR="00C61876" w:rsidRPr="00AB75EB">
        <w:t xml:space="preserve">pect of the Project under this </w:t>
      </w:r>
      <w:r w:rsidRPr="00AB75EB">
        <w:t>Agreement:</w:t>
      </w:r>
      <w:bookmarkEnd w:id="264"/>
    </w:p>
    <w:p w14:paraId="6550554B" w14:textId="77777777" w:rsidR="00F830E3" w:rsidRPr="00AB75EB" w:rsidRDefault="00F830E3" w:rsidP="00AB75EB">
      <w:pPr>
        <w:pStyle w:val="MELegal4"/>
        <w:numPr>
          <w:ilvl w:val="3"/>
          <w:numId w:val="142"/>
        </w:numPr>
      </w:pPr>
      <w:r w:rsidRPr="00AB75EB">
        <w:t>to use or disclose personal information obtained by the Recipient from the Co</w:t>
      </w:r>
      <w:r w:rsidR="00C61876" w:rsidRPr="00AB75EB">
        <w:t xml:space="preserve">mmonwealth during the course of the Project under this </w:t>
      </w:r>
      <w:r w:rsidRPr="00AB75EB">
        <w:t>Agreement,</w:t>
      </w:r>
      <w:r w:rsidR="00C61876" w:rsidRPr="00AB75EB">
        <w:t xml:space="preserve"> only for the purposes of this </w:t>
      </w:r>
      <w:r w:rsidRPr="00AB75EB">
        <w:t>Agreement;</w:t>
      </w:r>
    </w:p>
    <w:p w14:paraId="55E50559" w14:textId="77777777" w:rsidR="00F830E3" w:rsidRPr="00AB75EB" w:rsidRDefault="00F830E3" w:rsidP="00AB75EB">
      <w:pPr>
        <w:pStyle w:val="MELegal4"/>
      </w:pPr>
      <w:r w:rsidRPr="00AB75EB">
        <w:t>not to do any act or engage in any practice that would breach an APP contained in schedule 1of the Privacy Act, which if done or engaged in by an agency, would be a breach of that APP;</w:t>
      </w:r>
    </w:p>
    <w:p w14:paraId="4E0AFEC6" w14:textId="77777777" w:rsidR="00F830E3" w:rsidRPr="00AB75EB" w:rsidRDefault="00F830E3" w:rsidP="00AB75EB">
      <w:pPr>
        <w:pStyle w:val="MELegal4"/>
      </w:pPr>
      <w:r w:rsidRPr="00AB75EB">
        <w:t>to carry out and discharge the obligations contained in the APPs as if it were an agency under the Privacy Act;</w:t>
      </w:r>
    </w:p>
    <w:p w14:paraId="16DCCACC" w14:textId="77777777" w:rsidR="00F830E3" w:rsidRPr="00AB75EB" w:rsidRDefault="00F830E3" w:rsidP="00AB75EB">
      <w:pPr>
        <w:pStyle w:val="MELegal4"/>
      </w:pPr>
      <w:r w:rsidRPr="00AB75EB">
        <w:t>to notify individuals whose personal information the Recipient holds, that complaints about acts or practices of the Recipient may be investigated by the Privacy Commissioner who has power to award compensation against the Recipient in appropriate circumstances;</w:t>
      </w:r>
    </w:p>
    <w:p w14:paraId="2F5CB7EC" w14:textId="77777777" w:rsidR="00F830E3" w:rsidRPr="00AB75EB" w:rsidRDefault="00F830E3" w:rsidP="00AB75EB">
      <w:pPr>
        <w:pStyle w:val="MELegal4"/>
      </w:pPr>
      <w:r w:rsidRPr="00AB75EB">
        <w:t>not to use or disclose personal information or engage in an act or practice that would breach APP 7 (direct marketing) or a registered APP Code which is applicable to the Recipient, unless the use or disclosure is necessary, directly or indirectly, to discharge an obligation of this Agreement;</w:t>
      </w:r>
    </w:p>
    <w:p w14:paraId="13089AF9" w14:textId="77777777" w:rsidR="00F830E3" w:rsidRPr="00AB75EB" w:rsidRDefault="00F830E3" w:rsidP="00AB75EB">
      <w:pPr>
        <w:pStyle w:val="MELegal4"/>
      </w:pPr>
      <w:bookmarkStart w:id="265" w:name="_Ref383610354"/>
      <w:r w:rsidRPr="00AB75EB">
        <w:t>to follow any reasonable directions given by the Commonwealth to ensure compliance with the Privacy Act;</w:t>
      </w:r>
      <w:bookmarkEnd w:id="265"/>
    </w:p>
    <w:p w14:paraId="4C2E0BD0" w14:textId="77777777" w:rsidR="00F830E3" w:rsidRPr="00AB75EB" w:rsidRDefault="00F830E3" w:rsidP="00AB75EB">
      <w:pPr>
        <w:pStyle w:val="MELegal4"/>
      </w:pPr>
      <w:bookmarkStart w:id="266" w:name="_Ref383610195"/>
      <w:proofErr w:type="gramStart"/>
      <w:r w:rsidRPr="00AB75EB">
        <w:t>to</w:t>
      </w:r>
      <w:proofErr w:type="gramEnd"/>
      <w:r w:rsidRPr="00AB75EB">
        <w:t xml:space="preserve"> not transfer or transmit personal information outside of Australia except with the prior written approval of the Commonwealth, which will not be unreasonably withheld</w:t>
      </w:r>
      <w:bookmarkEnd w:id="266"/>
      <w:r w:rsidR="00C61876" w:rsidRPr="00AB75EB">
        <w:t xml:space="preserve">. </w:t>
      </w:r>
      <w:r w:rsidRPr="00AB75EB">
        <w:t xml:space="preserve">In giving its approval the Commonwealth may impose such conditions as it thinks fit. The Recipient must comply with any term or condition imposed by the Commonwealth under this clause </w:t>
      </w:r>
      <w:r w:rsidR="002E66AB">
        <w:t>22</w:t>
      </w:r>
      <w:r w:rsidRPr="00AB75EB">
        <w:t>.3</w:t>
      </w:r>
      <w:r w:rsidR="007C536B">
        <w:t>(b)(vii)</w:t>
      </w:r>
      <w:r w:rsidRPr="00AB75EB">
        <w:t>;</w:t>
      </w:r>
    </w:p>
    <w:p w14:paraId="1D87FDBC" w14:textId="77777777" w:rsidR="00F830E3" w:rsidRPr="00AB75EB" w:rsidRDefault="00F830E3" w:rsidP="00AB75EB">
      <w:pPr>
        <w:pStyle w:val="MELegal4"/>
      </w:pPr>
      <w:r w:rsidRPr="00AB75EB">
        <w:t>to disclose in writing to any person who asks, the content of the provisions of this Agreement (if any) that are inconsistent with an APP or a registered APP code which is binding on a party to this Agreement;</w:t>
      </w:r>
    </w:p>
    <w:p w14:paraId="051DE09B" w14:textId="77777777" w:rsidR="00F830E3" w:rsidRPr="00AB75EB" w:rsidRDefault="00F830E3" w:rsidP="00AB75EB">
      <w:pPr>
        <w:pStyle w:val="MELegal4"/>
      </w:pPr>
      <w:r w:rsidRPr="00AB75EB">
        <w:t>to immediately notify the Commonwealth if the Recipient becomes aware of a breach or possible breach of any of the obligations contained in, or referred to in, this clause </w:t>
      </w:r>
      <w:r w:rsidR="005A7ACB">
        <w:t>22</w:t>
      </w:r>
      <w:r w:rsidRPr="00AB75EB">
        <w:t>, whether by the Recipient or any subcontractor (including any complaints made about acts or practices of the Recipient in connection with personal information);</w:t>
      </w:r>
    </w:p>
    <w:p w14:paraId="663E3C79" w14:textId="77777777" w:rsidR="00F830E3" w:rsidRPr="00AB75EB" w:rsidRDefault="00F830E3" w:rsidP="00AB75EB">
      <w:pPr>
        <w:pStyle w:val="MELegal4"/>
      </w:pPr>
      <w:bookmarkStart w:id="267" w:name="_Ref383612319"/>
      <w:proofErr w:type="gramStart"/>
      <w:r w:rsidRPr="00AB75EB">
        <w:t>to</w:t>
      </w:r>
      <w:proofErr w:type="gramEnd"/>
      <w:r w:rsidRPr="00AB75EB">
        <w:t xml:space="preserve"> notify the Commonwealth of any subpoena, warrant, order, demand or request made by a foreign court or other authority for the disclosure of personal information to which the Privacy Act applies and to not disclose such information without the prior written approval of the Commonwealth, which will</w:t>
      </w:r>
      <w:r w:rsidR="00C61876" w:rsidRPr="00AB75EB">
        <w:t xml:space="preserve"> not be unreasonably withheld. </w:t>
      </w:r>
      <w:r w:rsidRPr="00AB75EB">
        <w:t xml:space="preserve">In giving its approval the Commonwealth may impose such conditions as it thinks fit. The Recipient must comply with any term or condition imposed by the Commonwealth under this clause </w:t>
      </w:r>
      <w:r w:rsidR="005A7ACB">
        <w:t>22.3</w:t>
      </w:r>
      <w:r w:rsidR="007C536B">
        <w:t>(b)(x)</w:t>
      </w:r>
      <w:bookmarkEnd w:id="267"/>
      <w:r w:rsidRPr="00AB75EB">
        <w:t xml:space="preserve">; </w:t>
      </w:r>
    </w:p>
    <w:p w14:paraId="7CA2E790" w14:textId="77777777" w:rsidR="00F830E3" w:rsidRPr="00AB75EB" w:rsidRDefault="00F830E3" w:rsidP="00AB75EB">
      <w:pPr>
        <w:pStyle w:val="MELegal4"/>
      </w:pPr>
      <w:r w:rsidRPr="00AB75EB">
        <w:lastRenderedPageBreak/>
        <w:t xml:space="preserve">to comply with any directions, guidelines, determinations or recommendations of the Privacy Commissioner, notified to the Recipient by the Commonwealth to the extent that they are not inconsistent with the requirements of this clause </w:t>
      </w:r>
      <w:r w:rsidR="005A7ACB">
        <w:t>22</w:t>
      </w:r>
      <w:r w:rsidRPr="00AB75EB">
        <w:t>; and</w:t>
      </w:r>
    </w:p>
    <w:p w14:paraId="109A77F3" w14:textId="77777777" w:rsidR="00F830E3" w:rsidRPr="00AB75EB" w:rsidRDefault="00F830E3" w:rsidP="00AB75EB">
      <w:pPr>
        <w:pStyle w:val="MELegal4"/>
      </w:pPr>
      <w:proofErr w:type="gramStart"/>
      <w:r w:rsidRPr="00AB75EB">
        <w:t>to</w:t>
      </w:r>
      <w:proofErr w:type="gramEnd"/>
      <w:r w:rsidRPr="00AB75EB">
        <w:t xml:space="preserve"> ensure that any employee of the Recipient who is required to deal with personal information for the purposes of this Agreement is made aware of the obligations of the Recipient set out in this clause </w:t>
      </w:r>
      <w:r w:rsidR="005A7ACB">
        <w:t>22</w:t>
      </w:r>
      <w:r w:rsidRPr="00AB75EB">
        <w:t>.</w:t>
      </w:r>
    </w:p>
    <w:p w14:paraId="10F869B1" w14:textId="77777777" w:rsidR="009A41A0" w:rsidRPr="00AB75EB" w:rsidRDefault="009A41A0" w:rsidP="003D0ABE">
      <w:pPr>
        <w:pStyle w:val="MELegal2"/>
      </w:pPr>
      <w:r w:rsidRPr="00AB75EB">
        <w:t>Subcontracts</w:t>
      </w:r>
    </w:p>
    <w:p w14:paraId="24FB588F" w14:textId="77777777" w:rsidR="009A41A0" w:rsidRDefault="009A41A0" w:rsidP="009A41A0">
      <w:pPr>
        <w:ind w:left="680"/>
      </w:pPr>
      <w:r>
        <w:t>The Recipient must ensure that any subcontract entered into for the purpose of fulfilling its obligations under this Agreement contains provisions to ensure that the subcontractor has the same awareness and obligations as the Recipient has under this clause </w:t>
      </w:r>
      <w:r w:rsidR="005A7ACB">
        <w:t>22</w:t>
      </w:r>
      <w:r>
        <w:t>, including the requirement in relation to subcontracts.</w:t>
      </w:r>
    </w:p>
    <w:p w14:paraId="598134B3" w14:textId="77777777" w:rsidR="009A41A0" w:rsidRPr="00B26D7F" w:rsidRDefault="009A41A0" w:rsidP="003D0ABE">
      <w:pPr>
        <w:pStyle w:val="MELegal2"/>
      </w:pPr>
      <w:r w:rsidRPr="00AB75EB">
        <w:t>Indemnity</w:t>
      </w:r>
    </w:p>
    <w:p w14:paraId="4CCF8D32" w14:textId="77777777" w:rsidR="009A41A0" w:rsidRPr="00D931C0" w:rsidRDefault="009A41A0" w:rsidP="009A41A0">
      <w:pPr>
        <w:ind w:left="680"/>
      </w:pPr>
      <w:r>
        <w:t>The Recipient agrees to indemnify the Commonwealth in respect of any loss or liability suffered or incurred by the Commonwealth which arises directly or indirectly from a breach of any of the obligations of the Agreement under this clause </w:t>
      </w:r>
      <w:r w:rsidR="005A7ACB">
        <w:t>22</w:t>
      </w:r>
      <w:r>
        <w:t xml:space="preserve">, or a subcontractor under the subcontract provisions referred to in clause </w:t>
      </w:r>
      <w:r w:rsidR="000515D2">
        <w:t>22</w:t>
      </w:r>
      <w:r>
        <w:t>, or a subcontractor under the subcontract provisions referred to in clause 1</w:t>
      </w:r>
      <w:r w:rsidR="00DC37B1">
        <w:t>3</w:t>
      </w:r>
      <w:r>
        <w:t>.1.</w:t>
      </w:r>
      <w:bookmarkEnd w:id="239"/>
      <w:bookmarkEnd w:id="240"/>
      <w:bookmarkEnd w:id="241"/>
    </w:p>
    <w:p w14:paraId="51688CA8" w14:textId="77777777" w:rsidR="00BF3690" w:rsidRPr="00B26D7F" w:rsidRDefault="00BF3690" w:rsidP="00B26D7F">
      <w:pPr>
        <w:pStyle w:val="MELegal1"/>
      </w:pPr>
      <w:bookmarkStart w:id="268" w:name="_Toc358966763"/>
      <w:bookmarkStart w:id="269" w:name="_Ref184637980"/>
      <w:bookmarkStart w:id="270" w:name="_Ref184638470"/>
      <w:bookmarkStart w:id="271" w:name="_Toc449449477"/>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8"/>
      <w:r w:rsidRPr="00B26D7F">
        <w:t>Conflict of interest</w:t>
      </w:r>
      <w:bookmarkEnd w:id="269"/>
      <w:bookmarkEnd w:id="270"/>
      <w:bookmarkEnd w:id="271"/>
    </w:p>
    <w:p w14:paraId="32E8EC8A" w14:textId="77777777" w:rsidR="00BF3690" w:rsidRPr="00B26D7F" w:rsidRDefault="00BF3690" w:rsidP="00B26D7F">
      <w:pPr>
        <w:pStyle w:val="MELegal2"/>
      </w:pPr>
      <w:r w:rsidRPr="00B26D7F">
        <w:t>Warranty</w:t>
      </w:r>
    </w:p>
    <w:p w14:paraId="2CC72601" w14:textId="77777777" w:rsidR="00BF3690" w:rsidRDefault="00BF3690">
      <w:pPr>
        <w:ind w:left="680"/>
      </w:pPr>
      <w:r>
        <w:t>The Recipient warrants that, to the best of its knowledge after making diligent inquiry, at the date of signing this Agreement</w:t>
      </w:r>
      <w:r w:rsidR="0022276B">
        <w:t>,</w:t>
      </w:r>
      <w:r>
        <w:t xml:space="preserve"> no conflict of interest exists or is likely to arise in the performance of its obligations under this Agreement</w:t>
      </w:r>
      <w:r w:rsidR="003A3D1A">
        <w:t xml:space="preserve"> or the Participant’s Agreement</w:t>
      </w:r>
      <w:r>
        <w:t>.</w:t>
      </w:r>
    </w:p>
    <w:p w14:paraId="6F09ACDB" w14:textId="77777777" w:rsidR="00BF3690" w:rsidRPr="00B26D7F" w:rsidRDefault="00BF3690" w:rsidP="00B26D7F">
      <w:pPr>
        <w:pStyle w:val="MELegal2"/>
      </w:pPr>
      <w:r w:rsidRPr="00B26D7F">
        <w:t>Notification of a conflict of interest</w:t>
      </w:r>
    </w:p>
    <w:p w14:paraId="61394C1C" w14:textId="77777777" w:rsidR="00BF3690" w:rsidRDefault="00BF3690">
      <w:pPr>
        <w:ind w:left="680"/>
      </w:pPr>
      <w:r>
        <w:t>If a conflict of interest arises, or appears likely to arise, the Recipient must:</w:t>
      </w:r>
    </w:p>
    <w:p w14:paraId="6E29C66E" w14:textId="77777777" w:rsidR="00BF3690" w:rsidRPr="00B26D7F" w:rsidRDefault="00BF3690" w:rsidP="00B26D7F">
      <w:pPr>
        <w:pStyle w:val="MELegal3"/>
      </w:pPr>
      <w:r w:rsidRPr="00B26D7F">
        <w:t>notify the Commonwealth immediately in writing;</w:t>
      </w:r>
    </w:p>
    <w:p w14:paraId="53AE5841" w14:textId="77777777" w:rsidR="00BF3690" w:rsidRPr="00B26D7F" w:rsidRDefault="00BF3690" w:rsidP="00B26D7F">
      <w:pPr>
        <w:pStyle w:val="MELegal3"/>
      </w:pPr>
      <w:r w:rsidRPr="00B26D7F">
        <w:t>make full disclosure of all relevant information relating to the conflict; and</w:t>
      </w:r>
    </w:p>
    <w:p w14:paraId="627C9DD6" w14:textId="77777777" w:rsidR="00BF3690" w:rsidRPr="00B26D7F" w:rsidRDefault="00BF3690" w:rsidP="00B26D7F">
      <w:pPr>
        <w:pStyle w:val="MELegal3"/>
      </w:pPr>
      <w:proofErr w:type="gramStart"/>
      <w:r w:rsidRPr="00B26D7F">
        <w:t>take</w:t>
      </w:r>
      <w:proofErr w:type="gramEnd"/>
      <w:r w:rsidRPr="00B26D7F">
        <w:t xml:space="preserve"> such steps as the Commonwealth requires to resolve or otherwise deal with the conflict.</w:t>
      </w:r>
    </w:p>
    <w:p w14:paraId="61C00DFB" w14:textId="77777777" w:rsidR="00BF3690" w:rsidRPr="00B26D7F" w:rsidRDefault="00BF3690" w:rsidP="00B26D7F">
      <w:pPr>
        <w:pStyle w:val="MELegal1"/>
      </w:pPr>
      <w:bookmarkStart w:id="272" w:name="_Ref184551162"/>
      <w:bookmarkStart w:id="273" w:name="_Ref184551168"/>
      <w:bookmarkStart w:id="274" w:name="_Toc449449478"/>
      <w:bookmarkStart w:id="275" w:name="_Ref184606881"/>
      <w:bookmarkStart w:id="276" w:name="_Ref184606952"/>
      <w:bookmarkStart w:id="277" w:name="_Ref184606961"/>
      <w:r w:rsidRPr="00B26D7F">
        <w:t>Books and records</w:t>
      </w:r>
      <w:bookmarkEnd w:id="272"/>
      <w:bookmarkEnd w:id="273"/>
      <w:bookmarkEnd w:id="274"/>
    </w:p>
    <w:p w14:paraId="1FE53DF6" w14:textId="77777777" w:rsidR="00BF3690" w:rsidRPr="00B26D7F" w:rsidRDefault="00BF3690" w:rsidP="00B26D7F">
      <w:pPr>
        <w:pStyle w:val="MELegal2"/>
      </w:pPr>
      <w:r w:rsidRPr="00B26D7F">
        <w:t>Recipient to keep books and records</w:t>
      </w:r>
    </w:p>
    <w:p w14:paraId="3886CFCC" w14:textId="77777777" w:rsidR="00BF3690" w:rsidRDefault="00BF3690">
      <w:pPr>
        <w:ind w:left="680"/>
      </w:pPr>
      <w:r>
        <w:t>The Recipient must:</w:t>
      </w:r>
    </w:p>
    <w:p w14:paraId="26DE9F40" w14:textId="77777777" w:rsidR="00BF3690" w:rsidRPr="00B26D7F" w:rsidRDefault="00BF3690" w:rsidP="00B26D7F">
      <w:pPr>
        <w:pStyle w:val="MELegal3"/>
      </w:pPr>
      <w:r w:rsidRPr="00B26D7F">
        <w:t xml:space="preserve">keep and require its subcontractors </w:t>
      </w:r>
      <w:r w:rsidR="0053037A" w:rsidRPr="00B26D7F">
        <w:t xml:space="preserve">and the Project Partners </w:t>
      </w:r>
      <w:r w:rsidRPr="00B26D7F">
        <w:t>to keep adequate books and records, in accordance with Accounting Standards, in sufficient detail to enable:</w:t>
      </w:r>
    </w:p>
    <w:p w14:paraId="4590216F" w14:textId="77777777" w:rsidR="00BF3690" w:rsidRPr="00B26D7F" w:rsidRDefault="00BF3690" w:rsidP="00B26D7F">
      <w:pPr>
        <w:pStyle w:val="MELegal4"/>
        <w:numPr>
          <w:ilvl w:val="3"/>
          <w:numId w:val="143"/>
        </w:numPr>
      </w:pPr>
      <w:r w:rsidRPr="00B26D7F">
        <w:t>all receipts and payments related to the Project to be identified and reported in accordance with this Agreement; and</w:t>
      </w:r>
    </w:p>
    <w:p w14:paraId="455F683B" w14:textId="77777777" w:rsidR="00BF3690" w:rsidRPr="00B26D7F" w:rsidRDefault="00BF3690" w:rsidP="00B26D7F">
      <w:pPr>
        <w:pStyle w:val="MELegal4"/>
      </w:pPr>
      <w:r w:rsidRPr="00B26D7F">
        <w:t>the amounts payable by the Commonwealth under this Agreement to be determined; and</w:t>
      </w:r>
    </w:p>
    <w:p w14:paraId="782E6F27" w14:textId="77777777" w:rsidR="00BF3690" w:rsidRPr="00B26D7F" w:rsidRDefault="00BF3690" w:rsidP="00B26D7F">
      <w:pPr>
        <w:pStyle w:val="MELegal3"/>
      </w:pPr>
      <w:proofErr w:type="gramStart"/>
      <w:r w:rsidRPr="00B26D7F">
        <w:t>retain</w:t>
      </w:r>
      <w:proofErr w:type="gramEnd"/>
      <w:r w:rsidRPr="00B26D7F">
        <w:t xml:space="preserve"> and require its subcontractors </w:t>
      </w:r>
      <w:r w:rsidR="0053037A" w:rsidRPr="00B26D7F">
        <w:t>and the Project Part</w:t>
      </w:r>
      <w:r w:rsidR="006D6EB4" w:rsidRPr="00B26D7F">
        <w:t>ners</w:t>
      </w:r>
      <w:r w:rsidR="0053037A" w:rsidRPr="00B26D7F">
        <w:t xml:space="preserve"> </w:t>
      </w:r>
      <w:r w:rsidRPr="00B26D7F">
        <w:t>to retain for a period of seven years after the expiry or termination of this Agreement</w:t>
      </w:r>
      <w:r w:rsidR="0022276B" w:rsidRPr="00B26D7F">
        <w:t>,</w:t>
      </w:r>
      <w:r w:rsidRPr="00B26D7F">
        <w:t xml:space="preserve"> all books and records relating to the Project.</w:t>
      </w:r>
    </w:p>
    <w:p w14:paraId="286B3590" w14:textId="77777777" w:rsidR="00BF3690" w:rsidRPr="00853B1C" w:rsidRDefault="00BF3690" w:rsidP="00B26D7F">
      <w:pPr>
        <w:pStyle w:val="MELegal2"/>
      </w:pPr>
      <w:r w:rsidRPr="00853B1C">
        <w:lastRenderedPageBreak/>
        <w:t>Costs</w:t>
      </w:r>
    </w:p>
    <w:p w14:paraId="33F29BAC" w14:textId="77777777" w:rsidR="00BF3690" w:rsidRDefault="00BF3690">
      <w:pPr>
        <w:ind w:left="680"/>
      </w:pPr>
      <w:r>
        <w:t xml:space="preserve">The Recipient must bear its own costs of complying with this clause </w:t>
      </w:r>
      <w:r>
        <w:fldChar w:fldCharType="begin"/>
      </w:r>
      <w:r>
        <w:instrText xml:space="preserve"> REF _Ref184551162 \r \h </w:instrText>
      </w:r>
      <w:r>
        <w:fldChar w:fldCharType="separate"/>
      </w:r>
      <w:r w:rsidR="007D4417">
        <w:t>24</w:t>
      </w:r>
      <w:r>
        <w:fldChar w:fldCharType="end"/>
      </w:r>
      <w:r>
        <w:t>.</w:t>
      </w:r>
    </w:p>
    <w:p w14:paraId="7D4ADE76" w14:textId="77777777" w:rsidR="00BF3690" w:rsidRPr="00B26D7F" w:rsidRDefault="00BF3690" w:rsidP="00B26D7F">
      <w:pPr>
        <w:pStyle w:val="MELegal2"/>
      </w:pPr>
      <w:r w:rsidRPr="00B26D7F">
        <w:t>Survival</w:t>
      </w:r>
    </w:p>
    <w:p w14:paraId="3C4551EC" w14:textId="77777777" w:rsidR="00BF3690" w:rsidRDefault="00BF3690">
      <w:pPr>
        <w:ind w:left="680"/>
      </w:pPr>
      <w:r>
        <w:t xml:space="preserve">This clause </w:t>
      </w:r>
      <w:r>
        <w:fldChar w:fldCharType="begin"/>
      </w:r>
      <w:r>
        <w:instrText xml:space="preserve"> REF _Ref184551168 \r \h </w:instrText>
      </w:r>
      <w:r>
        <w:fldChar w:fldCharType="separate"/>
      </w:r>
      <w:r w:rsidR="007D4417">
        <w:t>24</w:t>
      </w:r>
      <w:r>
        <w:fldChar w:fldCharType="end"/>
      </w:r>
      <w:r>
        <w:t xml:space="preserve"> applies for the Agreement Period and for a period of seven years from the expiry or termination of this Agreement.</w:t>
      </w:r>
    </w:p>
    <w:p w14:paraId="4A64AAB8" w14:textId="77777777" w:rsidR="00BF3690" w:rsidRPr="00B26D7F" w:rsidRDefault="00BF3690" w:rsidP="00B26D7F">
      <w:pPr>
        <w:pStyle w:val="MELegal1"/>
      </w:pPr>
      <w:bookmarkStart w:id="278" w:name="_Ref184638016"/>
      <w:bookmarkStart w:id="279" w:name="_Ref184638776"/>
      <w:bookmarkStart w:id="280" w:name="_Toc449449479"/>
      <w:r w:rsidRPr="00B26D7F">
        <w:t>Audit and access</w:t>
      </w:r>
      <w:bookmarkEnd w:id="275"/>
      <w:bookmarkEnd w:id="276"/>
      <w:bookmarkEnd w:id="277"/>
      <w:bookmarkEnd w:id="278"/>
      <w:bookmarkEnd w:id="279"/>
      <w:bookmarkEnd w:id="280"/>
    </w:p>
    <w:p w14:paraId="12F62279" w14:textId="77777777" w:rsidR="00BF3690" w:rsidRPr="00B26D7F" w:rsidRDefault="00BF3690" w:rsidP="00B26D7F">
      <w:pPr>
        <w:pStyle w:val="MELegal2"/>
      </w:pPr>
      <w:bookmarkStart w:id="281" w:name="_Ref184606868"/>
      <w:r w:rsidRPr="00B26D7F">
        <w:t>Right to conduct audits</w:t>
      </w:r>
      <w:bookmarkEnd w:id="281"/>
      <w:r w:rsidRPr="00B26D7F">
        <w:t xml:space="preserve"> </w:t>
      </w:r>
    </w:p>
    <w:p w14:paraId="07953654" w14:textId="77777777" w:rsidR="00C21585" w:rsidRPr="0084597C" w:rsidRDefault="00C21585" w:rsidP="003D0ABE">
      <w:pPr>
        <w:ind w:left="680"/>
      </w:pPr>
      <w:r w:rsidRPr="007C4F82">
        <w:t>For the duration of this Agreement and for a period of 7 years following the expiry o</w:t>
      </w:r>
      <w:r w:rsidR="00767A36">
        <w:t>r</w:t>
      </w:r>
      <w:r w:rsidRPr="007C4F82">
        <w:t xml:space="preserve"> termination of this Agreement, the Commonwealth or a representative may conduct audits relevant to the performance of the Recipient's obl</w:t>
      </w:r>
      <w:r w:rsidR="006D6EB4">
        <w:t xml:space="preserve">igations under this Agreement. </w:t>
      </w:r>
      <w:r w:rsidRPr="007C4F82">
        <w:t>Audits may be conducted o</w:t>
      </w:r>
      <w:r w:rsidRPr="00CB4051">
        <w:t>f:</w:t>
      </w:r>
    </w:p>
    <w:p w14:paraId="0251FB1A" w14:textId="77777777" w:rsidR="00BF3690" w:rsidRPr="00B26D7F" w:rsidRDefault="00BF3690" w:rsidP="00B26D7F">
      <w:pPr>
        <w:pStyle w:val="MELegal3"/>
      </w:pPr>
      <w:r w:rsidRPr="00B26D7F">
        <w:t>the Assets;</w:t>
      </w:r>
    </w:p>
    <w:p w14:paraId="1E1ACBF8" w14:textId="77777777" w:rsidR="00BF3690" w:rsidRPr="00B26D7F" w:rsidRDefault="00BF3690" w:rsidP="00B26D7F">
      <w:pPr>
        <w:pStyle w:val="MELegal3"/>
      </w:pPr>
      <w:r w:rsidRPr="00B26D7F">
        <w:t>the Recipient's operational practices and procedures as they relate to this Agreement;</w:t>
      </w:r>
    </w:p>
    <w:p w14:paraId="050FB36E" w14:textId="77777777" w:rsidR="00BF3690" w:rsidRPr="00B26D7F" w:rsidRDefault="00BF3690" w:rsidP="00B26D7F">
      <w:pPr>
        <w:pStyle w:val="MELegal3"/>
      </w:pPr>
      <w:r w:rsidRPr="00B26D7F">
        <w:t>the accuracy of the Recipient’s Reports;</w:t>
      </w:r>
    </w:p>
    <w:p w14:paraId="46632E45" w14:textId="77777777" w:rsidR="00BF3690" w:rsidRPr="00B26D7F" w:rsidRDefault="00BF3690" w:rsidP="00B26D7F">
      <w:pPr>
        <w:pStyle w:val="MELegal3"/>
      </w:pPr>
      <w:r w:rsidRPr="00B26D7F">
        <w:t>the Recipient's compliance with its confidentiality and privacy obligations under this Agreement;</w:t>
      </w:r>
    </w:p>
    <w:p w14:paraId="65F2E674" w14:textId="77777777" w:rsidR="00BF3690" w:rsidRPr="00B26D7F" w:rsidRDefault="00BF3690" w:rsidP="00B26D7F">
      <w:pPr>
        <w:pStyle w:val="MELegal3"/>
      </w:pPr>
      <w:r w:rsidRPr="00B26D7F">
        <w:t>Material (including books and records) in the possession of the Recipient relevant to the Project or this Agreement; and</w:t>
      </w:r>
    </w:p>
    <w:p w14:paraId="327FE4BB" w14:textId="77777777" w:rsidR="00BF3690" w:rsidRPr="00B26D7F" w:rsidRDefault="00BF3690" w:rsidP="00B26D7F">
      <w:pPr>
        <w:pStyle w:val="MELegal3"/>
      </w:pPr>
      <w:proofErr w:type="gramStart"/>
      <w:r w:rsidRPr="00B26D7F">
        <w:t>any</w:t>
      </w:r>
      <w:proofErr w:type="gramEnd"/>
      <w:r w:rsidRPr="00B26D7F">
        <w:t xml:space="preserve"> other matters determined by the Commonwealth to be relevant to the Project or this Agreement.</w:t>
      </w:r>
    </w:p>
    <w:p w14:paraId="6F76A5AF" w14:textId="77777777" w:rsidR="00BF3690" w:rsidRPr="00B26D7F" w:rsidRDefault="00BF3690" w:rsidP="00B26D7F">
      <w:pPr>
        <w:pStyle w:val="MELegal2"/>
      </w:pPr>
      <w:bookmarkStart w:id="282" w:name="_Ref184606874"/>
      <w:r w:rsidRPr="00B26D7F">
        <w:t>Access by the Commonwealth</w:t>
      </w:r>
      <w:bookmarkEnd w:id="282"/>
    </w:p>
    <w:p w14:paraId="35BF1CEA" w14:textId="77777777" w:rsidR="00BF3690" w:rsidRPr="00853B1C" w:rsidRDefault="00BF3690" w:rsidP="00B26D7F">
      <w:pPr>
        <w:pStyle w:val="MELegal3"/>
      </w:pPr>
      <w:bookmarkStart w:id="283" w:name="_Ref184606919"/>
      <w:r w:rsidRPr="00B26D7F">
        <w:t xml:space="preserve">The Commonwealth may, at reasonable times and on giving reasonable notice to the </w:t>
      </w:r>
      <w:proofErr w:type="spellStart"/>
      <w:r w:rsidRPr="00B26D7F">
        <w:t>Recipient</w:t>
      </w:r>
      <w:r w:rsidR="0053037A" w:rsidRPr="00B26D7F">
        <w:t>,to</w:t>
      </w:r>
      <w:proofErr w:type="spellEnd"/>
      <w:r w:rsidR="0053037A" w:rsidRPr="00B26D7F">
        <w:t xml:space="preserve"> the extent relevant to the performance of </w:t>
      </w:r>
      <w:r w:rsidR="00F6367F" w:rsidRPr="00B26D7F">
        <w:t xml:space="preserve">this </w:t>
      </w:r>
      <w:r w:rsidR="0053037A" w:rsidRPr="00B26D7F">
        <w:t>Agreement</w:t>
      </w:r>
      <w:r w:rsidRPr="00853B1C">
        <w:t>:</w:t>
      </w:r>
      <w:bookmarkEnd w:id="283"/>
    </w:p>
    <w:p w14:paraId="7FC51DE3" w14:textId="77777777" w:rsidR="00BF3690" w:rsidRPr="00853B1C" w:rsidRDefault="00BF3690" w:rsidP="00B26D7F">
      <w:pPr>
        <w:pStyle w:val="MELegal4"/>
        <w:numPr>
          <w:ilvl w:val="3"/>
          <w:numId w:val="144"/>
        </w:numPr>
      </w:pPr>
      <w:bookmarkStart w:id="284" w:name="_Ref184606922"/>
      <w:r w:rsidRPr="00853B1C">
        <w:t>access the premises of the Recipient;</w:t>
      </w:r>
      <w:bookmarkEnd w:id="284"/>
    </w:p>
    <w:p w14:paraId="48188859" w14:textId="77777777" w:rsidR="00BF3690" w:rsidRPr="00853B1C" w:rsidRDefault="00BF3690" w:rsidP="00B26D7F">
      <w:pPr>
        <w:pStyle w:val="MELegal4"/>
      </w:pPr>
      <w:r w:rsidRPr="00853B1C">
        <w:t xml:space="preserve">require the provision by the Recipient, its employees, agents or subcontractors </w:t>
      </w:r>
      <w:r w:rsidR="00C21585" w:rsidRPr="00853B1C">
        <w:t xml:space="preserve">or by the Project Partners, </w:t>
      </w:r>
      <w:r w:rsidRPr="00853B1C">
        <w:t>of records and information in a data format and storage medium accessible by the Commonwealth by use of the Commonwealth’s existing computer hardware and software;</w:t>
      </w:r>
    </w:p>
    <w:p w14:paraId="703393F9" w14:textId="77777777" w:rsidR="00BF3690" w:rsidRPr="00853B1C" w:rsidRDefault="00BF3690" w:rsidP="00853B1C">
      <w:pPr>
        <w:pStyle w:val="MELegal4"/>
      </w:pPr>
      <w:bookmarkStart w:id="285" w:name="_Ref184606936"/>
      <w:r w:rsidRPr="00853B1C">
        <w:t>inspect and copy documentation, books and records, however stored, in the custody or under the control of the Recipient, its employees, agents or subcontractors</w:t>
      </w:r>
      <w:r w:rsidR="00C21585" w:rsidRPr="00853B1C">
        <w:t xml:space="preserve"> or by the Project Partners</w:t>
      </w:r>
      <w:r w:rsidRPr="00853B1C">
        <w:t>; and</w:t>
      </w:r>
      <w:bookmarkEnd w:id="285"/>
    </w:p>
    <w:p w14:paraId="05C0A8E7" w14:textId="77777777" w:rsidR="00BF3690" w:rsidRPr="00B26D7F" w:rsidRDefault="00BF3690" w:rsidP="00853B1C">
      <w:pPr>
        <w:pStyle w:val="MELegal4"/>
      </w:pPr>
      <w:proofErr w:type="gramStart"/>
      <w:r w:rsidRPr="00853B1C">
        <w:t>require</w:t>
      </w:r>
      <w:proofErr w:type="gramEnd"/>
      <w:r w:rsidRPr="00853B1C">
        <w:t xml:space="preserve"> assistance in respect</w:t>
      </w:r>
      <w:r w:rsidRPr="00C738D4">
        <w:t xml:space="preserve"> of any inquiry into or concerning the Project or this Agreement. For these purposes an inquiry includes any administrative or statutory review, audit or inquiry (whether within or external to </w:t>
      </w:r>
      <w:r w:rsidR="006866A6" w:rsidRPr="00CE2BB7">
        <w:t>the Department</w:t>
      </w:r>
      <w:r w:rsidRPr="00CE2BB7">
        <w:t>), any request for information directed to the Co</w:t>
      </w:r>
      <w:r w:rsidRPr="00B26D7F">
        <w:t xml:space="preserve">mmonwealth, and any inquiry conducted by Parliament or any Parliamentary </w:t>
      </w:r>
      <w:r w:rsidR="003C5CE0" w:rsidRPr="00B26D7F">
        <w:t>C</w:t>
      </w:r>
      <w:r w:rsidRPr="00B26D7F">
        <w:t>ommittee.</w:t>
      </w:r>
    </w:p>
    <w:p w14:paraId="4B1C598B" w14:textId="77777777" w:rsidR="00BF3690" w:rsidRPr="00B26D7F" w:rsidRDefault="00BF3690" w:rsidP="00853B1C">
      <w:pPr>
        <w:pStyle w:val="MELegal3"/>
      </w:pPr>
      <w:r w:rsidRPr="00B26D7F">
        <w:t xml:space="preserve">The Recipient must provide access to its computer hardware and software to the extent necessary for the Commonwealth to exercise its rights under this clause </w:t>
      </w:r>
      <w:r w:rsidRPr="00B26D7F">
        <w:fldChar w:fldCharType="begin"/>
      </w:r>
      <w:r w:rsidRPr="00B26D7F">
        <w:instrText xml:space="preserve"> REF _Ref184638016 \r \h </w:instrText>
      </w:r>
      <w:r w:rsidR="00B26D7F">
        <w:instrText xml:space="preserve"> \* MERGEFORMAT </w:instrText>
      </w:r>
      <w:r w:rsidRPr="00B26D7F">
        <w:fldChar w:fldCharType="separate"/>
      </w:r>
      <w:r w:rsidR="007D4417">
        <w:t>25</w:t>
      </w:r>
      <w:r w:rsidRPr="00B26D7F">
        <w:fldChar w:fldCharType="end"/>
      </w:r>
      <w:r w:rsidRPr="00B26D7F">
        <w:t>, and provide the Commonwealth with any reasonable assistance requested by the Commonwealth to use that hardware and software.</w:t>
      </w:r>
    </w:p>
    <w:p w14:paraId="19A4091B" w14:textId="77777777" w:rsidR="00BF3690" w:rsidRPr="00B26D7F" w:rsidRDefault="00BF3690" w:rsidP="00853B1C">
      <w:pPr>
        <w:pStyle w:val="MELegal2"/>
      </w:pPr>
      <w:r w:rsidRPr="00B26D7F">
        <w:t>Conduct of audit and access</w:t>
      </w:r>
    </w:p>
    <w:p w14:paraId="44FE21F5" w14:textId="77777777" w:rsidR="00BF3690" w:rsidRDefault="00BF3690">
      <w:pPr>
        <w:ind w:left="680"/>
      </w:pPr>
      <w:r>
        <w:t>The Commonwealth must use reasonable endeavours to ensure that:</w:t>
      </w:r>
    </w:p>
    <w:p w14:paraId="646982FA" w14:textId="77777777" w:rsidR="00BF3690" w:rsidRPr="00B26D7F" w:rsidRDefault="00BF3690" w:rsidP="00B26D7F">
      <w:pPr>
        <w:pStyle w:val="MELegal3"/>
      </w:pPr>
      <w:r w:rsidRPr="00B26D7F">
        <w:lastRenderedPageBreak/>
        <w:t xml:space="preserve">audits performed pursuant to clause </w:t>
      </w:r>
      <w:r w:rsidRPr="00B26D7F">
        <w:fldChar w:fldCharType="begin"/>
      </w:r>
      <w:r w:rsidRPr="00B26D7F">
        <w:instrText xml:space="preserve"> REF _Ref184606868 \r \h </w:instrText>
      </w:r>
      <w:r w:rsidR="00B26D7F">
        <w:instrText xml:space="preserve"> \* MERGEFORMAT </w:instrText>
      </w:r>
      <w:r w:rsidRPr="00B26D7F">
        <w:fldChar w:fldCharType="separate"/>
      </w:r>
      <w:r w:rsidR="007D4417">
        <w:t>25.1</w:t>
      </w:r>
      <w:r w:rsidRPr="00B26D7F">
        <w:fldChar w:fldCharType="end"/>
      </w:r>
      <w:r w:rsidRPr="00B26D7F">
        <w:t>; and</w:t>
      </w:r>
    </w:p>
    <w:p w14:paraId="3ED29BE5" w14:textId="77777777" w:rsidR="00BF3690" w:rsidRPr="00B26D7F" w:rsidRDefault="00BF3690" w:rsidP="00B26D7F">
      <w:pPr>
        <w:pStyle w:val="MELegal3"/>
      </w:pPr>
      <w:r w:rsidRPr="00B26D7F">
        <w:t xml:space="preserve">the exercise of the general rights granted by clause </w:t>
      </w:r>
      <w:r w:rsidRPr="00B26D7F">
        <w:fldChar w:fldCharType="begin"/>
      </w:r>
      <w:r w:rsidRPr="00B26D7F">
        <w:instrText xml:space="preserve"> REF _Ref184606874 \r \h </w:instrText>
      </w:r>
      <w:r w:rsidR="00B26D7F">
        <w:instrText xml:space="preserve"> \* MERGEFORMAT </w:instrText>
      </w:r>
      <w:r w:rsidRPr="00B26D7F">
        <w:fldChar w:fldCharType="separate"/>
      </w:r>
      <w:r w:rsidR="007D4417">
        <w:t>25.2</w:t>
      </w:r>
      <w:r w:rsidRPr="00B26D7F">
        <w:fldChar w:fldCharType="end"/>
      </w:r>
      <w:r w:rsidRPr="00B26D7F">
        <w:t xml:space="preserve"> by the Commonwealth, </w:t>
      </w:r>
    </w:p>
    <w:p w14:paraId="30B36953" w14:textId="77777777" w:rsidR="00BF3690" w:rsidRDefault="00BF3690">
      <w:pPr>
        <w:ind w:left="680"/>
      </w:pPr>
      <w:proofErr w:type="gramStart"/>
      <w:r>
        <w:t>do</w:t>
      </w:r>
      <w:proofErr w:type="gramEnd"/>
      <w:r>
        <w:t xml:space="preserve"> not unreasonably delay or disrupt in any material respect the Recipient's performance of its obligations under this Agreement or its business.</w:t>
      </w:r>
    </w:p>
    <w:p w14:paraId="6DDC536A" w14:textId="77777777" w:rsidR="00BF3690" w:rsidRPr="00B26D7F" w:rsidRDefault="00BF3690" w:rsidP="00B26D7F">
      <w:pPr>
        <w:pStyle w:val="MELegal2"/>
      </w:pPr>
      <w:r w:rsidRPr="00B26D7F">
        <w:t>Costs</w:t>
      </w:r>
    </w:p>
    <w:p w14:paraId="3879078A" w14:textId="77777777" w:rsidR="00BF3690" w:rsidRDefault="00BF3690">
      <w:pPr>
        <w:ind w:left="680"/>
      </w:pPr>
      <w:r>
        <w:t>Unless otherwise agreed in writing, each party must bear its own costs of any audits.</w:t>
      </w:r>
    </w:p>
    <w:p w14:paraId="1623008B" w14:textId="77777777" w:rsidR="00BF3690" w:rsidRPr="00B26D7F" w:rsidRDefault="00BF3690" w:rsidP="00B26D7F">
      <w:pPr>
        <w:pStyle w:val="MELegal2"/>
      </w:pPr>
      <w:r w:rsidRPr="00B26D7F">
        <w:t xml:space="preserve">Auditor-General and </w:t>
      </w:r>
      <w:r w:rsidR="007E5325" w:rsidRPr="00B26D7F">
        <w:t>Australian Information</w:t>
      </w:r>
      <w:r w:rsidRPr="00B26D7F">
        <w:t xml:space="preserve"> Commissioner</w:t>
      </w:r>
    </w:p>
    <w:p w14:paraId="57D88BF1" w14:textId="77777777" w:rsidR="00BF3690" w:rsidRDefault="00BF3690">
      <w:pPr>
        <w:ind w:left="680"/>
      </w:pPr>
      <w:r>
        <w:t xml:space="preserve">The rights of the Commonwealth under clause </w:t>
      </w:r>
      <w:r w:rsidR="008A4109">
        <w:t>25.2(a</w:t>
      </w:r>
      <w:proofErr w:type="gramStart"/>
      <w:r w:rsidR="008A4109">
        <w:t>)</w:t>
      </w:r>
      <w:proofErr w:type="gramEnd"/>
      <w:r>
        <w:fldChar w:fldCharType="begin"/>
      </w:r>
      <w:r>
        <w:instrText xml:space="preserve"> REF _Ref184606922 \r \h </w:instrText>
      </w:r>
      <w:r>
        <w:fldChar w:fldCharType="separate"/>
      </w:r>
      <w:r w:rsidR="007D4417">
        <w:t>(</w:t>
      </w:r>
      <w:proofErr w:type="spellStart"/>
      <w:r w:rsidR="007D4417">
        <w:t>i</w:t>
      </w:r>
      <w:proofErr w:type="spellEnd"/>
      <w:r w:rsidR="007D4417">
        <w:t>)</w:t>
      </w:r>
      <w:r>
        <w:fldChar w:fldCharType="end"/>
      </w:r>
      <w:r>
        <w:t xml:space="preserve"> to</w:t>
      </w:r>
      <w:r w:rsidR="00DD1100">
        <w:t xml:space="preserve"> </w:t>
      </w:r>
      <w:r w:rsidR="008A4109">
        <w:t>25.2(a)</w:t>
      </w:r>
      <w:r>
        <w:fldChar w:fldCharType="begin"/>
      </w:r>
      <w:r>
        <w:instrText xml:space="preserve"> REF _Ref184606936 \r \h </w:instrText>
      </w:r>
      <w:r>
        <w:fldChar w:fldCharType="separate"/>
      </w:r>
      <w:r w:rsidR="007D4417">
        <w:t>(iii)</w:t>
      </w:r>
      <w:r>
        <w:fldChar w:fldCharType="end"/>
      </w:r>
      <w:r>
        <w:t xml:space="preserve"> apply equally to the Auditor-General or a delegate of the Auditor-General, or the </w:t>
      </w:r>
      <w:r w:rsidR="007E5325">
        <w:t>Australian Information</w:t>
      </w:r>
      <w:r>
        <w:t xml:space="preserve"> Commissioner or a delegate of the </w:t>
      </w:r>
      <w:r w:rsidR="007E5325">
        <w:t>Australian Information</w:t>
      </w:r>
      <w:r>
        <w:t xml:space="preserve"> Commissioner, for the purpose of performing the Auditor-General's or </w:t>
      </w:r>
      <w:r w:rsidR="007E5325">
        <w:t>the Australian Information</w:t>
      </w:r>
      <w:r>
        <w:t xml:space="preserve"> Commissioner's statutory functions or powers.</w:t>
      </w:r>
    </w:p>
    <w:p w14:paraId="297D8647" w14:textId="77777777" w:rsidR="00BF3690" w:rsidRPr="00B26D7F" w:rsidRDefault="00BF3690" w:rsidP="00B26D7F">
      <w:pPr>
        <w:pStyle w:val="MELegal2"/>
      </w:pPr>
      <w:r w:rsidRPr="00B26D7F">
        <w:t>Recipient to comply with Auditor-General's requirements</w:t>
      </w:r>
    </w:p>
    <w:p w14:paraId="4F951095" w14:textId="77777777" w:rsidR="00BF3690" w:rsidRDefault="00BF3690">
      <w:pPr>
        <w:ind w:left="680"/>
      </w:pPr>
      <w:r>
        <w:t xml:space="preserve">The Recipient must do all things necessary to comply with the Auditor-General’s or his or her delegate's or the </w:t>
      </w:r>
      <w:r w:rsidR="007E5325">
        <w:t>Australian Information</w:t>
      </w:r>
      <w:r>
        <w:t xml:space="preserve"> Commissioner's or his or her delegate's requirements, notified under clause </w:t>
      </w:r>
      <w:r>
        <w:fldChar w:fldCharType="begin"/>
      </w:r>
      <w:r>
        <w:instrText xml:space="preserve"> REF _Ref184606874 \r \h </w:instrText>
      </w:r>
      <w:r>
        <w:fldChar w:fldCharType="separate"/>
      </w:r>
      <w:r w:rsidR="007D4417">
        <w:t>25.2</w:t>
      </w:r>
      <w:r>
        <w:fldChar w:fldCharType="end"/>
      </w:r>
      <w:r>
        <w:t xml:space="preserve">, provided such requirements are legally enforceable and within the power of the Auditor-General, the </w:t>
      </w:r>
      <w:r w:rsidR="007E5325">
        <w:t>Australian Information</w:t>
      </w:r>
      <w:r>
        <w:t xml:space="preserve"> Commissioner, or his or her respective delegate.</w:t>
      </w:r>
    </w:p>
    <w:p w14:paraId="24AA0636" w14:textId="77777777" w:rsidR="00BF3690" w:rsidRPr="00B26D7F" w:rsidRDefault="00BF3690" w:rsidP="00B26D7F">
      <w:pPr>
        <w:pStyle w:val="MELegal2"/>
      </w:pPr>
      <w:r w:rsidRPr="00B26D7F">
        <w:t>No reduction in responsibility</w:t>
      </w:r>
    </w:p>
    <w:p w14:paraId="29BD168B" w14:textId="77777777" w:rsidR="00BF3690" w:rsidRDefault="00BF3690">
      <w:pPr>
        <w:ind w:left="680"/>
      </w:pPr>
      <w:r>
        <w:t>The requirement for, and participation in, audits does not in any way reduce the Recipient's responsibility to perform its obligations in accordance with this Agreement.</w:t>
      </w:r>
    </w:p>
    <w:p w14:paraId="56168C91" w14:textId="77777777" w:rsidR="00BF3690" w:rsidRPr="00B26D7F" w:rsidRDefault="00BF3690" w:rsidP="00B26D7F">
      <w:pPr>
        <w:pStyle w:val="MELegal2"/>
      </w:pPr>
      <w:r w:rsidRPr="00B26D7F">
        <w:t>Subcontractor requirements</w:t>
      </w:r>
    </w:p>
    <w:p w14:paraId="3A1B67C0" w14:textId="77777777" w:rsidR="00BF3690" w:rsidRDefault="00BF3690">
      <w:pPr>
        <w:ind w:left="680"/>
      </w:pPr>
      <w:r>
        <w:t xml:space="preserve">The Recipient must ensure that any subcontract entered into for the purpose of this Agreement contains an equivalent clause granting the rights specified in this clause </w:t>
      </w:r>
      <w:r w:rsidR="00F95063">
        <w:fldChar w:fldCharType="begin"/>
      </w:r>
      <w:r w:rsidR="00F95063">
        <w:instrText xml:space="preserve"> REF _Ref184638016 \w \h </w:instrText>
      </w:r>
      <w:r w:rsidR="00F95063">
        <w:fldChar w:fldCharType="separate"/>
      </w:r>
      <w:r w:rsidR="007D4417">
        <w:t>25</w:t>
      </w:r>
      <w:r w:rsidR="00F95063">
        <w:fldChar w:fldCharType="end"/>
      </w:r>
      <w:r>
        <w:t>.</w:t>
      </w:r>
    </w:p>
    <w:p w14:paraId="4867F8C2" w14:textId="77777777" w:rsidR="00BF3690" w:rsidRPr="00B26D7F" w:rsidRDefault="00BF3690" w:rsidP="00B26D7F">
      <w:pPr>
        <w:pStyle w:val="MELegal2"/>
      </w:pPr>
      <w:r w:rsidRPr="00B26D7F">
        <w:t>No restriction</w:t>
      </w:r>
    </w:p>
    <w:p w14:paraId="57BEF34E" w14:textId="77777777" w:rsidR="00BF3690" w:rsidRDefault="00BF3690">
      <w:pPr>
        <w:ind w:left="680"/>
      </w:pPr>
      <w:r>
        <w:t xml:space="preserve">Nothing in this Agreement </w:t>
      </w:r>
      <w:proofErr w:type="gramStart"/>
      <w:r w:rsidR="00AE161B">
        <w:t>reduces</w:t>
      </w:r>
      <w:r w:rsidR="00DD1100">
        <w:t>,</w:t>
      </w:r>
      <w:proofErr w:type="gramEnd"/>
      <w:r>
        <w:t xml:space="preserve"> limits or restricts in any way any function, power, right or entitlement of the Auditor-General or a delegate of the Auditor-General or the Privacy Commissioner or a delegate of the </w:t>
      </w:r>
      <w:r w:rsidR="007C4F82">
        <w:t xml:space="preserve">Office of the </w:t>
      </w:r>
      <w:r w:rsidR="007E5325">
        <w:t>Australian Information</w:t>
      </w:r>
      <w:r>
        <w:t xml:space="preserve"> Commissioner. The rights of the Commonwealth under this Agreement are in addition to any other power, right or entitlement of the Auditor-General or a delegate of the Auditor-General or the </w:t>
      </w:r>
      <w:r w:rsidR="007E5325">
        <w:t>Australian Information</w:t>
      </w:r>
      <w:r>
        <w:t xml:space="preserve"> Commissioner or a delegate of the </w:t>
      </w:r>
      <w:r w:rsidR="007E5325">
        <w:t>Australian Information</w:t>
      </w:r>
      <w:r>
        <w:t xml:space="preserve"> Commissioner.</w:t>
      </w:r>
    </w:p>
    <w:p w14:paraId="5388E674" w14:textId="77777777" w:rsidR="00BF3690" w:rsidRDefault="00A0798A">
      <w:pPr>
        <w:ind w:left="680"/>
      </w:pPr>
      <w:r>
        <w:t xml:space="preserve">Note: </w:t>
      </w:r>
      <w:r w:rsidR="002806FE">
        <w:t>The effect of c</w:t>
      </w:r>
      <w:r>
        <w:t xml:space="preserve">lause </w:t>
      </w:r>
      <w:r>
        <w:fldChar w:fldCharType="begin"/>
      </w:r>
      <w:r>
        <w:instrText xml:space="preserve"> REF _Ref367868810 \w \h </w:instrText>
      </w:r>
      <w:r>
        <w:fldChar w:fldCharType="separate"/>
      </w:r>
      <w:r w:rsidR="007D4417">
        <w:t>28</w:t>
      </w:r>
      <w:r>
        <w:fldChar w:fldCharType="end"/>
      </w:r>
      <w:r>
        <w:t xml:space="preserve"> of this Agreement </w:t>
      </w:r>
      <w:r w:rsidR="002806FE">
        <w:t>is</w:t>
      </w:r>
      <w:r>
        <w:t xml:space="preserve"> that t</w:t>
      </w:r>
      <w:r w:rsidR="00BF3690">
        <w:t xml:space="preserve">his clause </w:t>
      </w:r>
      <w:r w:rsidR="00F95063">
        <w:fldChar w:fldCharType="begin"/>
      </w:r>
      <w:r w:rsidR="00F95063">
        <w:instrText xml:space="preserve"> REF _Ref184638016 \w \h </w:instrText>
      </w:r>
      <w:r w:rsidR="00F95063">
        <w:fldChar w:fldCharType="separate"/>
      </w:r>
      <w:r w:rsidR="007D4417">
        <w:t>25</w:t>
      </w:r>
      <w:r w:rsidR="00F95063">
        <w:fldChar w:fldCharType="end"/>
      </w:r>
      <w:r>
        <w:t xml:space="preserve"> </w:t>
      </w:r>
      <w:r w:rsidR="00BF3690">
        <w:t>applies for the Agreement Period and for a period of seven years from the expiry or termination of this Agreement.</w:t>
      </w:r>
    </w:p>
    <w:p w14:paraId="45FDD84A" w14:textId="77777777" w:rsidR="00BF3690" w:rsidRPr="00B26D7F" w:rsidRDefault="00BF3690" w:rsidP="00B26D7F">
      <w:pPr>
        <w:pStyle w:val="MELegal1"/>
      </w:pPr>
      <w:bookmarkStart w:id="286" w:name="_Ref184606971"/>
      <w:bookmarkStart w:id="287" w:name="_Ref184606975"/>
      <w:bookmarkStart w:id="288" w:name="_Ref184607011"/>
      <w:bookmarkStart w:id="289" w:name="_Ref184607020"/>
      <w:bookmarkStart w:id="290" w:name="_Toc449449480"/>
      <w:r w:rsidRPr="00B26D7F">
        <w:t>Dispute resolution</w:t>
      </w:r>
      <w:bookmarkEnd w:id="286"/>
      <w:bookmarkEnd w:id="287"/>
      <w:bookmarkEnd w:id="288"/>
      <w:bookmarkEnd w:id="289"/>
      <w:bookmarkEnd w:id="290"/>
    </w:p>
    <w:p w14:paraId="365F7B28" w14:textId="77777777" w:rsidR="00BF3690" w:rsidRPr="00B26D7F" w:rsidRDefault="00BF3690" w:rsidP="00B26D7F">
      <w:pPr>
        <w:pStyle w:val="MELegal2"/>
      </w:pPr>
      <w:bookmarkStart w:id="291" w:name="_Ref184607028"/>
      <w:r w:rsidRPr="00B26D7F">
        <w:t>No arbitration or court proceedings</w:t>
      </w:r>
      <w:bookmarkEnd w:id="291"/>
    </w:p>
    <w:p w14:paraId="08047312" w14:textId="77777777" w:rsidR="00BF3690" w:rsidRDefault="00BF3690">
      <w:pPr>
        <w:ind w:left="680"/>
      </w:pPr>
      <w:r>
        <w:t>If a dispute arises in relation to the conduct of this Agreement (</w:t>
      </w:r>
      <w:r>
        <w:rPr>
          <w:b/>
          <w:bCs/>
        </w:rPr>
        <w:t>Dispute</w:t>
      </w:r>
      <w:r>
        <w:t xml:space="preserve">), a party must comply with this clause </w:t>
      </w:r>
      <w:r>
        <w:fldChar w:fldCharType="begin"/>
      </w:r>
      <w:r>
        <w:instrText xml:space="preserve"> REF _Ref184606971 \r \h </w:instrText>
      </w:r>
      <w:r>
        <w:fldChar w:fldCharType="separate"/>
      </w:r>
      <w:r w:rsidR="007D4417">
        <w:t>26</w:t>
      </w:r>
      <w:r>
        <w:fldChar w:fldCharType="end"/>
      </w:r>
      <w:r>
        <w:t xml:space="preserve"> before starting arbitration or court proceedings except proceedings for urgent interlocutory relief. After a party has sought or obtained any urgent interlocutory relief, that party must follow this clause </w:t>
      </w:r>
      <w:r>
        <w:fldChar w:fldCharType="begin"/>
      </w:r>
      <w:r>
        <w:instrText xml:space="preserve"> REF _Ref184606975 \r \h </w:instrText>
      </w:r>
      <w:r>
        <w:fldChar w:fldCharType="separate"/>
      </w:r>
      <w:r w:rsidR="007D4417">
        <w:t>26</w:t>
      </w:r>
      <w:r>
        <w:fldChar w:fldCharType="end"/>
      </w:r>
      <w:r>
        <w:t>.</w:t>
      </w:r>
    </w:p>
    <w:p w14:paraId="2DBF1C3B" w14:textId="77777777" w:rsidR="00BF3690" w:rsidRPr="00B26D7F" w:rsidRDefault="00BF3690" w:rsidP="00B26D7F">
      <w:pPr>
        <w:pStyle w:val="MELegal2"/>
      </w:pPr>
      <w:bookmarkStart w:id="292" w:name="_Ref184606983"/>
      <w:r w:rsidRPr="00B26D7F">
        <w:t>Notification</w:t>
      </w:r>
      <w:bookmarkEnd w:id="292"/>
    </w:p>
    <w:p w14:paraId="17AAE119" w14:textId="77777777" w:rsidR="00BF3690" w:rsidRDefault="00BF3690">
      <w:pPr>
        <w:ind w:left="680"/>
      </w:pPr>
      <w:r>
        <w:t>A party claiming a Dispute has arisen must give the other parties to the Dispute notice setting out details of the Dispute.</w:t>
      </w:r>
    </w:p>
    <w:p w14:paraId="118A3182" w14:textId="77777777" w:rsidR="00BF3690" w:rsidRPr="00B26D7F" w:rsidRDefault="00BF3690" w:rsidP="00B26D7F">
      <w:pPr>
        <w:pStyle w:val="MELegal2"/>
      </w:pPr>
      <w:bookmarkStart w:id="293" w:name="_Ref184606994"/>
      <w:r w:rsidRPr="00B26D7F">
        <w:lastRenderedPageBreak/>
        <w:t>Parties to resolve Dispute</w:t>
      </w:r>
      <w:bookmarkEnd w:id="293"/>
    </w:p>
    <w:p w14:paraId="7D9A0F41" w14:textId="77777777" w:rsidR="00BF3690" w:rsidRDefault="00BF3690">
      <w:pPr>
        <w:ind w:left="680"/>
      </w:pPr>
      <w:r>
        <w:t xml:space="preserve">During the 14 days after a notice is given under clause </w:t>
      </w:r>
      <w:r>
        <w:fldChar w:fldCharType="begin"/>
      </w:r>
      <w:r>
        <w:instrText xml:space="preserve"> REF _Ref184606983 \r \h </w:instrText>
      </w:r>
      <w:r>
        <w:fldChar w:fldCharType="separate"/>
      </w:r>
      <w:r w:rsidR="007D4417">
        <w:t>26.2</w:t>
      </w:r>
      <w:r>
        <w:fldChar w:fldCharType="end"/>
      </w:r>
      <w:r>
        <w:t xml:space="preserve"> (or longer period if the parties to the Dispute agree in writing), each party to the Dispute must use its reasonable efforts through a meeting of CEOs (or their nominees) to resolve the Dispute.  If the parties cannot resolve the Dispute within that period, they must refer the Dispute to a mediator if one of them requests.</w:t>
      </w:r>
    </w:p>
    <w:p w14:paraId="1A483850" w14:textId="77777777" w:rsidR="00BF3690" w:rsidRPr="00B26D7F" w:rsidRDefault="00BF3690" w:rsidP="00B26D7F">
      <w:pPr>
        <w:pStyle w:val="MELegal2"/>
      </w:pPr>
      <w:r w:rsidRPr="00B26D7F">
        <w:t>Appointment of mediator</w:t>
      </w:r>
    </w:p>
    <w:p w14:paraId="5FA506BD" w14:textId="77777777" w:rsidR="00BF3690" w:rsidRDefault="00BF3690">
      <w:pPr>
        <w:ind w:left="680"/>
      </w:pPr>
      <w:r>
        <w:t xml:space="preserve">If the parties to the Dispute cannot agree on a mediator within seven days after a request under clause </w:t>
      </w:r>
      <w:r>
        <w:fldChar w:fldCharType="begin"/>
      </w:r>
      <w:r>
        <w:instrText xml:space="preserve"> REF _Ref184606994 \r \h </w:instrText>
      </w:r>
      <w:r>
        <w:fldChar w:fldCharType="separate"/>
      </w:r>
      <w:r w:rsidR="007D4417">
        <w:t>26.3</w:t>
      </w:r>
      <w:r>
        <w:fldChar w:fldCharType="end"/>
      </w:r>
      <w:r>
        <w:t xml:space="preserve">, the chairperson of </w:t>
      </w:r>
      <w:r w:rsidR="003C5CE0">
        <w:t>the Resolution Institute</w:t>
      </w:r>
      <w:r w:rsidR="00A76BA5">
        <w:t xml:space="preserve"> </w:t>
      </w:r>
      <w:r>
        <w:t>or the chairperson's nominee will appoint a mediator.</w:t>
      </w:r>
    </w:p>
    <w:p w14:paraId="59006AE8" w14:textId="77777777" w:rsidR="00BF3690" w:rsidRPr="00B26D7F" w:rsidRDefault="00BF3690" w:rsidP="00B26D7F">
      <w:pPr>
        <w:pStyle w:val="MELegal2"/>
      </w:pPr>
      <w:bookmarkStart w:id="294" w:name="_Ref184607036"/>
      <w:r w:rsidRPr="00B26D7F">
        <w:t>Role of mediator and obligations of parties</w:t>
      </w:r>
      <w:bookmarkEnd w:id="294"/>
    </w:p>
    <w:p w14:paraId="001235DB" w14:textId="77777777" w:rsidR="00BF3690" w:rsidRDefault="00BF3690">
      <w:pPr>
        <w:ind w:left="680"/>
      </w:pPr>
      <w:r>
        <w:t>The role of a mediator is to assist in negotiatin</w:t>
      </w:r>
      <w:r w:rsidR="00133483">
        <w:t xml:space="preserve">g a resolution of the Dispute. </w:t>
      </w:r>
      <w:r>
        <w:t>A mediator may not make a binding decision on a party to the Dispute except i</w:t>
      </w:r>
      <w:r w:rsidR="00133483">
        <w:t xml:space="preserve">f the party agrees in writing. </w:t>
      </w:r>
      <w:r>
        <w:t xml:space="preserve">Unless agreed by the mediator and parties, the mediation must be held within 21 days of the request for mediation in clause </w:t>
      </w:r>
      <w:r>
        <w:fldChar w:fldCharType="begin"/>
      </w:r>
      <w:r>
        <w:instrText xml:space="preserve"> REF _Ref184606994 \r \h </w:instrText>
      </w:r>
      <w:r>
        <w:fldChar w:fldCharType="separate"/>
      </w:r>
      <w:r w:rsidR="007D4417">
        <w:t>26.3</w:t>
      </w:r>
      <w:r>
        <w:fldChar w:fldCharType="end"/>
      </w:r>
      <w:r w:rsidR="00133483">
        <w:t xml:space="preserve">. </w:t>
      </w:r>
      <w:r>
        <w:t>The parties must attend the mediation and act in good faith to genuinely attempt to resolve the Dispute.</w:t>
      </w:r>
    </w:p>
    <w:p w14:paraId="55A8B16E" w14:textId="77777777" w:rsidR="00BF3690" w:rsidRPr="00B26D7F" w:rsidRDefault="00BF3690" w:rsidP="00B26D7F">
      <w:pPr>
        <w:pStyle w:val="MELegal2"/>
      </w:pPr>
      <w:bookmarkStart w:id="295" w:name="_Ref184607043"/>
      <w:r w:rsidRPr="00B26D7F">
        <w:t>Confidentiality</w:t>
      </w:r>
      <w:bookmarkEnd w:id="295"/>
    </w:p>
    <w:p w14:paraId="43AB9C82" w14:textId="77777777" w:rsidR="00BF3690" w:rsidRDefault="00BF3690">
      <w:pPr>
        <w:ind w:left="680"/>
      </w:pPr>
      <w:r>
        <w:t xml:space="preserve">Any information or documents disclosed by a party under this clause </w:t>
      </w:r>
      <w:r>
        <w:fldChar w:fldCharType="begin"/>
      </w:r>
      <w:r>
        <w:instrText xml:space="preserve"> REF _Ref184607011 \r \h </w:instrText>
      </w:r>
      <w:r>
        <w:fldChar w:fldCharType="separate"/>
      </w:r>
      <w:r w:rsidR="007D4417">
        <w:t>26</w:t>
      </w:r>
      <w:r>
        <w:fldChar w:fldCharType="end"/>
      </w:r>
      <w:r>
        <w:t>:</w:t>
      </w:r>
    </w:p>
    <w:p w14:paraId="299FFCA6" w14:textId="77777777" w:rsidR="00BF3690" w:rsidRPr="00B26D7F" w:rsidRDefault="00BF3690" w:rsidP="00B26D7F">
      <w:pPr>
        <w:pStyle w:val="MELegal3"/>
      </w:pPr>
      <w:r w:rsidRPr="00B26D7F">
        <w:t>must be kept confidential; and</w:t>
      </w:r>
    </w:p>
    <w:p w14:paraId="79AC227A" w14:textId="77777777" w:rsidR="00BF3690" w:rsidRPr="00B26D7F" w:rsidRDefault="00BF3690" w:rsidP="00B26D7F">
      <w:pPr>
        <w:pStyle w:val="MELegal3"/>
      </w:pPr>
      <w:proofErr w:type="gramStart"/>
      <w:r w:rsidRPr="00B26D7F">
        <w:t>may</w:t>
      </w:r>
      <w:proofErr w:type="gramEnd"/>
      <w:r w:rsidRPr="00B26D7F">
        <w:t xml:space="preserve"> only be used to attempt to resolve the Dispute.</w:t>
      </w:r>
    </w:p>
    <w:p w14:paraId="5BB388AC" w14:textId="77777777" w:rsidR="00BF3690" w:rsidRPr="00B26D7F" w:rsidRDefault="00BF3690" w:rsidP="00B26D7F">
      <w:pPr>
        <w:pStyle w:val="MELegal2"/>
      </w:pPr>
      <w:bookmarkStart w:id="296" w:name="_Ref184607050"/>
      <w:r w:rsidRPr="00B26D7F">
        <w:t>Costs</w:t>
      </w:r>
      <w:bookmarkEnd w:id="296"/>
    </w:p>
    <w:p w14:paraId="118F0CF9" w14:textId="77777777" w:rsidR="00BF3690" w:rsidRDefault="00BF3690">
      <w:pPr>
        <w:ind w:left="680"/>
      </w:pPr>
      <w:r>
        <w:t xml:space="preserve">Each party to a Dispute must pay its own costs of complying with this clause </w:t>
      </w:r>
      <w:r>
        <w:fldChar w:fldCharType="begin"/>
      </w:r>
      <w:r>
        <w:instrText xml:space="preserve"> REF _Ref184607020 \r \h </w:instrText>
      </w:r>
      <w:r>
        <w:fldChar w:fldCharType="separate"/>
      </w:r>
      <w:r w:rsidR="007D4417">
        <w:t>26</w:t>
      </w:r>
      <w:r>
        <w:fldChar w:fldCharType="end"/>
      </w:r>
      <w:r>
        <w:t>. The parties to the Dispute must equally pay the costs of any mediator.</w:t>
      </w:r>
    </w:p>
    <w:p w14:paraId="37F161CF" w14:textId="77777777" w:rsidR="00BF3690" w:rsidRPr="00B26D7F" w:rsidRDefault="00BF3690" w:rsidP="00B26D7F">
      <w:pPr>
        <w:pStyle w:val="MELegal2"/>
      </w:pPr>
      <w:bookmarkStart w:id="297" w:name="_Ref184607064"/>
      <w:r w:rsidRPr="00B26D7F">
        <w:t>Termination of process</w:t>
      </w:r>
      <w:bookmarkEnd w:id="297"/>
    </w:p>
    <w:p w14:paraId="42420243" w14:textId="77777777" w:rsidR="00BF3690" w:rsidRDefault="00BF3690">
      <w:pPr>
        <w:ind w:left="680"/>
      </w:pPr>
      <w:r>
        <w:t xml:space="preserve">A party to a Dispute may terminate the dispute resolution process by giving notice to each other party after it has complied with clauses </w:t>
      </w:r>
      <w:r>
        <w:fldChar w:fldCharType="begin"/>
      </w:r>
      <w:r>
        <w:instrText xml:space="preserve"> REF _Ref184607028 \r \h </w:instrText>
      </w:r>
      <w:r>
        <w:fldChar w:fldCharType="separate"/>
      </w:r>
      <w:r w:rsidR="007D4417">
        <w:t>26.1</w:t>
      </w:r>
      <w:r>
        <w:fldChar w:fldCharType="end"/>
      </w:r>
      <w:r>
        <w:t xml:space="preserve"> to </w:t>
      </w:r>
      <w:r>
        <w:fldChar w:fldCharType="begin"/>
      </w:r>
      <w:r>
        <w:instrText xml:space="preserve"> REF _Ref184607036 \r \h </w:instrText>
      </w:r>
      <w:r>
        <w:fldChar w:fldCharType="separate"/>
      </w:r>
      <w:r w:rsidR="007D4417">
        <w:t>26.5</w:t>
      </w:r>
      <w:r>
        <w:fldChar w:fldCharType="end"/>
      </w:r>
      <w:r>
        <w:t xml:space="preserve">. Clauses </w:t>
      </w:r>
      <w:r>
        <w:fldChar w:fldCharType="begin"/>
      </w:r>
      <w:r>
        <w:instrText xml:space="preserve"> REF _Ref184607043 \r \h </w:instrText>
      </w:r>
      <w:r>
        <w:fldChar w:fldCharType="separate"/>
      </w:r>
      <w:r w:rsidR="007D4417">
        <w:t>26.6</w:t>
      </w:r>
      <w:r>
        <w:fldChar w:fldCharType="end"/>
      </w:r>
      <w:r>
        <w:t xml:space="preserve"> and </w:t>
      </w:r>
      <w:r>
        <w:fldChar w:fldCharType="begin"/>
      </w:r>
      <w:r>
        <w:instrText xml:space="preserve"> REF _Ref184607050 \r \h </w:instrText>
      </w:r>
      <w:r>
        <w:fldChar w:fldCharType="separate"/>
      </w:r>
      <w:r w:rsidR="007D4417">
        <w:t>26.7</w:t>
      </w:r>
      <w:r>
        <w:fldChar w:fldCharType="end"/>
      </w:r>
      <w:r>
        <w:t xml:space="preserve"> survive termination of the dispute resolution process.</w:t>
      </w:r>
    </w:p>
    <w:p w14:paraId="795DA9CA" w14:textId="77777777" w:rsidR="00BF3690" w:rsidRPr="00B26D7F" w:rsidRDefault="00BF3690" w:rsidP="00B26D7F">
      <w:pPr>
        <w:pStyle w:val="MELegal2"/>
      </w:pPr>
      <w:r w:rsidRPr="00B26D7F">
        <w:t>Breach of this clause</w:t>
      </w:r>
    </w:p>
    <w:p w14:paraId="1947A857" w14:textId="77777777" w:rsidR="00BF3690" w:rsidRDefault="00BF3690">
      <w:pPr>
        <w:ind w:left="680"/>
      </w:pPr>
      <w:r>
        <w:t xml:space="preserve">If a party to a Dispute breaches clauses </w:t>
      </w:r>
      <w:r>
        <w:fldChar w:fldCharType="begin"/>
      </w:r>
      <w:r>
        <w:instrText xml:space="preserve"> REF _Ref184607028 \r \h </w:instrText>
      </w:r>
      <w:r>
        <w:fldChar w:fldCharType="separate"/>
      </w:r>
      <w:r w:rsidR="007D4417">
        <w:t>26.1</w:t>
      </w:r>
      <w:r>
        <w:fldChar w:fldCharType="end"/>
      </w:r>
      <w:r>
        <w:t xml:space="preserve"> to </w:t>
      </w:r>
      <w:r>
        <w:fldChar w:fldCharType="begin"/>
      </w:r>
      <w:r>
        <w:instrText xml:space="preserve"> REF _Ref184607064 \r \h </w:instrText>
      </w:r>
      <w:r>
        <w:fldChar w:fldCharType="separate"/>
      </w:r>
      <w:r w:rsidR="007D4417">
        <w:t>26.8</w:t>
      </w:r>
      <w:r>
        <w:fldChar w:fldCharType="end"/>
      </w:r>
      <w:r>
        <w:t>, the other party does not have to comply with those clauses in relation to the Dispute.</w:t>
      </w:r>
    </w:p>
    <w:p w14:paraId="6D11D21E" w14:textId="77777777" w:rsidR="00BF3690" w:rsidRPr="00B26D7F" w:rsidRDefault="00A63CED" w:rsidP="00B26D7F">
      <w:pPr>
        <w:pStyle w:val="MELegal1"/>
      </w:pPr>
      <w:bookmarkStart w:id="298" w:name="_Ref184533579"/>
      <w:bookmarkStart w:id="299" w:name="_Toc449449481"/>
      <w:r w:rsidRPr="00B26D7F">
        <w:t xml:space="preserve">Reduction, </w:t>
      </w:r>
      <w:r w:rsidR="003C5CE0" w:rsidRPr="00B26D7F">
        <w:t>s</w:t>
      </w:r>
      <w:r w:rsidRPr="00B26D7F">
        <w:t xml:space="preserve">uspension and </w:t>
      </w:r>
      <w:r w:rsidR="003C5CE0" w:rsidRPr="00B26D7F">
        <w:t>t</w:t>
      </w:r>
      <w:r w:rsidR="00BF3690" w:rsidRPr="00B26D7F">
        <w:t>ermination</w:t>
      </w:r>
      <w:bookmarkEnd w:id="298"/>
      <w:bookmarkEnd w:id="299"/>
    </w:p>
    <w:p w14:paraId="5FB6B1CC" w14:textId="77777777" w:rsidR="00A76BA5" w:rsidRPr="00B26D7F" w:rsidRDefault="00A76BA5" w:rsidP="00B26D7F">
      <w:pPr>
        <w:pStyle w:val="MELegal2"/>
      </w:pPr>
      <w:r w:rsidRPr="00B26D7F">
        <w:t>Reduction</w:t>
      </w:r>
    </w:p>
    <w:p w14:paraId="7ECFC456" w14:textId="77777777" w:rsidR="00A76BA5" w:rsidRDefault="00A76BA5" w:rsidP="00A76BA5">
      <w:pPr>
        <w:ind w:left="680"/>
      </w:pPr>
      <w:r>
        <w:t xml:space="preserve">Without limiting any other right or remedy of the Commonwealth, the Commonwealth may reduce the amount of any instalment of the </w:t>
      </w:r>
      <w:r w:rsidR="003D4EAB">
        <w:t>Funds</w:t>
      </w:r>
      <w:r>
        <w:t>:</w:t>
      </w:r>
    </w:p>
    <w:p w14:paraId="03AC004C" w14:textId="77777777" w:rsidR="00642DB5" w:rsidRPr="00B26D7F" w:rsidRDefault="00642DB5" w:rsidP="00B26D7F">
      <w:pPr>
        <w:pStyle w:val="MELegal3"/>
      </w:pPr>
      <w:r w:rsidRPr="00B26D7F">
        <w:t>if by the date for payment of an instalment the Recipient has not spent Funds previously paid to the Recipient, by the amount that has not been spent;</w:t>
      </w:r>
    </w:p>
    <w:p w14:paraId="78940A0B" w14:textId="77777777" w:rsidR="00A76BA5" w:rsidRPr="00853B1C" w:rsidRDefault="00A76BA5" w:rsidP="00B26D7F">
      <w:pPr>
        <w:pStyle w:val="MELegal3"/>
      </w:pPr>
      <w:r w:rsidRPr="00B26D7F">
        <w:t xml:space="preserve">if, in the Commonwealth's opinion, </w:t>
      </w:r>
      <w:r w:rsidR="003D4EAB" w:rsidRPr="00B26D7F">
        <w:t xml:space="preserve">Funds have </w:t>
      </w:r>
      <w:r w:rsidRPr="00B26D7F">
        <w:t>been spent other than in accordance with this Agreement, by the amount that, in the Commonwealth's opinion, w</w:t>
      </w:r>
      <w:r w:rsidRPr="00853B1C">
        <w:t>as spent other than in accordance with this Agreement;</w:t>
      </w:r>
    </w:p>
    <w:p w14:paraId="62524F2A" w14:textId="77777777" w:rsidR="00A76BA5" w:rsidRPr="00B26D7F" w:rsidRDefault="00A76BA5" w:rsidP="00B26D7F">
      <w:pPr>
        <w:pStyle w:val="MELegal3"/>
      </w:pPr>
      <w:r w:rsidRPr="00853B1C">
        <w:t xml:space="preserve">if any Participant Contributions due to be provided before the date for payment of the instalment have not been provided, by an amount that represents the same proportion of the total </w:t>
      </w:r>
      <w:r w:rsidR="005E0950" w:rsidRPr="00853B1C">
        <w:t>Funds</w:t>
      </w:r>
      <w:r w:rsidR="00897B32" w:rsidRPr="00853B1C">
        <w:t xml:space="preserve"> as those Participant </w:t>
      </w:r>
      <w:r w:rsidRPr="00853B1C">
        <w:t xml:space="preserve">Contributions bear to the total </w:t>
      </w:r>
      <w:r w:rsidR="00C84920" w:rsidRPr="00853B1C">
        <w:t xml:space="preserve">Participant </w:t>
      </w:r>
      <w:r w:rsidRPr="00B26D7F">
        <w:t xml:space="preserve">Contributions; </w:t>
      </w:r>
      <w:r w:rsidR="00691028" w:rsidRPr="00B26D7F">
        <w:t>or</w:t>
      </w:r>
    </w:p>
    <w:p w14:paraId="0AB3F22D" w14:textId="77777777" w:rsidR="00A76BA5" w:rsidRPr="00B26D7F" w:rsidRDefault="00A76BA5" w:rsidP="00B26D7F">
      <w:pPr>
        <w:pStyle w:val="MELegal3"/>
      </w:pPr>
      <w:proofErr w:type="gramStart"/>
      <w:r w:rsidRPr="00B26D7F">
        <w:lastRenderedPageBreak/>
        <w:t>as</w:t>
      </w:r>
      <w:proofErr w:type="gramEnd"/>
      <w:r w:rsidRPr="00B26D7F">
        <w:t xml:space="preserve"> otherwise provided in this Agreement.</w:t>
      </w:r>
    </w:p>
    <w:p w14:paraId="345E5BC0" w14:textId="77777777" w:rsidR="00A76BA5" w:rsidRPr="00B26D7F" w:rsidRDefault="00A76BA5" w:rsidP="00B26D7F">
      <w:pPr>
        <w:pStyle w:val="MELegal2"/>
      </w:pPr>
      <w:bookmarkStart w:id="300" w:name="_Ref234132938"/>
      <w:r w:rsidRPr="00B26D7F">
        <w:t>Suspension</w:t>
      </w:r>
      <w:bookmarkEnd w:id="300"/>
    </w:p>
    <w:p w14:paraId="22F29F75" w14:textId="77777777" w:rsidR="00A76BA5" w:rsidRPr="00853B1C" w:rsidRDefault="00A76BA5" w:rsidP="00B26D7F">
      <w:pPr>
        <w:pStyle w:val="MELegal3"/>
      </w:pPr>
      <w:r w:rsidRPr="00B26D7F">
        <w:t xml:space="preserve">Without limiting any other right or remedy of the Commonwealth, the Commonwealth may, in its sole discretion, suspend payment of the </w:t>
      </w:r>
      <w:r w:rsidR="00642DB5" w:rsidRPr="00B26D7F">
        <w:t xml:space="preserve">Funds </w:t>
      </w:r>
      <w:r w:rsidRPr="00853B1C">
        <w:t xml:space="preserve">(or any part of the </w:t>
      </w:r>
      <w:r w:rsidR="00642DB5" w:rsidRPr="00853B1C">
        <w:t>Funds</w:t>
      </w:r>
      <w:r w:rsidRPr="00853B1C">
        <w:t>) if:</w:t>
      </w:r>
    </w:p>
    <w:p w14:paraId="50DC02A7" w14:textId="77777777" w:rsidR="00A76BA5" w:rsidRPr="00853B1C" w:rsidRDefault="00A76BA5" w:rsidP="00B26D7F">
      <w:pPr>
        <w:pStyle w:val="MELegal4"/>
        <w:numPr>
          <w:ilvl w:val="3"/>
          <w:numId w:val="145"/>
        </w:numPr>
      </w:pPr>
      <w:r w:rsidRPr="00853B1C">
        <w:t xml:space="preserve">any Participant Contributions due to be provided before the date for payment have not been provided, until those </w:t>
      </w:r>
      <w:r w:rsidR="00C84920" w:rsidRPr="00853B1C">
        <w:t xml:space="preserve">Participant </w:t>
      </w:r>
      <w:r w:rsidRPr="00853B1C">
        <w:t>Contributions have been provided;</w:t>
      </w:r>
    </w:p>
    <w:p w14:paraId="235E8E85" w14:textId="77777777" w:rsidR="00A76BA5" w:rsidRPr="00853B1C" w:rsidRDefault="00A76BA5" w:rsidP="00853B1C">
      <w:pPr>
        <w:pStyle w:val="MELegal4"/>
      </w:pPr>
      <w:r w:rsidRPr="00853B1C">
        <w:t>the Recipient has not provided a Report due to be provided before the date for payment, until the Report is provided;</w:t>
      </w:r>
    </w:p>
    <w:p w14:paraId="7D8E5396" w14:textId="77777777" w:rsidR="00A76BA5" w:rsidRPr="00853B1C" w:rsidRDefault="00A76BA5" w:rsidP="00853B1C">
      <w:pPr>
        <w:pStyle w:val="MELegal4"/>
      </w:pPr>
      <w:r w:rsidRPr="00853B1C">
        <w:t>a Report provided by the Recipient is not accurate or complete, until an accurate and complete replacement Report is provided;</w:t>
      </w:r>
    </w:p>
    <w:p w14:paraId="5829A870" w14:textId="77777777" w:rsidR="00A76BA5" w:rsidRPr="00853B1C" w:rsidRDefault="00A76BA5" w:rsidP="00853B1C">
      <w:pPr>
        <w:pStyle w:val="MELegal4"/>
      </w:pPr>
      <w:r w:rsidRPr="00853B1C">
        <w:t>the Recipient has not achieved a Milestone that was due to be achieved before the date for payment, until the Milestone is achieved;</w:t>
      </w:r>
    </w:p>
    <w:p w14:paraId="512FAFC5" w14:textId="77777777" w:rsidR="00511ED7" w:rsidRPr="00853B1C" w:rsidRDefault="00511ED7" w:rsidP="00853B1C">
      <w:pPr>
        <w:pStyle w:val="MELegal4"/>
      </w:pPr>
      <w:r w:rsidRPr="00853B1C">
        <w:t xml:space="preserve">the Recipient has not spent Funds previously paid to the Recipient, until the Recipient has done so; </w:t>
      </w:r>
    </w:p>
    <w:p w14:paraId="2D7705AA" w14:textId="77777777" w:rsidR="00511ED7" w:rsidRPr="00CE2BB7" w:rsidRDefault="00FB04A0" w:rsidP="00853B1C">
      <w:pPr>
        <w:pStyle w:val="MELegal4"/>
      </w:pPr>
      <w:r w:rsidRPr="00CE2BB7">
        <w:t>the Commonwealth determines</w:t>
      </w:r>
      <w:r w:rsidR="00511ED7" w:rsidRPr="00CE2BB7">
        <w:t xml:space="preserve"> that the Recipient holds an excessive balance of Funds as a proportion of its total funds;</w:t>
      </w:r>
    </w:p>
    <w:p w14:paraId="4A211037" w14:textId="77777777" w:rsidR="00A76BA5" w:rsidRPr="00B26D7F" w:rsidRDefault="00A76BA5" w:rsidP="00853B1C">
      <w:pPr>
        <w:pStyle w:val="MELegal4"/>
      </w:pPr>
      <w:r w:rsidRPr="00B26D7F">
        <w:t xml:space="preserve">the Recipient has not otherwise undertaken the </w:t>
      </w:r>
      <w:r w:rsidR="00897B32" w:rsidRPr="00B26D7F">
        <w:t>Project</w:t>
      </w:r>
      <w:r w:rsidRPr="00B26D7F">
        <w:t xml:space="preserve"> to the satisfaction of the Commonwealth, until the Recipient remedies its performance;</w:t>
      </w:r>
    </w:p>
    <w:p w14:paraId="7177F66E" w14:textId="77777777" w:rsidR="00A76BA5" w:rsidRPr="00B26D7F" w:rsidRDefault="00A76BA5" w:rsidP="00853B1C">
      <w:pPr>
        <w:pStyle w:val="MELegal4"/>
      </w:pPr>
      <w:r w:rsidRPr="00B26D7F">
        <w:t>the Commonwealth determines, acting reasonably and in good faith, that the Recipient is not performing to the satisfaction of the Commonwealth;</w:t>
      </w:r>
    </w:p>
    <w:p w14:paraId="2235BBBF" w14:textId="77777777" w:rsidR="00A76BA5" w:rsidRPr="00B26D7F" w:rsidRDefault="00A76BA5" w:rsidP="00853B1C">
      <w:pPr>
        <w:pStyle w:val="MELegal4"/>
      </w:pPr>
      <w:r w:rsidRPr="00B26D7F">
        <w:t xml:space="preserve">a certified copy of the Participants Agreement is not provided to the Commonwealth, within </w:t>
      </w:r>
      <w:r w:rsidR="00562921" w:rsidRPr="00B26D7F">
        <w:t>the timeframe stipulated at Schedule 2</w:t>
      </w:r>
      <w:r w:rsidRPr="00B26D7F">
        <w:t>; or</w:t>
      </w:r>
    </w:p>
    <w:p w14:paraId="02704384" w14:textId="77777777" w:rsidR="00A76BA5" w:rsidRPr="00B26D7F" w:rsidRDefault="00A76BA5" w:rsidP="00853B1C">
      <w:pPr>
        <w:pStyle w:val="MELegal4"/>
      </w:pPr>
      <w:proofErr w:type="gramStart"/>
      <w:r w:rsidRPr="00B26D7F">
        <w:t>as</w:t>
      </w:r>
      <w:proofErr w:type="gramEnd"/>
      <w:r w:rsidRPr="00B26D7F">
        <w:t xml:space="preserve"> otherwise provided in this Agreement.</w:t>
      </w:r>
    </w:p>
    <w:p w14:paraId="27DACA1D" w14:textId="77777777" w:rsidR="00A76BA5" w:rsidRPr="00853B1C" w:rsidRDefault="00A76BA5" w:rsidP="00853B1C">
      <w:pPr>
        <w:pStyle w:val="MELegal3"/>
      </w:pPr>
      <w:r w:rsidRPr="00853B1C">
        <w:t>Despite any suspension, the Recipient must continue to perform its obligations under this Agreement.</w:t>
      </w:r>
    </w:p>
    <w:p w14:paraId="0F8885FE" w14:textId="77777777" w:rsidR="00BF3690" w:rsidRPr="00853B1C" w:rsidRDefault="00BF3690" w:rsidP="00CE2BB7">
      <w:pPr>
        <w:pStyle w:val="MELegal2"/>
      </w:pPr>
      <w:bookmarkStart w:id="301" w:name="_Ref184607186"/>
      <w:r w:rsidRPr="00853B1C">
        <w:t>Termination and reduction for convenience</w:t>
      </w:r>
      <w:bookmarkEnd w:id="301"/>
    </w:p>
    <w:p w14:paraId="03892862" w14:textId="77777777" w:rsidR="00BF3690" w:rsidRPr="00853B1C" w:rsidRDefault="00BF3690" w:rsidP="00CE2BB7">
      <w:pPr>
        <w:pStyle w:val="MELegal3"/>
      </w:pPr>
      <w:r w:rsidRPr="00853B1C">
        <w:t xml:space="preserve">The Commonwealth may, at any time, by </w:t>
      </w:r>
      <w:r w:rsidR="003C5CE0" w:rsidRPr="00853B1C">
        <w:t>N</w:t>
      </w:r>
      <w:r w:rsidRPr="00853B1C">
        <w:t>otice, terminate this Agreement or reduce the scope of the Project.</w:t>
      </w:r>
    </w:p>
    <w:p w14:paraId="3FDEF98A" w14:textId="77777777" w:rsidR="00BF3690" w:rsidRPr="00853B1C" w:rsidRDefault="00BF3690">
      <w:pPr>
        <w:pStyle w:val="MELegal3"/>
      </w:pPr>
      <w:bookmarkStart w:id="302" w:name="_Ref184638814"/>
      <w:r w:rsidRPr="00853B1C">
        <w:t xml:space="preserve">On receipt of a </w:t>
      </w:r>
      <w:r w:rsidR="003C5CE0" w:rsidRPr="00853B1C">
        <w:t>N</w:t>
      </w:r>
      <w:r w:rsidRPr="00853B1C">
        <w:t>otice of termination or reduction the Recipient must:</w:t>
      </w:r>
      <w:bookmarkEnd w:id="302"/>
    </w:p>
    <w:p w14:paraId="6817F6FA" w14:textId="77777777" w:rsidR="00BF3690" w:rsidRPr="00853B1C" w:rsidRDefault="00BF3690">
      <w:pPr>
        <w:pStyle w:val="MELegal4"/>
        <w:numPr>
          <w:ilvl w:val="3"/>
          <w:numId w:val="146"/>
        </w:numPr>
      </w:pPr>
      <w:r w:rsidRPr="00853B1C">
        <w:t>take all available steps to minimise loss resulting from that termination or reduction and to protect Commonwealth Material and Agreement Material; and</w:t>
      </w:r>
    </w:p>
    <w:p w14:paraId="7A6AB879" w14:textId="77777777" w:rsidR="00BF3690" w:rsidRPr="00853B1C" w:rsidRDefault="00BF3690">
      <w:pPr>
        <w:pStyle w:val="MELegal4"/>
      </w:pPr>
      <w:proofErr w:type="gramStart"/>
      <w:r w:rsidRPr="00853B1C">
        <w:t>continue</w:t>
      </w:r>
      <w:proofErr w:type="gramEnd"/>
      <w:r w:rsidRPr="00853B1C">
        <w:t xml:space="preserve"> to undertake any part of the Project not affected by the </w:t>
      </w:r>
      <w:r w:rsidR="003C5CE0" w:rsidRPr="00853B1C">
        <w:t>N</w:t>
      </w:r>
      <w:r w:rsidRPr="00853B1C">
        <w:t>otice.</w:t>
      </w:r>
    </w:p>
    <w:p w14:paraId="6B33EA1F" w14:textId="77777777" w:rsidR="00BF3690" w:rsidRPr="00853B1C" w:rsidRDefault="00BF3690" w:rsidP="00853B1C">
      <w:pPr>
        <w:pStyle w:val="MELegal3"/>
      </w:pPr>
      <w:bookmarkStart w:id="303" w:name="_Ref184607221"/>
      <w:r w:rsidRPr="00853B1C">
        <w:t xml:space="preserve">If this Agreement is terminated under this clause </w:t>
      </w:r>
      <w:r w:rsidRPr="00853B1C">
        <w:fldChar w:fldCharType="begin"/>
      </w:r>
      <w:r w:rsidRPr="00853B1C">
        <w:instrText xml:space="preserve"> REF _Ref184607186 \r \h </w:instrText>
      </w:r>
      <w:r w:rsidR="00853B1C">
        <w:instrText xml:space="preserve"> \* MERGEFORMAT </w:instrText>
      </w:r>
      <w:r w:rsidRPr="00853B1C">
        <w:fldChar w:fldCharType="separate"/>
      </w:r>
      <w:r w:rsidR="007D4417">
        <w:t>27.3</w:t>
      </w:r>
      <w:r w:rsidRPr="00853B1C">
        <w:fldChar w:fldCharType="end"/>
      </w:r>
      <w:r w:rsidRPr="00853B1C">
        <w:t>, the Commonwealth is liable only for:</w:t>
      </w:r>
      <w:bookmarkEnd w:id="303"/>
    </w:p>
    <w:p w14:paraId="41A9A451" w14:textId="77777777" w:rsidR="00BF3690" w:rsidRPr="00853B1C" w:rsidRDefault="00BF3690" w:rsidP="00633F5E">
      <w:pPr>
        <w:pStyle w:val="MELegal4"/>
        <w:numPr>
          <w:ilvl w:val="3"/>
          <w:numId w:val="147"/>
        </w:numPr>
      </w:pPr>
      <w:bookmarkStart w:id="304" w:name="_Ref184607223"/>
      <w:r w:rsidRPr="00853B1C">
        <w:t>subject to claus</w:t>
      </w:r>
      <w:r w:rsidRPr="00633F5E">
        <w:t>e</w:t>
      </w:r>
      <w:r w:rsidR="001074CA">
        <w:t xml:space="preserve"> 27.6(a)(</w:t>
      </w:r>
      <w:proofErr w:type="spellStart"/>
      <w:r w:rsidR="001074CA">
        <w:t>i</w:t>
      </w:r>
      <w:proofErr w:type="spellEnd"/>
      <w:r w:rsidR="001074CA">
        <w:t>)</w:t>
      </w:r>
      <w:r w:rsidRPr="00633F5E">
        <w:t>, pa</w:t>
      </w:r>
      <w:r w:rsidRPr="00853B1C">
        <w:t xml:space="preserve">yments under clause </w:t>
      </w:r>
      <w:r w:rsidRPr="00853B1C">
        <w:fldChar w:fldCharType="begin"/>
      </w:r>
      <w:r w:rsidRPr="00633F5E">
        <w:instrText xml:space="preserve"> REF _Ref184607203 \r \h </w:instrText>
      </w:r>
      <w:r w:rsidR="00853B1C" w:rsidRPr="00633F5E">
        <w:instrText xml:space="preserve"> \* MERGEFORMAT </w:instrText>
      </w:r>
      <w:r w:rsidRPr="00853B1C">
        <w:fldChar w:fldCharType="separate"/>
      </w:r>
      <w:r w:rsidR="007D4417">
        <w:t>7</w:t>
      </w:r>
      <w:r w:rsidRPr="00853B1C">
        <w:fldChar w:fldCharType="end"/>
      </w:r>
      <w:r w:rsidRPr="00853B1C">
        <w:t xml:space="preserve"> in accordance with this Agreement before the effective date of termination; and</w:t>
      </w:r>
      <w:bookmarkEnd w:id="304"/>
    </w:p>
    <w:p w14:paraId="24119769" w14:textId="77777777" w:rsidR="00BF3690" w:rsidRPr="00CE2BB7" w:rsidRDefault="00BF3690" w:rsidP="00633F5E">
      <w:pPr>
        <w:pStyle w:val="MELegal4"/>
      </w:pPr>
      <w:bookmarkStart w:id="305" w:name="_Ref184607230"/>
      <w:proofErr w:type="gramStart"/>
      <w:r w:rsidRPr="00633F5E">
        <w:t>subject</w:t>
      </w:r>
      <w:proofErr w:type="gramEnd"/>
      <w:r w:rsidRPr="00633F5E">
        <w:t xml:space="preserve"> to clause </w:t>
      </w:r>
      <w:r w:rsidR="00F95063" w:rsidRPr="00633F5E">
        <w:rPr>
          <w:rStyle w:val="apple-style-span"/>
        </w:rPr>
        <w:fldChar w:fldCharType="begin"/>
      </w:r>
      <w:r w:rsidR="00F95063" w:rsidRPr="00633F5E">
        <w:instrText xml:space="preserve"> REF _Ref184609367 \w \h </w:instrText>
      </w:r>
      <w:r w:rsidR="00853B1C" w:rsidRPr="00633F5E">
        <w:rPr>
          <w:rStyle w:val="apple-style-span"/>
        </w:rPr>
        <w:instrText xml:space="preserve"> \* MERGEFORMAT </w:instrText>
      </w:r>
      <w:r w:rsidR="00F95063" w:rsidRPr="00633F5E">
        <w:rPr>
          <w:rStyle w:val="apple-style-span"/>
        </w:rPr>
      </w:r>
      <w:r w:rsidR="00F95063" w:rsidRPr="00633F5E">
        <w:rPr>
          <w:rStyle w:val="apple-style-span"/>
        </w:rPr>
        <w:fldChar w:fldCharType="separate"/>
      </w:r>
      <w:r w:rsidR="007D4417">
        <w:t>27.3(e)</w:t>
      </w:r>
      <w:r w:rsidR="00F95063" w:rsidRPr="00633F5E">
        <w:rPr>
          <w:rStyle w:val="apple-style-span"/>
        </w:rPr>
        <w:fldChar w:fldCharType="end"/>
      </w:r>
      <w:r w:rsidR="00611BC0">
        <w:rPr>
          <w:rStyle w:val="apple-style-span"/>
        </w:rPr>
        <w:t xml:space="preserve"> </w:t>
      </w:r>
      <w:r w:rsidR="00DD2958" w:rsidRPr="00633F5E">
        <w:rPr>
          <w:rStyle w:val="apple-style-span"/>
        </w:rPr>
        <w:t xml:space="preserve">and </w:t>
      </w:r>
      <w:r w:rsidR="00F95063" w:rsidRPr="00633F5E">
        <w:rPr>
          <w:rStyle w:val="apple-style-span"/>
        </w:rPr>
        <w:fldChar w:fldCharType="begin"/>
      </w:r>
      <w:r w:rsidR="00F95063" w:rsidRPr="00633F5E">
        <w:rPr>
          <w:rStyle w:val="apple-style-span"/>
        </w:rPr>
        <w:instrText xml:space="preserve"> REF _Ref184638826 \n \h </w:instrText>
      </w:r>
      <w:r w:rsidR="00853B1C" w:rsidRPr="00633F5E">
        <w:rPr>
          <w:rStyle w:val="apple-style-span"/>
        </w:rPr>
        <w:instrText xml:space="preserve"> \* MERGEFORMAT </w:instrText>
      </w:r>
      <w:r w:rsidR="00F95063" w:rsidRPr="00633F5E">
        <w:rPr>
          <w:rStyle w:val="apple-style-span"/>
        </w:rPr>
      </w:r>
      <w:r w:rsidR="00F95063" w:rsidRPr="00633F5E">
        <w:rPr>
          <w:rStyle w:val="apple-style-span"/>
        </w:rPr>
        <w:fldChar w:fldCharType="separate"/>
      </w:r>
      <w:r w:rsidR="007D4417">
        <w:rPr>
          <w:rStyle w:val="apple-style-span"/>
        </w:rPr>
        <w:t>(f)</w:t>
      </w:r>
      <w:r w:rsidR="00F95063" w:rsidRPr="00633F5E">
        <w:rPr>
          <w:rStyle w:val="apple-style-span"/>
        </w:rPr>
        <w:fldChar w:fldCharType="end"/>
      </w:r>
      <w:r w:rsidR="00511ED7" w:rsidRPr="00633F5E">
        <w:rPr>
          <w:rStyle w:val="apple-style-span"/>
        </w:rPr>
        <w:t xml:space="preserve"> </w:t>
      </w:r>
      <w:r w:rsidRPr="00633F5E">
        <w:t>reasonable costs actually incurred by the Recipient and di</w:t>
      </w:r>
      <w:r w:rsidRPr="00CE2BB7">
        <w:t>rectly attributable to the termination.</w:t>
      </w:r>
      <w:bookmarkEnd w:id="305"/>
    </w:p>
    <w:p w14:paraId="51EA64C5" w14:textId="77777777" w:rsidR="00BF3690" w:rsidRPr="00853B1C" w:rsidRDefault="00BF3690" w:rsidP="00853B1C">
      <w:pPr>
        <w:pStyle w:val="MELegal3"/>
      </w:pPr>
      <w:r w:rsidRPr="00853B1C">
        <w:t>If the scope of the Project is reduced, the Commonwealth's liability to pay the Funds or to provide Commonwealth Material abates in accordance with the reduction in the Project.</w:t>
      </w:r>
    </w:p>
    <w:p w14:paraId="2828BA4D" w14:textId="77777777" w:rsidR="00BF3690" w:rsidRPr="00853B1C" w:rsidRDefault="00BF3690" w:rsidP="00853B1C">
      <w:pPr>
        <w:pStyle w:val="MELegal3"/>
      </w:pPr>
      <w:bookmarkStart w:id="306" w:name="_Ref184609367"/>
      <w:r w:rsidRPr="00853B1C">
        <w:lastRenderedPageBreak/>
        <w:t>The Commonwealth is not liable to pay compensation under clause</w:t>
      </w:r>
      <w:r w:rsidR="007C536B">
        <w:t xml:space="preserve"> 27.3(c)(ii)</w:t>
      </w:r>
      <w:r w:rsidRPr="00853B1C">
        <w:t xml:space="preserve"> for an amount which would, in addition to any amounts paid or due, or becoming due, to the Recipient under this Agreement, exceed the total Funds payable under this Agreement.</w:t>
      </w:r>
      <w:bookmarkEnd w:id="306"/>
    </w:p>
    <w:p w14:paraId="3D7FE28E" w14:textId="77777777" w:rsidR="00BF3690" w:rsidRPr="00853B1C" w:rsidRDefault="00BF3690" w:rsidP="00853B1C">
      <w:pPr>
        <w:pStyle w:val="MELegal3"/>
      </w:pPr>
      <w:bookmarkStart w:id="307" w:name="_Ref184638826"/>
      <w:r w:rsidRPr="00853B1C">
        <w:t>The Recipient is not entitled to compensation for loss of prospective profits.</w:t>
      </w:r>
      <w:bookmarkEnd w:id="307"/>
      <w:r w:rsidRPr="00853B1C">
        <w:t xml:space="preserve"> </w:t>
      </w:r>
    </w:p>
    <w:p w14:paraId="6E233F78" w14:textId="77777777" w:rsidR="00BF3690" w:rsidRPr="00853B1C" w:rsidRDefault="00BF3690" w:rsidP="00853B1C">
      <w:pPr>
        <w:pStyle w:val="MELegal2"/>
      </w:pPr>
      <w:bookmarkStart w:id="308" w:name="_Ref184607887"/>
      <w:r w:rsidRPr="00853B1C">
        <w:t>Termination for default</w:t>
      </w:r>
      <w:bookmarkEnd w:id="308"/>
    </w:p>
    <w:p w14:paraId="5946CF49" w14:textId="77777777" w:rsidR="00BF3690" w:rsidRPr="00853B1C" w:rsidRDefault="00BF3690" w:rsidP="00853B1C">
      <w:pPr>
        <w:pStyle w:val="MELegal3"/>
      </w:pPr>
      <w:bookmarkStart w:id="309" w:name="_Ref184607889"/>
      <w:r w:rsidRPr="00CE2BB7">
        <w:t xml:space="preserve">Without limiting any other rights or remedies the Commonwealth may have against the Recipient arising out of or in connection with this Agreement, the Commonwealth may terminate this Agreement effective immediately by giving </w:t>
      </w:r>
      <w:r w:rsidR="003C5CE0" w:rsidRPr="00853B1C">
        <w:t>N</w:t>
      </w:r>
      <w:r w:rsidRPr="00853B1C">
        <w:t>otice to the Recipient if:</w:t>
      </w:r>
      <w:bookmarkEnd w:id="309"/>
    </w:p>
    <w:p w14:paraId="0C8B048E" w14:textId="77777777" w:rsidR="00BF3690" w:rsidRPr="00853B1C" w:rsidRDefault="00BF3690" w:rsidP="00853B1C">
      <w:pPr>
        <w:pStyle w:val="MELegal4"/>
        <w:numPr>
          <w:ilvl w:val="3"/>
          <w:numId w:val="148"/>
        </w:numPr>
      </w:pPr>
      <w:bookmarkStart w:id="310" w:name="_Ref184607891"/>
      <w:r w:rsidRPr="00853B1C">
        <w:t>the Recipient breaches a material provision of this Agreement where that breach is not capable of remedy;</w:t>
      </w:r>
      <w:bookmarkEnd w:id="310"/>
    </w:p>
    <w:p w14:paraId="4C3A77AE" w14:textId="77777777" w:rsidR="00BF3690" w:rsidRPr="00853B1C" w:rsidRDefault="00BF3690" w:rsidP="00853B1C">
      <w:pPr>
        <w:pStyle w:val="MELegal4"/>
      </w:pPr>
      <w:r w:rsidRPr="00853B1C">
        <w:t xml:space="preserve">the Recipient breaches any provision of this Agreement and fails to remedy the breach within 14 days after receiving </w:t>
      </w:r>
      <w:r w:rsidR="003C5CE0" w:rsidRPr="00853B1C">
        <w:t>N</w:t>
      </w:r>
      <w:r w:rsidRPr="00853B1C">
        <w:t xml:space="preserve">otice requiring it to do so; </w:t>
      </w:r>
    </w:p>
    <w:p w14:paraId="7A0E1B9C" w14:textId="77777777" w:rsidR="00BF3690" w:rsidRPr="00853B1C" w:rsidRDefault="00897B32" w:rsidP="00853B1C">
      <w:pPr>
        <w:pStyle w:val="MELegal4"/>
      </w:pPr>
      <w:r w:rsidRPr="00853B1C">
        <w:t xml:space="preserve">the Recipient fails to notify the Commonwealth of a </w:t>
      </w:r>
      <w:r w:rsidR="003C5CE0" w:rsidRPr="00853B1C">
        <w:t>c</w:t>
      </w:r>
      <w:r w:rsidRPr="00853B1C">
        <w:t>onflict</w:t>
      </w:r>
      <w:r w:rsidR="003C5CE0" w:rsidRPr="00853B1C">
        <w:t xml:space="preserve"> of interest</w:t>
      </w:r>
      <w:r w:rsidRPr="00853B1C">
        <w:t xml:space="preserve">, or </w:t>
      </w:r>
      <w:r w:rsidR="00BF3690" w:rsidRPr="00853B1C">
        <w:t xml:space="preserve">in the opinion of the Commonwealth, a conflict of interest exists which would prevent the Recipient from performing its obligations under this Agreement; </w:t>
      </w:r>
    </w:p>
    <w:p w14:paraId="0A4621DE" w14:textId="77777777" w:rsidR="00BF3690" w:rsidRPr="00853B1C" w:rsidRDefault="00BF3690" w:rsidP="00CE2BB7">
      <w:pPr>
        <w:pStyle w:val="MELegal4"/>
      </w:pPr>
      <w:r w:rsidRPr="00853B1C">
        <w:t xml:space="preserve">the Recipient is unable to obtain </w:t>
      </w:r>
      <w:r w:rsidR="00897B32" w:rsidRPr="00853B1C">
        <w:t xml:space="preserve">Participant </w:t>
      </w:r>
      <w:r w:rsidRPr="00853B1C">
        <w:t xml:space="preserve">Contributions, or obtain them in time to enable completion of the Project by the End Date; </w:t>
      </w:r>
    </w:p>
    <w:p w14:paraId="3F8DEE3B" w14:textId="77777777" w:rsidR="00BF3690" w:rsidRPr="00853B1C" w:rsidRDefault="00BF3690" w:rsidP="00CE2BB7">
      <w:pPr>
        <w:pStyle w:val="MELegal4"/>
      </w:pPr>
      <w:r w:rsidRPr="00853B1C">
        <w:t>the Commonwealth is satisfied that any statement made in the Recipient's application for funding (if any) is incorrect, incomplete, false or misleading in a way which would have affected the original decision to approve the provision of the Funds; or</w:t>
      </w:r>
    </w:p>
    <w:p w14:paraId="42F92A32" w14:textId="77777777" w:rsidR="00BF3690" w:rsidRPr="00853B1C" w:rsidRDefault="00BF3690" w:rsidP="00CE2BB7">
      <w:pPr>
        <w:pStyle w:val="MELegal4"/>
      </w:pPr>
      <w:proofErr w:type="gramStart"/>
      <w:r w:rsidRPr="00853B1C">
        <w:t>an</w:t>
      </w:r>
      <w:proofErr w:type="gramEnd"/>
      <w:r w:rsidRPr="00853B1C">
        <w:t xml:space="preserve"> event specified in clause </w:t>
      </w:r>
      <w:r w:rsidRPr="00853B1C">
        <w:fldChar w:fldCharType="begin"/>
      </w:r>
      <w:r w:rsidRPr="00853B1C">
        <w:instrText xml:space="preserve"> REF _Ref184607887 \r \h </w:instrText>
      </w:r>
      <w:r w:rsidR="00853B1C" w:rsidRPr="00853B1C">
        <w:instrText xml:space="preserve"> \* MERGEFORMAT </w:instrText>
      </w:r>
      <w:r w:rsidRPr="00853B1C">
        <w:fldChar w:fldCharType="separate"/>
      </w:r>
      <w:r w:rsidR="007D4417">
        <w:t>27.4</w:t>
      </w:r>
      <w:r w:rsidRPr="00853B1C">
        <w:fldChar w:fldCharType="end"/>
      </w:r>
      <w:r w:rsidRPr="00853B1C">
        <w:fldChar w:fldCharType="begin"/>
      </w:r>
      <w:r w:rsidRPr="00853B1C">
        <w:instrText xml:space="preserve"> REF _Ref184638260 \r \h </w:instrText>
      </w:r>
      <w:r w:rsidR="00853B1C" w:rsidRPr="00853B1C">
        <w:instrText xml:space="preserve"> \* MERGEFORMAT </w:instrText>
      </w:r>
      <w:r w:rsidRPr="00853B1C">
        <w:fldChar w:fldCharType="separate"/>
      </w:r>
      <w:r w:rsidR="007D4417">
        <w:t>(c)</w:t>
      </w:r>
      <w:r w:rsidRPr="00853B1C">
        <w:fldChar w:fldCharType="end"/>
      </w:r>
      <w:r w:rsidRPr="00853B1C">
        <w:t xml:space="preserve"> happens.</w:t>
      </w:r>
    </w:p>
    <w:p w14:paraId="6BD4950E" w14:textId="77777777" w:rsidR="00BF3690" w:rsidRPr="00853B1C" w:rsidRDefault="00BF3690" w:rsidP="00853B1C">
      <w:pPr>
        <w:pStyle w:val="MELegal3"/>
      </w:pPr>
      <w:r w:rsidRPr="00853B1C">
        <w:t>Without limitation, for the purposes of clause</w:t>
      </w:r>
      <w:r w:rsidR="007C536B">
        <w:t xml:space="preserve"> 27.4(a)(</w:t>
      </w:r>
      <w:proofErr w:type="spellStart"/>
      <w:r w:rsidR="007C536B">
        <w:t>i</w:t>
      </w:r>
      <w:proofErr w:type="spellEnd"/>
      <w:r w:rsidR="007C536B">
        <w:t>)</w:t>
      </w:r>
      <w:r w:rsidRPr="00853B1C">
        <w:t>, each of the following constitutes a breach of a material provision:</w:t>
      </w:r>
    </w:p>
    <w:p w14:paraId="55673292" w14:textId="77777777" w:rsidR="00BF3690" w:rsidRPr="00853B1C" w:rsidRDefault="00BF3690" w:rsidP="00853B1C">
      <w:pPr>
        <w:pStyle w:val="MELegal4"/>
        <w:numPr>
          <w:ilvl w:val="3"/>
          <w:numId w:val="149"/>
        </w:numPr>
      </w:pPr>
      <w:r w:rsidRPr="00853B1C">
        <w:t xml:space="preserve">breach of warranty under clause </w:t>
      </w:r>
      <w:r w:rsidRPr="00853B1C">
        <w:fldChar w:fldCharType="begin"/>
      </w:r>
      <w:r w:rsidRPr="00853B1C">
        <w:instrText xml:space="preserve"> REF _Ref184638291 \r \h  \* MERGEFORMAT </w:instrText>
      </w:r>
      <w:r w:rsidRPr="00853B1C">
        <w:fldChar w:fldCharType="separate"/>
      </w:r>
      <w:r w:rsidR="007D4417">
        <w:t>4.3</w:t>
      </w:r>
      <w:r w:rsidRPr="00853B1C">
        <w:fldChar w:fldCharType="end"/>
      </w:r>
      <w:r w:rsidRPr="00853B1C">
        <w:t xml:space="preserve"> (Warranties);</w:t>
      </w:r>
    </w:p>
    <w:p w14:paraId="730BE7DF" w14:textId="77777777" w:rsidR="00BC4DC9" w:rsidRPr="00853B1C" w:rsidRDefault="00BC4DC9" w:rsidP="00CE2BB7">
      <w:pPr>
        <w:pStyle w:val="MELegal4"/>
      </w:pPr>
      <w:r w:rsidRPr="00CE2BB7">
        <w:t>a failure to comply with clause 5.4 (Breach of the Participants Agreement)</w:t>
      </w:r>
      <w:r w:rsidRPr="00853B1C">
        <w:t>;</w:t>
      </w:r>
    </w:p>
    <w:p w14:paraId="2ACB583D" w14:textId="77777777" w:rsidR="00BF3690" w:rsidRPr="00853B1C" w:rsidRDefault="00BF3690" w:rsidP="00CE2BB7">
      <w:pPr>
        <w:pStyle w:val="MELegal4"/>
      </w:pPr>
      <w:r w:rsidRPr="00853B1C">
        <w:t xml:space="preserve">breach of clause </w:t>
      </w:r>
      <w:r w:rsidRPr="00853B1C">
        <w:fldChar w:fldCharType="begin"/>
      </w:r>
      <w:r w:rsidRPr="00853B1C">
        <w:instrText xml:space="preserve"> REF _Ref184545971 \r \h  \* MERGEFORMAT </w:instrText>
      </w:r>
      <w:r w:rsidRPr="00853B1C">
        <w:fldChar w:fldCharType="separate"/>
      </w:r>
      <w:r w:rsidR="007D4417">
        <w:t>9.1</w:t>
      </w:r>
      <w:r w:rsidRPr="00853B1C">
        <w:fldChar w:fldCharType="end"/>
      </w:r>
      <w:r w:rsidRPr="00853B1C">
        <w:t xml:space="preserve">, </w:t>
      </w:r>
      <w:r w:rsidRPr="00853B1C">
        <w:fldChar w:fldCharType="begin"/>
      </w:r>
      <w:r w:rsidRPr="00853B1C">
        <w:instrText xml:space="preserve"> REF _Ref184638345 \r \h  \* MERGEFORMAT </w:instrText>
      </w:r>
      <w:r w:rsidRPr="00853B1C">
        <w:fldChar w:fldCharType="separate"/>
      </w:r>
      <w:r w:rsidR="007D4417">
        <w:t>9.2</w:t>
      </w:r>
      <w:r w:rsidRPr="00853B1C">
        <w:fldChar w:fldCharType="end"/>
      </w:r>
      <w:r w:rsidRPr="00853B1C">
        <w:t xml:space="preserve"> or </w:t>
      </w:r>
      <w:r w:rsidRPr="00853B1C">
        <w:fldChar w:fldCharType="begin"/>
      </w:r>
      <w:r w:rsidRPr="00853B1C">
        <w:instrText xml:space="preserve"> REF _Ref184546298 \r \h  \* MERGEFORMAT </w:instrText>
      </w:r>
      <w:r w:rsidRPr="00853B1C">
        <w:fldChar w:fldCharType="separate"/>
      </w:r>
      <w:r w:rsidR="007D4417">
        <w:t>9.3</w:t>
      </w:r>
      <w:r w:rsidRPr="00853B1C">
        <w:fldChar w:fldCharType="end"/>
      </w:r>
      <w:r w:rsidRPr="00853B1C">
        <w:t xml:space="preserve"> (</w:t>
      </w:r>
      <w:r w:rsidR="0054155A" w:rsidRPr="00853B1C">
        <w:t xml:space="preserve">Use of </w:t>
      </w:r>
      <w:r w:rsidRPr="00853B1C">
        <w:t>Funds);</w:t>
      </w:r>
    </w:p>
    <w:p w14:paraId="5604EA29" w14:textId="77777777" w:rsidR="00897B32" w:rsidRPr="00853B1C" w:rsidRDefault="00BF3690" w:rsidP="00CE2BB7">
      <w:pPr>
        <w:pStyle w:val="MELegal4"/>
      </w:pPr>
      <w:r w:rsidRPr="00CE2BB7">
        <w:t xml:space="preserve">a failure to comply with clause </w:t>
      </w:r>
      <w:r w:rsidR="0054155A" w:rsidRPr="00CE2BB7">
        <w:t xml:space="preserve">13 </w:t>
      </w:r>
      <w:r w:rsidRPr="00853B1C">
        <w:t>(Subcontractors and Personnel);</w:t>
      </w:r>
    </w:p>
    <w:p w14:paraId="1598041C" w14:textId="77777777" w:rsidR="003C5CE0" w:rsidRPr="00853B1C" w:rsidRDefault="00897B32" w:rsidP="00CE2BB7">
      <w:pPr>
        <w:pStyle w:val="MELegal4"/>
      </w:pPr>
      <w:r w:rsidRPr="00853B1C">
        <w:t>breach of o</w:t>
      </w:r>
      <w:r w:rsidR="003C5CE0" w:rsidRPr="00853B1C">
        <w:t>r failure to comply with clause</w:t>
      </w:r>
      <w:r w:rsidRPr="00853B1C">
        <w:t xml:space="preserve"> </w:t>
      </w:r>
      <w:r w:rsidR="0054155A" w:rsidRPr="00853B1C">
        <w:t>11</w:t>
      </w:r>
      <w:r w:rsidRPr="00853B1C">
        <w:t xml:space="preserve"> (Monitoring progress) </w:t>
      </w:r>
    </w:p>
    <w:p w14:paraId="03E25827" w14:textId="77777777" w:rsidR="00897B32" w:rsidRPr="00853B1C" w:rsidRDefault="003C5CE0">
      <w:pPr>
        <w:pStyle w:val="MELegal4"/>
      </w:pPr>
      <w:r w:rsidRPr="00853B1C">
        <w:t>breach of or failure to comply with clause</w:t>
      </w:r>
      <w:r w:rsidR="00897B32" w:rsidRPr="00853B1C">
        <w:t xml:space="preserve"> </w:t>
      </w:r>
      <w:r w:rsidR="0054155A" w:rsidRPr="00853B1C">
        <w:t>12</w:t>
      </w:r>
      <w:r w:rsidR="00897B32" w:rsidRPr="00853B1C">
        <w:t xml:space="preserve"> (Performance);</w:t>
      </w:r>
    </w:p>
    <w:p w14:paraId="1D5C8991" w14:textId="77777777" w:rsidR="00BF3690" w:rsidRPr="00853B1C" w:rsidRDefault="00BF3690" w:rsidP="00CE2BB7">
      <w:pPr>
        <w:pStyle w:val="MELegal4"/>
      </w:pPr>
      <w:r w:rsidRPr="00853B1C">
        <w:t xml:space="preserve">a failure to comply with clause </w:t>
      </w:r>
      <w:r w:rsidRPr="00853B1C">
        <w:fldChar w:fldCharType="begin"/>
      </w:r>
      <w:r w:rsidRPr="00853B1C">
        <w:instrText xml:space="preserve"> REF _Ref184638062 \r \h  \* MERGEFORMAT </w:instrText>
      </w:r>
      <w:r w:rsidRPr="00853B1C">
        <w:fldChar w:fldCharType="separate"/>
      </w:r>
      <w:r w:rsidR="007D4417">
        <w:t>15</w:t>
      </w:r>
      <w:r w:rsidRPr="00853B1C">
        <w:fldChar w:fldCharType="end"/>
      </w:r>
      <w:r w:rsidRPr="00853B1C">
        <w:t xml:space="preserve"> (Intellectual Property); </w:t>
      </w:r>
    </w:p>
    <w:p w14:paraId="02163867" w14:textId="77777777" w:rsidR="00BF3690" w:rsidRPr="00853B1C" w:rsidRDefault="00BF3690" w:rsidP="00CE2BB7">
      <w:pPr>
        <w:pStyle w:val="MELegal4"/>
      </w:pPr>
      <w:r w:rsidRPr="00853B1C">
        <w:t xml:space="preserve">a failure to comply with clause </w:t>
      </w:r>
      <w:r w:rsidRPr="00853B1C">
        <w:fldChar w:fldCharType="begin"/>
      </w:r>
      <w:r w:rsidRPr="00853B1C">
        <w:instrText xml:space="preserve"> REF _Ref184553427 \r \h  \* MERGEFORMAT </w:instrText>
      </w:r>
      <w:r w:rsidRPr="00853B1C">
        <w:fldChar w:fldCharType="separate"/>
      </w:r>
      <w:r w:rsidR="007D4417">
        <w:t>18</w:t>
      </w:r>
      <w:r w:rsidRPr="00853B1C">
        <w:fldChar w:fldCharType="end"/>
      </w:r>
      <w:r w:rsidRPr="00853B1C">
        <w:t xml:space="preserve"> (Insurance);</w:t>
      </w:r>
    </w:p>
    <w:p w14:paraId="297E67CA" w14:textId="77777777" w:rsidR="00BF3690" w:rsidRPr="00853B1C" w:rsidRDefault="00BF3690" w:rsidP="00CE2BB7">
      <w:pPr>
        <w:pStyle w:val="MELegal4"/>
      </w:pPr>
      <w:r w:rsidRPr="00853B1C">
        <w:t xml:space="preserve">a failure to comply with clause </w:t>
      </w:r>
      <w:r w:rsidRPr="00853B1C">
        <w:fldChar w:fldCharType="begin"/>
      </w:r>
      <w:r w:rsidRPr="00853B1C">
        <w:instrText xml:space="preserve"> REF _Ref184531488 \r \h </w:instrText>
      </w:r>
      <w:r w:rsidR="00853B1C" w:rsidRPr="00853B1C">
        <w:instrText xml:space="preserve"> \* MERGEFORMAT </w:instrText>
      </w:r>
      <w:r w:rsidRPr="00853B1C">
        <w:fldChar w:fldCharType="separate"/>
      </w:r>
      <w:r w:rsidR="007D4417">
        <w:t>20</w:t>
      </w:r>
      <w:r w:rsidRPr="00853B1C">
        <w:fldChar w:fldCharType="end"/>
      </w:r>
      <w:r w:rsidRPr="00853B1C">
        <w:t xml:space="preserve"> (Confidentiality); </w:t>
      </w:r>
    </w:p>
    <w:p w14:paraId="716075D7" w14:textId="77777777" w:rsidR="00BF3690" w:rsidRPr="00853B1C" w:rsidRDefault="00BF3690" w:rsidP="00633F5E">
      <w:pPr>
        <w:pStyle w:val="MELegal4"/>
      </w:pPr>
      <w:r w:rsidRPr="00853B1C">
        <w:t xml:space="preserve">a failure to comply with clause </w:t>
      </w:r>
      <w:r w:rsidR="00716FD3">
        <w:t>22</w:t>
      </w:r>
      <w:r w:rsidRPr="00853B1C">
        <w:t xml:space="preserve"> (Protection of personal information); and</w:t>
      </w:r>
    </w:p>
    <w:p w14:paraId="1C95B890" w14:textId="77777777" w:rsidR="00BF3690" w:rsidRPr="00633F5E" w:rsidRDefault="00BF3690" w:rsidP="00853B1C">
      <w:pPr>
        <w:pStyle w:val="MELegal4"/>
      </w:pPr>
      <w:proofErr w:type="gramStart"/>
      <w:r w:rsidRPr="00633F5E">
        <w:t>a</w:t>
      </w:r>
      <w:proofErr w:type="gramEnd"/>
      <w:r w:rsidRPr="00633F5E">
        <w:t xml:space="preserve"> failure to notify the Commonwealth of a conflict of interest</w:t>
      </w:r>
      <w:r w:rsidR="00DC37B1" w:rsidRPr="00633F5E">
        <w:t>, or where</w:t>
      </w:r>
      <w:r w:rsidRPr="00633F5E">
        <w:t xml:space="preserve"> </w:t>
      </w:r>
      <w:r w:rsidR="00DC37B1" w:rsidRPr="00633F5E">
        <w:t xml:space="preserve">the Recipient is unable or unwilling to resolve or deal with the conflict as required </w:t>
      </w:r>
      <w:r w:rsidRPr="00633F5E">
        <w:t xml:space="preserve">under clause </w:t>
      </w:r>
      <w:r w:rsidRPr="00633F5E">
        <w:fldChar w:fldCharType="begin"/>
      </w:r>
      <w:r w:rsidRPr="00633F5E">
        <w:instrText xml:space="preserve"> REF _Ref184638470 \r \h </w:instrText>
      </w:r>
      <w:r w:rsidR="0015573C" w:rsidRPr="00633F5E">
        <w:instrText xml:space="preserve"> \* MERGEFORMAT </w:instrText>
      </w:r>
      <w:r w:rsidRPr="00633F5E">
        <w:fldChar w:fldCharType="separate"/>
      </w:r>
      <w:r w:rsidR="007D4417">
        <w:t>23</w:t>
      </w:r>
      <w:r w:rsidRPr="00633F5E">
        <w:fldChar w:fldCharType="end"/>
      </w:r>
      <w:r w:rsidRPr="00633F5E">
        <w:t xml:space="preserve"> (Conflict of interest).</w:t>
      </w:r>
    </w:p>
    <w:p w14:paraId="36D61EBD" w14:textId="77777777" w:rsidR="00BF3690" w:rsidRPr="00853B1C" w:rsidRDefault="00BF3690" w:rsidP="00853B1C">
      <w:pPr>
        <w:pStyle w:val="MELegal3"/>
      </w:pPr>
      <w:bookmarkStart w:id="311" w:name="_Ref184638260"/>
      <w:r w:rsidRPr="00853B1C">
        <w:t>The Recipient must notify the Commonwealth immediately if:</w:t>
      </w:r>
      <w:bookmarkEnd w:id="311"/>
    </w:p>
    <w:p w14:paraId="4F661BDD" w14:textId="77777777" w:rsidR="00BF3690" w:rsidRPr="00CE2BB7" w:rsidRDefault="00BF3690" w:rsidP="00853B1C">
      <w:pPr>
        <w:pStyle w:val="MELegal4"/>
        <w:numPr>
          <w:ilvl w:val="3"/>
          <w:numId w:val="150"/>
        </w:numPr>
      </w:pPr>
      <w:r w:rsidRPr="00853B1C">
        <w:t>there is any change in the direct or indirect beneficial ownership or control of the Recipient;</w:t>
      </w:r>
    </w:p>
    <w:p w14:paraId="1B47DA02" w14:textId="77777777" w:rsidR="00BF3690" w:rsidRPr="00CE2BB7" w:rsidRDefault="00BF3690" w:rsidP="00CE2BB7">
      <w:pPr>
        <w:pStyle w:val="MELegal4"/>
      </w:pPr>
      <w:r w:rsidRPr="00CE2BB7">
        <w:lastRenderedPageBreak/>
        <w:t>the Recipient disposes of the whole or any part of its assets, operations or business other than in the ordinary course of business;</w:t>
      </w:r>
    </w:p>
    <w:p w14:paraId="2E8347B5" w14:textId="77777777" w:rsidR="00BF3690" w:rsidRPr="00853B1C" w:rsidRDefault="00BF3690" w:rsidP="00CE2BB7">
      <w:pPr>
        <w:pStyle w:val="MELegal4"/>
      </w:pPr>
      <w:r w:rsidRPr="00853B1C">
        <w:t>the Recipient ceases to carry on business;</w:t>
      </w:r>
    </w:p>
    <w:p w14:paraId="7D62C171" w14:textId="77777777" w:rsidR="00BF3690" w:rsidRPr="00853B1C" w:rsidRDefault="00BF3690">
      <w:pPr>
        <w:pStyle w:val="MELegal4"/>
      </w:pPr>
      <w:r w:rsidRPr="00853B1C">
        <w:t>the Recipient ceases to be able to pay its debts as they become due;</w:t>
      </w:r>
    </w:p>
    <w:p w14:paraId="50A41252" w14:textId="77777777" w:rsidR="00BF3690" w:rsidRPr="00853B1C" w:rsidRDefault="00BF3690">
      <w:pPr>
        <w:pStyle w:val="MELegal4"/>
      </w:pPr>
      <w:bookmarkStart w:id="312" w:name="_Ref185154198"/>
      <w:r w:rsidRPr="00853B1C">
        <w:t>proceedings are initiated with a view to obtaining an order for the winding up of the Recipient, or any person convenes a meeting for the purpose of considering or passing any resolution for the winding up of the Recipient;</w:t>
      </w:r>
      <w:bookmarkEnd w:id="312"/>
    </w:p>
    <w:p w14:paraId="415FC0CF" w14:textId="77777777" w:rsidR="00BF3690" w:rsidRPr="00853B1C" w:rsidRDefault="00BF3690">
      <w:pPr>
        <w:pStyle w:val="MELegal4"/>
      </w:pPr>
      <w:bookmarkStart w:id="313" w:name="_Ref185154203"/>
      <w:r w:rsidRPr="00853B1C">
        <w:t xml:space="preserve">the Recipient applies to come under, the Recipient receives a </w:t>
      </w:r>
      <w:r w:rsidR="003C5CE0" w:rsidRPr="00853B1C">
        <w:t>N</w:t>
      </w:r>
      <w:r w:rsidRPr="00853B1C">
        <w:t>otice requiring it to show cause why it should not come under, an order has been made for the purpose of placing the Recipient under, or the Recipient otherwise comes under one of the forms of external administration referred to in Chapter 5 of the Corporations Act or Chapter 11 of the Corporations (Aboriginal and Torres Strait Islander) Act 2006 (</w:t>
      </w:r>
      <w:proofErr w:type="spellStart"/>
      <w:r w:rsidRPr="00853B1C">
        <w:t>Cth</w:t>
      </w:r>
      <w:proofErr w:type="spellEnd"/>
      <w:r w:rsidRPr="00853B1C">
        <w:t>) or equivalent provisions in State or Territory legislation in relation to incorporated associations;</w:t>
      </w:r>
      <w:bookmarkEnd w:id="313"/>
    </w:p>
    <w:p w14:paraId="1174AA0E" w14:textId="77777777" w:rsidR="00BF3690" w:rsidRPr="00853B1C" w:rsidRDefault="00BF3690">
      <w:pPr>
        <w:pStyle w:val="MELegal4"/>
      </w:pPr>
      <w:bookmarkStart w:id="314" w:name="_Ref185154214"/>
      <w:r w:rsidRPr="00853B1C">
        <w:t xml:space="preserve">the Recipient being a natural person is declared bankrupt or assigns his or her estate for the benefit of creditors; </w:t>
      </w:r>
      <w:bookmarkEnd w:id="314"/>
    </w:p>
    <w:p w14:paraId="43ACA14B" w14:textId="77777777" w:rsidR="00BF3690" w:rsidRPr="00853B1C" w:rsidRDefault="00BF3690">
      <w:pPr>
        <w:pStyle w:val="MELegal4"/>
      </w:pPr>
      <w:bookmarkStart w:id="315" w:name="_Ref185154217"/>
      <w:r w:rsidRPr="00853B1C">
        <w:t>where the Recipient is a partnership, any step is taken to dissolve that partnership; or</w:t>
      </w:r>
      <w:bookmarkEnd w:id="315"/>
    </w:p>
    <w:p w14:paraId="50B49BA7" w14:textId="77777777" w:rsidR="00BF3690" w:rsidRPr="00633F5E" w:rsidRDefault="00BF3690" w:rsidP="00633F5E">
      <w:pPr>
        <w:pStyle w:val="MELegal4"/>
      </w:pPr>
      <w:proofErr w:type="gramStart"/>
      <w:r w:rsidRPr="00633F5E">
        <w:t>anything</w:t>
      </w:r>
      <w:proofErr w:type="gramEnd"/>
      <w:r w:rsidRPr="00633F5E">
        <w:t xml:space="preserve"> analogous to an event referred to in clause </w:t>
      </w:r>
      <w:r w:rsidRPr="00633F5E">
        <w:fldChar w:fldCharType="begin"/>
      </w:r>
      <w:r w:rsidRPr="00633F5E">
        <w:instrText xml:space="preserve"> REF _Ref184607887 \r \h </w:instrText>
      </w:r>
      <w:r w:rsidR="00853B1C" w:rsidRPr="00633F5E">
        <w:instrText xml:space="preserve"> \* MERGEFORMAT </w:instrText>
      </w:r>
      <w:r w:rsidRPr="00633F5E">
        <w:fldChar w:fldCharType="separate"/>
      </w:r>
      <w:r w:rsidR="007D4417">
        <w:t>27.4</w:t>
      </w:r>
      <w:r w:rsidRPr="00633F5E">
        <w:fldChar w:fldCharType="end"/>
      </w:r>
      <w:r w:rsidRPr="00633F5E">
        <w:fldChar w:fldCharType="begin"/>
      </w:r>
      <w:r w:rsidRPr="00633F5E">
        <w:instrText xml:space="preserve"> REF _Ref184638260 \r \h </w:instrText>
      </w:r>
      <w:r w:rsidR="00853B1C" w:rsidRPr="00633F5E">
        <w:instrText xml:space="preserve"> \* MERGEFORMAT </w:instrText>
      </w:r>
      <w:r w:rsidRPr="00633F5E">
        <w:fldChar w:fldCharType="separate"/>
      </w:r>
      <w:r w:rsidR="007D4417">
        <w:t>(c)</w:t>
      </w:r>
      <w:r w:rsidRPr="00633F5E">
        <w:fldChar w:fldCharType="end"/>
      </w:r>
      <w:r w:rsidR="0015573C" w:rsidRPr="00633F5E">
        <w:t>(</w:t>
      </w:r>
      <w:r w:rsidR="00633F5E" w:rsidRPr="00633F5E">
        <w:t>v</w:t>
      </w:r>
      <w:r w:rsidR="0015573C" w:rsidRPr="00633F5E">
        <w:t>) – (</w:t>
      </w:r>
      <w:r w:rsidR="00633F5E" w:rsidRPr="00633F5E">
        <w:t>viii</w:t>
      </w:r>
      <w:r w:rsidR="0015573C" w:rsidRPr="00633F5E">
        <w:t xml:space="preserve">) </w:t>
      </w:r>
      <w:r w:rsidRPr="00633F5E">
        <w:t>occurs in relation to the Recipient.</w:t>
      </w:r>
    </w:p>
    <w:p w14:paraId="3BC4349A" w14:textId="77777777" w:rsidR="00BF3690" w:rsidRPr="00853B1C" w:rsidRDefault="00BF3690" w:rsidP="00853B1C">
      <w:pPr>
        <w:pStyle w:val="MELegal2"/>
      </w:pPr>
      <w:bookmarkStart w:id="316" w:name="_Ref184638836"/>
      <w:r w:rsidRPr="00853B1C">
        <w:t>After termination</w:t>
      </w:r>
      <w:bookmarkEnd w:id="316"/>
    </w:p>
    <w:p w14:paraId="7122D71A" w14:textId="77777777" w:rsidR="00BF3690" w:rsidRDefault="00BF3690">
      <w:pPr>
        <w:ind w:left="680"/>
      </w:pPr>
      <w:r>
        <w:t>On termination of this Agreement the Recipient must deal with Commonwealth Material and the Commonwealth's Confidential Information</w:t>
      </w:r>
      <w:r w:rsidR="0022276B">
        <w:t xml:space="preserve"> in accordance with this </w:t>
      </w:r>
      <w:r w:rsidR="0015573C">
        <w:t>A</w:t>
      </w:r>
      <w:r w:rsidR="0022276B">
        <w:t xml:space="preserve">greement and otherwise </w:t>
      </w:r>
      <w:r>
        <w:t>as reasonably directed by the Commonwealth.</w:t>
      </w:r>
    </w:p>
    <w:p w14:paraId="60A2F482" w14:textId="77777777" w:rsidR="00BF3690" w:rsidRPr="00853B1C" w:rsidRDefault="00BF3690" w:rsidP="00853B1C">
      <w:pPr>
        <w:pStyle w:val="MELegal2"/>
      </w:pPr>
      <w:bookmarkStart w:id="317" w:name="_Ref184609105"/>
      <w:r w:rsidRPr="00853B1C">
        <w:t>Commonwealth rights</w:t>
      </w:r>
      <w:bookmarkEnd w:id="317"/>
    </w:p>
    <w:p w14:paraId="668B0700" w14:textId="77777777" w:rsidR="00BF3690" w:rsidRPr="00853B1C" w:rsidRDefault="00BF3690" w:rsidP="00853B1C">
      <w:pPr>
        <w:pStyle w:val="MELegal3"/>
      </w:pPr>
      <w:bookmarkStart w:id="318" w:name="_Ref185045031"/>
      <w:r w:rsidRPr="00853B1C">
        <w:t>Without limiting any of the Commonwealth's other rights or remedies, on termination of this Agreement, the Commonwealth:</w:t>
      </w:r>
      <w:bookmarkEnd w:id="318"/>
    </w:p>
    <w:p w14:paraId="7E987ACA" w14:textId="77777777" w:rsidR="00BF3690" w:rsidRPr="00853B1C" w:rsidRDefault="00BF3690" w:rsidP="00853B1C">
      <w:pPr>
        <w:pStyle w:val="MELegal4"/>
        <w:numPr>
          <w:ilvl w:val="3"/>
          <w:numId w:val="151"/>
        </w:numPr>
      </w:pPr>
      <w:bookmarkStart w:id="319" w:name="_Ref184609107"/>
      <w:r w:rsidRPr="00853B1C">
        <w:t xml:space="preserve">is not obliged to pay to the Recipient any outstanding amount of the Funds, except to the extent that those monies have been legally committed for expenditure by the Recipient in accordance with this Agreement and payable by the Recipient as a current liability </w:t>
      </w:r>
      <w:r w:rsidRPr="00CE2BB7">
        <w:t xml:space="preserve">(written evidence of which will be required) by the date the Recipient receives the </w:t>
      </w:r>
      <w:r w:rsidR="003C5CE0" w:rsidRPr="00CE2BB7">
        <w:t>N</w:t>
      </w:r>
      <w:r w:rsidRPr="00853B1C">
        <w:t>otice of termination; and</w:t>
      </w:r>
      <w:bookmarkEnd w:id="319"/>
    </w:p>
    <w:p w14:paraId="3AAB97E3" w14:textId="77777777" w:rsidR="00BF3690" w:rsidRPr="00853B1C" w:rsidRDefault="00BF3690" w:rsidP="00853B1C">
      <w:pPr>
        <w:pStyle w:val="MELegal4"/>
      </w:pPr>
      <w:bookmarkStart w:id="320" w:name="_Ref185056911"/>
      <w:r w:rsidRPr="00853B1C">
        <w:t>is entitled to recover from the Recipient:</w:t>
      </w:r>
      <w:bookmarkEnd w:id="320"/>
    </w:p>
    <w:p w14:paraId="63EEA6B8" w14:textId="77777777" w:rsidR="00BF3690" w:rsidRPr="00853B1C" w:rsidRDefault="00BF3690" w:rsidP="00CE2BB7">
      <w:pPr>
        <w:pStyle w:val="MELegal5"/>
      </w:pPr>
      <w:r w:rsidRPr="00853B1C">
        <w:t xml:space="preserve">any Funds which have not been spent, or legally committed for expenditure by the Recipient in accordance with this Agreement and payable by the Recipient as a current liability (written evidence of which will be required), by the date the Recipient receives the </w:t>
      </w:r>
      <w:r w:rsidR="003C5CE0" w:rsidRPr="00853B1C">
        <w:t>N</w:t>
      </w:r>
      <w:r w:rsidRPr="00853B1C">
        <w:t>otice of termination; and</w:t>
      </w:r>
    </w:p>
    <w:p w14:paraId="557ED714" w14:textId="77777777" w:rsidR="00BF3690" w:rsidRPr="00633F5E" w:rsidRDefault="00BF3690" w:rsidP="00633F5E">
      <w:pPr>
        <w:pStyle w:val="MELegal5"/>
      </w:pPr>
      <w:proofErr w:type="gramStart"/>
      <w:r w:rsidRPr="00853B1C">
        <w:t>the</w:t>
      </w:r>
      <w:proofErr w:type="gramEnd"/>
      <w:r w:rsidRPr="00853B1C">
        <w:t xml:space="preserve"> amount of any Funds which, in the Commonwealth's opinion, have </w:t>
      </w:r>
      <w:r w:rsidRPr="00633F5E">
        <w:t>been spent other than in accordance with this Agreement.</w:t>
      </w:r>
    </w:p>
    <w:p w14:paraId="7E0E0C3A" w14:textId="77777777" w:rsidR="00BF3690" w:rsidRPr="00633F5E" w:rsidRDefault="00BF3690" w:rsidP="00853B1C">
      <w:pPr>
        <w:pStyle w:val="MELegal3"/>
      </w:pPr>
      <w:bookmarkStart w:id="321" w:name="_Ref185045049"/>
      <w:r w:rsidRPr="00853B1C">
        <w:t xml:space="preserve">The Commonwealth may give the Recipient a </w:t>
      </w:r>
      <w:r w:rsidR="003C5CE0" w:rsidRPr="00853B1C">
        <w:t>N</w:t>
      </w:r>
      <w:r w:rsidRPr="00853B1C">
        <w:t xml:space="preserve">otice requiring the Recipient to repay to the Commonwealth (or deal with as specified by the Commonwealth) an amount which </w:t>
      </w:r>
      <w:r w:rsidRPr="00633F5E">
        <w:t>the Commonwealth is entitled to recover under clause</w:t>
      </w:r>
      <w:r w:rsidR="003B06C5">
        <w:t xml:space="preserve"> </w:t>
      </w:r>
      <w:r w:rsidR="007C536B">
        <w:t>27.6(a</w:t>
      </w:r>
      <w:proofErr w:type="gramStart"/>
      <w:r w:rsidR="007C536B">
        <w:t>)(</w:t>
      </w:r>
      <w:proofErr w:type="gramEnd"/>
      <w:r w:rsidR="007C536B">
        <w:t>ii)</w:t>
      </w:r>
      <w:r w:rsidRPr="00633F5E">
        <w:t>.</w:t>
      </w:r>
      <w:bookmarkEnd w:id="321"/>
    </w:p>
    <w:p w14:paraId="7BF817D6" w14:textId="77777777" w:rsidR="00BF3690" w:rsidRPr="00633F5E" w:rsidRDefault="00BF3690" w:rsidP="00853B1C">
      <w:pPr>
        <w:pStyle w:val="MELegal3"/>
      </w:pPr>
      <w:r w:rsidRPr="00853B1C">
        <w:lastRenderedPageBreak/>
        <w:t xml:space="preserve">If the Commonwealth gives a </w:t>
      </w:r>
      <w:r w:rsidR="003C5CE0" w:rsidRPr="00853B1C">
        <w:t>N</w:t>
      </w:r>
      <w:r w:rsidRPr="00853B1C">
        <w:t xml:space="preserve">otice under clause </w:t>
      </w:r>
      <w:r w:rsidRPr="00853B1C">
        <w:fldChar w:fldCharType="begin"/>
      </w:r>
      <w:r w:rsidRPr="00633F5E">
        <w:instrText xml:space="preserve"> REF _Ref184609105 \r \h </w:instrText>
      </w:r>
      <w:r w:rsidR="00853B1C">
        <w:instrText xml:space="preserve"> \* MERGEFORMAT </w:instrText>
      </w:r>
      <w:r w:rsidRPr="00853B1C">
        <w:fldChar w:fldCharType="separate"/>
      </w:r>
      <w:r w:rsidR="007D4417">
        <w:t>27.6</w:t>
      </w:r>
      <w:r w:rsidRPr="00853B1C">
        <w:fldChar w:fldCharType="end"/>
      </w:r>
      <w:r w:rsidRPr="00853B1C">
        <w:fldChar w:fldCharType="begin"/>
      </w:r>
      <w:r w:rsidRPr="00633F5E">
        <w:instrText xml:space="preserve"> REF _Ref185045049 \r \h </w:instrText>
      </w:r>
      <w:r w:rsidR="00853B1C">
        <w:instrText xml:space="preserve"> \* MERGEFORMAT </w:instrText>
      </w:r>
      <w:r w:rsidRPr="00853B1C">
        <w:fldChar w:fldCharType="separate"/>
      </w:r>
      <w:r w:rsidR="007D4417">
        <w:t>(b)</w:t>
      </w:r>
      <w:r w:rsidRPr="00853B1C">
        <w:fldChar w:fldCharType="end"/>
      </w:r>
      <w:r w:rsidRPr="00853B1C">
        <w:t xml:space="preserve">, the Recipient must repay the amount specified in the </w:t>
      </w:r>
      <w:r w:rsidR="003C5CE0" w:rsidRPr="00853B1C">
        <w:t>N</w:t>
      </w:r>
      <w:r w:rsidRPr="00853B1C">
        <w:t xml:space="preserve">otice in full (or deal with it as specified by the Commonwealth) within </w:t>
      </w:r>
      <w:r w:rsidRPr="00633F5E">
        <w:t xml:space="preserve">30 days of the date of the </w:t>
      </w:r>
      <w:r w:rsidR="003C5CE0" w:rsidRPr="00633F5E">
        <w:t>N</w:t>
      </w:r>
      <w:r w:rsidRPr="00633F5E">
        <w:t>otice.</w:t>
      </w:r>
    </w:p>
    <w:p w14:paraId="77B755DD" w14:textId="77777777" w:rsidR="00BF3690" w:rsidRPr="00853B1C" w:rsidRDefault="00BF3690" w:rsidP="00853B1C">
      <w:pPr>
        <w:pStyle w:val="MELegal2"/>
      </w:pPr>
      <w:bookmarkStart w:id="322" w:name="_Ref184638841"/>
      <w:r w:rsidRPr="00853B1C">
        <w:t>Termination does not affect accrued rights</w:t>
      </w:r>
      <w:bookmarkEnd w:id="322"/>
    </w:p>
    <w:p w14:paraId="4F65F97E" w14:textId="77777777" w:rsidR="00BF3690" w:rsidRPr="0015573C" w:rsidRDefault="00BF3690">
      <w:pPr>
        <w:ind w:left="680"/>
      </w:pPr>
      <w:r>
        <w:t xml:space="preserve">Termination </w:t>
      </w:r>
      <w:r w:rsidRPr="0015573C">
        <w:t>of this Agreement does not affect any accrued rights or remedies of a party.</w:t>
      </w:r>
    </w:p>
    <w:p w14:paraId="16213A82" w14:textId="77777777" w:rsidR="00BF3690" w:rsidRPr="00C738D4" w:rsidRDefault="00BF3690" w:rsidP="00633F5E">
      <w:pPr>
        <w:pStyle w:val="MELegal1"/>
      </w:pPr>
      <w:bookmarkStart w:id="323" w:name="_Ref367868810"/>
      <w:bookmarkStart w:id="324" w:name="_Toc449449482"/>
      <w:r w:rsidRPr="00633F5E">
        <w:t>Survival</w:t>
      </w:r>
      <w:bookmarkEnd w:id="323"/>
      <w:bookmarkEnd w:id="324"/>
    </w:p>
    <w:p w14:paraId="13CE37A4" w14:textId="77777777" w:rsidR="00BF3690" w:rsidRPr="0015573C" w:rsidRDefault="00BF3690">
      <w:pPr>
        <w:ind w:left="680"/>
      </w:pPr>
      <w:r w:rsidRPr="0015573C">
        <w:t>The following clauses survive the expiry or termination of this Agreement:</w:t>
      </w:r>
    </w:p>
    <w:p w14:paraId="69393AB5" w14:textId="77777777" w:rsidR="00BF3690" w:rsidRPr="00C738D4" w:rsidRDefault="00BF3690" w:rsidP="00C738D4">
      <w:pPr>
        <w:pStyle w:val="MELegal3"/>
      </w:pPr>
      <w:r w:rsidRPr="00C738D4">
        <w:t xml:space="preserve">Clause </w:t>
      </w:r>
      <w:r w:rsidRPr="00C738D4">
        <w:fldChar w:fldCharType="begin"/>
      </w:r>
      <w:r w:rsidRPr="00C738D4">
        <w:instrText xml:space="preserve"> REF _Ref184535282 \r \h  \* MERGEFORMAT </w:instrText>
      </w:r>
      <w:r w:rsidRPr="00C738D4">
        <w:fldChar w:fldCharType="separate"/>
      </w:r>
      <w:r w:rsidR="007D4417">
        <w:t>4.2</w:t>
      </w:r>
      <w:r w:rsidRPr="00C738D4">
        <w:fldChar w:fldCharType="end"/>
      </w:r>
      <w:r w:rsidRPr="00C738D4">
        <w:t xml:space="preserve"> (Acknowledgment of support);</w:t>
      </w:r>
    </w:p>
    <w:p w14:paraId="538E316E" w14:textId="77777777" w:rsidR="00BF3690" w:rsidRPr="00C738D4" w:rsidRDefault="00BF3690" w:rsidP="00C738D4">
      <w:pPr>
        <w:pStyle w:val="MELegal3"/>
      </w:pPr>
      <w:r w:rsidRPr="00C738D4">
        <w:t xml:space="preserve">Clause </w:t>
      </w:r>
      <w:r w:rsidRPr="00C738D4">
        <w:fldChar w:fldCharType="begin"/>
      </w:r>
      <w:r w:rsidRPr="00C738D4">
        <w:instrText xml:space="preserve"> REF _Ref184542886 \r \h </w:instrText>
      </w:r>
      <w:r w:rsidR="0015573C" w:rsidRPr="00C738D4">
        <w:instrText xml:space="preserve"> \* MERGEFORMAT </w:instrText>
      </w:r>
      <w:r w:rsidRPr="00C738D4">
        <w:fldChar w:fldCharType="separate"/>
      </w:r>
      <w:r w:rsidR="007D4417">
        <w:t>8</w:t>
      </w:r>
      <w:r w:rsidRPr="00C738D4">
        <w:fldChar w:fldCharType="end"/>
      </w:r>
      <w:r w:rsidRPr="00C738D4">
        <w:t xml:space="preserve"> (GST</w:t>
      </w:r>
      <w:r w:rsidR="00281D0F">
        <w:t xml:space="preserve"> and R&amp;D Tax Incentive</w:t>
      </w:r>
      <w:r w:rsidRPr="00C738D4">
        <w:t>);</w:t>
      </w:r>
    </w:p>
    <w:p w14:paraId="110B3696" w14:textId="77777777" w:rsidR="00BF3690" w:rsidRPr="00C738D4" w:rsidRDefault="00BF3690" w:rsidP="00C738D4">
      <w:pPr>
        <w:pStyle w:val="MELegal3"/>
      </w:pPr>
      <w:r w:rsidRPr="00C738D4">
        <w:t xml:space="preserve">Clause </w:t>
      </w:r>
      <w:r w:rsidRPr="00C738D4">
        <w:fldChar w:fldCharType="begin"/>
      </w:r>
      <w:r w:rsidRPr="00C738D4">
        <w:instrText xml:space="preserve"> REF _Ref184548491 \r \h </w:instrText>
      </w:r>
      <w:r w:rsidR="0015573C" w:rsidRPr="00C738D4">
        <w:instrText xml:space="preserve"> \* MERGEFORMAT </w:instrText>
      </w:r>
      <w:r w:rsidRPr="00C738D4">
        <w:fldChar w:fldCharType="separate"/>
      </w:r>
      <w:r w:rsidR="007D4417">
        <w:t>10</w:t>
      </w:r>
      <w:r w:rsidRPr="00C738D4">
        <w:fldChar w:fldCharType="end"/>
      </w:r>
      <w:r w:rsidRPr="00C738D4">
        <w:t xml:space="preserve"> (Repayment);</w:t>
      </w:r>
    </w:p>
    <w:p w14:paraId="7639C200" w14:textId="77777777" w:rsidR="00BF3690" w:rsidRPr="00C738D4" w:rsidRDefault="00BF3690" w:rsidP="00C738D4">
      <w:pPr>
        <w:pStyle w:val="MELegal3"/>
      </w:pPr>
      <w:r w:rsidRPr="00C738D4">
        <w:t xml:space="preserve">Clause </w:t>
      </w:r>
      <w:r w:rsidRPr="00C738D4">
        <w:fldChar w:fldCharType="begin"/>
      </w:r>
      <w:r w:rsidRPr="00C738D4">
        <w:instrText xml:space="preserve"> REF _Ref184610985 \r \h </w:instrText>
      </w:r>
      <w:r w:rsidR="0015573C" w:rsidRPr="00C738D4">
        <w:instrText xml:space="preserve"> \* MERGEFORMAT </w:instrText>
      </w:r>
      <w:r w:rsidRPr="00C738D4">
        <w:fldChar w:fldCharType="separate"/>
      </w:r>
      <w:r w:rsidR="007D4417">
        <w:t>11.2</w:t>
      </w:r>
      <w:r w:rsidRPr="00C738D4">
        <w:fldChar w:fldCharType="end"/>
      </w:r>
      <w:r w:rsidRPr="00C738D4">
        <w:t xml:space="preserve"> (Reporting);</w:t>
      </w:r>
    </w:p>
    <w:p w14:paraId="20D46BF8" w14:textId="77777777" w:rsidR="00BF3690" w:rsidRPr="00C738D4" w:rsidRDefault="00BF3690" w:rsidP="00C738D4">
      <w:pPr>
        <w:pStyle w:val="MELegal3"/>
      </w:pPr>
      <w:r w:rsidRPr="00C738D4">
        <w:t xml:space="preserve">Clause </w:t>
      </w:r>
      <w:r w:rsidR="005B4365" w:rsidRPr="00C738D4">
        <w:t>12.2</w:t>
      </w:r>
      <w:r w:rsidRPr="00C738D4">
        <w:t xml:space="preserve"> (</w:t>
      </w:r>
      <w:r w:rsidR="008C5DB2">
        <w:t>E</w:t>
      </w:r>
      <w:r w:rsidRPr="00C738D4">
        <w:t>valuation);</w:t>
      </w:r>
    </w:p>
    <w:p w14:paraId="103EC736" w14:textId="77777777" w:rsidR="00BF3690" w:rsidRDefault="00BF3690" w:rsidP="00C738D4">
      <w:pPr>
        <w:pStyle w:val="MELegal3"/>
      </w:pPr>
      <w:r w:rsidRPr="00C738D4">
        <w:t xml:space="preserve">Clause </w:t>
      </w:r>
      <w:r w:rsidRPr="00C738D4">
        <w:fldChar w:fldCharType="begin"/>
      </w:r>
      <w:r w:rsidRPr="00C738D4">
        <w:instrText xml:space="preserve"> REF _Ref184638062 \r \h </w:instrText>
      </w:r>
      <w:r w:rsidR="0015573C" w:rsidRPr="00C738D4">
        <w:instrText xml:space="preserve"> \* MERGEFORMAT </w:instrText>
      </w:r>
      <w:r w:rsidRPr="00C738D4">
        <w:fldChar w:fldCharType="separate"/>
      </w:r>
      <w:r w:rsidR="007D4417">
        <w:t>15</w:t>
      </w:r>
      <w:r w:rsidRPr="00C738D4">
        <w:fldChar w:fldCharType="end"/>
      </w:r>
      <w:r w:rsidRPr="00C738D4">
        <w:t xml:space="preserve"> (Intellectual </w:t>
      </w:r>
      <w:r w:rsidR="008C5DB2">
        <w:t>P</w:t>
      </w:r>
      <w:r w:rsidRPr="00C738D4">
        <w:t>roperty</w:t>
      </w:r>
      <w:r w:rsidR="008C5DB2">
        <w:t xml:space="preserve"> Rights</w:t>
      </w:r>
      <w:r w:rsidRPr="00C738D4">
        <w:t>);</w:t>
      </w:r>
    </w:p>
    <w:p w14:paraId="536D2C59" w14:textId="77777777" w:rsidR="00C2419C" w:rsidRPr="00C738D4" w:rsidRDefault="00C2419C" w:rsidP="00C738D4">
      <w:pPr>
        <w:pStyle w:val="MELegal3"/>
      </w:pPr>
      <w:r>
        <w:t>Clause 16 (Moral Rights);</w:t>
      </w:r>
    </w:p>
    <w:p w14:paraId="1E4B21FC" w14:textId="77777777" w:rsidR="00BF3690" w:rsidRPr="00C738D4" w:rsidRDefault="00BF3690" w:rsidP="00C738D4">
      <w:pPr>
        <w:pStyle w:val="MELegal3"/>
      </w:pPr>
      <w:r w:rsidRPr="00C738D4">
        <w:t xml:space="preserve">Clause </w:t>
      </w:r>
      <w:r w:rsidR="00017BA9">
        <w:t>17</w:t>
      </w:r>
      <w:r w:rsidRPr="00C738D4">
        <w:t xml:space="preserve"> (Indemnity);</w:t>
      </w:r>
    </w:p>
    <w:p w14:paraId="4363773F" w14:textId="77777777" w:rsidR="00BF3690" w:rsidRPr="00C738D4" w:rsidRDefault="00BF3690" w:rsidP="00C738D4">
      <w:pPr>
        <w:pStyle w:val="MELegal3"/>
      </w:pPr>
      <w:r w:rsidRPr="00C738D4">
        <w:t xml:space="preserve">Clause </w:t>
      </w:r>
      <w:r w:rsidRPr="00C738D4">
        <w:fldChar w:fldCharType="begin"/>
      </w:r>
      <w:r w:rsidRPr="00C738D4">
        <w:instrText xml:space="preserve"> REF _Ref184553427 \r \h  \* MERGEFORMAT </w:instrText>
      </w:r>
      <w:r w:rsidRPr="00C738D4">
        <w:fldChar w:fldCharType="separate"/>
      </w:r>
      <w:r w:rsidR="007D4417">
        <w:t>18</w:t>
      </w:r>
      <w:r w:rsidRPr="00C738D4">
        <w:fldChar w:fldCharType="end"/>
      </w:r>
      <w:r w:rsidRPr="00C738D4">
        <w:t xml:space="preserve"> (Insurance);</w:t>
      </w:r>
    </w:p>
    <w:p w14:paraId="59E2764A" w14:textId="77777777" w:rsidR="00BF3690" w:rsidRPr="00C738D4" w:rsidRDefault="00BF3690" w:rsidP="00C738D4">
      <w:pPr>
        <w:pStyle w:val="MELegal3"/>
      </w:pPr>
      <w:r w:rsidRPr="00C738D4">
        <w:t xml:space="preserve">Clause </w:t>
      </w:r>
      <w:r w:rsidRPr="00C738D4">
        <w:fldChar w:fldCharType="begin"/>
      </w:r>
      <w:r w:rsidRPr="00C738D4">
        <w:instrText xml:space="preserve"> REF _Ref184531488 \r \h </w:instrText>
      </w:r>
      <w:r w:rsidR="0015573C" w:rsidRPr="00C738D4">
        <w:instrText xml:space="preserve"> \* MERGEFORMAT </w:instrText>
      </w:r>
      <w:r w:rsidRPr="00C738D4">
        <w:fldChar w:fldCharType="separate"/>
      </w:r>
      <w:r w:rsidR="007D4417">
        <w:t>20</w:t>
      </w:r>
      <w:r w:rsidRPr="00C738D4">
        <w:fldChar w:fldCharType="end"/>
      </w:r>
      <w:r w:rsidRPr="00C738D4">
        <w:t xml:space="preserve"> (Confidentiality);</w:t>
      </w:r>
    </w:p>
    <w:p w14:paraId="5FE0DCE2" w14:textId="77777777" w:rsidR="00BF3690" w:rsidRPr="00C738D4" w:rsidRDefault="00BF3690" w:rsidP="00C738D4">
      <w:pPr>
        <w:pStyle w:val="MELegal3"/>
      </w:pPr>
      <w:r w:rsidRPr="00C738D4">
        <w:t xml:space="preserve">Clause </w:t>
      </w:r>
      <w:r w:rsidR="00017BA9">
        <w:t>22</w:t>
      </w:r>
      <w:r w:rsidR="00C738D4" w:rsidRPr="00C738D4">
        <w:t xml:space="preserve"> </w:t>
      </w:r>
      <w:r w:rsidRPr="00C738D4">
        <w:t>(Protection of personal information);</w:t>
      </w:r>
    </w:p>
    <w:p w14:paraId="5086A870" w14:textId="77777777" w:rsidR="00BF3690" w:rsidRPr="00C738D4" w:rsidRDefault="00BF3690" w:rsidP="00C738D4">
      <w:pPr>
        <w:pStyle w:val="MELegal3"/>
      </w:pPr>
      <w:r w:rsidRPr="00C738D4">
        <w:t xml:space="preserve">Clause </w:t>
      </w:r>
      <w:r w:rsidRPr="00C738D4">
        <w:fldChar w:fldCharType="begin"/>
      </w:r>
      <w:r w:rsidRPr="00C738D4">
        <w:instrText xml:space="preserve"> REF _Ref184551162 \r \h </w:instrText>
      </w:r>
      <w:r w:rsidR="0015573C" w:rsidRPr="00C738D4">
        <w:instrText xml:space="preserve"> \* MERGEFORMAT </w:instrText>
      </w:r>
      <w:r w:rsidRPr="00C738D4">
        <w:fldChar w:fldCharType="separate"/>
      </w:r>
      <w:r w:rsidR="007D4417">
        <w:t>24</w:t>
      </w:r>
      <w:r w:rsidRPr="00C738D4">
        <w:fldChar w:fldCharType="end"/>
      </w:r>
      <w:r w:rsidRPr="00C738D4">
        <w:t xml:space="preserve"> (Books and records); </w:t>
      </w:r>
    </w:p>
    <w:p w14:paraId="58F89E76" w14:textId="77777777" w:rsidR="00BF3690" w:rsidRPr="00C738D4" w:rsidRDefault="00BF3690" w:rsidP="00C738D4">
      <w:pPr>
        <w:pStyle w:val="MELegal3"/>
      </w:pPr>
      <w:r w:rsidRPr="00C738D4">
        <w:t xml:space="preserve">Clause </w:t>
      </w:r>
      <w:r w:rsidRPr="00C738D4">
        <w:fldChar w:fldCharType="begin"/>
      </w:r>
      <w:r w:rsidRPr="00C738D4">
        <w:instrText xml:space="preserve"> REF _Ref184638776 \r \h </w:instrText>
      </w:r>
      <w:r w:rsidR="0015573C" w:rsidRPr="00C738D4">
        <w:instrText xml:space="preserve"> \* MERGEFORMAT </w:instrText>
      </w:r>
      <w:r w:rsidRPr="00C738D4">
        <w:fldChar w:fldCharType="separate"/>
      </w:r>
      <w:r w:rsidR="007D4417">
        <w:t>25</w:t>
      </w:r>
      <w:r w:rsidRPr="00C738D4">
        <w:fldChar w:fldCharType="end"/>
      </w:r>
      <w:r w:rsidRPr="00C738D4">
        <w:t xml:space="preserve"> (Audit and access)</w:t>
      </w:r>
      <w:r w:rsidR="00A0798A" w:rsidRPr="00C738D4">
        <w:t xml:space="preserve"> for a period of seven years from the expiry or termination of this Agreement</w:t>
      </w:r>
      <w:r w:rsidRPr="00C738D4">
        <w:t>;</w:t>
      </w:r>
    </w:p>
    <w:p w14:paraId="54E40389" w14:textId="77777777" w:rsidR="00BF3690" w:rsidRPr="00C738D4" w:rsidRDefault="00BF3690" w:rsidP="00C738D4">
      <w:pPr>
        <w:pStyle w:val="MELegal3"/>
      </w:pPr>
      <w:r w:rsidRPr="00C738D4">
        <w:t xml:space="preserve">Clause </w:t>
      </w:r>
      <w:r w:rsidRPr="00C738D4">
        <w:fldChar w:fldCharType="begin"/>
      </w:r>
      <w:r w:rsidRPr="00C738D4">
        <w:instrText xml:space="preserve"> REF _Ref184609105 \r \h </w:instrText>
      </w:r>
      <w:r w:rsidR="0015573C" w:rsidRPr="00C738D4">
        <w:instrText xml:space="preserve"> \* MERGEFORMAT </w:instrText>
      </w:r>
      <w:r w:rsidRPr="00C738D4">
        <w:fldChar w:fldCharType="separate"/>
      </w:r>
      <w:r w:rsidR="007D4417">
        <w:t>27.6</w:t>
      </w:r>
      <w:r w:rsidRPr="00C738D4">
        <w:fldChar w:fldCharType="end"/>
      </w:r>
      <w:r w:rsidRPr="00C738D4">
        <w:t xml:space="preserve"> (Commonwealth rights); and</w:t>
      </w:r>
    </w:p>
    <w:p w14:paraId="4A688379" w14:textId="77777777" w:rsidR="00BF3690" w:rsidRPr="00C738D4" w:rsidRDefault="00BF3690" w:rsidP="00C738D4">
      <w:pPr>
        <w:pStyle w:val="MELegal3"/>
      </w:pPr>
      <w:r w:rsidRPr="00C738D4">
        <w:t xml:space="preserve">Clause </w:t>
      </w:r>
      <w:r w:rsidRPr="00C738D4">
        <w:fldChar w:fldCharType="begin"/>
      </w:r>
      <w:r w:rsidRPr="00C738D4">
        <w:instrText xml:space="preserve"> REF _Ref184638954 \n \h </w:instrText>
      </w:r>
      <w:r w:rsidR="0015573C" w:rsidRPr="00C738D4">
        <w:instrText xml:space="preserve"> \* MERGEFORMAT </w:instrText>
      </w:r>
      <w:r w:rsidRPr="00C738D4">
        <w:fldChar w:fldCharType="separate"/>
      </w:r>
      <w:r w:rsidR="007D4417">
        <w:t>30.2</w:t>
      </w:r>
      <w:r w:rsidRPr="00C738D4">
        <w:fldChar w:fldCharType="end"/>
      </w:r>
      <w:r w:rsidRPr="00C738D4">
        <w:t xml:space="preserve"> (Amounts due to Commonwealth),</w:t>
      </w:r>
    </w:p>
    <w:p w14:paraId="26889798" w14:textId="77777777" w:rsidR="00BF3690" w:rsidRDefault="00BF3690">
      <w:pPr>
        <w:pStyle w:val="MELegal3"/>
        <w:numPr>
          <w:ilvl w:val="0"/>
          <w:numId w:val="0"/>
        </w:numPr>
        <w:ind w:left="680"/>
      </w:pPr>
      <w:proofErr w:type="gramStart"/>
      <w:r>
        <w:t>together</w:t>
      </w:r>
      <w:proofErr w:type="gramEnd"/>
      <w:r>
        <w:t xml:space="preserve"> with any provision of this Agreement which expressly or by implication from its nature is intended to survive the expiry or termination of this Agreement.</w:t>
      </w:r>
    </w:p>
    <w:p w14:paraId="612C6581" w14:textId="77777777" w:rsidR="00BF3690" w:rsidRPr="00633F5E" w:rsidRDefault="00BF3690" w:rsidP="00633F5E">
      <w:pPr>
        <w:pStyle w:val="MELegal1"/>
      </w:pPr>
      <w:bookmarkStart w:id="325" w:name="_Ref184609785"/>
      <w:bookmarkStart w:id="326" w:name="_Toc449449483"/>
      <w:r w:rsidRPr="00633F5E">
        <w:t>Notices and other communications</w:t>
      </w:r>
      <w:bookmarkEnd w:id="325"/>
      <w:bookmarkEnd w:id="326"/>
    </w:p>
    <w:p w14:paraId="7F3EE40B" w14:textId="77777777" w:rsidR="00BF3690" w:rsidRPr="00C738D4" w:rsidRDefault="00BF3690" w:rsidP="00C738D4">
      <w:pPr>
        <w:pStyle w:val="MELegal2"/>
      </w:pPr>
      <w:bookmarkStart w:id="327" w:name="_Ref184609813"/>
      <w:r w:rsidRPr="00C738D4">
        <w:t>Service of Notices</w:t>
      </w:r>
      <w:bookmarkEnd w:id="327"/>
    </w:p>
    <w:p w14:paraId="2ABF8690" w14:textId="77777777" w:rsidR="00BF3690" w:rsidRDefault="00BF3690">
      <w:pPr>
        <w:ind w:firstLine="680"/>
      </w:pPr>
      <w:r>
        <w:t>A Notice must be:</w:t>
      </w:r>
    </w:p>
    <w:p w14:paraId="109A12DD" w14:textId="77777777" w:rsidR="00BF3690" w:rsidRPr="00C738D4" w:rsidRDefault="00BF3690" w:rsidP="00C738D4">
      <w:pPr>
        <w:pStyle w:val="MELegal3"/>
      </w:pPr>
      <w:r w:rsidRPr="00C738D4">
        <w:t>in writing, in English and signed by a person duly authorised by the sender; and</w:t>
      </w:r>
    </w:p>
    <w:p w14:paraId="01D265E1" w14:textId="77777777" w:rsidR="00BF3690" w:rsidRPr="00C738D4" w:rsidRDefault="00BF3690" w:rsidP="00C738D4">
      <w:pPr>
        <w:pStyle w:val="MELegal3"/>
      </w:pPr>
      <w:r w:rsidRPr="00C738D4">
        <w:t xml:space="preserve">hand delivered or sent by prepaid post or </w:t>
      </w:r>
      <w:r w:rsidR="005B4365" w:rsidRPr="00C738D4">
        <w:t xml:space="preserve">by </w:t>
      </w:r>
      <w:r w:rsidR="000A3A7A" w:rsidRPr="00C738D4">
        <w:t>electronic means (facsimile or email)</w:t>
      </w:r>
      <w:r w:rsidRPr="00C738D4">
        <w:t xml:space="preserve"> to the </w:t>
      </w:r>
      <w:r w:rsidR="00483D67" w:rsidRPr="00C738D4">
        <w:t xml:space="preserve">Recipient's </w:t>
      </w:r>
      <w:r w:rsidRPr="00C738D4">
        <w:t xml:space="preserve">address for Notices specified in item </w:t>
      </w:r>
      <w:r w:rsidR="00F30751">
        <w:t>20</w:t>
      </w:r>
      <w:r w:rsidR="005B4365" w:rsidRPr="00C738D4">
        <w:t xml:space="preserve"> </w:t>
      </w:r>
      <w:r w:rsidRPr="00C738D4">
        <w:t xml:space="preserve">of </w:t>
      </w:r>
      <w:r w:rsidRPr="00C738D4">
        <w:fldChar w:fldCharType="begin"/>
      </w:r>
      <w:r w:rsidRPr="00C738D4">
        <w:instrText xml:space="preserve"> REF _Ref184529885 \r \h </w:instrText>
      </w:r>
      <w:r w:rsidR="00C738D4">
        <w:instrText xml:space="preserve"> \* MERGEFORMAT </w:instrText>
      </w:r>
      <w:r w:rsidRPr="00C738D4">
        <w:fldChar w:fldCharType="separate"/>
      </w:r>
      <w:r w:rsidR="007D4417">
        <w:t>Schedule 1</w:t>
      </w:r>
      <w:r w:rsidRPr="00C738D4">
        <w:fldChar w:fldCharType="end"/>
      </w:r>
      <w:r w:rsidRPr="00C738D4">
        <w:t xml:space="preserve">, as varied by any Notice given by the </w:t>
      </w:r>
      <w:r w:rsidR="00483D67" w:rsidRPr="00C738D4">
        <w:t xml:space="preserve">Recipient </w:t>
      </w:r>
      <w:r w:rsidRPr="00C738D4">
        <w:t>to the sender.</w:t>
      </w:r>
    </w:p>
    <w:p w14:paraId="7F9B280D" w14:textId="77777777" w:rsidR="00BF3690" w:rsidRPr="00C738D4" w:rsidRDefault="00BF3690" w:rsidP="00C738D4">
      <w:pPr>
        <w:pStyle w:val="MELegal2"/>
      </w:pPr>
      <w:r w:rsidRPr="00C738D4">
        <w:t>Effective on receipt</w:t>
      </w:r>
    </w:p>
    <w:p w14:paraId="7E5C6738" w14:textId="77777777" w:rsidR="00BF3690" w:rsidRDefault="00BF3690">
      <w:pPr>
        <w:ind w:left="680"/>
      </w:pPr>
      <w:r>
        <w:t xml:space="preserve">A Notice given in accordance with clause </w:t>
      </w:r>
      <w:r>
        <w:fldChar w:fldCharType="begin"/>
      </w:r>
      <w:r>
        <w:instrText xml:space="preserve"> REF _Ref184609813 \r \h </w:instrText>
      </w:r>
      <w:r>
        <w:fldChar w:fldCharType="separate"/>
      </w:r>
      <w:r w:rsidR="007D4417">
        <w:t>29.1</w:t>
      </w:r>
      <w:r>
        <w:fldChar w:fldCharType="end"/>
      </w:r>
      <w:r>
        <w:t xml:space="preserve"> takes effect when it is taken to be received (or at a later time specified in it), and is taken to be received:</w:t>
      </w:r>
    </w:p>
    <w:p w14:paraId="39F0C0B6" w14:textId="77777777" w:rsidR="00BF3690" w:rsidRPr="00C738D4" w:rsidRDefault="00BF3690" w:rsidP="00C738D4">
      <w:pPr>
        <w:pStyle w:val="MELegal3"/>
      </w:pPr>
      <w:r w:rsidRPr="00C738D4">
        <w:t>if hand delivered, on delivery;</w:t>
      </w:r>
    </w:p>
    <w:p w14:paraId="641DD936" w14:textId="77777777" w:rsidR="00BF3690" w:rsidRPr="00C738D4" w:rsidRDefault="00BF3690" w:rsidP="00C738D4">
      <w:pPr>
        <w:pStyle w:val="MELegal3"/>
      </w:pPr>
      <w:r w:rsidRPr="00C738D4">
        <w:lastRenderedPageBreak/>
        <w:t xml:space="preserve">if sent by prepaid post, on the second Business Day after the date of posting (or on the seventh Business Day after the date of posting if posted to or from a place outside Australia); or </w:t>
      </w:r>
    </w:p>
    <w:p w14:paraId="6822D750" w14:textId="77777777" w:rsidR="000A3A7A" w:rsidRPr="00C738D4" w:rsidRDefault="00BF3690" w:rsidP="00C738D4">
      <w:pPr>
        <w:pStyle w:val="MELegal3"/>
      </w:pPr>
      <w:r w:rsidRPr="00C738D4">
        <w:t>if sent by facsimile, when the sender's facsimile system generates a message confirming successful transmission of the entire Notice unless, within eight Business Hours after the transmission, the recipient informs the sender that it has not received the entire Notice</w:t>
      </w:r>
      <w:r w:rsidR="000A3A7A" w:rsidRPr="00C738D4">
        <w:t>;</w:t>
      </w:r>
    </w:p>
    <w:p w14:paraId="1BAB0B14" w14:textId="77777777" w:rsidR="00BF3690" w:rsidRPr="00C738D4" w:rsidRDefault="000A3A7A" w:rsidP="00C738D4">
      <w:pPr>
        <w:pStyle w:val="MELegal3"/>
      </w:pPr>
      <w:r w:rsidRPr="00C738D4">
        <w:t>if sent by email, as provided under sections 14 and 14A of the Electronic Transactions Act 1999 (</w:t>
      </w:r>
      <w:proofErr w:type="spellStart"/>
      <w:r w:rsidRPr="00C738D4">
        <w:t>Cth</w:t>
      </w:r>
      <w:proofErr w:type="spellEnd"/>
      <w:r w:rsidRPr="00C738D4">
        <w:t>)</w:t>
      </w:r>
      <w:r w:rsidR="00BF3690" w:rsidRPr="00C738D4">
        <w:t>,</w:t>
      </w:r>
    </w:p>
    <w:p w14:paraId="0BD4D124" w14:textId="77777777" w:rsidR="00BF3690" w:rsidRDefault="00BF3690">
      <w:pPr>
        <w:ind w:left="680"/>
      </w:pPr>
      <w:proofErr w:type="gramStart"/>
      <w:r>
        <w:t>but</w:t>
      </w:r>
      <w:proofErr w:type="gramEnd"/>
      <w:r>
        <w:t xml:space="preserve"> if the delivery, receipt or transmission is not on a Business Day or is after 5.00</w:t>
      </w:r>
      <w:r w:rsidR="00483D67">
        <w:t xml:space="preserve"> </w:t>
      </w:r>
      <w:r>
        <w:t>pm on a Business Day, the Notice is taken to be received at 9.00am on the next Business Day.</w:t>
      </w:r>
    </w:p>
    <w:p w14:paraId="7E680181" w14:textId="77777777" w:rsidR="00BF3690" w:rsidRPr="00C738D4" w:rsidRDefault="00BF3690" w:rsidP="00633F5E">
      <w:pPr>
        <w:pStyle w:val="MELegal1"/>
      </w:pPr>
      <w:bookmarkStart w:id="328" w:name="_Ref184439027"/>
      <w:bookmarkStart w:id="329" w:name="_Toc449449484"/>
      <w:r w:rsidRPr="00633F5E">
        <w:t>Miscellaneous</w:t>
      </w:r>
      <w:bookmarkEnd w:id="328"/>
      <w:bookmarkEnd w:id="329"/>
    </w:p>
    <w:p w14:paraId="770EB13D" w14:textId="77777777" w:rsidR="00BF3690" w:rsidRPr="00C738D4" w:rsidRDefault="00BF3690" w:rsidP="00C738D4">
      <w:pPr>
        <w:pStyle w:val="MELegal2"/>
      </w:pPr>
      <w:r w:rsidRPr="00C738D4">
        <w:t>No security</w:t>
      </w:r>
    </w:p>
    <w:p w14:paraId="09B26946" w14:textId="77777777" w:rsidR="00BF3690" w:rsidRDefault="00BF3690">
      <w:pPr>
        <w:ind w:left="680"/>
      </w:pPr>
      <w:r>
        <w:t>The Recipient must not use any of the following as any form of security for the purpose of obtaining or complying with any form of loan, credit, payment or other interest, or for the preparation of, or in the course of any litigation:</w:t>
      </w:r>
    </w:p>
    <w:p w14:paraId="1C7D5C80" w14:textId="77777777" w:rsidR="00BF3690" w:rsidRPr="00C738D4" w:rsidRDefault="00BF3690" w:rsidP="00C738D4">
      <w:pPr>
        <w:pStyle w:val="MELegal3"/>
      </w:pPr>
      <w:r w:rsidRPr="00C738D4">
        <w:t>the Funds;</w:t>
      </w:r>
    </w:p>
    <w:p w14:paraId="10526B93" w14:textId="77777777" w:rsidR="00BF3690" w:rsidRPr="00CE2BB7" w:rsidRDefault="00BF3690" w:rsidP="00CE2BB7">
      <w:pPr>
        <w:pStyle w:val="MELegal3"/>
      </w:pPr>
      <w:r w:rsidRPr="00CE2BB7">
        <w:t>this Agreement or any of the Commonwealth's obligations under this Agreement; or</w:t>
      </w:r>
    </w:p>
    <w:p w14:paraId="44F5AE69" w14:textId="77777777" w:rsidR="00BF3690" w:rsidRPr="00C738D4" w:rsidRDefault="00BF3690" w:rsidP="00CE2BB7">
      <w:pPr>
        <w:pStyle w:val="MELegal3"/>
      </w:pPr>
      <w:proofErr w:type="gramStart"/>
      <w:r w:rsidRPr="00C738D4">
        <w:t>any</w:t>
      </w:r>
      <w:proofErr w:type="gramEnd"/>
      <w:r w:rsidRPr="00C738D4">
        <w:t xml:space="preserve"> Assets or Agreement Material.</w:t>
      </w:r>
    </w:p>
    <w:p w14:paraId="2030BAFA" w14:textId="77777777" w:rsidR="00BF3690" w:rsidRPr="00C738D4" w:rsidRDefault="00BF3690" w:rsidP="00C738D4">
      <w:pPr>
        <w:pStyle w:val="MELegal2"/>
      </w:pPr>
      <w:bookmarkStart w:id="330" w:name="_Ref184638954"/>
      <w:r w:rsidRPr="00C738D4">
        <w:t>Amounts due to Commonwealth</w:t>
      </w:r>
      <w:bookmarkEnd w:id="330"/>
    </w:p>
    <w:p w14:paraId="0881D194" w14:textId="77777777" w:rsidR="00BF3690" w:rsidRPr="00CE2BB7" w:rsidRDefault="00BF3690" w:rsidP="00C738D4">
      <w:pPr>
        <w:pStyle w:val="MELegal3"/>
      </w:pPr>
      <w:r w:rsidRPr="00C738D4">
        <w:t xml:space="preserve">Without limiting any other of the Commonwealth's rights or remedies, any amount owed or payable to the Commonwealth (including by way of refund), or which the Commonwealth is entitled to recover from the Recipient, under this Agreement will be recoverable by the Commonwealth as a debt due and payable to the Commonwealth by the Recipient. </w:t>
      </w:r>
    </w:p>
    <w:p w14:paraId="7751DC8D" w14:textId="77777777" w:rsidR="00BF3690" w:rsidRPr="00C738D4" w:rsidRDefault="00BF3690" w:rsidP="00C738D4">
      <w:pPr>
        <w:pStyle w:val="MELegal3"/>
      </w:pPr>
      <w:r w:rsidRPr="00CE2BB7">
        <w:t>The Commonwealth may set-off any money due for payment by the Commonwealth to th</w:t>
      </w:r>
      <w:r w:rsidRPr="00C738D4">
        <w:t>e Recipient under this Agreement against any money due for payment by the Recipient to the Commonwealth under this Agreement.</w:t>
      </w:r>
    </w:p>
    <w:p w14:paraId="1A86F97F" w14:textId="77777777" w:rsidR="00BF3690" w:rsidRPr="00C738D4" w:rsidRDefault="00BF3690" w:rsidP="00C738D4">
      <w:pPr>
        <w:pStyle w:val="MELegal2"/>
      </w:pPr>
      <w:r w:rsidRPr="00C738D4">
        <w:t>Ownership of Agreement</w:t>
      </w:r>
    </w:p>
    <w:p w14:paraId="471E42BF" w14:textId="77777777" w:rsidR="00BF3690" w:rsidRDefault="00BF3690">
      <w:pPr>
        <w:ind w:left="680"/>
      </w:pPr>
      <w:r>
        <w:t xml:space="preserve">All copyright and other Intellectual Property Rights contained in this Agreement remain the property of the Commonwealth. </w:t>
      </w:r>
    </w:p>
    <w:p w14:paraId="6EF36968" w14:textId="77777777" w:rsidR="00BF3690" w:rsidRPr="00C738D4" w:rsidRDefault="00BF3690" w:rsidP="00C738D4">
      <w:pPr>
        <w:pStyle w:val="MELegal2"/>
      </w:pPr>
      <w:bookmarkStart w:id="331" w:name="_Ref184439153"/>
      <w:r w:rsidRPr="00C738D4">
        <w:t>Variation</w:t>
      </w:r>
      <w:bookmarkEnd w:id="331"/>
    </w:p>
    <w:p w14:paraId="0B1FBAB0" w14:textId="77777777" w:rsidR="00BF3690" w:rsidRDefault="00BF3690">
      <w:pPr>
        <w:ind w:left="680"/>
      </w:pPr>
      <w:r>
        <w:t xml:space="preserve">No agreement or understanding varying or extending this Agreement is legally binding upon either party unless the agreement or understanding is in writing and signed by both parties. </w:t>
      </w:r>
    </w:p>
    <w:p w14:paraId="5B49A7CF" w14:textId="77777777" w:rsidR="00BF3690" w:rsidRPr="00C738D4" w:rsidRDefault="00BF3690" w:rsidP="00C738D4">
      <w:pPr>
        <w:pStyle w:val="MELegal2"/>
      </w:pPr>
      <w:r w:rsidRPr="00C738D4">
        <w:t>Approvals and consents</w:t>
      </w:r>
    </w:p>
    <w:p w14:paraId="33B7A10B" w14:textId="77777777" w:rsidR="00BF3690" w:rsidRDefault="00BF3690">
      <w:pPr>
        <w:ind w:left="680"/>
      </w:pPr>
      <w:r>
        <w:t>Except where this Agreement expressly states otherwise, a party may, in its discretion, give conditionally or unconditionally or withhold any approval or consent under this Agreement.</w:t>
      </w:r>
    </w:p>
    <w:p w14:paraId="26A9EB9A" w14:textId="77777777" w:rsidR="00BF3690" w:rsidRPr="00C738D4" w:rsidRDefault="00BF3690" w:rsidP="00C738D4">
      <w:pPr>
        <w:pStyle w:val="MELegal2"/>
      </w:pPr>
      <w:r w:rsidRPr="00C738D4">
        <w:t>Assignment and novation</w:t>
      </w:r>
    </w:p>
    <w:p w14:paraId="5FC04D28" w14:textId="77777777" w:rsidR="00BF3690" w:rsidRDefault="00BF3690">
      <w:pPr>
        <w:ind w:left="680"/>
      </w:pPr>
      <w:r>
        <w:t>A party may only assign its rights or novate its rights and obligations under this Agreement with the prior written consent of the other party.</w:t>
      </w:r>
    </w:p>
    <w:p w14:paraId="6F5CEC0B" w14:textId="77777777" w:rsidR="00BF3690" w:rsidRPr="00C738D4" w:rsidRDefault="00BF3690" w:rsidP="00C738D4">
      <w:pPr>
        <w:pStyle w:val="MELegal2"/>
      </w:pPr>
      <w:r w:rsidRPr="00C738D4">
        <w:t>Costs</w:t>
      </w:r>
    </w:p>
    <w:p w14:paraId="5AD84D24" w14:textId="77777777" w:rsidR="00BF3690" w:rsidRDefault="00BF3690">
      <w:pPr>
        <w:ind w:firstLine="680"/>
      </w:pPr>
      <w:r>
        <w:t>Each party must pay its own costs of negotiating, preparing and executing this Agreement.</w:t>
      </w:r>
    </w:p>
    <w:p w14:paraId="3714548A" w14:textId="77777777" w:rsidR="00BF3690" w:rsidRPr="00C738D4" w:rsidRDefault="00BF3690" w:rsidP="00C738D4">
      <w:pPr>
        <w:pStyle w:val="MELegal2"/>
      </w:pPr>
      <w:r w:rsidRPr="00C738D4">
        <w:lastRenderedPageBreak/>
        <w:t>Counterparts</w:t>
      </w:r>
    </w:p>
    <w:p w14:paraId="21FC12A5" w14:textId="77777777" w:rsidR="00BF3690" w:rsidRDefault="00BF3690">
      <w:pPr>
        <w:ind w:left="680"/>
      </w:pPr>
      <w:r>
        <w:t>This Agreement may be executed in counterparts.  All executed counterparts constitute one document.</w:t>
      </w:r>
    </w:p>
    <w:p w14:paraId="5E63F59E" w14:textId="77777777" w:rsidR="00BF3690" w:rsidRPr="00C738D4" w:rsidRDefault="00BF3690" w:rsidP="00C738D4">
      <w:pPr>
        <w:pStyle w:val="MELegal2"/>
      </w:pPr>
      <w:r w:rsidRPr="00C738D4">
        <w:t>No merger</w:t>
      </w:r>
    </w:p>
    <w:p w14:paraId="3BD298A6" w14:textId="77777777" w:rsidR="00BF3690" w:rsidRDefault="00BF3690">
      <w:pPr>
        <w:ind w:left="680"/>
      </w:pPr>
      <w:r>
        <w:t>The rights and obligations of the parties under this Agreement do not merge on completion of any transaction contemplated by this Agreement.</w:t>
      </w:r>
    </w:p>
    <w:p w14:paraId="1936E183" w14:textId="77777777" w:rsidR="00BF3690" w:rsidRPr="00C738D4" w:rsidRDefault="00BF3690" w:rsidP="00C738D4">
      <w:pPr>
        <w:pStyle w:val="MELegal2"/>
      </w:pPr>
      <w:r w:rsidRPr="00C738D4">
        <w:t>Entire agreement</w:t>
      </w:r>
    </w:p>
    <w:p w14:paraId="697623D2" w14:textId="77777777" w:rsidR="00BF3690" w:rsidRDefault="00BF3690">
      <w:pPr>
        <w:ind w:left="680"/>
      </w:pPr>
      <w:r>
        <w:t>This Agreement constitutes the entire agreement between the parties in connection with its subject matter and supersedes all previous agreements or understandings between the parties in connection with its subject matter.</w:t>
      </w:r>
    </w:p>
    <w:p w14:paraId="74492932" w14:textId="77777777" w:rsidR="00BF3690" w:rsidRPr="00C738D4" w:rsidRDefault="00BF3690" w:rsidP="00C738D4">
      <w:pPr>
        <w:pStyle w:val="MELegal2"/>
      </w:pPr>
      <w:r w:rsidRPr="00C738D4">
        <w:t>Further action</w:t>
      </w:r>
    </w:p>
    <w:p w14:paraId="35BE514F" w14:textId="77777777" w:rsidR="00BF3690" w:rsidRDefault="00BF3690">
      <w:pPr>
        <w:ind w:left="680"/>
      </w:pPr>
      <w:r>
        <w:t>Each party must do, at its own expense, everything reasonably necessary (including executing documents) to give full effect to this Agreement and any transaction contemplated by it.</w:t>
      </w:r>
    </w:p>
    <w:p w14:paraId="61421DFC" w14:textId="77777777" w:rsidR="00BF3690" w:rsidRPr="00C738D4" w:rsidRDefault="00BF3690" w:rsidP="00C738D4">
      <w:pPr>
        <w:pStyle w:val="MELegal2"/>
      </w:pPr>
      <w:r w:rsidRPr="00C738D4">
        <w:t>Severability</w:t>
      </w:r>
    </w:p>
    <w:p w14:paraId="40854807" w14:textId="77777777" w:rsidR="00BF3690" w:rsidRDefault="00BF3690">
      <w:pPr>
        <w:ind w:left="680"/>
      </w:pPr>
      <w:r>
        <w:t>A term or part of a term of this Agreement that is illegal or unenforceable may be severed from this Agreement and the remaining terms or parts of the terms of this Agreement continue in force.</w:t>
      </w:r>
    </w:p>
    <w:p w14:paraId="54291B92" w14:textId="77777777" w:rsidR="00BF3690" w:rsidRPr="00C738D4" w:rsidRDefault="00BF3690" w:rsidP="00C738D4">
      <w:pPr>
        <w:pStyle w:val="MELegal2"/>
      </w:pPr>
      <w:r w:rsidRPr="00C738D4">
        <w:t>Waiver</w:t>
      </w:r>
    </w:p>
    <w:p w14:paraId="48138083" w14:textId="77777777" w:rsidR="00BF3690" w:rsidRDefault="00BF3690">
      <w:pPr>
        <w:ind w:firstLine="680"/>
      </w:pPr>
      <w:r>
        <w:t>Waiver of any provision of or right under this Agreement:</w:t>
      </w:r>
    </w:p>
    <w:p w14:paraId="2F35FE94" w14:textId="77777777" w:rsidR="00BF3690" w:rsidRPr="00C738D4" w:rsidRDefault="00BF3690" w:rsidP="00C738D4">
      <w:pPr>
        <w:pStyle w:val="MELegal3"/>
      </w:pPr>
      <w:r w:rsidRPr="00C738D4">
        <w:t>must be in writing signed by the party entitled to the benefit of that provision or right; and</w:t>
      </w:r>
    </w:p>
    <w:p w14:paraId="45743733" w14:textId="77777777" w:rsidR="00BF3690" w:rsidRPr="00CE2BB7" w:rsidRDefault="00BF3690" w:rsidP="00CE2BB7">
      <w:pPr>
        <w:pStyle w:val="MELegal3"/>
      </w:pPr>
      <w:proofErr w:type="gramStart"/>
      <w:r w:rsidRPr="00CE2BB7">
        <w:t>is</w:t>
      </w:r>
      <w:proofErr w:type="gramEnd"/>
      <w:r w:rsidRPr="00CE2BB7">
        <w:t xml:space="preserve"> effective only to the extent set out in any written waiver.</w:t>
      </w:r>
    </w:p>
    <w:p w14:paraId="16768BA7" w14:textId="77777777" w:rsidR="00BF3690" w:rsidRPr="00C738D4" w:rsidRDefault="00BF3690" w:rsidP="00C738D4">
      <w:pPr>
        <w:pStyle w:val="MELegal2"/>
      </w:pPr>
      <w:r w:rsidRPr="00C738D4">
        <w:t>Relationship</w:t>
      </w:r>
    </w:p>
    <w:p w14:paraId="5CD83D43" w14:textId="77777777" w:rsidR="00BF3690" w:rsidRPr="00CE2BB7" w:rsidRDefault="00BF3690" w:rsidP="00C738D4">
      <w:pPr>
        <w:pStyle w:val="MELegal3"/>
      </w:pPr>
      <w:r w:rsidRPr="00C738D4">
        <w:t>The parties must not represent themselves, and must ensure that their officers, employees, agents and subcontractors do not represent themselves, as being an officer, employee, partner or agent of the other party, or as othe</w:t>
      </w:r>
      <w:r w:rsidRPr="00CE2BB7">
        <w:t>rwise able to bind or represent the other party.</w:t>
      </w:r>
    </w:p>
    <w:p w14:paraId="6EB32AFF" w14:textId="77777777" w:rsidR="00BF3690" w:rsidRPr="00C738D4" w:rsidRDefault="00BF3690" w:rsidP="00CE2BB7">
      <w:pPr>
        <w:pStyle w:val="MELegal3"/>
      </w:pPr>
      <w:r w:rsidRPr="00C738D4">
        <w:t>This Agreement does not create a relationship of employment, agency or partnership between the parties.</w:t>
      </w:r>
    </w:p>
    <w:p w14:paraId="6A857BE9" w14:textId="77777777" w:rsidR="00BF3690" w:rsidRPr="00C738D4" w:rsidRDefault="00BF3690" w:rsidP="00C738D4">
      <w:pPr>
        <w:pStyle w:val="MELegal2"/>
      </w:pPr>
      <w:r w:rsidRPr="00C738D4">
        <w:t>Governing law and jurisdiction</w:t>
      </w:r>
    </w:p>
    <w:p w14:paraId="1DEF7C7A" w14:textId="77777777" w:rsidR="00BF3690" w:rsidRDefault="00BF3690">
      <w:pPr>
        <w:ind w:left="680"/>
      </w:pPr>
      <w:r>
        <w:t xml:space="preserve">This Agreement is governed by the law of the Australian Capital Territory and each party irrevocably and unconditionally submits to the </w:t>
      </w:r>
      <w:r w:rsidR="00556D9F">
        <w:t>non-exclusive</w:t>
      </w:r>
      <w:r>
        <w:t xml:space="preserve"> jurisdiction of the courts of the Australian Capital Territory.</w:t>
      </w:r>
    </w:p>
    <w:p w14:paraId="07871E34" w14:textId="77777777" w:rsidR="00BF3690" w:rsidRPr="00C738D4" w:rsidRDefault="00BF3690" w:rsidP="00C738D4">
      <w:pPr>
        <w:pStyle w:val="MELegal2"/>
      </w:pPr>
      <w:bookmarkStart w:id="332" w:name="_Ref365971184"/>
      <w:r w:rsidRPr="00C738D4">
        <w:t>False or misleading information</w:t>
      </w:r>
      <w:bookmarkEnd w:id="332"/>
    </w:p>
    <w:p w14:paraId="659E681C" w14:textId="77777777" w:rsidR="00272E63" w:rsidRPr="00C738D4" w:rsidRDefault="00886934" w:rsidP="00C738D4">
      <w:pPr>
        <w:pStyle w:val="MELegal3"/>
      </w:pPr>
      <w:r w:rsidRPr="00C738D4">
        <w:t>The Recipient acknowledges that g</w:t>
      </w:r>
      <w:r w:rsidR="00BF3690" w:rsidRPr="00C738D4">
        <w:t>iving</w:t>
      </w:r>
      <w:r w:rsidR="00346A30" w:rsidRPr="00C738D4">
        <w:t xml:space="preserve"> </w:t>
      </w:r>
      <w:r w:rsidR="00BF3690" w:rsidRPr="00C738D4">
        <w:t xml:space="preserve">false or misleading information </w:t>
      </w:r>
      <w:r w:rsidRPr="00C738D4">
        <w:t xml:space="preserve">to the Commonwealth </w:t>
      </w:r>
      <w:r w:rsidR="00BF3690" w:rsidRPr="00C738D4">
        <w:t>is a s</w:t>
      </w:r>
      <w:r w:rsidR="00613194" w:rsidRPr="00C738D4">
        <w:t>erious offence</w:t>
      </w:r>
      <w:r w:rsidRPr="00C738D4">
        <w:t xml:space="preserve"> under section 137.1 of the Criminal Code Act 1995</w:t>
      </w:r>
      <w:r w:rsidR="003C5CE0" w:rsidRPr="00C738D4">
        <w:t xml:space="preserve"> (Criminal Code)</w:t>
      </w:r>
      <w:r w:rsidR="00613194" w:rsidRPr="00C738D4">
        <w:t>.</w:t>
      </w:r>
      <w:r w:rsidRPr="00C738D4">
        <w:t xml:space="preserve">  </w:t>
      </w:r>
    </w:p>
    <w:p w14:paraId="090CF55C" w14:textId="77777777" w:rsidR="00613194" w:rsidRPr="00C738D4" w:rsidRDefault="00886934" w:rsidP="00C738D4">
      <w:pPr>
        <w:pStyle w:val="MELegal3"/>
      </w:pPr>
      <w:r w:rsidRPr="00C738D4">
        <w:t xml:space="preserve">The Recipient must ensure that </w:t>
      </w:r>
      <w:r w:rsidR="00B9540B" w:rsidRPr="00C738D4">
        <w:t xml:space="preserve">all Project Partners and </w:t>
      </w:r>
      <w:r w:rsidRPr="00C738D4">
        <w:t xml:space="preserve">any subcontractor engaged in connection with the Agreement </w:t>
      </w:r>
      <w:proofErr w:type="gramStart"/>
      <w:r w:rsidRPr="00C738D4">
        <w:t>acknowledges</w:t>
      </w:r>
      <w:proofErr w:type="gramEnd"/>
      <w:r w:rsidRPr="00C738D4">
        <w:t xml:space="preserve"> the information contained in this clause. </w:t>
      </w:r>
    </w:p>
    <w:p w14:paraId="512D6F36" w14:textId="77777777" w:rsidR="002635B4" w:rsidRDefault="00BF3690">
      <w:pPr>
        <w:ind w:left="680"/>
        <w:rPr>
          <w:b/>
          <w:bCs/>
          <w:i/>
          <w:iCs/>
          <w:highlight w:val="yellow"/>
        </w:rPr>
      </w:pPr>
      <w:r w:rsidRPr="002635B4">
        <w:rPr>
          <w:bCs/>
          <w:iCs/>
        </w:rPr>
        <w:t>Note:  Under section 137 of the Criminal Code giving false or misleading information to a Commonwealth entity is an offence, but only if the Commonwealth entity took reasonable steps to inform the person of the offence.</w:t>
      </w:r>
      <w:r>
        <w:rPr>
          <w:b/>
          <w:bCs/>
          <w:i/>
          <w:iCs/>
          <w:highlight w:val="yellow"/>
        </w:rPr>
        <w:t xml:space="preserve">  </w:t>
      </w:r>
    </w:p>
    <w:p w14:paraId="57104B93" w14:textId="77777777" w:rsidR="00B353FC" w:rsidRPr="00C738D4" w:rsidRDefault="00B353FC" w:rsidP="00C738D4">
      <w:pPr>
        <w:pStyle w:val="MELegal2"/>
      </w:pPr>
      <w:bookmarkStart w:id="333" w:name="_Ref234132773"/>
      <w:r w:rsidRPr="00C738D4">
        <w:lastRenderedPageBreak/>
        <w:t xml:space="preserve">Safe and </w:t>
      </w:r>
      <w:r w:rsidR="003C5CE0" w:rsidRPr="00C738D4">
        <w:t>e</w:t>
      </w:r>
      <w:r w:rsidRPr="00C738D4">
        <w:t xml:space="preserve">thical </w:t>
      </w:r>
      <w:r w:rsidR="003C5CE0" w:rsidRPr="00C738D4">
        <w:t>r</w:t>
      </w:r>
      <w:r w:rsidRPr="00C738D4">
        <w:t>esearch</w:t>
      </w:r>
      <w:bookmarkEnd w:id="333"/>
    </w:p>
    <w:p w14:paraId="273021E4" w14:textId="77777777" w:rsidR="00B353FC" w:rsidRDefault="00B353FC" w:rsidP="00B353FC">
      <w:pPr>
        <w:ind w:left="680"/>
        <w:rPr>
          <w:bCs/>
          <w:iCs/>
        </w:rPr>
      </w:pPr>
      <w:r>
        <w:rPr>
          <w:bCs/>
          <w:iCs/>
        </w:rPr>
        <w:t xml:space="preserve">When research in Australia is conducted on or involving humans or animals, the Recipient, in relation to any such research conducted by it or any of the </w:t>
      </w:r>
      <w:r w:rsidR="00B9540B">
        <w:rPr>
          <w:bCs/>
          <w:iCs/>
        </w:rPr>
        <w:t>Project Partners</w:t>
      </w:r>
      <w:r>
        <w:rPr>
          <w:bCs/>
          <w:iCs/>
        </w:rPr>
        <w:t>, must</w:t>
      </w:r>
    </w:p>
    <w:p w14:paraId="7C90F959" w14:textId="77777777" w:rsidR="00B353FC" w:rsidRPr="00C738D4" w:rsidRDefault="00B353FC" w:rsidP="00C738D4">
      <w:pPr>
        <w:pStyle w:val="MELegal3"/>
      </w:pPr>
      <w:r w:rsidRPr="00C738D4">
        <w:t>ensure that the research complies with, and that it observes, all relevant ethics codes and guidelines adopted by the National Health and Medical Research Council, the Office of the Gene Technology Regulator and all other relevant regulatory agencies operating in Australia and any place in which the research is being conducted being codes and guidelines in force from time to time during the Agreement Period, including requirements to obtain prior approval in writing (including from any relevant ethics committee) that the research to be undertaken is so compliant.</w:t>
      </w:r>
    </w:p>
    <w:p w14:paraId="60BABD25" w14:textId="77777777" w:rsidR="00B353FC" w:rsidRPr="00C738D4" w:rsidRDefault="00B9540B" w:rsidP="00C738D4">
      <w:pPr>
        <w:pStyle w:val="MELegal3"/>
      </w:pPr>
      <w:proofErr w:type="gramStart"/>
      <w:r w:rsidRPr="00C738D4">
        <w:t>engage</w:t>
      </w:r>
      <w:proofErr w:type="gramEnd"/>
      <w:r w:rsidR="00B353FC" w:rsidRPr="00C738D4">
        <w:t xml:space="preserve"> one or several higher education institution(s),</w:t>
      </w:r>
      <w:r w:rsidR="00B0176E" w:rsidRPr="00C738D4">
        <w:t xml:space="preserve"> </w:t>
      </w:r>
      <w:r w:rsidR="00B353FC" w:rsidRPr="00C738D4">
        <w:t xml:space="preserve">or </w:t>
      </w:r>
      <w:r w:rsidR="00B0176E" w:rsidRPr="00C738D4">
        <w:t xml:space="preserve">Federal </w:t>
      </w:r>
      <w:r w:rsidR="00B353FC" w:rsidRPr="00C738D4">
        <w:t>or State research organisation(s), or medical institution(s) with a relevant ethics committee constituted in accordance with the codes and guidelines referred to in clause </w:t>
      </w:r>
      <w:r w:rsidR="00715215">
        <w:t>30.17</w:t>
      </w:r>
      <w:r w:rsidR="00B353FC" w:rsidRPr="00C738D4">
        <w:t xml:space="preserve">(a) to oversee all ethical clearances which may be required under those codes and guidelines.  </w:t>
      </w:r>
    </w:p>
    <w:p w14:paraId="76F73158" w14:textId="77777777" w:rsidR="00B353FC" w:rsidRPr="00C738D4" w:rsidRDefault="00B353FC" w:rsidP="00C738D4">
      <w:pPr>
        <w:pStyle w:val="MELegal3"/>
      </w:pPr>
      <w:r w:rsidRPr="00C738D4">
        <w:t>When conducting research in Australia which involves the use of ionising radiation, the Recipient must ensure that persons performing procedures involving ionising radiation are appropriately trained and hold a relevant current licence from the appropriate State authority.</w:t>
      </w:r>
    </w:p>
    <w:p w14:paraId="042CF54F" w14:textId="77777777" w:rsidR="00B353FC" w:rsidRPr="00C738D4" w:rsidRDefault="00B353FC" w:rsidP="00C738D4">
      <w:pPr>
        <w:pStyle w:val="MELegal3"/>
      </w:pPr>
      <w:r w:rsidRPr="00C738D4">
        <w:t xml:space="preserve">Whenever reasonably required by the Commonwealth, the Recipient must promptly </w:t>
      </w:r>
      <w:r w:rsidR="00B0176E" w:rsidRPr="00C738D4">
        <w:t xml:space="preserve">provide </w:t>
      </w:r>
      <w:r w:rsidRPr="00C738D4">
        <w:t>to the Commonwealth written evidence of compliance with the requirements of this clause.</w:t>
      </w:r>
    </w:p>
    <w:p w14:paraId="4BCB803C" w14:textId="77777777" w:rsidR="00B353FC" w:rsidRPr="00C738D4" w:rsidRDefault="00B353FC" w:rsidP="00C738D4">
      <w:pPr>
        <w:pStyle w:val="MELegal2"/>
      </w:pPr>
      <w:bookmarkStart w:id="334" w:name="_Toc226857771"/>
      <w:bookmarkStart w:id="335" w:name="_Ref236207229"/>
      <w:bookmarkStart w:id="336" w:name="_Ref370720019"/>
      <w:bookmarkStart w:id="337" w:name="_Ref370720089"/>
      <w:r w:rsidRPr="00C738D4">
        <w:t>Responsible conduct of research</w:t>
      </w:r>
      <w:bookmarkEnd w:id="334"/>
      <w:bookmarkEnd w:id="335"/>
      <w:bookmarkEnd w:id="336"/>
      <w:bookmarkEnd w:id="337"/>
    </w:p>
    <w:p w14:paraId="590361E6" w14:textId="77777777" w:rsidR="00B353FC" w:rsidRPr="00C738D4" w:rsidRDefault="00B353FC" w:rsidP="00C738D4">
      <w:pPr>
        <w:pStyle w:val="MELegal3"/>
      </w:pPr>
      <w:bookmarkStart w:id="338" w:name="_Ref226789965"/>
      <w:r w:rsidRPr="00C738D4">
        <w:t xml:space="preserve">The Recipient must ensure that research conducted by it and each </w:t>
      </w:r>
      <w:r w:rsidR="00B9540B" w:rsidRPr="00C738D4">
        <w:t xml:space="preserve">Project Partner </w:t>
      </w:r>
      <w:r w:rsidRPr="00C738D4">
        <w:t>conforms to the principles outlined in the following and their successor documents:</w:t>
      </w:r>
      <w:bookmarkEnd w:id="338"/>
    </w:p>
    <w:p w14:paraId="71CFA82B" w14:textId="77777777" w:rsidR="00B353FC" w:rsidRPr="00CE2BB7" w:rsidRDefault="00B353FC" w:rsidP="00C738D4">
      <w:pPr>
        <w:pStyle w:val="MELegal4"/>
        <w:numPr>
          <w:ilvl w:val="3"/>
          <w:numId w:val="152"/>
        </w:numPr>
      </w:pPr>
      <w:r w:rsidRPr="00C738D4">
        <w:t>the NHMRC/ARC/UA Australian Code for the Responsible Conduct of Research (2007); and</w:t>
      </w:r>
    </w:p>
    <w:p w14:paraId="46735DE0" w14:textId="77777777" w:rsidR="00B353FC" w:rsidRPr="00CE2BB7" w:rsidRDefault="00B353FC" w:rsidP="00CE2BB7">
      <w:pPr>
        <w:pStyle w:val="MELegal4"/>
      </w:pPr>
      <w:proofErr w:type="gramStart"/>
      <w:r w:rsidRPr="00CE2BB7">
        <w:t>if</w:t>
      </w:r>
      <w:proofErr w:type="gramEnd"/>
      <w:r w:rsidRPr="00CE2BB7">
        <w:t xml:space="preserve"> applicable, the NHMRC/ARC/AVCC National Statement on Ethical Conduct in Human Research (2007).</w:t>
      </w:r>
    </w:p>
    <w:p w14:paraId="52E53590" w14:textId="77777777" w:rsidR="00B353FC" w:rsidRPr="00C738D4" w:rsidRDefault="00B353FC" w:rsidP="00CE2BB7">
      <w:pPr>
        <w:pStyle w:val="MELegal3"/>
      </w:pPr>
      <w:r w:rsidRPr="00C738D4">
        <w:t xml:space="preserve">The Recipient must ensure that it and each </w:t>
      </w:r>
      <w:r w:rsidR="00B9540B" w:rsidRPr="00C738D4">
        <w:t>Project Partner</w:t>
      </w:r>
      <w:r w:rsidRPr="00C738D4">
        <w:t>:</w:t>
      </w:r>
    </w:p>
    <w:p w14:paraId="3E44B153" w14:textId="77777777" w:rsidR="00B353FC" w:rsidRPr="00C738D4" w:rsidRDefault="00B353FC">
      <w:pPr>
        <w:pStyle w:val="MELegal4"/>
        <w:numPr>
          <w:ilvl w:val="3"/>
          <w:numId w:val="153"/>
        </w:numPr>
      </w:pPr>
      <w:r w:rsidRPr="00C738D4">
        <w:t>promote the responsible conduct of research;</w:t>
      </w:r>
    </w:p>
    <w:p w14:paraId="6C539916" w14:textId="77777777" w:rsidR="00B353FC" w:rsidRPr="00C738D4" w:rsidRDefault="00B353FC">
      <w:pPr>
        <w:pStyle w:val="MELegal4"/>
      </w:pPr>
      <w:r w:rsidRPr="00C738D4">
        <w:t>maintain high standards of responsible research;</w:t>
      </w:r>
    </w:p>
    <w:p w14:paraId="5E24DC53" w14:textId="77777777" w:rsidR="00B353FC" w:rsidRPr="00C738D4" w:rsidRDefault="00B353FC">
      <w:pPr>
        <w:pStyle w:val="MELegal4"/>
      </w:pPr>
      <w:r w:rsidRPr="00C738D4">
        <w:t>report research responsibly;</w:t>
      </w:r>
    </w:p>
    <w:p w14:paraId="4725353E" w14:textId="77777777" w:rsidR="00B353FC" w:rsidRPr="00C738D4" w:rsidRDefault="00B353FC">
      <w:pPr>
        <w:pStyle w:val="MELegal4"/>
      </w:pPr>
      <w:r w:rsidRPr="00C738D4">
        <w:t>respect all research participants;</w:t>
      </w:r>
    </w:p>
    <w:p w14:paraId="7978643C" w14:textId="77777777" w:rsidR="00B353FC" w:rsidRPr="00C738D4" w:rsidRDefault="00B353FC">
      <w:pPr>
        <w:pStyle w:val="MELegal4"/>
      </w:pPr>
      <w:r w:rsidRPr="00C738D4">
        <w:t xml:space="preserve">respect animals used in research; </w:t>
      </w:r>
    </w:p>
    <w:p w14:paraId="1AAA5466" w14:textId="77777777" w:rsidR="00B353FC" w:rsidRPr="00C738D4" w:rsidRDefault="00B353FC">
      <w:pPr>
        <w:pStyle w:val="MELegal4"/>
      </w:pPr>
      <w:r w:rsidRPr="00C738D4">
        <w:t xml:space="preserve">respect the environment; and </w:t>
      </w:r>
    </w:p>
    <w:p w14:paraId="1374979D" w14:textId="77777777" w:rsidR="00B353FC" w:rsidRPr="00C738D4" w:rsidRDefault="00B353FC">
      <w:pPr>
        <w:pStyle w:val="MELegal4"/>
      </w:pPr>
      <w:proofErr w:type="gramStart"/>
      <w:r w:rsidRPr="00C738D4">
        <w:t>report</w:t>
      </w:r>
      <w:proofErr w:type="gramEnd"/>
      <w:r w:rsidRPr="00C738D4">
        <w:t xml:space="preserve"> research misconduct.</w:t>
      </w:r>
    </w:p>
    <w:p w14:paraId="7AE90B3E" w14:textId="77777777" w:rsidR="00B353FC" w:rsidRPr="00C738D4" w:rsidRDefault="00B353FC" w:rsidP="00C738D4">
      <w:pPr>
        <w:pStyle w:val="MELegal3"/>
      </w:pPr>
      <w:r w:rsidRPr="00C738D4">
        <w:t xml:space="preserve">The Recipient must have, and must ensure that each </w:t>
      </w:r>
      <w:r w:rsidR="00FC7454" w:rsidRPr="00C738D4">
        <w:t xml:space="preserve">Project Partner </w:t>
      </w:r>
      <w:r w:rsidRPr="00C738D4">
        <w:t xml:space="preserve">has, procedures in place for dealing with instances of suspected or alleged research misconduct which are consistent with the principles referred to </w:t>
      </w:r>
      <w:proofErr w:type="spellStart"/>
      <w:r w:rsidRPr="00C738D4">
        <w:t>at</w:t>
      </w:r>
      <w:proofErr w:type="spellEnd"/>
      <w:r w:rsidRPr="00C738D4">
        <w:t xml:space="preserve"> clause </w:t>
      </w:r>
      <w:r w:rsidR="00715215">
        <w:t>30.18(a)</w:t>
      </w:r>
      <w:r w:rsidRPr="00C738D4">
        <w:t>.</w:t>
      </w:r>
    </w:p>
    <w:p w14:paraId="596145FA" w14:textId="77777777" w:rsidR="00A52A40" w:rsidRDefault="00BF3690" w:rsidP="00A52A40">
      <w:pPr>
        <w:pStyle w:val="ScheduleL1"/>
      </w:pPr>
      <w:r>
        <w:br w:type="page"/>
      </w:r>
      <w:bookmarkStart w:id="339" w:name="_Ref184529885"/>
      <w:bookmarkStart w:id="340" w:name="_Ref184529904"/>
      <w:bookmarkStart w:id="341" w:name="_Ref184530467"/>
      <w:bookmarkStart w:id="342" w:name="_Ref184530500"/>
      <w:bookmarkStart w:id="343" w:name="_Ref184531252"/>
      <w:bookmarkStart w:id="344" w:name="_Ref184531310"/>
      <w:bookmarkStart w:id="345" w:name="_Ref184531403"/>
      <w:bookmarkStart w:id="346" w:name="_Ref184531616"/>
      <w:bookmarkStart w:id="347" w:name="_Ref184532841"/>
      <w:bookmarkStart w:id="348" w:name="_Ref184532967"/>
      <w:bookmarkStart w:id="349" w:name="_Ref184533067"/>
      <w:bookmarkStart w:id="350" w:name="_Ref184533233"/>
      <w:bookmarkStart w:id="351" w:name="_Ref184534730"/>
      <w:bookmarkStart w:id="352" w:name="_Ref184535014"/>
      <w:bookmarkStart w:id="353" w:name="_Ref184535188"/>
      <w:bookmarkStart w:id="354" w:name="_Ref184535396"/>
      <w:bookmarkStart w:id="355" w:name="_Toc449449485"/>
      <w:r w:rsidR="00A52A40">
        <w:lastRenderedPageBreak/>
        <w:t>– Agreement Details</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p>
    <w:tbl>
      <w:tblPr>
        <w:tblW w:w="9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
        <w:gridCol w:w="2360"/>
        <w:gridCol w:w="1307"/>
        <w:gridCol w:w="4989"/>
      </w:tblGrid>
      <w:tr w:rsidR="00A52A40" w14:paraId="47A8741E" w14:textId="77777777" w:rsidTr="007B4A7A">
        <w:trPr>
          <w:tblHeader/>
        </w:trPr>
        <w:tc>
          <w:tcPr>
            <w:tcW w:w="962" w:type="dxa"/>
            <w:shd w:val="clear" w:color="auto" w:fill="C0C0C0"/>
            <w:vAlign w:val="center"/>
          </w:tcPr>
          <w:p w14:paraId="03C67CCA" w14:textId="77777777" w:rsidR="00A52A40" w:rsidRDefault="00A52A40" w:rsidP="007B4A7A">
            <w:pPr>
              <w:keepNext/>
              <w:spacing w:before="40"/>
              <w:rPr>
                <w:rFonts w:cs="Times New Roman"/>
                <w:b/>
              </w:rPr>
            </w:pPr>
            <w:r>
              <w:rPr>
                <w:rFonts w:cs="Times New Roman"/>
                <w:b/>
              </w:rPr>
              <w:t>Item number</w:t>
            </w:r>
          </w:p>
        </w:tc>
        <w:tc>
          <w:tcPr>
            <w:tcW w:w="2360" w:type="dxa"/>
            <w:shd w:val="clear" w:color="auto" w:fill="C0C0C0"/>
            <w:vAlign w:val="center"/>
          </w:tcPr>
          <w:p w14:paraId="70ADF33F" w14:textId="77777777" w:rsidR="00A52A40" w:rsidRDefault="00A52A40" w:rsidP="007B4A7A">
            <w:pPr>
              <w:keepNext/>
              <w:spacing w:before="40"/>
              <w:rPr>
                <w:rFonts w:cs="Times New Roman"/>
                <w:b/>
              </w:rPr>
            </w:pPr>
            <w:r>
              <w:rPr>
                <w:rFonts w:cs="Times New Roman"/>
                <w:b/>
              </w:rPr>
              <w:t>Description</w:t>
            </w:r>
          </w:p>
        </w:tc>
        <w:tc>
          <w:tcPr>
            <w:tcW w:w="1307" w:type="dxa"/>
            <w:shd w:val="clear" w:color="auto" w:fill="C0C0C0"/>
            <w:vAlign w:val="center"/>
          </w:tcPr>
          <w:p w14:paraId="5C59BBFC" w14:textId="77777777" w:rsidR="00A52A40" w:rsidRDefault="00A52A40" w:rsidP="007B4A7A">
            <w:pPr>
              <w:keepNext/>
              <w:spacing w:before="40"/>
              <w:rPr>
                <w:rFonts w:cs="Times New Roman"/>
                <w:b/>
              </w:rPr>
            </w:pPr>
            <w:r>
              <w:rPr>
                <w:rFonts w:cs="Times New Roman"/>
                <w:b/>
              </w:rPr>
              <w:t>Clause Reference</w:t>
            </w:r>
          </w:p>
        </w:tc>
        <w:tc>
          <w:tcPr>
            <w:tcW w:w="4989" w:type="dxa"/>
            <w:shd w:val="clear" w:color="auto" w:fill="C0C0C0"/>
            <w:vAlign w:val="center"/>
          </w:tcPr>
          <w:p w14:paraId="798D9560" w14:textId="77777777" w:rsidR="00A52A40" w:rsidRDefault="00A52A40" w:rsidP="007B4A7A">
            <w:pPr>
              <w:keepNext/>
              <w:spacing w:before="40"/>
              <w:rPr>
                <w:rFonts w:cs="Times New Roman"/>
                <w:b/>
              </w:rPr>
            </w:pPr>
            <w:r>
              <w:rPr>
                <w:rFonts w:cs="Times New Roman"/>
                <w:b/>
              </w:rPr>
              <w:t>Details</w:t>
            </w:r>
          </w:p>
        </w:tc>
      </w:tr>
      <w:tr w:rsidR="00A52A40" w14:paraId="057A4E6E" w14:textId="77777777" w:rsidTr="007B4A7A">
        <w:tc>
          <w:tcPr>
            <w:tcW w:w="962" w:type="dxa"/>
            <w:shd w:val="clear" w:color="auto" w:fill="auto"/>
          </w:tcPr>
          <w:p w14:paraId="247B807C" w14:textId="77777777" w:rsidR="00A52A40" w:rsidRDefault="00A52A40" w:rsidP="007B4A7A">
            <w:pPr>
              <w:pStyle w:val="MENoIndent1"/>
              <w:ind w:left="0"/>
              <w:jc w:val="center"/>
            </w:pPr>
            <w:bookmarkStart w:id="356" w:name="_Ref135894519"/>
          </w:p>
        </w:tc>
        <w:bookmarkEnd w:id="356"/>
        <w:tc>
          <w:tcPr>
            <w:tcW w:w="2360" w:type="dxa"/>
            <w:shd w:val="clear" w:color="auto" w:fill="auto"/>
          </w:tcPr>
          <w:p w14:paraId="30FCE9DE" w14:textId="77777777" w:rsidR="00A52A40" w:rsidRDefault="00A52A40" w:rsidP="00BB5F6B">
            <w:pPr>
              <w:rPr>
                <w:b/>
              </w:rPr>
            </w:pPr>
            <w:r>
              <w:rPr>
                <w:b/>
              </w:rPr>
              <w:t>Commonwealth</w:t>
            </w:r>
          </w:p>
        </w:tc>
        <w:tc>
          <w:tcPr>
            <w:tcW w:w="1307" w:type="dxa"/>
            <w:shd w:val="clear" w:color="auto" w:fill="auto"/>
          </w:tcPr>
          <w:p w14:paraId="71A4B4CC" w14:textId="77777777" w:rsidR="00A52A40" w:rsidRDefault="00A52A40" w:rsidP="00BB5F6B">
            <w:pPr>
              <w:rPr>
                <w:b/>
              </w:rPr>
            </w:pPr>
            <w:r>
              <w:rPr>
                <w:b/>
              </w:rPr>
              <w:fldChar w:fldCharType="begin"/>
            </w:r>
            <w:r>
              <w:rPr>
                <w:b/>
              </w:rPr>
              <w:instrText xml:space="preserve"> REF _Ref184529861 \r \h  \* MERGEFORMAT </w:instrText>
            </w:r>
            <w:r>
              <w:rPr>
                <w:b/>
              </w:rPr>
            </w:r>
            <w:r>
              <w:rPr>
                <w:b/>
              </w:rPr>
              <w:fldChar w:fldCharType="separate"/>
            </w:r>
            <w:r w:rsidR="007D4417">
              <w:rPr>
                <w:b/>
              </w:rPr>
              <w:t>1.1</w:t>
            </w:r>
            <w:r>
              <w:rPr>
                <w:b/>
              </w:rPr>
              <w:fldChar w:fldCharType="end"/>
            </w:r>
          </w:p>
        </w:tc>
        <w:tc>
          <w:tcPr>
            <w:tcW w:w="4989" w:type="dxa"/>
            <w:shd w:val="clear" w:color="auto" w:fill="auto"/>
          </w:tcPr>
          <w:p w14:paraId="56B8FD6E" w14:textId="77777777" w:rsidR="00A52A40" w:rsidRDefault="00A52A40" w:rsidP="00BB5F6B">
            <w:pPr>
              <w:rPr>
                <w:i/>
              </w:rPr>
            </w:pPr>
            <w:r>
              <w:rPr>
                <w:iCs/>
              </w:rPr>
              <w:t>Commonwealth of Australia as represented by the Department of Industry</w:t>
            </w:r>
            <w:r w:rsidR="00B65150">
              <w:rPr>
                <w:iCs/>
              </w:rPr>
              <w:t>, Innovation</w:t>
            </w:r>
            <w:r>
              <w:rPr>
                <w:iCs/>
              </w:rPr>
              <w:t xml:space="preserve"> and Science</w:t>
            </w:r>
          </w:p>
          <w:p w14:paraId="11DF4074" w14:textId="77777777" w:rsidR="00A52A40" w:rsidRDefault="00B65150" w:rsidP="00BB5F6B">
            <w:pPr>
              <w:rPr>
                <w:iCs/>
              </w:rPr>
            </w:pPr>
            <w:r>
              <w:rPr>
                <w:iCs/>
              </w:rPr>
              <w:t>Industry House</w:t>
            </w:r>
            <w:r>
              <w:rPr>
                <w:iCs/>
              </w:rPr>
              <w:br/>
              <w:t xml:space="preserve">10 </w:t>
            </w:r>
            <w:proofErr w:type="spellStart"/>
            <w:r>
              <w:rPr>
                <w:iCs/>
              </w:rPr>
              <w:t>Binara</w:t>
            </w:r>
            <w:proofErr w:type="spellEnd"/>
            <w:r>
              <w:rPr>
                <w:iCs/>
              </w:rPr>
              <w:t xml:space="preserve"> Street</w:t>
            </w:r>
            <w:r>
              <w:rPr>
                <w:iCs/>
              </w:rPr>
              <w:br/>
              <w:t>Canberra City ACT 2601</w:t>
            </w:r>
          </w:p>
          <w:p w14:paraId="3CB84D4D" w14:textId="77777777" w:rsidR="00A52A40" w:rsidRPr="00B65150" w:rsidRDefault="00A52A40" w:rsidP="00B65150">
            <w:pPr>
              <w:tabs>
                <w:tab w:val="left" w:pos="1701"/>
              </w:tabs>
              <w:rPr>
                <w:rFonts w:ascii="Arial" w:hAnsi="Arial" w:cs="Arial"/>
                <w:color w:val="000000"/>
                <w:sz w:val="15"/>
                <w:szCs w:val="15"/>
                <w:lang w:eastAsia="en-AU" w:bidi="ar-SA"/>
              </w:rPr>
            </w:pPr>
            <w:r>
              <w:rPr>
                <w:iCs/>
              </w:rPr>
              <w:t xml:space="preserve">ABN 74 599 608 295 </w:t>
            </w:r>
          </w:p>
        </w:tc>
      </w:tr>
      <w:tr w:rsidR="00A52A40" w14:paraId="7BDC493B" w14:textId="77777777" w:rsidTr="007B4A7A">
        <w:tc>
          <w:tcPr>
            <w:tcW w:w="962" w:type="dxa"/>
            <w:shd w:val="clear" w:color="auto" w:fill="auto"/>
          </w:tcPr>
          <w:p w14:paraId="401F8211" w14:textId="77777777" w:rsidR="00A52A40" w:rsidRDefault="00A52A40" w:rsidP="007B4A7A">
            <w:pPr>
              <w:pStyle w:val="MENoIndent1"/>
              <w:ind w:left="0"/>
              <w:jc w:val="center"/>
            </w:pPr>
            <w:bookmarkStart w:id="357" w:name="_Ref135894520"/>
          </w:p>
        </w:tc>
        <w:bookmarkEnd w:id="357"/>
        <w:tc>
          <w:tcPr>
            <w:tcW w:w="2360" w:type="dxa"/>
            <w:shd w:val="clear" w:color="auto" w:fill="auto"/>
          </w:tcPr>
          <w:p w14:paraId="13CD912F" w14:textId="77777777" w:rsidR="00A52A40" w:rsidRDefault="00A52A40" w:rsidP="00BB5F6B">
            <w:pPr>
              <w:rPr>
                <w:b/>
              </w:rPr>
            </w:pPr>
            <w:r>
              <w:rPr>
                <w:b/>
              </w:rPr>
              <w:t>Recipient</w:t>
            </w:r>
          </w:p>
        </w:tc>
        <w:tc>
          <w:tcPr>
            <w:tcW w:w="1307" w:type="dxa"/>
            <w:shd w:val="clear" w:color="auto" w:fill="auto"/>
          </w:tcPr>
          <w:p w14:paraId="504764BB" w14:textId="77777777" w:rsidR="00A52A40" w:rsidRDefault="00A52A40" w:rsidP="00BB5F6B">
            <w:pPr>
              <w:rPr>
                <w:b/>
              </w:rPr>
            </w:pPr>
            <w:r>
              <w:rPr>
                <w:b/>
              </w:rPr>
              <w:fldChar w:fldCharType="begin"/>
            </w:r>
            <w:r>
              <w:rPr>
                <w:b/>
              </w:rPr>
              <w:instrText xml:space="preserve"> REF _Ref184529861 \r \h  \* MERGEFORMAT </w:instrText>
            </w:r>
            <w:r>
              <w:rPr>
                <w:b/>
              </w:rPr>
            </w:r>
            <w:r>
              <w:rPr>
                <w:b/>
              </w:rPr>
              <w:fldChar w:fldCharType="separate"/>
            </w:r>
            <w:r w:rsidR="007D4417">
              <w:rPr>
                <w:b/>
              </w:rPr>
              <w:t>1.1</w:t>
            </w:r>
            <w:r>
              <w:rPr>
                <w:b/>
              </w:rPr>
              <w:fldChar w:fldCharType="end"/>
            </w:r>
          </w:p>
        </w:tc>
        <w:tc>
          <w:tcPr>
            <w:tcW w:w="4989" w:type="dxa"/>
            <w:shd w:val="clear" w:color="auto" w:fill="auto"/>
          </w:tcPr>
          <w:p w14:paraId="5DF03DA9" w14:textId="77777777" w:rsidR="00A52A40" w:rsidRDefault="00A52A40" w:rsidP="00BB5F6B">
            <w:pPr>
              <w:rPr>
                <w:iCs/>
              </w:rPr>
            </w:pPr>
            <w:r>
              <w:rPr>
                <w:iCs/>
                <w:highlight w:val="yellow"/>
              </w:rPr>
              <w:t>[</w:t>
            </w:r>
            <w:r>
              <w:rPr>
                <w:i/>
                <w:iCs/>
                <w:highlight w:val="yellow"/>
              </w:rPr>
              <w:t xml:space="preserve">insert </w:t>
            </w:r>
            <w:r w:rsidRPr="00CF6A4E">
              <w:rPr>
                <w:i/>
                <w:iCs/>
                <w:highlight w:val="yellow"/>
              </w:rPr>
              <w:t>name of Recipient</w:t>
            </w:r>
            <w:r>
              <w:rPr>
                <w:iCs/>
                <w:highlight w:val="yellow"/>
              </w:rPr>
              <w:t>]</w:t>
            </w:r>
          </w:p>
          <w:p w14:paraId="647A7387" w14:textId="77777777" w:rsidR="00A52A40" w:rsidRDefault="00A52A40" w:rsidP="00BB5F6B">
            <w:pPr>
              <w:rPr>
                <w:iCs/>
              </w:rPr>
            </w:pPr>
            <w:r>
              <w:rPr>
                <w:iCs/>
                <w:highlight w:val="yellow"/>
              </w:rPr>
              <w:t>[</w:t>
            </w:r>
            <w:r w:rsidRPr="00122A72">
              <w:rPr>
                <w:i/>
                <w:iCs/>
                <w:highlight w:val="yellow"/>
              </w:rPr>
              <w:t>insert place of business street address</w:t>
            </w:r>
            <w:r>
              <w:rPr>
                <w:iCs/>
                <w:highlight w:val="yellow"/>
              </w:rPr>
              <w:t>]</w:t>
            </w:r>
          </w:p>
          <w:p w14:paraId="48AEFAE7" w14:textId="77777777" w:rsidR="00A52A40" w:rsidRDefault="00A52A40" w:rsidP="004A3B6D">
            <w:pPr>
              <w:rPr>
                <w:iCs/>
              </w:rPr>
            </w:pPr>
            <w:r>
              <w:rPr>
                <w:iCs/>
                <w:highlight w:val="yellow"/>
              </w:rPr>
              <w:t>[</w:t>
            </w:r>
            <w:r w:rsidR="004A3B6D">
              <w:rPr>
                <w:i/>
                <w:iCs/>
                <w:highlight w:val="yellow"/>
              </w:rPr>
              <w:t>insert ABN</w:t>
            </w:r>
            <w:r w:rsidR="004A3B6D" w:rsidRPr="003C0CD5">
              <w:rPr>
                <w:iCs/>
                <w:highlight w:val="yellow"/>
              </w:rPr>
              <w:t>]</w:t>
            </w:r>
          </w:p>
        </w:tc>
      </w:tr>
      <w:tr w:rsidR="00A52A40" w14:paraId="3AD33177" w14:textId="77777777" w:rsidTr="00DE1788">
        <w:tc>
          <w:tcPr>
            <w:tcW w:w="962" w:type="dxa"/>
            <w:shd w:val="clear" w:color="auto" w:fill="auto"/>
          </w:tcPr>
          <w:p w14:paraId="4CF24A0E" w14:textId="77777777" w:rsidR="00A52A40" w:rsidRDefault="00A52A40" w:rsidP="007B4A7A">
            <w:pPr>
              <w:pStyle w:val="MENoIndent1"/>
              <w:ind w:left="0"/>
              <w:jc w:val="center"/>
            </w:pPr>
            <w:bookmarkStart w:id="358" w:name="_Ref135894521"/>
          </w:p>
        </w:tc>
        <w:bookmarkEnd w:id="358"/>
        <w:tc>
          <w:tcPr>
            <w:tcW w:w="2360" w:type="dxa"/>
            <w:shd w:val="clear" w:color="auto" w:fill="auto"/>
          </w:tcPr>
          <w:p w14:paraId="060FCB0A" w14:textId="77777777" w:rsidR="00A52A40" w:rsidRDefault="00A52A40" w:rsidP="00BB5F6B">
            <w:pPr>
              <w:rPr>
                <w:b/>
              </w:rPr>
            </w:pPr>
            <w:r>
              <w:rPr>
                <w:b/>
              </w:rPr>
              <w:t xml:space="preserve">Commonwealth Representative </w:t>
            </w:r>
          </w:p>
        </w:tc>
        <w:tc>
          <w:tcPr>
            <w:tcW w:w="1307" w:type="dxa"/>
            <w:shd w:val="clear" w:color="auto" w:fill="auto"/>
          </w:tcPr>
          <w:p w14:paraId="26ECEAD8" w14:textId="77777777" w:rsidR="00A52A40" w:rsidRDefault="00A52A40" w:rsidP="00DE1788">
            <w:pPr>
              <w:rPr>
                <w:b/>
              </w:rPr>
            </w:pPr>
            <w:r>
              <w:rPr>
                <w:b/>
              </w:rPr>
              <w:fldChar w:fldCharType="begin"/>
            </w:r>
            <w:r>
              <w:rPr>
                <w:b/>
              </w:rPr>
              <w:instrText xml:space="preserve"> REF _Ref184529861 \r \h  \* MERGEFORMAT </w:instrText>
            </w:r>
            <w:r>
              <w:rPr>
                <w:b/>
              </w:rPr>
            </w:r>
            <w:r>
              <w:rPr>
                <w:b/>
              </w:rPr>
              <w:fldChar w:fldCharType="separate"/>
            </w:r>
            <w:r w:rsidR="007D4417">
              <w:rPr>
                <w:b/>
              </w:rPr>
              <w:t>1.1</w:t>
            </w:r>
            <w:r>
              <w:rPr>
                <w:b/>
              </w:rPr>
              <w:fldChar w:fldCharType="end"/>
            </w:r>
            <w:r>
              <w:rPr>
                <w:b/>
              </w:rPr>
              <w:t xml:space="preserve"> and </w:t>
            </w:r>
            <w:r>
              <w:rPr>
                <w:b/>
              </w:rPr>
              <w:fldChar w:fldCharType="begin"/>
            </w:r>
            <w:r>
              <w:rPr>
                <w:b/>
              </w:rPr>
              <w:instrText xml:space="preserve"> REF _Ref184537112 \r \h </w:instrText>
            </w:r>
            <w:r w:rsidR="00343D54">
              <w:rPr>
                <w:b/>
              </w:rPr>
              <w:instrText xml:space="preserve"> \* MERGEFORMAT </w:instrText>
            </w:r>
            <w:r>
              <w:rPr>
                <w:b/>
              </w:rPr>
            </w:r>
            <w:r>
              <w:rPr>
                <w:b/>
              </w:rPr>
              <w:fldChar w:fldCharType="separate"/>
            </w:r>
            <w:r w:rsidR="007D4417">
              <w:rPr>
                <w:b/>
              </w:rPr>
              <w:t>11.1</w:t>
            </w:r>
            <w:r>
              <w:rPr>
                <w:b/>
              </w:rPr>
              <w:fldChar w:fldCharType="end"/>
            </w:r>
          </w:p>
        </w:tc>
        <w:tc>
          <w:tcPr>
            <w:tcW w:w="4989" w:type="dxa"/>
            <w:shd w:val="clear" w:color="auto" w:fill="auto"/>
          </w:tcPr>
          <w:p w14:paraId="69FA1A63" w14:textId="77777777" w:rsidR="00A52A40" w:rsidRDefault="00B65150" w:rsidP="00C32A51">
            <w:pPr>
              <w:rPr>
                <w:iCs/>
              </w:rPr>
            </w:pPr>
            <w:r>
              <w:rPr>
                <w:iCs/>
              </w:rPr>
              <w:t>General Manager,</w:t>
            </w:r>
            <w:r>
              <w:rPr>
                <w:iCs/>
              </w:rPr>
              <w:br/>
            </w:r>
            <w:r w:rsidR="00C32A51">
              <w:rPr>
                <w:iCs/>
              </w:rPr>
              <w:t xml:space="preserve">Single Business Service Programme and </w:t>
            </w:r>
            <w:r>
              <w:rPr>
                <w:iCs/>
              </w:rPr>
              <w:t>CRC Programme</w:t>
            </w:r>
          </w:p>
        </w:tc>
      </w:tr>
      <w:tr w:rsidR="00A52A40" w14:paraId="43262829" w14:textId="77777777" w:rsidTr="007B4A7A">
        <w:tc>
          <w:tcPr>
            <w:tcW w:w="962" w:type="dxa"/>
            <w:shd w:val="clear" w:color="auto" w:fill="auto"/>
          </w:tcPr>
          <w:p w14:paraId="531D727A" w14:textId="77777777" w:rsidR="00A52A40" w:rsidRDefault="00A52A40" w:rsidP="007B4A7A">
            <w:pPr>
              <w:pStyle w:val="MENoIndent1"/>
              <w:ind w:left="0"/>
              <w:jc w:val="center"/>
            </w:pPr>
            <w:bookmarkStart w:id="359" w:name="_Ref135894523"/>
          </w:p>
        </w:tc>
        <w:bookmarkEnd w:id="359"/>
        <w:tc>
          <w:tcPr>
            <w:tcW w:w="2360" w:type="dxa"/>
            <w:shd w:val="clear" w:color="auto" w:fill="auto"/>
          </w:tcPr>
          <w:p w14:paraId="2BBDA0C4" w14:textId="77777777" w:rsidR="00A52A40" w:rsidRDefault="00A52A40" w:rsidP="00BB5F6B">
            <w:pPr>
              <w:rPr>
                <w:b/>
              </w:rPr>
            </w:pPr>
            <w:r>
              <w:rPr>
                <w:b/>
              </w:rPr>
              <w:t xml:space="preserve">Recipient Representative </w:t>
            </w:r>
          </w:p>
        </w:tc>
        <w:tc>
          <w:tcPr>
            <w:tcW w:w="1307" w:type="dxa"/>
            <w:shd w:val="clear" w:color="auto" w:fill="auto"/>
          </w:tcPr>
          <w:p w14:paraId="24CD4F01" w14:textId="77777777" w:rsidR="00A52A40" w:rsidRDefault="00A52A40" w:rsidP="00BB5F6B">
            <w:pPr>
              <w:rPr>
                <w:b/>
              </w:rPr>
            </w:pPr>
            <w:r>
              <w:rPr>
                <w:b/>
              </w:rPr>
              <w:fldChar w:fldCharType="begin"/>
            </w:r>
            <w:r>
              <w:rPr>
                <w:b/>
              </w:rPr>
              <w:instrText xml:space="preserve"> REF _Ref184529861 \n \h  \* MERGEFORMAT </w:instrText>
            </w:r>
            <w:r>
              <w:rPr>
                <w:b/>
              </w:rPr>
            </w:r>
            <w:r>
              <w:rPr>
                <w:b/>
              </w:rPr>
              <w:fldChar w:fldCharType="separate"/>
            </w:r>
            <w:r w:rsidR="007D4417">
              <w:rPr>
                <w:b/>
              </w:rPr>
              <w:t>1.1</w:t>
            </w:r>
            <w:r>
              <w:rPr>
                <w:b/>
              </w:rPr>
              <w:fldChar w:fldCharType="end"/>
            </w:r>
            <w:r>
              <w:rPr>
                <w:b/>
              </w:rPr>
              <w:t xml:space="preserve"> and </w:t>
            </w:r>
            <w:r>
              <w:rPr>
                <w:b/>
              </w:rPr>
              <w:fldChar w:fldCharType="begin"/>
            </w:r>
            <w:r>
              <w:rPr>
                <w:b/>
              </w:rPr>
              <w:instrText xml:space="preserve"> REF _Ref184537112 \r \h </w:instrText>
            </w:r>
            <w:r w:rsidR="00343D54">
              <w:rPr>
                <w:b/>
              </w:rPr>
              <w:instrText xml:space="preserve"> \* MERGEFORMAT </w:instrText>
            </w:r>
            <w:r>
              <w:rPr>
                <w:b/>
              </w:rPr>
            </w:r>
            <w:r>
              <w:rPr>
                <w:b/>
              </w:rPr>
              <w:fldChar w:fldCharType="separate"/>
            </w:r>
            <w:r w:rsidR="007D4417">
              <w:rPr>
                <w:b/>
              </w:rPr>
              <w:t>11.1</w:t>
            </w:r>
            <w:r>
              <w:rPr>
                <w:b/>
              </w:rPr>
              <w:fldChar w:fldCharType="end"/>
            </w:r>
          </w:p>
        </w:tc>
        <w:tc>
          <w:tcPr>
            <w:tcW w:w="4989" w:type="dxa"/>
            <w:shd w:val="clear" w:color="auto" w:fill="auto"/>
          </w:tcPr>
          <w:p w14:paraId="735C9DFF" w14:textId="77777777" w:rsidR="00A52A40" w:rsidRDefault="00A52A40" w:rsidP="00BB5F6B">
            <w:pPr>
              <w:rPr>
                <w:iCs/>
              </w:rPr>
            </w:pPr>
            <w:r>
              <w:rPr>
                <w:iCs/>
                <w:highlight w:val="yellow"/>
              </w:rPr>
              <w:t>[</w:t>
            </w:r>
            <w:r w:rsidRPr="00122A72">
              <w:rPr>
                <w:i/>
                <w:iCs/>
                <w:highlight w:val="yellow"/>
              </w:rPr>
              <w:t>insert name of Recipient's representative</w:t>
            </w:r>
            <w:r>
              <w:rPr>
                <w:iCs/>
                <w:highlight w:val="yellow"/>
              </w:rPr>
              <w:t>]</w:t>
            </w:r>
          </w:p>
        </w:tc>
      </w:tr>
      <w:tr w:rsidR="00A52A40" w14:paraId="422F3F7C" w14:textId="77777777" w:rsidTr="007B4A7A">
        <w:tc>
          <w:tcPr>
            <w:tcW w:w="962" w:type="dxa"/>
            <w:shd w:val="clear" w:color="auto" w:fill="auto"/>
          </w:tcPr>
          <w:p w14:paraId="29DF95B9" w14:textId="77777777" w:rsidR="00A52A40" w:rsidRDefault="00A52A40" w:rsidP="007B4A7A">
            <w:pPr>
              <w:pStyle w:val="MENoIndent1"/>
              <w:ind w:left="0"/>
              <w:jc w:val="center"/>
            </w:pPr>
          </w:p>
        </w:tc>
        <w:tc>
          <w:tcPr>
            <w:tcW w:w="2360" w:type="dxa"/>
            <w:shd w:val="clear" w:color="auto" w:fill="auto"/>
          </w:tcPr>
          <w:p w14:paraId="017F921C" w14:textId="77777777" w:rsidR="00A52A40" w:rsidRDefault="00A52A40" w:rsidP="00BB5F6B">
            <w:pPr>
              <w:rPr>
                <w:b/>
              </w:rPr>
            </w:pPr>
            <w:r>
              <w:rPr>
                <w:b/>
              </w:rPr>
              <w:t>Project Partners</w:t>
            </w:r>
          </w:p>
        </w:tc>
        <w:tc>
          <w:tcPr>
            <w:tcW w:w="1307" w:type="dxa"/>
            <w:shd w:val="clear" w:color="auto" w:fill="auto"/>
          </w:tcPr>
          <w:p w14:paraId="1614DC9E" w14:textId="77777777" w:rsidR="00A52A40" w:rsidRDefault="00A52A40" w:rsidP="00BB5F6B">
            <w:pPr>
              <w:rPr>
                <w:b/>
              </w:rPr>
            </w:pPr>
            <w:r>
              <w:rPr>
                <w:b/>
              </w:rPr>
              <w:t>1.1</w:t>
            </w:r>
          </w:p>
        </w:tc>
        <w:tc>
          <w:tcPr>
            <w:tcW w:w="4989" w:type="dxa"/>
            <w:shd w:val="clear" w:color="auto" w:fill="auto"/>
          </w:tcPr>
          <w:p w14:paraId="396065D4" w14:textId="77777777" w:rsidR="00A52A40" w:rsidRPr="00CA02DE" w:rsidRDefault="00CA02DE" w:rsidP="00BE543D">
            <w:pPr>
              <w:rPr>
                <w:i/>
                <w:iCs/>
                <w:highlight w:val="yellow"/>
              </w:rPr>
            </w:pPr>
            <w:r w:rsidRPr="00CA02DE">
              <w:rPr>
                <w:i/>
                <w:iCs/>
                <w:highlight w:val="yellow"/>
              </w:rPr>
              <w:t xml:space="preserve">[List all Project Partners, including name, participant type (e.g. industry or research), </w:t>
            </w:r>
            <w:r>
              <w:rPr>
                <w:i/>
                <w:iCs/>
                <w:highlight w:val="yellow"/>
              </w:rPr>
              <w:t xml:space="preserve">address, </w:t>
            </w:r>
            <w:r w:rsidRPr="00CA02DE">
              <w:rPr>
                <w:i/>
                <w:iCs/>
                <w:highlight w:val="yellow"/>
              </w:rPr>
              <w:t>and ABN]</w:t>
            </w:r>
          </w:p>
        </w:tc>
      </w:tr>
      <w:tr w:rsidR="00A52A40" w14:paraId="7BB00760" w14:textId="77777777" w:rsidTr="007B4A7A">
        <w:tc>
          <w:tcPr>
            <w:tcW w:w="962" w:type="dxa"/>
            <w:shd w:val="clear" w:color="auto" w:fill="auto"/>
          </w:tcPr>
          <w:p w14:paraId="29A34287" w14:textId="77777777" w:rsidR="00A52A40" w:rsidRDefault="00A52A40" w:rsidP="007B4A7A">
            <w:pPr>
              <w:pStyle w:val="MENoIndent1"/>
              <w:ind w:left="0"/>
              <w:jc w:val="center"/>
            </w:pPr>
            <w:bookmarkStart w:id="360" w:name="_Ref184532965"/>
          </w:p>
        </w:tc>
        <w:bookmarkEnd w:id="360"/>
        <w:tc>
          <w:tcPr>
            <w:tcW w:w="2360" w:type="dxa"/>
            <w:shd w:val="clear" w:color="auto" w:fill="auto"/>
          </w:tcPr>
          <w:p w14:paraId="773BFDA5" w14:textId="77777777" w:rsidR="00A52A40" w:rsidRDefault="00A52A40" w:rsidP="00BB5F6B">
            <w:pPr>
              <w:rPr>
                <w:b/>
              </w:rPr>
            </w:pPr>
            <w:r>
              <w:rPr>
                <w:b/>
              </w:rPr>
              <w:t>Programme</w:t>
            </w:r>
          </w:p>
        </w:tc>
        <w:tc>
          <w:tcPr>
            <w:tcW w:w="1307" w:type="dxa"/>
            <w:shd w:val="clear" w:color="auto" w:fill="auto"/>
          </w:tcPr>
          <w:p w14:paraId="537EA384" w14:textId="77777777" w:rsidR="00A52A40" w:rsidRDefault="00A52A40" w:rsidP="00BB5F6B">
            <w:pPr>
              <w:rPr>
                <w:b/>
              </w:rPr>
            </w:pPr>
            <w:r>
              <w:rPr>
                <w:b/>
              </w:rPr>
              <w:fldChar w:fldCharType="begin"/>
            </w:r>
            <w:r>
              <w:rPr>
                <w:b/>
              </w:rPr>
              <w:instrText xml:space="preserve"> REF _Ref184529861 \n \h  \* MERGEFORMAT </w:instrText>
            </w:r>
            <w:r>
              <w:rPr>
                <w:b/>
              </w:rPr>
            </w:r>
            <w:r>
              <w:rPr>
                <w:b/>
              </w:rPr>
              <w:fldChar w:fldCharType="separate"/>
            </w:r>
            <w:r w:rsidR="007D4417">
              <w:rPr>
                <w:b/>
              </w:rPr>
              <w:t>1.1</w:t>
            </w:r>
            <w:r>
              <w:rPr>
                <w:b/>
              </w:rPr>
              <w:fldChar w:fldCharType="end"/>
            </w:r>
          </w:p>
        </w:tc>
        <w:tc>
          <w:tcPr>
            <w:tcW w:w="4989" w:type="dxa"/>
            <w:shd w:val="clear" w:color="auto" w:fill="auto"/>
          </w:tcPr>
          <w:p w14:paraId="3C53F378" w14:textId="77777777" w:rsidR="00A52A40" w:rsidRDefault="00A52A40" w:rsidP="00BB5F6B">
            <w:pPr>
              <w:rPr>
                <w:iCs/>
              </w:rPr>
            </w:pPr>
            <w:r>
              <w:rPr>
                <w:iCs/>
              </w:rPr>
              <w:t>The Cooperative Research Centres Programme</w:t>
            </w:r>
            <w:r w:rsidR="00264A0A">
              <w:rPr>
                <w:iCs/>
              </w:rPr>
              <w:t xml:space="preserve"> (CRC Programme)</w:t>
            </w:r>
          </w:p>
        </w:tc>
      </w:tr>
      <w:tr w:rsidR="00A52A40" w14:paraId="3ADA3707" w14:textId="77777777" w:rsidTr="007B4A7A">
        <w:tc>
          <w:tcPr>
            <w:tcW w:w="962" w:type="dxa"/>
            <w:shd w:val="clear" w:color="auto" w:fill="auto"/>
          </w:tcPr>
          <w:p w14:paraId="2B17E457" w14:textId="77777777" w:rsidR="00A52A40" w:rsidRDefault="00A52A40" w:rsidP="007B4A7A">
            <w:pPr>
              <w:pStyle w:val="MENoIndent1"/>
              <w:ind w:left="0"/>
              <w:jc w:val="center"/>
            </w:pPr>
            <w:bookmarkStart w:id="361" w:name="_Ref135894486"/>
          </w:p>
        </w:tc>
        <w:bookmarkEnd w:id="361"/>
        <w:tc>
          <w:tcPr>
            <w:tcW w:w="2360" w:type="dxa"/>
            <w:shd w:val="clear" w:color="auto" w:fill="auto"/>
          </w:tcPr>
          <w:p w14:paraId="4E9F97D3" w14:textId="77777777" w:rsidR="00A52A40" w:rsidRDefault="00A52A40" w:rsidP="00BB5F6B">
            <w:pPr>
              <w:rPr>
                <w:b/>
              </w:rPr>
            </w:pPr>
            <w:r>
              <w:rPr>
                <w:b/>
              </w:rPr>
              <w:t xml:space="preserve">Commencement Date </w:t>
            </w:r>
          </w:p>
        </w:tc>
        <w:tc>
          <w:tcPr>
            <w:tcW w:w="1307" w:type="dxa"/>
            <w:shd w:val="clear" w:color="auto" w:fill="auto"/>
          </w:tcPr>
          <w:p w14:paraId="5B9058A9" w14:textId="77777777" w:rsidR="00A52A40" w:rsidRDefault="00A52A40" w:rsidP="00BB5F6B">
            <w:pPr>
              <w:rPr>
                <w:b/>
              </w:rPr>
            </w:pPr>
            <w:r>
              <w:rPr>
                <w:b/>
              </w:rPr>
              <w:fldChar w:fldCharType="begin"/>
            </w:r>
            <w:r>
              <w:rPr>
                <w:b/>
              </w:rPr>
              <w:instrText xml:space="preserve"> REF _Ref184529861 \r \h  \* MERGEFORMAT </w:instrText>
            </w:r>
            <w:r>
              <w:rPr>
                <w:b/>
              </w:rPr>
            </w:r>
            <w:r>
              <w:rPr>
                <w:b/>
              </w:rPr>
              <w:fldChar w:fldCharType="separate"/>
            </w:r>
            <w:r w:rsidR="007D4417">
              <w:rPr>
                <w:b/>
              </w:rPr>
              <w:t>1.1</w:t>
            </w:r>
            <w:r>
              <w:rPr>
                <w:b/>
              </w:rPr>
              <w:fldChar w:fldCharType="end"/>
            </w:r>
            <w:r>
              <w:rPr>
                <w:b/>
              </w:rPr>
              <w:t xml:space="preserve"> and </w:t>
            </w:r>
            <w:r>
              <w:rPr>
                <w:b/>
              </w:rPr>
              <w:fldChar w:fldCharType="begin"/>
            </w:r>
            <w:r>
              <w:rPr>
                <w:b/>
              </w:rPr>
              <w:instrText xml:space="preserve"> REF _Ref184611057 \r \h </w:instrText>
            </w:r>
            <w:r w:rsidR="00343D54">
              <w:rPr>
                <w:b/>
              </w:rPr>
              <w:instrText xml:space="preserve"> \* MERGEFORMAT </w:instrText>
            </w:r>
            <w:r>
              <w:rPr>
                <w:b/>
              </w:rPr>
            </w:r>
            <w:r>
              <w:rPr>
                <w:b/>
              </w:rPr>
              <w:fldChar w:fldCharType="separate"/>
            </w:r>
            <w:r w:rsidR="007D4417">
              <w:rPr>
                <w:b/>
              </w:rPr>
              <w:t>3</w:t>
            </w:r>
            <w:r>
              <w:rPr>
                <w:b/>
              </w:rPr>
              <w:fldChar w:fldCharType="end"/>
            </w:r>
          </w:p>
        </w:tc>
        <w:tc>
          <w:tcPr>
            <w:tcW w:w="4989" w:type="dxa"/>
            <w:shd w:val="clear" w:color="auto" w:fill="auto"/>
          </w:tcPr>
          <w:p w14:paraId="4BA63185" w14:textId="77777777" w:rsidR="00A52A40" w:rsidRDefault="00A52A40" w:rsidP="00BB5F6B">
            <w:pPr>
              <w:rPr>
                <w:iCs/>
                <w:highlight w:val="yellow"/>
              </w:rPr>
            </w:pPr>
            <w:r>
              <w:rPr>
                <w:iCs/>
                <w:highlight w:val="yellow"/>
              </w:rPr>
              <w:t>[</w:t>
            </w:r>
            <w:r w:rsidRPr="009A369B">
              <w:rPr>
                <w:i/>
                <w:iCs/>
                <w:highlight w:val="yellow"/>
              </w:rPr>
              <w:t xml:space="preserve">insert date Agreement is to commence </w:t>
            </w:r>
            <w:proofErr w:type="spellStart"/>
            <w:r w:rsidRPr="009A369B">
              <w:rPr>
                <w:i/>
                <w:iCs/>
                <w:highlight w:val="yellow"/>
              </w:rPr>
              <w:t>eg</w:t>
            </w:r>
            <w:proofErr w:type="spellEnd"/>
            <w:r w:rsidRPr="009A369B">
              <w:rPr>
                <w:i/>
                <w:iCs/>
                <w:highlight w:val="yellow"/>
              </w:rPr>
              <w:t xml:space="preserve">, </w:t>
            </w:r>
            <w:proofErr w:type="spellStart"/>
            <w:r w:rsidRPr="009A369B">
              <w:rPr>
                <w:i/>
                <w:iCs/>
                <w:highlight w:val="yellow"/>
              </w:rPr>
              <w:t>dd</w:t>
            </w:r>
            <w:proofErr w:type="spellEnd"/>
            <w:r w:rsidRPr="009A369B">
              <w:rPr>
                <w:i/>
                <w:iCs/>
                <w:highlight w:val="yellow"/>
              </w:rPr>
              <w:t>/mm/</w:t>
            </w:r>
            <w:proofErr w:type="spellStart"/>
            <w:r w:rsidRPr="009A369B">
              <w:rPr>
                <w:i/>
                <w:iCs/>
                <w:highlight w:val="yellow"/>
              </w:rPr>
              <w:t>yy</w:t>
            </w:r>
            <w:proofErr w:type="spellEnd"/>
            <w:r>
              <w:rPr>
                <w:iCs/>
                <w:highlight w:val="yellow"/>
              </w:rPr>
              <w:t xml:space="preserve"> </w:t>
            </w:r>
          </w:p>
          <w:p w14:paraId="41C6AB42" w14:textId="77777777" w:rsidR="00A52A40" w:rsidRDefault="00A52A40" w:rsidP="00BB5F6B">
            <w:pPr>
              <w:rPr>
                <w:iCs/>
                <w:highlight w:val="yellow"/>
              </w:rPr>
            </w:pPr>
            <w:r w:rsidRPr="009A369B">
              <w:rPr>
                <w:b/>
                <w:i/>
                <w:iCs/>
                <w:highlight w:val="yellow"/>
              </w:rPr>
              <w:t>or</w:t>
            </w:r>
            <w:r w:rsidRPr="009A369B">
              <w:rPr>
                <w:b/>
                <w:iCs/>
                <w:highlight w:val="yellow"/>
              </w:rPr>
              <w:t xml:space="preserve"> </w:t>
            </w:r>
            <w:r w:rsidRPr="00122A72">
              <w:rPr>
                <w:i/>
                <w:iCs/>
                <w:highlight w:val="yellow"/>
              </w:rPr>
              <w:t>the last date the Agreement is signed</w:t>
            </w:r>
            <w:r>
              <w:rPr>
                <w:iCs/>
                <w:highlight w:val="yellow"/>
              </w:rPr>
              <w:t xml:space="preserve"> </w:t>
            </w:r>
          </w:p>
          <w:p w14:paraId="7DA4EB0C" w14:textId="77777777" w:rsidR="00A52A40" w:rsidRDefault="00A52A40" w:rsidP="00BB5F6B">
            <w:pPr>
              <w:rPr>
                <w:iCs/>
              </w:rPr>
            </w:pPr>
            <w:r w:rsidRPr="009A369B">
              <w:rPr>
                <w:b/>
                <w:i/>
                <w:iCs/>
                <w:highlight w:val="yellow"/>
              </w:rPr>
              <w:t>or</w:t>
            </w:r>
            <w:r>
              <w:rPr>
                <w:iCs/>
                <w:highlight w:val="yellow"/>
              </w:rPr>
              <w:t xml:space="preserve"> </w:t>
            </w:r>
            <w:r w:rsidRPr="00122A72">
              <w:rPr>
                <w:i/>
                <w:iCs/>
                <w:highlight w:val="yellow"/>
              </w:rPr>
              <w:t>on occurrence of a specified event  - specify whichever applicable</w:t>
            </w:r>
            <w:r>
              <w:rPr>
                <w:iCs/>
                <w:highlight w:val="yellow"/>
              </w:rPr>
              <w:t>]</w:t>
            </w:r>
          </w:p>
        </w:tc>
      </w:tr>
      <w:tr w:rsidR="00A52A40" w14:paraId="02520602" w14:textId="77777777" w:rsidTr="007B4A7A">
        <w:tc>
          <w:tcPr>
            <w:tcW w:w="962" w:type="dxa"/>
            <w:shd w:val="clear" w:color="auto" w:fill="auto"/>
          </w:tcPr>
          <w:p w14:paraId="607DD132" w14:textId="77777777" w:rsidR="00A52A40" w:rsidRDefault="00A52A40" w:rsidP="007B4A7A">
            <w:pPr>
              <w:pStyle w:val="MENoIndent1"/>
              <w:ind w:left="0"/>
              <w:jc w:val="center"/>
            </w:pPr>
            <w:bookmarkStart w:id="362" w:name="_Ref135894529"/>
          </w:p>
        </w:tc>
        <w:bookmarkEnd w:id="362"/>
        <w:tc>
          <w:tcPr>
            <w:tcW w:w="2360" w:type="dxa"/>
            <w:shd w:val="clear" w:color="auto" w:fill="auto"/>
          </w:tcPr>
          <w:p w14:paraId="55CF5A35" w14:textId="77777777" w:rsidR="00A52A40" w:rsidRDefault="00A52A40" w:rsidP="00BB5F6B">
            <w:pPr>
              <w:rPr>
                <w:b/>
              </w:rPr>
            </w:pPr>
            <w:r>
              <w:rPr>
                <w:b/>
              </w:rPr>
              <w:t xml:space="preserve">End Date </w:t>
            </w:r>
          </w:p>
        </w:tc>
        <w:tc>
          <w:tcPr>
            <w:tcW w:w="1307" w:type="dxa"/>
            <w:shd w:val="clear" w:color="auto" w:fill="auto"/>
          </w:tcPr>
          <w:p w14:paraId="0EC48470" w14:textId="77777777" w:rsidR="00A52A40" w:rsidRDefault="00A52A40" w:rsidP="00BB5F6B">
            <w:pPr>
              <w:rPr>
                <w:b/>
              </w:rPr>
            </w:pPr>
            <w:r>
              <w:rPr>
                <w:b/>
              </w:rPr>
              <w:fldChar w:fldCharType="begin"/>
            </w:r>
            <w:r>
              <w:rPr>
                <w:b/>
              </w:rPr>
              <w:instrText xml:space="preserve"> REF _Ref184529861 \r \h  \* MERGEFORMAT </w:instrText>
            </w:r>
            <w:r>
              <w:rPr>
                <w:b/>
              </w:rPr>
            </w:r>
            <w:r>
              <w:rPr>
                <w:b/>
              </w:rPr>
              <w:fldChar w:fldCharType="separate"/>
            </w:r>
            <w:r w:rsidR="007D4417">
              <w:rPr>
                <w:b/>
              </w:rPr>
              <w:t>1.1</w:t>
            </w:r>
            <w:r>
              <w:rPr>
                <w:b/>
              </w:rPr>
              <w:fldChar w:fldCharType="end"/>
            </w:r>
            <w:r>
              <w:rPr>
                <w:b/>
              </w:rPr>
              <w:t xml:space="preserve"> and </w:t>
            </w:r>
            <w:r>
              <w:rPr>
                <w:b/>
              </w:rPr>
              <w:fldChar w:fldCharType="begin"/>
            </w:r>
            <w:r>
              <w:rPr>
                <w:b/>
              </w:rPr>
              <w:instrText xml:space="preserve"> REF _Ref184611057 \r \h </w:instrText>
            </w:r>
            <w:r w:rsidR="00343D54">
              <w:rPr>
                <w:b/>
              </w:rPr>
              <w:instrText xml:space="preserve"> \* MERGEFORMAT </w:instrText>
            </w:r>
            <w:r>
              <w:rPr>
                <w:b/>
              </w:rPr>
            </w:r>
            <w:r>
              <w:rPr>
                <w:b/>
              </w:rPr>
              <w:fldChar w:fldCharType="separate"/>
            </w:r>
            <w:r w:rsidR="007D4417">
              <w:rPr>
                <w:b/>
              </w:rPr>
              <w:t>3</w:t>
            </w:r>
            <w:r>
              <w:rPr>
                <w:b/>
              </w:rPr>
              <w:fldChar w:fldCharType="end"/>
            </w:r>
          </w:p>
        </w:tc>
        <w:tc>
          <w:tcPr>
            <w:tcW w:w="4989" w:type="dxa"/>
            <w:shd w:val="clear" w:color="auto" w:fill="auto"/>
          </w:tcPr>
          <w:p w14:paraId="241986B8" w14:textId="77777777" w:rsidR="00A52A40" w:rsidRDefault="00A52A40" w:rsidP="00BB5F6B">
            <w:pPr>
              <w:rPr>
                <w:iCs/>
              </w:rPr>
            </w:pPr>
            <w:r>
              <w:rPr>
                <w:iCs/>
                <w:highlight w:val="yellow"/>
              </w:rPr>
              <w:t>[</w:t>
            </w:r>
            <w:r w:rsidRPr="00122A72">
              <w:rPr>
                <w:i/>
                <w:iCs/>
                <w:highlight w:val="yellow"/>
              </w:rPr>
              <w:t xml:space="preserve">insert date the Agreement is to end </w:t>
            </w:r>
            <w:proofErr w:type="spellStart"/>
            <w:r w:rsidRPr="00122A72">
              <w:rPr>
                <w:i/>
                <w:iCs/>
                <w:highlight w:val="yellow"/>
              </w:rPr>
              <w:t>eg</w:t>
            </w:r>
            <w:proofErr w:type="spellEnd"/>
            <w:r w:rsidRPr="00122A72">
              <w:rPr>
                <w:i/>
                <w:iCs/>
                <w:highlight w:val="yellow"/>
              </w:rPr>
              <w:t xml:space="preserve">, </w:t>
            </w:r>
            <w:proofErr w:type="spellStart"/>
            <w:r w:rsidRPr="00122A72">
              <w:rPr>
                <w:i/>
                <w:iCs/>
                <w:highlight w:val="yellow"/>
              </w:rPr>
              <w:t>dd</w:t>
            </w:r>
            <w:proofErr w:type="spellEnd"/>
            <w:r w:rsidRPr="00122A72">
              <w:rPr>
                <w:i/>
                <w:iCs/>
                <w:highlight w:val="yellow"/>
              </w:rPr>
              <w:t>/mm/</w:t>
            </w:r>
            <w:proofErr w:type="spellStart"/>
            <w:r w:rsidRPr="00122A72">
              <w:rPr>
                <w:i/>
                <w:iCs/>
                <w:highlight w:val="yellow"/>
              </w:rPr>
              <w:t>yy</w:t>
            </w:r>
            <w:proofErr w:type="spellEnd"/>
            <w:r w:rsidRPr="00122A72">
              <w:rPr>
                <w:i/>
                <w:iCs/>
                <w:highlight w:val="yellow"/>
              </w:rPr>
              <w:t xml:space="preserve"> </w:t>
            </w:r>
            <w:r>
              <w:rPr>
                <w:iCs/>
                <w:highlight w:val="yellow"/>
              </w:rPr>
              <w:t>]</w:t>
            </w:r>
          </w:p>
        </w:tc>
      </w:tr>
      <w:tr w:rsidR="00A52A40" w14:paraId="111A0747" w14:textId="77777777" w:rsidTr="007B4A7A">
        <w:tc>
          <w:tcPr>
            <w:tcW w:w="962" w:type="dxa"/>
            <w:shd w:val="clear" w:color="auto" w:fill="auto"/>
          </w:tcPr>
          <w:p w14:paraId="1FBD20F1" w14:textId="77777777" w:rsidR="00A52A40" w:rsidRDefault="00A52A40" w:rsidP="007B4A7A">
            <w:pPr>
              <w:pStyle w:val="MENoIndent1"/>
              <w:ind w:left="0"/>
              <w:jc w:val="center"/>
            </w:pPr>
            <w:bookmarkStart w:id="363" w:name="_Ref135894540"/>
          </w:p>
        </w:tc>
        <w:bookmarkEnd w:id="363"/>
        <w:tc>
          <w:tcPr>
            <w:tcW w:w="2360" w:type="dxa"/>
            <w:shd w:val="clear" w:color="auto" w:fill="auto"/>
          </w:tcPr>
          <w:p w14:paraId="35A58975" w14:textId="77777777" w:rsidR="00A52A40" w:rsidRDefault="00A52A40" w:rsidP="000F5F17">
            <w:pPr>
              <w:rPr>
                <w:b/>
              </w:rPr>
            </w:pPr>
            <w:r>
              <w:rPr>
                <w:b/>
              </w:rPr>
              <w:t>Guidelines</w:t>
            </w:r>
          </w:p>
        </w:tc>
        <w:tc>
          <w:tcPr>
            <w:tcW w:w="1307" w:type="dxa"/>
            <w:shd w:val="clear" w:color="auto" w:fill="auto"/>
          </w:tcPr>
          <w:p w14:paraId="2A97180F" w14:textId="77777777" w:rsidR="00A52A40" w:rsidRDefault="00A52A40" w:rsidP="00BB5F6B">
            <w:pPr>
              <w:rPr>
                <w:b/>
              </w:rPr>
            </w:pPr>
            <w:r w:rsidRPr="001E56A7">
              <w:rPr>
                <w:b/>
              </w:rPr>
              <w:fldChar w:fldCharType="begin"/>
            </w:r>
            <w:r w:rsidRPr="001E56A7">
              <w:rPr>
                <w:b/>
              </w:rPr>
              <w:instrText xml:space="preserve"> REF _Ref184535028 \n \h  \* MERGEFORMAT </w:instrText>
            </w:r>
            <w:r w:rsidRPr="001E56A7">
              <w:rPr>
                <w:b/>
              </w:rPr>
            </w:r>
            <w:r w:rsidRPr="001E56A7">
              <w:rPr>
                <w:b/>
              </w:rPr>
              <w:fldChar w:fldCharType="separate"/>
            </w:r>
            <w:r w:rsidR="007D4417">
              <w:rPr>
                <w:b/>
              </w:rPr>
              <w:t>4.1</w:t>
            </w:r>
            <w:r w:rsidRPr="001E56A7">
              <w:rPr>
                <w:b/>
              </w:rPr>
              <w:fldChar w:fldCharType="end"/>
            </w:r>
          </w:p>
        </w:tc>
        <w:tc>
          <w:tcPr>
            <w:tcW w:w="4989" w:type="dxa"/>
            <w:shd w:val="clear" w:color="auto" w:fill="auto"/>
          </w:tcPr>
          <w:p w14:paraId="0182C707" w14:textId="77777777" w:rsidR="00264A0A" w:rsidRPr="000F5F17" w:rsidRDefault="00264A0A" w:rsidP="00BB5F6B">
            <w:pPr>
              <w:rPr>
                <w:iCs/>
              </w:rPr>
            </w:pPr>
            <w:r>
              <w:rPr>
                <w:iCs/>
              </w:rPr>
              <w:t xml:space="preserve">The Cooperative Research Centres Programme </w:t>
            </w:r>
            <w:proofErr w:type="gramStart"/>
            <w:r>
              <w:rPr>
                <w:iCs/>
              </w:rPr>
              <w:t>Guidelines,</w:t>
            </w:r>
            <w:proofErr w:type="gramEnd"/>
            <w:r>
              <w:rPr>
                <w:iCs/>
              </w:rPr>
              <w:t xml:space="preserve"> and any related documentation developed to assist the management and administration of the CRC Programme, issued by the Commonwealth and as amended from time to time. </w:t>
            </w:r>
          </w:p>
        </w:tc>
      </w:tr>
      <w:tr w:rsidR="00A52A40" w14:paraId="2B404A60" w14:textId="77777777" w:rsidTr="007B4A7A">
        <w:tc>
          <w:tcPr>
            <w:tcW w:w="962" w:type="dxa"/>
            <w:shd w:val="clear" w:color="auto" w:fill="auto"/>
          </w:tcPr>
          <w:p w14:paraId="2E95D6F5" w14:textId="77777777" w:rsidR="00A52A40" w:rsidRDefault="00A52A40" w:rsidP="007B4A7A">
            <w:pPr>
              <w:pStyle w:val="MENoIndent1"/>
              <w:ind w:left="0"/>
              <w:jc w:val="center"/>
            </w:pPr>
            <w:bookmarkStart w:id="364" w:name="_Ref184535186"/>
          </w:p>
        </w:tc>
        <w:bookmarkEnd w:id="364"/>
        <w:tc>
          <w:tcPr>
            <w:tcW w:w="2360" w:type="dxa"/>
            <w:shd w:val="clear" w:color="auto" w:fill="auto"/>
          </w:tcPr>
          <w:p w14:paraId="456441C5" w14:textId="77777777" w:rsidR="00A52A40" w:rsidRDefault="00A52A40" w:rsidP="00BB5F6B">
            <w:pPr>
              <w:rPr>
                <w:b/>
              </w:rPr>
            </w:pPr>
            <w:r>
              <w:rPr>
                <w:b/>
              </w:rPr>
              <w:t>P</w:t>
            </w:r>
            <w:r w:rsidRPr="00BC3BFB">
              <w:rPr>
                <w:b/>
              </w:rPr>
              <w:t>olicy and requirements</w:t>
            </w:r>
          </w:p>
        </w:tc>
        <w:tc>
          <w:tcPr>
            <w:tcW w:w="1307" w:type="dxa"/>
            <w:shd w:val="clear" w:color="auto" w:fill="auto"/>
          </w:tcPr>
          <w:p w14:paraId="323BECB6" w14:textId="77777777" w:rsidR="00A52A40" w:rsidRDefault="00A52A40" w:rsidP="00BB5F6B">
            <w:pPr>
              <w:rPr>
                <w:b/>
              </w:rPr>
            </w:pPr>
            <w:r w:rsidRPr="001E56A7">
              <w:rPr>
                <w:b/>
              </w:rPr>
              <w:fldChar w:fldCharType="begin"/>
            </w:r>
            <w:r w:rsidRPr="001E56A7">
              <w:rPr>
                <w:b/>
              </w:rPr>
              <w:instrText xml:space="preserve"> REF _Ref184535028 \n \h  \* MERGEFORMAT </w:instrText>
            </w:r>
            <w:r w:rsidRPr="001E56A7">
              <w:rPr>
                <w:b/>
              </w:rPr>
            </w:r>
            <w:r w:rsidRPr="001E56A7">
              <w:rPr>
                <w:b/>
              </w:rPr>
              <w:fldChar w:fldCharType="separate"/>
            </w:r>
            <w:r w:rsidR="007D4417">
              <w:rPr>
                <w:b/>
              </w:rPr>
              <w:t>4.1</w:t>
            </w:r>
            <w:r w:rsidRPr="001E56A7">
              <w:rPr>
                <w:b/>
              </w:rPr>
              <w:fldChar w:fldCharType="end"/>
            </w:r>
          </w:p>
        </w:tc>
        <w:tc>
          <w:tcPr>
            <w:tcW w:w="4989" w:type="dxa"/>
            <w:shd w:val="clear" w:color="auto" w:fill="auto"/>
          </w:tcPr>
          <w:p w14:paraId="3FF4BE96" w14:textId="77777777" w:rsidR="00A52A40" w:rsidRDefault="000F5F17" w:rsidP="00BB5F6B">
            <w:pPr>
              <w:rPr>
                <w:iCs/>
                <w:highlight w:val="yellow"/>
              </w:rPr>
            </w:pPr>
            <w:r>
              <w:rPr>
                <w:iCs/>
              </w:rPr>
              <w:t xml:space="preserve">The </w:t>
            </w:r>
            <w:hyperlink r:id="rId18" w:history="1">
              <w:r>
                <w:rPr>
                  <w:rStyle w:val="Hyperlink"/>
                  <w:i/>
                  <w:iCs/>
                </w:rPr>
                <w:t>National Principles of Intellectual Property Management for Publicly Funded Research</w:t>
              </w:r>
            </w:hyperlink>
          </w:p>
        </w:tc>
      </w:tr>
      <w:tr w:rsidR="00A52A40" w14:paraId="67F6569F" w14:textId="77777777" w:rsidTr="007B4A7A">
        <w:tc>
          <w:tcPr>
            <w:tcW w:w="962" w:type="dxa"/>
            <w:shd w:val="clear" w:color="auto" w:fill="auto"/>
          </w:tcPr>
          <w:p w14:paraId="5C71FC19" w14:textId="77777777" w:rsidR="00A52A40" w:rsidRDefault="00A52A40" w:rsidP="007B4A7A">
            <w:pPr>
              <w:pStyle w:val="MENoIndent1"/>
              <w:ind w:left="0"/>
              <w:jc w:val="center"/>
            </w:pPr>
            <w:bookmarkStart w:id="365" w:name="_Ref185057463"/>
          </w:p>
        </w:tc>
        <w:bookmarkEnd w:id="365"/>
        <w:tc>
          <w:tcPr>
            <w:tcW w:w="2360" w:type="dxa"/>
            <w:shd w:val="clear" w:color="auto" w:fill="auto"/>
          </w:tcPr>
          <w:p w14:paraId="1BE11FE7" w14:textId="77777777" w:rsidR="00A52A40" w:rsidRDefault="00A52A40" w:rsidP="00BB5F6B">
            <w:pPr>
              <w:rPr>
                <w:b/>
              </w:rPr>
            </w:pPr>
            <w:r>
              <w:rPr>
                <w:b/>
              </w:rPr>
              <w:t>Acknowledgment of support</w:t>
            </w:r>
          </w:p>
        </w:tc>
        <w:tc>
          <w:tcPr>
            <w:tcW w:w="1307" w:type="dxa"/>
            <w:shd w:val="clear" w:color="auto" w:fill="auto"/>
          </w:tcPr>
          <w:p w14:paraId="2691AC13" w14:textId="77777777" w:rsidR="00A52A40" w:rsidRDefault="00A52A40" w:rsidP="00BB5F6B">
            <w:pPr>
              <w:rPr>
                <w:b/>
              </w:rPr>
            </w:pPr>
            <w:r>
              <w:rPr>
                <w:b/>
              </w:rPr>
              <w:fldChar w:fldCharType="begin"/>
            </w:r>
            <w:r>
              <w:rPr>
                <w:b/>
              </w:rPr>
              <w:instrText xml:space="preserve"> REF _Ref184535282 \n \h  \* MERGEFORMAT </w:instrText>
            </w:r>
            <w:r>
              <w:rPr>
                <w:b/>
              </w:rPr>
            </w:r>
            <w:r>
              <w:rPr>
                <w:b/>
              </w:rPr>
              <w:fldChar w:fldCharType="separate"/>
            </w:r>
            <w:r w:rsidR="007D4417">
              <w:rPr>
                <w:b/>
              </w:rPr>
              <w:t>4.2</w:t>
            </w:r>
            <w:r>
              <w:rPr>
                <w:b/>
              </w:rPr>
              <w:fldChar w:fldCharType="end"/>
            </w:r>
          </w:p>
        </w:tc>
        <w:tc>
          <w:tcPr>
            <w:tcW w:w="4989" w:type="dxa"/>
            <w:shd w:val="clear" w:color="auto" w:fill="auto"/>
          </w:tcPr>
          <w:p w14:paraId="3D830F7F" w14:textId="77777777" w:rsidR="00A52A40" w:rsidRDefault="00A52A40" w:rsidP="00BB5F6B">
            <w:pPr>
              <w:rPr>
                <w:iCs/>
                <w:highlight w:val="yellow"/>
              </w:rPr>
            </w:pPr>
            <w:r>
              <w:t xml:space="preserve">Acknowledgement of support must be made in accordance with any relevant Guidelines </w:t>
            </w:r>
            <w:r>
              <w:rPr>
                <w:iCs/>
              </w:rPr>
              <w:t>issued by the Commonwealth from time to time, and as amended from time to time.</w:t>
            </w:r>
          </w:p>
        </w:tc>
      </w:tr>
      <w:tr w:rsidR="00A52A40" w14:paraId="65CC6248" w14:textId="77777777" w:rsidTr="007B4A7A">
        <w:tc>
          <w:tcPr>
            <w:tcW w:w="962" w:type="dxa"/>
            <w:shd w:val="clear" w:color="auto" w:fill="auto"/>
          </w:tcPr>
          <w:p w14:paraId="706609A5" w14:textId="77777777" w:rsidR="00A52A40" w:rsidRDefault="00A52A40" w:rsidP="007B4A7A">
            <w:pPr>
              <w:pStyle w:val="MENoIndent1"/>
              <w:ind w:left="0"/>
              <w:jc w:val="center"/>
            </w:pPr>
            <w:bookmarkStart w:id="366" w:name="_Ref135894543"/>
          </w:p>
        </w:tc>
        <w:bookmarkEnd w:id="366"/>
        <w:tc>
          <w:tcPr>
            <w:tcW w:w="2360" w:type="dxa"/>
            <w:shd w:val="clear" w:color="auto" w:fill="auto"/>
          </w:tcPr>
          <w:p w14:paraId="158CF0C3" w14:textId="77777777" w:rsidR="00A52A40" w:rsidRDefault="00A52A40" w:rsidP="00BB5F6B">
            <w:pPr>
              <w:rPr>
                <w:b/>
              </w:rPr>
            </w:pPr>
            <w:r>
              <w:rPr>
                <w:b/>
              </w:rPr>
              <w:t>Subcontractors</w:t>
            </w:r>
          </w:p>
        </w:tc>
        <w:tc>
          <w:tcPr>
            <w:tcW w:w="1307" w:type="dxa"/>
            <w:shd w:val="clear" w:color="auto" w:fill="auto"/>
          </w:tcPr>
          <w:p w14:paraId="5AFD1904" w14:textId="77777777" w:rsidR="00A52A40" w:rsidRDefault="00A52A40" w:rsidP="00BB5F6B">
            <w:pPr>
              <w:rPr>
                <w:b/>
              </w:rPr>
            </w:pPr>
            <w:r>
              <w:rPr>
                <w:b/>
              </w:rPr>
              <w:fldChar w:fldCharType="begin"/>
            </w:r>
            <w:r>
              <w:rPr>
                <w:b/>
              </w:rPr>
              <w:instrText xml:space="preserve"> REF _Ref133376372 \r \h  \* MERGEFORMAT </w:instrText>
            </w:r>
            <w:r>
              <w:rPr>
                <w:b/>
              </w:rPr>
            </w:r>
            <w:r>
              <w:rPr>
                <w:b/>
              </w:rPr>
              <w:fldChar w:fldCharType="separate"/>
            </w:r>
            <w:r w:rsidR="007D4417">
              <w:rPr>
                <w:b/>
              </w:rPr>
              <w:t>13.1</w:t>
            </w:r>
            <w:r>
              <w:rPr>
                <w:b/>
              </w:rPr>
              <w:fldChar w:fldCharType="end"/>
            </w:r>
          </w:p>
        </w:tc>
        <w:tc>
          <w:tcPr>
            <w:tcW w:w="4989" w:type="dxa"/>
            <w:shd w:val="clear" w:color="auto" w:fill="auto"/>
          </w:tcPr>
          <w:p w14:paraId="3AB5A6CA" w14:textId="77777777" w:rsidR="00A52A40" w:rsidRDefault="00A52A40" w:rsidP="00BB5F6B">
            <w:pPr>
              <w:rPr>
                <w:iCs/>
              </w:rPr>
            </w:pPr>
            <w:r>
              <w:rPr>
                <w:iCs/>
                <w:highlight w:val="yellow"/>
              </w:rPr>
              <w:t>[</w:t>
            </w:r>
            <w:proofErr w:type="gramStart"/>
            <w:r w:rsidRPr="003176FE">
              <w:rPr>
                <w:i/>
                <w:iCs/>
                <w:highlight w:val="yellow"/>
              </w:rPr>
              <w:t>insert</w:t>
            </w:r>
            <w:proofErr w:type="gramEnd"/>
            <w:r w:rsidRPr="003176FE">
              <w:rPr>
                <w:i/>
                <w:iCs/>
                <w:highlight w:val="yellow"/>
              </w:rPr>
              <w:t xml:space="preserve"> business names, place of business and corresponding ABNs of any subcontractors.  Otherwise insert 'not applicable'</w:t>
            </w:r>
            <w:r>
              <w:rPr>
                <w:iCs/>
                <w:highlight w:val="yellow"/>
              </w:rPr>
              <w:t>]</w:t>
            </w:r>
            <w:r>
              <w:rPr>
                <w:iCs/>
              </w:rPr>
              <w:t xml:space="preserve"> </w:t>
            </w:r>
          </w:p>
        </w:tc>
      </w:tr>
      <w:tr w:rsidR="00A52A40" w14:paraId="15853054" w14:textId="77777777" w:rsidTr="007B4A7A">
        <w:tc>
          <w:tcPr>
            <w:tcW w:w="962" w:type="dxa"/>
            <w:shd w:val="clear" w:color="auto" w:fill="auto"/>
          </w:tcPr>
          <w:p w14:paraId="6CE34842" w14:textId="77777777" w:rsidR="00A52A40" w:rsidRDefault="00A52A40" w:rsidP="007B4A7A">
            <w:pPr>
              <w:pStyle w:val="MENoIndent1"/>
              <w:ind w:left="0"/>
              <w:jc w:val="center"/>
            </w:pPr>
            <w:bookmarkStart w:id="367" w:name="_Ref135894547"/>
          </w:p>
        </w:tc>
        <w:bookmarkEnd w:id="367"/>
        <w:tc>
          <w:tcPr>
            <w:tcW w:w="2360" w:type="dxa"/>
            <w:shd w:val="clear" w:color="auto" w:fill="auto"/>
          </w:tcPr>
          <w:p w14:paraId="6657FF97" w14:textId="77777777" w:rsidR="00A52A40" w:rsidRDefault="00A52A40" w:rsidP="00BB5F6B">
            <w:pPr>
              <w:rPr>
                <w:b/>
              </w:rPr>
            </w:pPr>
            <w:r>
              <w:rPr>
                <w:b/>
              </w:rPr>
              <w:t xml:space="preserve">Specified Personnel </w:t>
            </w:r>
          </w:p>
        </w:tc>
        <w:tc>
          <w:tcPr>
            <w:tcW w:w="1307" w:type="dxa"/>
            <w:shd w:val="clear" w:color="auto" w:fill="auto"/>
          </w:tcPr>
          <w:p w14:paraId="58F5282F" w14:textId="77777777" w:rsidR="00A52A40" w:rsidRDefault="00A52A40" w:rsidP="00BB5F6B">
            <w:pPr>
              <w:rPr>
                <w:b/>
              </w:rPr>
            </w:pPr>
            <w:r>
              <w:rPr>
                <w:b/>
              </w:rPr>
              <w:fldChar w:fldCharType="begin"/>
            </w:r>
            <w:r>
              <w:rPr>
                <w:b/>
              </w:rPr>
              <w:instrText xml:space="preserve"> REF _Ref184529861 \n \h  \* MERGEFORMAT </w:instrText>
            </w:r>
            <w:r>
              <w:rPr>
                <w:b/>
              </w:rPr>
            </w:r>
            <w:r>
              <w:rPr>
                <w:b/>
              </w:rPr>
              <w:fldChar w:fldCharType="separate"/>
            </w:r>
            <w:r w:rsidR="007D4417">
              <w:rPr>
                <w:b/>
              </w:rPr>
              <w:t>1.1</w:t>
            </w:r>
            <w:r>
              <w:rPr>
                <w:b/>
              </w:rPr>
              <w:fldChar w:fldCharType="end"/>
            </w:r>
            <w:r>
              <w:rPr>
                <w:b/>
              </w:rPr>
              <w:t xml:space="preserve"> and </w:t>
            </w:r>
            <w:r>
              <w:rPr>
                <w:b/>
              </w:rPr>
              <w:fldChar w:fldCharType="begin"/>
            </w:r>
            <w:r>
              <w:rPr>
                <w:b/>
              </w:rPr>
              <w:instrText xml:space="preserve"> REF _Ref184638378 \r \h </w:instrText>
            </w:r>
            <w:r w:rsidR="00343D54">
              <w:rPr>
                <w:b/>
              </w:rPr>
              <w:instrText xml:space="preserve"> \* MERGEFORMAT </w:instrText>
            </w:r>
            <w:r>
              <w:rPr>
                <w:b/>
              </w:rPr>
            </w:r>
            <w:r>
              <w:rPr>
                <w:b/>
              </w:rPr>
              <w:fldChar w:fldCharType="separate"/>
            </w:r>
            <w:r w:rsidR="007D4417">
              <w:rPr>
                <w:b/>
              </w:rPr>
              <w:t>13</w:t>
            </w:r>
            <w:r>
              <w:rPr>
                <w:b/>
              </w:rPr>
              <w:fldChar w:fldCharType="end"/>
            </w:r>
          </w:p>
        </w:tc>
        <w:tc>
          <w:tcPr>
            <w:tcW w:w="4989" w:type="dxa"/>
            <w:shd w:val="clear" w:color="auto" w:fill="auto"/>
          </w:tcPr>
          <w:p w14:paraId="5013753B" w14:textId="77777777" w:rsidR="00A52A40" w:rsidRDefault="00A52A40" w:rsidP="00264A0A">
            <w:pPr>
              <w:rPr>
                <w:iCs/>
              </w:rPr>
            </w:pPr>
            <w:r>
              <w:rPr>
                <w:iCs/>
                <w:highlight w:val="yellow"/>
              </w:rPr>
              <w:t>[</w:t>
            </w:r>
            <w:proofErr w:type="gramStart"/>
            <w:r w:rsidRPr="00DE2311">
              <w:rPr>
                <w:i/>
                <w:iCs/>
                <w:highlight w:val="yellow"/>
              </w:rPr>
              <w:t>insert</w:t>
            </w:r>
            <w:proofErr w:type="gramEnd"/>
            <w:r w:rsidRPr="00DE2311">
              <w:rPr>
                <w:i/>
                <w:iCs/>
                <w:highlight w:val="yellow"/>
              </w:rPr>
              <w:t xml:space="preserve"> names</w:t>
            </w:r>
            <w:r w:rsidR="00264A0A">
              <w:rPr>
                <w:i/>
                <w:iCs/>
                <w:highlight w:val="yellow"/>
              </w:rPr>
              <w:t>,</w:t>
            </w:r>
            <w:r w:rsidRPr="00DE2311">
              <w:rPr>
                <w:i/>
                <w:iCs/>
                <w:highlight w:val="yellow"/>
              </w:rPr>
              <w:t xml:space="preserve"> positions </w:t>
            </w:r>
            <w:r w:rsidR="00264A0A">
              <w:rPr>
                <w:i/>
                <w:iCs/>
                <w:highlight w:val="yellow"/>
              </w:rPr>
              <w:t xml:space="preserve">and time commitments </w:t>
            </w:r>
            <w:r w:rsidRPr="00DE2311">
              <w:rPr>
                <w:i/>
                <w:iCs/>
                <w:highlight w:val="yellow"/>
              </w:rPr>
              <w:t xml:space="preserve">of </w:t>
            </w:r>
            <w:r w:rsidR="00264A0A">
              <w:rPr>
                <w:i/>
                <w:iCs/>
                <w:highlight w:val="yellow"/>
              </w:rPr>
              <w:t xml:space="preserve">any relevant </w:t>
            </w:r>
            <w:r w:rsidR="00BE543D">
              <w:rPr>
                <w:i/>
                <w:iCs/>
                <w:highlight w:val="yellow"/>
              </w:rPr>
              <w:t xml:space="preserve">Specified Personnel. </w:t>
            </w:r>
            <w:r w:rsidRPr="00DE2311">
              <w:rPr>
                <w:i/>
                <w:iCs/>
                <w:highlight w:val="yellow"/>
              </w:rPr>
              <w:t>Otherwise insert 'not applicable'</w:t>
            </w:r>
            <w:r>
              <w:rPr>
                <w:iCs/>
                <w:highlight w:val="yellow"/>
              </w:rPr>
              <w:t>]</w:t>
            </w:r>
          </w:p>
        </w:tc>
      </w:tr>
      <w:tr w:rsidR="00A52A40" w:rsidRPr="00DE2311" w14:paraId="78BF8AB6" w14:textId="77777777" w:rsidTr="007B4A7A">
        <w:tc>
          <w:tcPr>
            <w:tcW w:w="962" w:type="dxa"/>
            <w:shd w:val="clear" w:color="auto" w:fill="auto"/>
          </w:tcPr>
          <w:p w14:paraId="319BBC77" w14:textId="77777777" w:rsidR="00A52A40" w:rsidRDefault="00A52A40" w:rsidP="007B4A7A">
            <w:pPr>
              <w:pStyle w:val="MENoIndent1"/>
              <w:ind w:left="0"/>
              <w:jc w:val="center"/>
            </w:pPr>
            <w:bookmarkStart w:id="368" w:name="_Ref184551996"/>
          </w:p>
        </w:tc>
        <w:bookmarkEnd w:id="368"/>
        <w:tc>
          <w:tcPr>
            <w:tcW w:w="2360" w:type="dxa"/>
            <w:shd w:val="clear" w:color="auto" w:fill="auto"/>
          </w:tcPr>
          <w:p w14:paraId="3E99F2AE" w14:textId="77777777" w:rsidR="00A52A40" w:rsidRDefault="00A52A40" w:rsidP="00BB5F6B">
            <w:pPr>
              <w:rPr>
                <w:b/>
              </w:rPr>
            </w:pPr>
            <w:r>
              <w:rPr>
                <w:b/>
              </w:rPr>
              <w:t xml:space="preserve">Commonwealth Material </w:t>
            </w:r>
          </w:p>
        </w:tc>
        <w:tc>
          <w:tcPr>
            <w:tcW w:w="1307" w:type="dxa"/>
            <w:shd w:val="clear" w:color="auto" w:fill="auto"/>
          </w:tcPr>
          <w:p w14:paraId="32FFC1B2" w14:textId="77777777" w:rsidR="00A52A40" w:rsidRDefault="00A52A40" w:rsidP="00494926">
            <w:pPr>
              <w:rPr>
                <w:b/>
              </w:rPr>
            </w:pPr>
            <w:r>
              <w:rPr>
                <w:b/>
              </w:rPr>
              <w:fldChar w:fldCharType="begin"/>
            </w:r>
            <w:r>
              <w:rPr>
                <w:b/>
              </w:rPr>
              <w:instrText xml:space="preserve"> REF _Ref184529861 \r \h  \* MERGEFORMAT </w:instrText>
            </w:r>
            <w:r>
              <w:rPr>
                <w:b/>
              </w:rPr>
            </w:r>
            <w:r>
              <w:rPr>
                <w:b/>
              </w:rPr>
              <w:fldChar w:fldCharType="separate"/>
            </w:r>
            <w:r w:rsidR="007D4417">
              <w:rPr>
                <w:b/>
              </w:rPr>
              <w:t>1.1</w:t>
            </w:r>
            <w:r>
              <w:rPr>
                <w:b/>
              </w:rPr>
              <w:fldChar w:fldCharType="end"/>
            </w:r>
            <w:r w:rsidR="00875C19">
              <w:rPr>
                <w:b/>
              </w:rPr>
              <w:t>, 15.3</w:t>
            </w:r>
            <w:r>
              <w:rPr>
                <w:b/>
              </w:rPr>
              <w:t xml:space="preserve"> and </w:t>
            </w:r>
            <w:r w:rsidR="00494926">
              <w:rPr>
                <w:b/>
              </w:rPr>
              <w:t>15.4</w:t>
            </w:r>
          </w:p>
        </w:tc>
        <w:tc>
          <w:tcPr>
            <w:tcW w:w="4989" w:type="dxa"/>
            <w:shd w:val="clear" w:color="auto" w:fill="auto"/>
          </w:tcPr>
          <w:p w14:paraId="18B6A441" w14:textId="77777777" w:rsidR="00A52A40" w:rsidRPr="0096198C" w:rsidRDefault="00A52A40" w:rsidP="00A52A40">
            <w:pPr>
              <w:numPr>
                <w:ilvl w:val="0"/>
                <w:numId w:val="25"/>
              </w:numPr>
            </w:pPr>
            <w:r>
              <w:rPr>
                <w:iCs/>
                <w:highlight w:val="yellow"/>
              </w:rPr>
              <w:t>[</w:t>
            </w:r>
            <w:r w:rsidRPr="00DE2311">
              <w:rPr>
                <w:i/>
                <w:iCs/>
                <w:highlight w:val="yellow"/>
              </w:rPr>
              <w:t>Insert specific Material to be provided to the Recipient by the Commonwealth (if any) and any restrictions on the use of the Material.  Otherwise insert 'not applicable'</w:t>
            </w:r>
            <w:r>
              <w:rPr>
                <w:iCs/>
                <w:highlight w:val="yellow"/>
              </w:rPr>
              <w:t>]</w:t>
            </w:r>
          </w:p>
          <w:p w14:paraId="31C81C3E" w14:textId="77777777" w:rsidR="00A52A40" w:rsidRPr="00E219D9" w:rsidRDefault="00A52A40" w:rsidP="00A52A40">
            <w:pPr>
              <w:numPr>
                <w:ilvl w:val="0"/>
                <w:numId w:val="25"/>
              </w:numPr>
            </w:pPr>
            <w:r>
              <w:rPr>
                <w:iCs/>
              </w:rPr>
              <w:t>CRC Indicia</w:t>
            </w:r>
            <w:r w:rsidR="00626594">
              <w:rPr>
                <w:iCs/>
              </w:rPr>
              <w:t>:</w:t>
            </w:r>
          </w:p>
          <w:p w14:paraId="64F04D10" w14:textId="77777777" w:rsidR="00E219D9" w:rsidRDefault="00E219D9" w:rsidP="00E219D9">
            <w:r>
              <w:t>The license granted to the Recipient and Project Partners by the Commonwealth under clause 15.3(b)(iii), in so far as it relates to CRC Indicia is subject to the following conditions, directions or restrictions:</w:t>
            </w:r>
          </w:p>
          <w:p w14:paraId="71C95725" w14:textId="77777777" w:rsidR="00626594" w:rsidRDefault="00626594" w:rsidP="007D149D">
            <w:pPr>
              <w:pStyle w:val="MELegal3"/>
              <w:numPr>
                <w:ilvl w:val="2"/>
                <w:numId w:val="67"/>
              </w:numPr>
              <w:tabs>
                <w:tab w:val="clear" w:pos="1451"/>
                <w:tab w:val="num" w:pos="616"/>
              </w:tabs>
              <w:ind w:left="616" w:hanging="425"/>
              <w:rPr>
                <w:color w:val="000000"/>
              </w:rPr>
            </w:pPr>
            <w:r>
              <w:rPr>
                <w:color w:val="000000"/>
              </w:rPr>
              <w:t xml:space="preserve">The Recipient must ensure that </w:t>
            </w:r>
            <w:r w:rsidR="006D10F4">
              <w:rPr>
                <w:color w:val="000000"/>
              </w:rPr>
              <w:t>where it grants a</w:t>
            </w:r>
            <w:r>
              <w:rPr>
                <w:color w:val="000000"/>
              </w:rPr>
              <w:t xml:space="preserve"> sub-licen</w:t>
            </w:r>
            <w:r w:rsidR="006D10F4">
              <w:rPr>
                <w:color w:val="000000"/>
              </w:rPr>
              <w:t>s</w:t>
            </w:r>
            <w:r>
              <w:rPr>
                <w:color w:val="000000"/>
              </w:rPr>
              <w:t xml:space="preserve">e </w:t>
            </w:r>
            <w:r w:rsidR="00875C19">
              <w:rPr>
                <w:color w:val="000000"/>
              </w:rPr>
              <w:t xml:space="preserve">to the Project Partners under </w:t>
            </w:r>
            <w:r>
              <w:rPr>
                <w:color w:val="000000"/>
              </w:rPr>
              <w:t>clause</w:t>
            </w:r>
            <w:r w:rsidR="00875C19">
              <w:rPr>
                <w:color w:val="000000"/>
              </w:rPr>
              <w:t xml:space="preserve"> 15.3(b)(iii)</w:t>
            </w:r>
            <w:r w:rsidR="006D10F4">
              <w:rPr>
                <w:color w:val="000000"/>
              </w:rPr>
              <w:t>, that</w:t>
            </w:r>
            <w:r>
              <w:rPr>
                <w:color w:val="000000"/>
              </w:rPr>
              <w:t>:</w:t>
            </w:r>
          </w:p>
          <w:p w14:paraId="54211BB4" w14:textId="77777777" w:rsidR="00626594" w:rsidRDefault="006D10F4" w:rsidP="003D0ABE">
            <w:pPr>
              <w:pStyle w:val="MELegal4"/>
              <w:numPr>
                <w:ilvl w:val="3"/>
                <w:numId w:val="67"/>
              </w:numPr>
            </w:pPr>
            <w:r>
              <w:rPr>
                <w:color w:val="000000"/>
              </w:rPr>
              <w:t>the Project Partners</w:t>
            </w:r>
            <w:r>
              <w:t xml:space="preserve"> </w:t>
            </w:r>
            <w:r w:rsidR="00626594">
              <w:t>acknowledge th</w:t>
            </w:r>
            <w:r>
              <w:t>at th</w:t>
            </w:r>
            <w:r w:rsidR="00626594">
              <w:t>e Commonwealth owns all rights in the CRC Indicia;</w:t>
            </w:r>
          </w:p>
          <w:p w14:paraId="1530AC93" w14:textId="77777777" w:rsidR="00626594" w:rsidRPr="007D149D" w:rsidRDefault="006D10F4" w:rsidP="003D0ABE">
            <w:pPr>
              <w:pStyle w:val="MELegal4"/>
              <w:numPr>
                <w:ilvl w:val="3"/>
                <w:numId w:val="67"/>
              </w:numPr>
            </w:pPr>
            <w:r w:rsidRPr="007D149D">
              <w:t>the term of the sublicense ceases on or before</w:t>
            </w:r>
            <w:r w:rsidR="00626594" w:rsidRPr="007D149D">
              <w:t xml:space="preserve"> the End Date;</w:t>
            </w:r>
          </w:p>
          <w:p w14:paraId="07593143" w14:textId="77777777" w:rsidR="00626594" w:rsidRPr="007D149D" w:rsidRDefault="006D10F4" w:rsidP="003D0ABE">
            <w:pPr>
              <w:pStyle w:val="MELegal4"/>
              <w:numPr>
                <w:ilvl w:val="3"/>
                <w:numId w:val="67"/>
              </w:numPr>
            </w:pPr>
            <w:r w:rsidRPr="007D149D">
              <w:t xml:space="preserve">the Project Partners are bound </w:t>
            </w:r>
            <w:r w:rsidR="00691028" w:rsidRPr="007D149D">
              <w:t>by</w:t>
            </w:r>
            <w:r w:rsidR="00626594" w:rsidRPr="007D149D">
              <w:t xml:space="preserve"> the same conditions imposed on the Recipient by the Commonwealth;</w:t>
            </w:r>
          </w:p>
          <w:p w14:paraId="03C3911D" w14:textId="77777777" w:rsidR="00626594" w:rsidRPr="007D149D" w:rsidRDefault="006D10F4" w:rsidP="003D0ABE">
            <w:pPr>
              <w:pStyle w:val="MELegal4"/>
              <w:numPr>
                <w:ilvl w:val="3"/>
                <w:numId w:val="67"/>
              </w:numPr>
            </w:pPr>
            <w:r w:rsidRPr="007D149D">
              <w:t xml:space="preserve">the sublicense </w:t>
            </w:r>
            <w:r w:rsidR="00626594" w:rsidRPr="007D149D">
              <w:t xml:space="preserve">does not include a further </w:t>
            </w:r>
            <w:r w:rsidRPr="007D149D">
              <w:t>right of sub</w:t>
            </w:r>
            <w:r w:rsidR="00626594" w:rsidRPr="007D149D">
              <w:t>license;</w:t>
            </w:r>
          </w:p>
          <w:p w14:paraId="00A2BABD" w14:textId="77777777" w:rsidR="00626594" w:rsidRPr="007D149D" w:rsidRDefault="006D10F4" w:rsidP="003D0ABE">
            <w:pPr>
              <w:pStyle w:val="MELegal4"/>
              <w:numPr>
                <w:ilvl w:val="3"/>
                <w:numId w:val="67"/>
              </w:numPr>
            </w:pPr>
            <w:proofErr w:type="gramStart"/>
            <w:r w:rsidRPr="007D149D">
              <w:t>the</w:t>
            </w:r>
            <w:proofErr w:type="gramEnd"/>
            <w:r w:rsidRPr="007D149D">
              <w:t xml:space="preserve"> sublicense </w:t>
            </w:r>
            <w:r w:rsidR="00626594" w:rsidRPr="007D149D">
              <w:t>is automatically revoked upon termination or expiration of this Agreement.</w:t>
            </w:r>
          </w:p>
          <w:p w14:paraId="7DE296C9" w14:textId="77777777" w:rsidR="00626594" w:rsidRPr="007D149D" w:rsidRDefault="00626594" w:rsidP="007D149D">
            <w:pPr>
              <w:pStyle w:val="MELegal3"/>
              <w:numPr>
                <w:ilvl w:val="2"/>
                <w:numId w:val="67"/>
              </w:numPr>
              <w:tabs>
                <w:tab w:val="clear" w:pos="1451"/>
                <w:tab w:val="num" w:pos="616"/>
              </w:tabs>
              <w:ind w:left="616" w:hanging="425"/>
              <w:rPr>
                <w:color w:val="000000"/>
              </w:rPr>
            </w:pPr>
            <w:r>
              <w:rPr>
                <w:color w:val="000000"/>
              </w:rPr>
              <w:t xml:space="preserve">The Recipient must cease using the CRC Indicia </w:t>
            </w:r>
            <w:r w:rsidRPr="00C97944">
              <w:rPr>
                <w:color w:val="000000"/>
              </w:rPr>
              <w:t>by</w:t>
            </w:r>
            <w:r>
              <w:rPr>
                <w:color w:val="000000"/>
              </w:rPr>
              <w:t xml:space="preserve"> the End Date or from the date the Agreement is otherwise terminated, except where acknowledgem</w:t>
            </w:r>
            <w:r w:rsidR="006D10F4">
              <w:rPr>
                <w:color w:val="000000"/>
              </w:rPr>
              <w:t>e</w:t>
            </w:r>
            <w:r>
              <w:rPr>
                <w:color w:val="000000"/>
              </w:rPr>
              <w:t xml:space="preserve">nt of support under clause </w:t>
            </w:r>
            <w:r w:rsidRPr="000A2A16">
              <w:rPr>
                <w:color w:val="000000"/>
              </w:rPr>
              <w:t>4.2(a)(</w:t>
            </w:r>
            <w:proofErr w:type="spellStart"/>
            <w:r w:rsidRPr="000A2A16">
              <w:rPr>
                <w:color w:val="000000"/>
              </w:rPr>
              <w:t>i</w:t>
            </w:r>
            <w:proofErr w:type="spellEnd"/>
            <w:r w:rsidRPr="000A2A16">
              <w:rPr>
                <w:color w:val="000000"/>
              </w:rPr>
              <w:t>) or 4.2(a)(ii)</w:t>
            </w:r>
            <w:r>
              <w:rPr>
                <w:color w:val="000000"/>
              </w:rPr>
              <w:t xml:space="preserve"> is required where these publications</w:t>
            </w:r>
            <w:r w:rsidR="00BC4DC9">
              <w:rPr>
                <w:color w:val="000000"/>
              </w:rPr>
              <w:t>,</w:t>
            </w:r>
            <w:r>
              <w:rPr>
                <w:color w:val="000000"/>
              </w:rPr>
              <w:t xml:space="preserve"> products</w:t>
            </w:r>
            <w:r w:rsidR="00BC4DC9">
              <w:rPr>
                <w:color w:val="000000"/>
              </w:rPr>
              <w:t xml:space="preserve">, processes or </w:t>
            </w:r>
            <w:r w:rsidR="00BC4DC9">
              <w:rPr>
                <w:color w:val="000000"/>
              </w:rPr>
              <w:lastRenderedPageBreak/>
              <w:t>inventions</w:t>
            </w:r>
            <w:r>
              <w:rPr>
                <w:color w:val="000000"/>
              </w:rPr>
              <w:t xml:space="preserve"> are not released </w:t>
            </w:r>
            <w:r w:rsidR="00BC4DC9">
              <w:rPr>
                <w:color w:val="000000"/>
              </w:rPr>
              <w:t xml:space="preserve">or developed </w:t>
            </w:r>
            <w:r>
              <w:rPr>
                <w:color w:val="000000"/>
              </w:rPr>
              <w:t>until after the End Date.</w:t>
            </w:r>
          </w:p>
        </w:tc>
      </w:tr>
      <w:tr w:rsidR="00A52A40" w14:paraId="5957AFE9" w14:textId="77777777" w:rsidTr="007B4A7A">
        <w:tc>
          <w:tcPr>
            <w:tcW w:w="962" w:type="dxa"/>
            <w:shd w:val="clear" w:color="auto" w:fill="auto"/>
          </w:tcPr>
          <w:p w14:paraId="673970DC" w14:textId="77777777" w:rsidR="00A52A40" w:rsidRDefault="00A52A40" w:rsidP="007B4A7A">
            <w:pPr>
              <w:pStyle w:val="MENoIndent1"/>
              <w:ind w:left="0"/>
              <w:jc w:val="center"/>
            </w:pPr>
            <w:bookmarkStart w:id="369" w:name="_Ref135894548"/>
          </w:p>
        </w:tc>
        <w:bookmarkEnd w:id="369"/>
        <w:tc>
          <w:tcPr>
            <w:tcW w:w="2360" w:type="dxa"/>
            <w:shd w:val="clear" w:color="auto" w:fill="auto"/>
          </w:tcPr>
          <w:p w14:paraId="21AB94CB" w14:textId="77777777" w:rsidR="00A52A40" w:rsidRDefault="00A52A40" w:rsidP="00BB5F6B">
            <w:pPr>
              <w:rPr>
                <w:b/>
              </w:rPr>
            </w:pPr>
            <w:r>
              <w:rPr>
                <w:b/>
              </w:rPr>
              <w:t>Pre-existing Material</w:t>
            </w:r>
          </w:p>
        </w:tc>
        <w:tc>
          <w:tcPr>
            <w:tcW w:w="1307" w:type="dxa"/>
            <w:shd w:val="clear" w:color="auto" w:fill="auto"/>
          </w:tcPr>
          <w:p w14:paraId="4E7806AA" w14:textId="77777777" w:rsidR="00A52A40" w:rsidRDefault="00A52A40" w:rsidP="00BB5F6B">
            <w:pPr>
              <w:rPr>
                <w:i/>
              </w:rPr>
            </w:pPr>
            <w:r>
              <w:rPr>
                <w:b/>
              </w:rPr>
              <w:fldChar w:fldCharType="begin"/>
            </w:r>
            <w:r>
              <w:rPr>
                <w:b/>
              </w:rPr>
              <w:instrText xml:space="preserve"> REF _Ref184529861 \n \h  \* MERGEFORMAT </w:instrText>
            </w:r>
            <w:r>
              <w:rPr>
                <w:b/>
              </w:rPr>
            </w:r>
            <w:r>
              <w:rPr>
                <w:b/>
              </w:rPr>
              <w:fldChar w:fldCharType="separate"/>
            </w:r>
            <w:r w:rsidR="007D4417">
              <w:rPr>
                <w:b/>
              </w:rPr>
              <w:t>1.1</w:t>
            </w:r>
            <w:r>
              <w:rPr>
                <w:b/>
              </w:rPr>
              <w:fldChar w:fldCharType="end"/>
            </w:r>
          </w:p>
        </w:tc>
        <w:tc>
          <w:tcPr>
            <w:tcW w:w="4989" w:type="dxa"/>
            <w:shd w:val="clear" w:color="auto" w:fill="auto"/>
          </w:tcPr>
          <w:p w14:paraId="6DA47635" w14:textId="77777777" w:rsidR="00A52A40" w:rsidRDefault="00A52A40" w:rsidP="00BB5F6B">
            <w:pPr>
              <w:rPr>
                <w:iCs/>
              </w:rPr>
            </w:pPr>
            <w:r>
              <w:rPr>
                <w:iCs/>
                <w:highlight w:val="yellow"/>
              </w:rPr>
              <w:t>[</w:t>
            </w:r>
            <w:r w:rsidRPr="00DE2311">
              <w:rPr>
                <w:i/>
                <w:iCs/>
                <w:highlight w:val="yellow"/>
              </w:rPr>
              <w:t>specify Commonwealth's and Recipient's pre-existing Material, if any</w:t>
            </w:r>
            <w:r>
              <w:rPr>
                <w:iCs/>
                <w:highlight w:val="yellow"/>
              </w:rPr>
              <w:t>]</w:t>
            </w:r>
          </w:p>
        </w:tc>
      </w:tr>
      <w:tr w:rsidR="00A52A40" w14:paraId="4DE1EC60" w14:textId="77777777" w:rsidTr="007B4A7A">
        <w:tc>
          <w:tcPr>
            <w:tcW w:w="962" w:type="dxa"/>
            <w:shd w:val="clear" w:color="auto" w:fill="auto"/>
          </w:tcPr>
          <w:p w14:paraId="140463A0" w14:textId="77777777" w:rsidR="00A52A40" w:rsidRDefault="00A52A40" w:rsidP="007B4A7A">
            <w:pPr>
              <w:pStyle w:val="MENoIndent1"/>
              <w:ind w:left="0"/>
              <w:jc w:val="center"/>
            </w:pPr>
            <w:bookmarkStart w:id="370" w:name="_Ref184532838"/>
          </w:p>
        </w:tc>
        <w:bookmarkEnd w:id="370"/>
        <w:tc>
          <w:tcPr>
            <w:tcW w:w="2360" w:type="dxa"/>
            <w:shd w:val="clear" w:color="auto" w:fill="auto"/>
          </w:tcPr>
          <w:p w14:paraId="076EACC6" w14:textId="77777777" w:rsidR="00A52A40" w:rsidRDefault="00A52A40" w:rsidP="00BE543D">
            <w:pPr>
              <w:rPr>
                <w:b/>
              </w:rPr>
            </w:pPr>
            <w:r>
              <w:rPr>
                <w:b/>
              </w:rPr>
              <w:t>Intellectual Property – licences</w:t>
            </w:r>
          </w:p>
        </w:tc>
        <w:tc>
          <w:tcPr>
            <w:tcW w:w="1307" w:type="dxa"/>
            <w:shd w:val="clear" w:color="auto" w:fill="auto"/>
          </w:tcPr>
          <w:p w14:paraId="3BE6CB85" w14:textId="77777777" w:rsidR="00A52A40" w:rsidRDefault="00CA02DE" w:rsidP="00BB5F6B">
            <w:pPr>
              <w:rPr>
                <w:b/>
              </w:rPr>
            </w:pPr>
            <w:r>
              <w:rPr>
                <w:b/>
              </w:rPr>
              <w:t xml:space="preserve">1.1 and </w:t>
            </w:r>
            <w:r w:rsidR="00BE543D">
              <w:rPr>
                <w:b/>
              </w:rPr>
              <w:t>15</w:t>
            </w:r>
          </w:p>
        </w:tc>
        <w:tc>
          <w:tcPr>
            <w:tcW w:w="4989" w:type="dxa"/>
            <w:shd w:val="clear" w:color="auto" w:fill="auto"/>
          </w:tcPr>
          <w:p w14:paraId="201A91DF" w14:textId="77777777" w:rsidR="00A52A40" w:rsidRDefault="00A52A40" w:rsidP="00BB5F6B">
            <w:pPr>
              <w:pStyle w:val="MEBasic1"/>
              <w:numPr>
                <w:ilvl w:val="0"/>
                <w:numId w:val="21"/>
              </w:numPr>
              <w:tabs>
                <w:tab w:val="clear" w:pos="680"/>
                <w:tab w:val="num" w:pos="383"/>
              </w:tabs>
              <w:ind w:left="383" w:hanging="383"/>
              <w:rPr>
                <w:iCs/>
              </w:rPr>
            </w:pPr>
            <w:r>
              <w:rPr>
                <w:rStyle w:val="apple-style-span"/>
                <w:rFonts w:ascii="'American Typewriter'" w:hAnsi="'American Typewriter'"/>
              </w:rPr>
              <w:t>Period of licence to Commonwealth is</w:t>
            </w:r>
            <w:r>
              <w:rPr>
                <w:iCs/>
              </w:rPr>
              <w:t xml:space="preserve">: </w:t>
            </w:r>
            <w:r>
              <w:rPr>
                <w:iCs/>
              </w:rPr>
              <w:br/>
              <w:t>Perpetual</w:t>
            </w:r>
          </w:p>
          <w:p w14:paraId="365AE8B6" w14:textId="77777777" w:rsidR="00A52A40" w:rsidRDefault="00A52A40" w:rsidP="00BB5F6B">
            <w:pPr>
              <w:pStyle w:val="MEBasic1"/>
              <w:numPr>
                <w:ilvl w:val="0"/>
                <w:numId w:val="0"/>
              </w:numPr>
              <w:rPr>
                <w:iCs/>
              </w:rPr>
            </w:pPr>
            <w:r>
              <w:rPr>
                <w:iCs/>
                <w:highlight w:val="yellow"/>
              </w:rPr>
              <w:t>[</w:t>
            </w:r>
            <w:r>
              <w:rPr>
                <w:i/>
                <w:iCs/>
                <w:highlight w:val="yellow"/>
              </w:rPr>
              <w:t xml:space="preserve">Substitute for Perpetual, </w:t>
            </w:r>
            <w:r w:rsidRPr="00DE2311">
              <w:rPr>
                <w:i/>
                <w:iCs/>
                <w:highlight w:val="yellow"/>
              </w:rPr>
              <w:t>the duration of the Commonwealth's licence to use the Pre-existing Material and Third Party Material provided by the Recipient, and Agreement Material</w:t>
            </w:r>
            <w:r>
              <w:rPr>
                <w:iCs/>
                <w:highlight w:val="yellow"/>
              </w:rPr>
              <w:t>.]</w:t>
            </w:r>
          </w:p>
          <w:p w14:paraId="589E59A5" w14:textId="77777777" w:rsidR="00A52A40" w:rsidRPr="004A3B6D" w:rsidRDefault="00A52A40" w:rsidP="00DC3ED3">
            <w:pPr>
              <w:pStyle w:val="MEBasic1"/>
              <w:numPr>
                <w:ilvl w:val="0"/>
                <w:numId w:val="21"/>
              </w:numPr>
              <w:tabs>
                <w:tab w:val="clear" w:pos="680"/>
                <w:tab w:val="num" w:pos="273"/>
              </w:tabs>
              <w:ind w:left="273" w:hanging="273"/>
              <w:rPr>
                <w:iCs/>
              </w:rPr>
            </w:pPr>
            <w:r>
              <w:rPr>
                <w:iCs/>
                <w:highlight w:val="yellow"/>
              </w:rPr>
              <w:t>[</w:t>
            </w:r>
            <w:r w:rsidRPr="00DE2311">
              <w:rPr>
                <w:i/>
                <w:iCs/>
                <w:highlight w:val="yellow"/>
              </w:rPr>
              <w:t xml:space="preserve">if the terms of the licence are to differ from that provided in clause </w:t>
            </w:r>
            <w:r w:rsidR="00DC3ED3">
              <w:rPr>
                <w:i/>
                <w:iCs/>
                <w:highlight w:val="yellow"/>
              </w:rPr>
              <w:t xml:space="preserve">15 </w:t>
            </w:r>
            <w:r w:rsidRPr="00DE2311">
              <w:rPr>
                <w:i/>
                <w:iCs/>
                <w:highlight w:val="yellow"/>
              </w:rPr>
              <w:t>state the position here</w:t>
            </w:r>
            <w:r>
              <w:rPr>
                <w:iCs/>
                <w:highlight w:val="yellow"/>
              </w:rPr>
              <w:t>]</w:t>
            </w:r>
          </w:p>
        </w:tc>
      </w:tr>
      <w:tr w:rsidR="00DE2AD8" w14:paraId="5FD64B8F" w14:textId="77777777" w:rsidTr="007B4A7A">
        <w:tc>
          <w:tcPr>
            <w:tcW w:w="962" w:type="dxa"/>
            <w:shd w:val="clear" w:color="auto" w:fill="auto"/>
          </w:tcPr>
          <w:p w14:paraId="6F360C1E" w14:textId="77777777" w:rsidR="00DE2AD8" w:rsidRDefault="00DE2AD8" w:rsidP="007B4A7A">
            <w:pPr>
              <w:pStyle w:val="MENoIndent1"/>
              <w:ind w:left="0"/>
              <w:jc w:val="center"/>
            </w:pPr>
          </w:p>
        </w:tc>
        <w:tc>
          <w:tcPr>
            <w:tcW w:w="2360" w:type="dxa"/>
            <w:shd w:val="clear" w:color="auto" w:fill="auto"/>
          </w:tcPr>
          <w:p w14:paraId="077BD4A9" w14:textId="77777777" w:rsidR="00DE2AD8" w:rsidRDefault="00DE2AD8" w:rsidP="00BE543D">
            <w:pPr>
              <w:rPr>
                <w:b/>
              </w:rPr>
            </w:pPr>
            <w:r>
              <w:rPr>
                <w:b/>
              </w:rPr>
              <w:t>Moral Rights – Specified Acts</w:t>
            </w:r>
          </w:p>
        </w:tc>
        <w:tc>
          <w:tcPr>
            <w:tcW w:w="1307" w:type="dxa"/>
            <w:shd w:val="clear" w:color="auto" w:fill="auto"/>
          </w:tcPr>
          <w:p w14:paraId="349A1151" w14:textId="77777777" w:rsidR="00DE2AD8" w:rsidRDefault="00DE2AD8" w:rsidP="00BB5F6B">
            <w:pPr>
              <w:rPr>
                <w:b/>
              </w:rPr>
            </w:pPr>
            <w:r>
              <w:rPr>
                <w:b/>
              </w:rPr>
              <w:t>1.1 and 16</w:t>
            </w:r>
          </w:p>
        </w:tc>
        <w:tc>
          <w:tcPr>
            <w:tcW w:w="4989" w:type="dxa"/>
            <w:shd w:val="clear" w:color="auto" w:fill="auto"/>
          </w:tcPr>
          <w:p w14:paraId="15971390" w14:textId="77777777" w:rsidR="00DE2AD8" w:rsidRPr="00DE2AD8" w:rsidRDefault="00DE2AD8" w:rsidP="00BF1133">
            <w:pPr>
              <w:pStyle w:val="MEBasic1"/>
              <w:numPr>
                <w:ilvl w:val="0"/>
                <w:numId w:val="0"/>
              </w:numPr>
              <w:ind w:left="49"/>
              <w:rPr>
                <w:rStyle w:val="apple-style-span"/>
                <w:rFonts w:ascii="'American Typewriter'" w:hAnsi="'American Typewriter'"/>
              </w:rPr>
            </w:pPr>
            <w:r w:rsidRPr="003D0ABE">
              <w:rPr>
                <w:rStyle w:val="apple-style-span"/>
                <w:rFonts w:ascii="'American Typewriter'" w:hAnsi="'American Typewriter'"/>
                <w:highlight w:val="yellow"/>
              </w:rPr>
              <w:t>[</w:t>
            </w:r>
            <w:proofErr w:type="gramStart"/>
            <w:r w:rsidRPr="00BF1133">
              <w:rPr>
                <w:rStyle w:val="apple-style-span"/>
                <w:rFonts w:ascii="'American Typewriter'" w:hAnsi="'American Typewriter'"/>
                <w:i/>
                <w:highlight w:val="yellow"/>
              </w:rPr>
              <w:t>if</w:t>
            </w:r>
            <w:proofErr w:type="gramEnd"/>
            <w:r w:rsidRPr="00BF1133">
              <w:rPr>
                <w:rStyle w:val="apple-style-span"/>
                <w:rFonts w:ascii="'American Typewriter'" w:hAnsi="'American Typewriter'"/>
                <w:i/>
                <w:highlight w:val="yellow"/>
              </w:rPr>
              <w:t xml:space="preserve"> the Commonwealth wants to perform additional acts with the Agreement Material other than those listed in clause 16, these should be set out here. Otherwise, insert ‘not applicable</w:t>
            </w:r>
            <w:r w:rsidRPr="00F876BE">
              <w:rPr>
                <w:rStyle w:val="apple-style-span"/>
                <w:rFonts w:ascii="'American Typewriter'" w:hAnsi="'American Typewriter'"/>
                <w:i/>
                <w:highlight w:val="yellow"/>
              </w:rPr>
              <w:t>’</w:t>
            </w:r>
            <w:r w:rsidRPr="003D0ABE">
              <w:rPr>
                <w:rStyle w:val="apple-style-span"/>
                <w:rFonts w:ascii="'American Typewriter'" w:hAnsi="'American Typewriter'"/>
                <w:highlight w:val="yellow"/>
              </w:rPr>
              <w:t>]</w:t>
            </w:r>
          </w:p>
        </w:tc>
      </w:tr>
      <w:tr w:rsidR="00A52A40" w14:paraId="11B1FA17" w14:textId="77777777" w:rsidTr="007B4A7A">
        <w:tc>
          <w:tcPr>
            <w:tcW w:w="962" w:type="dxa"/>
            <w:shd w:val="clear" w:color="auto" w:fill="auto"/>
          </w:tcPr>
          <w:p w14:paraId="3B1D9B65" w14:textId="77777777" w:rsidR="00A52A40" w:rsidRDefault="00A52A40" w:rsidP="007B4A7A">
            <w:pPr>
              <w:pStyle w:val="MENoIndent1"/>
              <w:ind w:left="0"/>
              <w:jc w:val="center"/>
            </w:pPr>
            <w:bookmarkStart w:id="371" w:name="_Ref135909775"/>
          </w:p>
        </w:tc>
        <w:bookmarkEnd w:id="371"/>
        <w:tc>
          <w:tcPr>
            <w:tcW w:w="2360" w:type="dxa"/>
            <w:shd w:val="clear" w:color="auto" w:fill="auto"/>
          </w:tcPr>
          <w:p w14:paraId="79DF417D" w14:textId="77777777" w:rsidR="00A52A40" w:rsidRDefault="00A52A40" w:rsidP="00BB5F6B">
            <w:pPr>
              <w:rPr>
                <w:b/>
              </w:rPr>
            </w:pPr>
            <w:r>
              <w:rPr>
                <w:b/>
              </w:rPr>
              <w:t xml:space="preserve">Insurance </w:t>
            </w:r>
          </w:p>
        </w:tc>
        <w:tc>
          <w:tcPr>
            <w:tcW w:w="1307" w:type="dxa"/>
            <w:shd w:val="clear" w:color="auto" w:fill="auto"/>
          </w:tcPr>
          <w:p w14:paraId="04E04369" w14:textId="77777777" w:rsidR="00A52A40" w:rsidRDefault="00A52A40" w:rsidP="00BB5F6B">
            <w:pPr>
              <w:rPr>
                <w:b/>
              </w:rPr>
            </w:pPr>
            <w:r>
              <w:rPr>
                <w:b/>
              </w:rPr>
              <w:fldChar w:fldCharType="begin"/>
            </w:r>
            <w:r>
              <w:rPr>
                <w:b/>
              </w:rPr>
              <w:instrText xml:space="preserve"> REF _Ref184553427 \r \h  \* MERGEFORMAT </w:instrText>
            </w:r>
            <w:r>
              <w:rPr>
                <w:b/>
              </w:rPr>
            </w:r>
            <w:r>
              <w:rPr>
                <w:b/>
              </w:rPr>
              <w:fldChar w:fldCharType="separate"/>
            </w:r>
            <w:r w:rsidR="007D4417">
              <w:rPr>
                <w:b/>
              </w:rPr>
              <w:t>18</w:t>
            </w:r>
            <w:r>
              <w:rPr>
                <w:b/>
              </w:rPr>
              <w:fldChar w:fldCharType="end"/>
            </w:r>
          </w:p>
        </w:tc>
        <w:tc>
          <w:tcPr>
            <w:tcW w:w="4989" w:type="dxa"/>
            <w:shd w:val="clear" w:color="auto" w:fill="auto"/>
          </w:tcPr>
          <w:p w14:paraId="2A86D54F" w14:textId="77777777" w:rsidR="00A52A40" w:rsidRPr="00BE543D" w:rsidRDefault="00A52A40" w:rsidP="00F876BE">
            <w:pPr>
              <w:rPr>
                <w:iCs/>
              </w:rPr>
            </w:pPr>
            <w:r w:rsidRPr="00BE543D">
              <w:rPr>
                <w:highlight w:val="yellow"/>
              </w:rPr>
              <w:t>[</w:t>
            </w:r>
            <w:r w:rsidRPr="00BE543D">
              <w:rPr>
                <w:bCs/>
                <w:i/>
                <w:iCs/>
                <w:highlight w:val="yellow"/>
              </w:rPr>
              <w:t xml:space="preserve">insert if different to cl </w:t>
            </w:r>
            <w:r w:rsidR="00F876BE">
              <w:rPr>
                <w:bCs/>
                <w:i/>
                <w:iCs/>
                <w:highlight w:val="yellow"/>
              </w:rPr>
              <w:t>18</w:t>
            </w:r>
            <w:r w:rsidR="00BE543D" w:rsidRPr="00BE543D">
              <w:rPr>
                <w:bCs/>
                <w:i/>
                <w:iCs/>
                <w:highlight w:val="yellow"/>
              </w:rPr>
              <w:t xml:space="preserve">, otherwise say </w:t>
            </w:r>
            <w:r w:rsidR="00BE543D">
              <w:rPr>
                <w:bCs/>
                <w:i/>
                <w:iCs/>
                <w:highlight w:val="yellow"/>
              </w:rPr>
              <w:t>‘</w:t>
            </w:r>
            <w:r w:rsidR="00BE543D" w:rsidRPr="00BE543D">
              <w:rPr>
                <w:bCs/>
                <w:i/>
                <w:iCs/>
                <w:highlight w:val="yellow"/>
              </w:rPr>
              <w:t>not applicable</w:t>
            </w:r>
            <w:r w:rsidR="00BE543D">
              <w:rPr>
                <w:bCs/>
                <w:i/>
                <w:iCs/>
                <w:highlight w:val="yellow"/>
              </w:rPr>
              <w:t>’</w:t>
            </w:r>
            <w:r w:rsidRPr="00BE543D">
              <w:rPr>
                <w:highlight w:val="yellow"/>
              </w:rPr>
              <w:t>]</w:t>
            </w:r>
            <w:r w:rsidRPr="00BE543D">
              <w:t xml:space="preserve"> </w:t>
            </w:r>
          </w:p>
        </w:tc>
      </w:tr>
      <w:tr w:rsidR="00A52A40" w14:paraId="74DBBC0B" w14:textId="77777777" w:rsidTr="007B4A7A">
        <w:tc>
          <w:tcPr>
            <w:tcW w:w="962" w:type="dxa"/>
            <w:shd w:val="clear" w:color="auto" w:fill="auto"/>
          </w:tcPr>
          <w:p w14:paraId="73D3F548" w14:textId="77777777" w:rsidR="00A52A40" w:rsidRDefault="00A52A40" w:rsidP="007B4A7A">
            <w:pPr>
              <w:pStyle w:val="MENoIndent1"/>
              <w:ind w:left="0"/>
              <w:jc w:val="center"/>
            </w:pPr>
            <w:bookmarkStart w:id="372" w:name="_Ref135894556"/>
          </w:p>
        </w:tc>
        <w:bookmarkEnd w:id="372"/>
        <w:tc>
          <w:tcPr>
            <w:tcW w:w="2360" w:type="dxa"/>
            <w:shd w:val="clear" w:color="auto" w:fill="auto"/>
          </w:tcPr>
          <w:p w14:paraId="2575BC73" w14:textId="77777777" w:rsidR="00A52A40" w:rsidRDefault="00A52A40" w:rsidP="00BB5F6B">
            <w:pPr>
              <w:rPr>
                <w:b/>
              </w:rPr>
            </w:pPr>
            <w:r>
              <w:rPr>
                <w:b/>
              </w:rPr>
              <w:t>Confidential Information</w:t>
            </w:r>
          </w:p>
        </w:tc>
        <w:tc>
          <w:tcPr>
            <w:tcW w:w="1307" w:type="dxa"/>
            <w:shd w:val="clear" w:color="auto" w:fill="auto"/>
          </w:tcPr>
          <w:p w14:paraId="30CB53D5" w14:textId="77777777" w:rsidR="00A52A40" w:rsidRDefault="00A52A40" w:rsidP="00BB5F6B">
            <w:pPr>
              <w:pStyle w:val="MELegal3"/>
              <w:numPr>
                <w:ilvl w:val="0"/>
                <w:numId w:val="0"/>
              </w:numPr>
              <w:spacing w:line="280" w:lineRule="exact"/>
              <w:outlineLvl w:val="9"/>
              <w:rPr>
                <w:b/>
              </w:rPr>
            </w:pPr>
            <w:r>
              <w:rPr>
                <w:b/>
              </w:rPr>
              <w:fldChar w:fldCharType="begin"/>
            </w:r>
            <w:r>
              <w:rPr>
                <w:b/>
              </w:rPr>
              <w:instrText xml:space="preserve"> REF _Ref184529861 \r \h  \* MERGEFORMAT </w:instrText>
            </w:r>
            <w:r>
              <w:rPr>
                <w:b/>
              </w:rPr>
            </w:r>
            <w:r>
              <w:rPr>
                <w:b/>
              </w:rPr>
              <w:fldChar w:fldCharType="separate"/>
            </w:r>
            <w:r w:rsidR="007D4417">
              <w:rPr>
                <w:b/>
              </w:rPr>
              <w:t>1.1</w:t>
            </w:r>
            <w:r>
              <w:rPr>
                <w:b/>
              </w:rPr>
              <w:fldChar w:fldCharType="end"/>
            </w:r>
            <w:r>
              <w:rPr>
                <w:b/>
              </w:rPr>
              <w:t xml:space="preserve"> and </w:t>
            </w:r>
            <w:r>
              <w:rPr>
                <w:b/>
              </w:rPr>
              <w:fldChar w:fldCharType="begin"/>
            </w:r>
            <w:r>
              <w:rPr>
                <w:b/>
              </w:rPr>
              <w:instrText xml:space="preserve"> REF _Ref184531488 \r \h  \* MERGEFORMAT </w:instrText>
            </w:r>
            <w:r>
              <w:rPr>
                <w:b/>
              </w:rPr>
            </w:r>
            <w:r>
              <w:rPr>
                <w:b/>
              </w:rPr>
              <w:fldChar w:fldCharType="separate"/>
            </w:r>
            <w:r w:rsidR="007D4417">
              <w:rPr>
                <w:b/>
              </w:rPr>
              <w:t>20</w:t>
            </w:r>
            <w:r>
              <w:rPr>
                <w:b/>
              </w:rPr>
              <w:fldChar w:fldCharType="end"/>
            </w:r>
          </w:p>
        </w:tc>
        <w:tc>
          <w:tcPr>
            <w:tcW w:w="4989" w:type="dxa"/>
            <w:shd w:val="clear" w:color="auto" w:fill="auto"/>
          </w:tcPr>
          <w:p w14:paraId="035BD3DF" w14:textId="77777777" w:rsidR="00A52A40" w:rsidRPr="00BE543D" w:rsidRDefault="00A52A40" w:rsidP="00077A37">
            <w:pPr>
              <w:pStyle w:val="MELegal3"/>
              <w:numPr>
                <w:ilvl w:val="0"/>
                <w:numId w:val="0"/>
              </w:numPr>
              <w:spacing w:line="280" w:lineRule="exact"/>
              <w:outlineLvl w:val="9"/>
              <w:rPr>
                <w:i/>
                <w:iCs/>
                <w:highlight w:val="yellow"/>
              </w:rPr>
            </w:pPr>
            <w:r>
              <w:rPr>
                <w:iCs/>
                <w:highlight w:val="yellow"/>
              </w:rPr>
              <w:t>[</w:t>
            </w:r>
            <w:proofErr w:type="gramStart"/>
            <w:r w:rsidRPr="00DE2311">
              <w:rPr>
                <w:i/>
                <w:iCs/>
                <w:highlight w:val="yellow"/>
              </w:rPr>
              <w:t>insert</w:t>
            </w:r>
            <w:proofErr w:type="gramEnd"/>
            <w:r w:rsidRPr="00DE2311">
              <w:rPr>
                <w:i/>
                <w:iCs/>
                <w:highlight w:val="yellow"/>
              </w:rPr>
              <w:t xml:space="preserve"> each party's Confidential Information (decided by reference to </w:t>
            </w:r>
            <w:r>
              <w:rPr>
                <w:i/>
                <w:iCs/>
                <w:highlight w:val="yellow"/>
              </w:rPr>
              <w:t xml:space="preserve">the Department of Finance’s Guidance on Confidentiality in Procurement found at: </w:t>
            </w:r>
            <w:r w:rsidRPr="001E12BE">
              <w:rPr>
                <w:i/>
                <w:iCs/>
                <w:highlight w:val="yellow"/>
              </w:rPr>
              <w:t>http://www.finance.gov.au/procurement/procurement-policy-and-guidance/buying/contract-issues/confidentiality-procurement-cycle/practice.html</w:t>
            </w:r>
            <w:r w:rsidRPr="00DE2311">
              <w:rPr>
                <w:i/>
                <w:iCs/>
                <w:highlight w:val="yellow"/>
              </w:rPr>
              <w:t>,  including any Agreement provisions or Schedules that are to be kept confidential.  The period of confidentiality should be specified for each item.  If the parties agree that different items of information are to be confidential for different</w:t>
            </w:r>
            <w:r>
              <w:rPr>
                <w:iCs/>
                <w:highlight w:val="yellow"/>
              </w:rPr>
              <w:t xml:space="preserve"> </w:t>
            </w:r>
            <w:r w:rsidRPr="00DE2311">
              <w:rPr>
                <w:i/>
                <w:iCs/>
                <w:highlight w:val="yellow"/>
              </w:rPr>
              <w:t xml:space="preserve">periods of time, the different periods should be recorded next to each item.  An assessment will need to be made by the parties on a case-by-case basis about what </w:t>
            </w:r>
            <w:r w:rsidR="00BE543D">
              <w:rPr>
                <w:i/>
                <w:iCs/>
                <w:highlight w:val="yellow"/>
              </w:rPr>
              <w:t>is to be included in this item.</w:t>
            </w:r>
          </w:p>
        </w:tc>
      </w:tr>
      <w:tr w:rsidR="00A52A40" w14:paraId="0FD37A8B" w14:textId="77777777" w:rsidTr="007B4A7A">
        <w:tc>
          <w:tcPr>
            <w:tcW w:w="962" w:type="dxa"/>
            <w:shd w:val="clear" w:color="auto" w:fill="auto"/>
          </w:tcPr>
          <w:p w14:paraId="2CC9EE61" w14:textId="77777777" w:rsidR="00A52A40" w:rsidRDefault="00A52A40" w:rsidP="007B4A7A">
            <w:pPr>
              <w:pStyle w:val="MENoIndent1"/>
              <w:ind w:left="0"/>
              <w:jc w:val="center"/>
            </w:pPr>
            <w:bookmarkStart w:id="373" w:name="_Ref184554037"/>
          </w:p>
        </w:tc>
        <w:bookmarkEnd w:id="373"/>
        <w:tc>
          <w:tcPr>
            <w:tcW w:w="2360" w:type="dxa"/>
            <w:shd w:val="clear" w:color="auto" w:fill="auto"/>
          </w:tcPr>
          <w:p w14:paraId="59CAC6CB" w14:textId="77777777" w:rsidR="00A52A40" w:rsidRDefault="00A52A40" w:rsidP="00BB5F6B">
            <w:pPr>
              <w:rPr>
                <w:b/>
              </w:rPr>
            </w:pPr>
            <w:r>
              <w:rPr>
                <w:b/>
              </w:rPr>
              <w:t>Address for Notices</w:t>
            </w:r>
          </w:p>
        </w:tc>
        <w:tc>
          <w:tcPr>
            <w:tcW w:w="1307" w:type="dxa"/>
            <w:shd w:val="clear" w:color="auto" w:fill="auto"/>
          </w:tcPr>
          <w:p w14:paraId="5339457E" w14:textId="77777777" w:rsidR="00A52A40" w:rsidRDefault="00A52A40" w:rsidP="00BB5F6B">
            <w:pPr>
              <w:pStyle w:val="MELegal3"/>
              <w:numPr>
                <w:ilvl w:val="0"/>
                <w:numId w:val="0"/>
              </w:numPr>
              <w:spacing w:line="280" w:lineRule="exact"/>
              <w:outlineLvl w:val="9"/>
              <w:rPr>
                <w:b/>
              </w:rPr>
            </w:pPr>
            <w:r>
              <w:rPr>
                <w:b/>
              </w:rPr>
              <w:fldChar w:fldCharType="begin"/>
            </w:r>
            <w:r>
              <w:rPr>
                <w:b/>
              </w:rPr>
              <w:instrText xml:space="preserve"> REF _Ref184609785 \r \h  \* MERGEFORMAT </w:instrText>
            </w:r>
            <w:r>
              <w:rPr>
                <w:b/>
              </w:rPr>
            </w:r>
            <w:r>
              <w:rPr>
                <w:b/>
              </w:rPr>
              <w:fldChar w:fldCharType="separate"/>
            </w:r>
            <w:r w:rsidR="007D4417">
              <w:rPr>
                <w:b/>
              </w:rPr>
              <w:t>29</w:t>
            </w:r>
            <w:r>
              <w:rPr>
                <w:b/>
              </w:rPr>
              <w:fldChar w:fldCharType="end"/>
            </w:r>
          </w:p>
        </w:tc>
        <w:tc>
          <w:tcPr>
            <w:tcW w:w="4989" w:type="dxa"/>
            <w:shd w:val="clear" w:color="auto" w:fill="auto"/>
          </w:tcPr>
          <w:p w14:paraId="572BD441" w14:textId="77777777" w:rsidR="009D1FDA" w:rsidRDefault="00A52A40" w:rsidP="00BB5F6B">
            <w:pPr>
              <w:pStyle w:val="MELegal3"/>
              <w:keepNext/>
              <w:numPr>
                <w:ilvl w:val="0"/>
                <w:numId w:val="0"/>
              </w:numPr>
              <w:spacing w:line="280" w:lineRule="exact"/>
              <w:outlineLvl w:val="9"/>
              <w:rPr>
                <w:iCs/>
              </w:rPr>
            </w:pPr>
            <w:r>
              <w:rPr>
                <w:b/>
                <w:bCs/>
              </w:rPr>
              <w:t>Commonwealth:</w:t>
            </w:r>
            <w:r>
              <w:t xml:space="preserve">  </w:t>
            </w:r>
            <w:r>
              <w:rPr>
                <w:highlight w:val="yellow"/>
              </w:rPr>
              <w:br/>
            </w:r>
            <w:r w:rsidR="00637C85">
              <w:rPr>
                <w:iCs/>
              </w:rPr>
              <w:t>General Manager,</w:t>
            </w:r>
            <w:r w:rsidR="00637C85">
              <w:rPr>
                <w:iCs/>
              </w:rPr>
              <w:br/>
            </w:r>
            <w:r w:rsidR="002D1EEE">
              <w:rPr>
                <w:iCs/>
              </w:rPr>
              <w:t xml:space="preserve">Single Business Service Programme and </w:t>
            </w:r>
            <w:r w:rsidR="00637C85">
              <w:rPr>
                <w:iCs/>
              </w:rPr>
              <w:t>CRC Programme</w:t>
            </w:r>
          </w:p>
          <w:p w14:paraId="477AA784" w14:textId="77777777" w:rsidR="00637C85" w:rsidRDefault="00637C85" w:rsidP="00BB5F6B">
            <w:pPr>
              <w:pStyle w:val="MELegal3"/>
              <w:keepNext/>
              <w:numPr>
                <w:ilvl w:val="0"/>
                <w:numId w:val="0"/>
              </w:numPr>
              <w:spacing w:line="280" w:lineRule="exact"/>
              <w:outlineLvl w:val="9"/>
            </w:pPr>
            <w:r>
              <w:t>GPO Box 9839</w:t>
            </w:r>
            <w:r>
              <w:br/>
              <w:t>Canberra ACT 2601</w:t>
            </w:r>
          </w:p>
          <w:p w14:paraId="47794DFE" w14:textId="77777777" w:rsidR="00637C85" w:rsidRDefault="00637C85" w:rsidP="00637C85">
            <w:pPr>
              <w:rPr>
                <w:iCs/>
              </w:rPr>
            </w:pPr>
            <w:r>
              <w:rPr>
                <w:iCs/>
              </w:rPr>
              <w:t>Industry House</w:t>
            </w:r>
            <w:r>
              <w:rPr>
                <w:iCs/>
              </w:rPr>
              <w:br/>
              <w:t xml:space="preserve">10 </w:t>
            </w:r>
            <w:proofErr w:type="spellStart"/>
            <w:r>
              <w:rPr>
                <w:iCs/>
              </w:rPr>
              <w:t>Binara</w:t>
            </w:r>
            <w:proofErr w:type="spellEnd"/>
            <w:r>
              <w:rPr>
                <w:iCs/>
              </w:rPr>
              <w:t xml:space="preserve"> Street</w:t>
            </w:r>
            <w:r>
              <w:rPr>
                <w:iCs/>
              </w:rPr>
              <w:br/>
              <w:t>Canberra City ACT 2601</w:t>
            </w:r>
          </w:p>
          <w:p w14:paraId="13B1D75A" w14:textId="77777777" w:rsidR="00637C85" w:rsidRDefault="00637C85" w:rsidP="00637C85">
            <w:pPr>
              <w:rPr>
                <w:iCs/>
              </w:rPr>
            </w:pPr>
            <w:r>
              <w:rPr>
                <w:iCs/>
              </w:rPr>
              <w:lastRenderedPageBreak/>
              <w:t xml:space="preserve">Email: </w:t>
            </w:r>
            <w:hyperlink r:id="rId19" w:history="1">
              <w:r w:rsidRPr="00F20771">
                <w:rPr>
                  <w:rStyle w:val="Hyperlink"/>
                  <w:iCs/>
                </w:rPr>
                <w:t>crc.program@industry.gov.au</w:t>
              </w:r>
            </w:hyperlink>
            <w:r>
              <w:rPr>
                <w:iCs/>
              </w:rPr>
              <w:t xml:space="preserve"> </w:t>
            </w:r>
          </w:p>
          <w:p w14:paraId="289F5583" w14:textId="77777777" w:rsidR="00637C85" w:rsidRDefault="00A52A40" w:rsidP="00BB5F6B">
            <w:pPr>
              <w:pStyle w:val="MELegal3"/>
              <w:keepNext/>
              <w:numPr>
                <w:ilvl w:val="0"/>
                <w:numId w:val="0"/>
              </w:numPr>
              <w:spacing w:line="280" w:lineRule="exact"/>
              <w:outlineLvl w:val="9"/>
              <w:rPr>
                <w:iCs/>
              </w:rPr>
            </w:pPr>
            <w:r>
              <w:rPr>
                <w:b/>
                <w:bCs/>
              </w:rPr>
              <w:t>Recipient:</w:t>
            </w:r>
            <w:r>
              <w:t xml:space="preserve">  </w:t>
            </w:r>
            <w:r>
              <w:rPr>
                <w:highlight w:val="yellow"/>
              </w:rPr>
              <w:br/>
            </w:r>
            <w:r>
              <w:rPr>
                <w:iCs/>
                <w:highlight w:val="yellow"/>
              </w:rPr>
              <w:t>[</w:t>
            </w:r>
            <w:r w:rsidRPr="008B22D5">
              <w:rPr>
                <w:i/>
                <w:iCs/>
                <w:highlight w:val="yellow"/>
              </w:rPr>
              <w:t xml:space="preserve">insert </w:t>
            </w:r>
            <w:r w:rsidR="00637C85">
              <w:rPr>
                <w:i/>
                <w:iCs/>
                <w:highlight w:val="yellow"/>
              </w:rPr>
              <w:t xml:space="preserve">name and </w:t>
            </w:r>
            <w:r w:rsidRPr="008B22D5">
              <w:rPr>
                <w:i/>
                <w:iCs/>
                <w:highlight w:val="yellow"/>
              </w:rPr>
              <w:t>position of person</w:t>
            </w:r>
            <w:r w:rsidR="00637C85">
              <w:rPr>
                <w:i/>
                <w:iCs/>
                <w:highlight w:val="yellow"/>
              </w:rPr>
              <w:t xml:space="preserve"> to receive </w:t>
            </w:r>
            <w:r w:rsidR="004A3B6D">
              <w:rPr>
                <w:i/>
                <w:iCs/>
                <w:highlight w:val="yellow"/>
              </w:rPr>
              <w:t>N</w:t>
            </w:r>
            <w:r w:rsidR="00637C85">
              <w:rPr>
                <w:i/>
                <w:iCs/>
                <w:highlight w:val="yellow"/>
              </w:rPr>
              <w:t>otices</w:t>
            </w:r>
            <w:r>
              <w:rPr>
                <w:iCs/>
                <w:highlight w:val="yellow"/>
              </w:rPr>
              <w:t xml:space="preserve">] </w:t>
            </w:r>
          </w:p>
          <w:p w14:paraId="03A056D0" w14:textId="77777777" w:rsidR="00BE543D" w:rsidRDefault="00BE543D" w:rsidP="00BE543D">
            <w:pPr>
              <w:pStyle w:val="MELegal3"/>
              <w:keepNext/>
              <w:numPr>
                <w:ilvl w:val="0"/>
                <w:numId w:val="0"/>
              </w:numPr>
              <w:spacing w:line="280" w:lineRule="exact"/>
              <w:outlineLvl w:val="9"/>
              <w:rPr>
                <w:iCs/>
                <w:highlight w:val="yellow"/>
              </w:rPr>
            </w:pPr>
            <w:r>
              <w:rPr>
                <w:iCs/>
                <w:highlight w:val="yellow"/>
              </w:rPr>
              <w:t>[</w:t>
            </w:r>
            <w:r w:rsidRPr="008B22D5">
              <w:rPr>
                <w:i/>
                <w:iCs/>
                <w:highlight w:val="yellow"/>
              </w:rPr>
              <w:t>insert postal address</w:t>
            </w:r>
            <w:r>
              <w:rPr>
                <w:iCs/>
                <w:highlight w:val="yellow"/>
              </w:rPr>
              <w:t>]</w:t>
            </w:r>
          </w:p>
          <w:p w14:paraId="392F2355" w14:textId="77777777" w:rsidR="00637C85" w:rsidRDefault="00637C85" w:rsidP="00BE543D">
            <w:pPr>
              <w:pStyle w:val="MELegal3"/>
              <w:keepNext/>
              <w:numPr>
                <w:ilvl w:val="0"/>
                <w:numId w:val="0"/>
              </w:numPr>
              <w:spacing w:line="280" w:lineRule="exact"/>
              <w:outlineLvl w:val="9"/>
              <w:rPr>
                <w:iCs/>
              </w:rPr>
            </w:pPr>
            <w:r>
              <w:rPr>
                <w:iCs/>
                <w:highlight w:val="yellow"/>
              </w:rPr>
              <w:t>[</w:t>
            </w:r>
            <w:r w:rsidRPr="008B22D5">
              <w:rPr>
                <w:i/>
                <w:iCs/>
                <w:highlight w:val="yellow"/>
              </w:rPr>
              <w:t>insert p</w:t>
            </w:r>
            <w:r>
              <w:rPr>
                <w:i/>
                <w:iCs/>
                <w:highlight w:val="yellow"/>
              </w:rPr>
              <w:t>hysical</w:t>
            </w:r>
            <w:r w:rsidRPr="008B22D5">
              <w:rPr>
                <w:i/>
                <w:iCs/>
                <w:highlight w:val="yellow"/>
              </w:rPr>
              <w:t xml:space="preserve"> address</w:t>
            </w:r>
            <w:r>
              <w:rPr>
                <w:iCs/>
                <w:highlight w:val="yellow"/>
              </w:rPr>
              <w:t>]</w:t>
            </w:r>
          </w:p>
          <w:p w14:paraId="606B4F71" w14:textId="77777777" w:rsidR="00A52A40" w:rsidRDefault="00A52A40" w:rsidP="00637C85">
            <w:pPr>
              <w:pStyle w:val="MELegal3"/>
              <w:numPr>
                <w:ilvl w:val="0"/>
                <w:numId w:val="0"/>
              </w:numPr>
              <w:spacing w:line="280" w:lineRule="exact"/>
              <w:outlineLvl w:val="9"/>
              <w:rPr>
                <w:highlight w:val="yellow"/>
              </w:rPr>
            </w:pPr>
            <w:r>
              <w:rPr>
                <w:iCs/>
                <w:highlight w:val="yellow"/>
              </w:rPr>
              <w:t>[</w:t>
            </w:r>
            <w:r w:rsidRPr="008B22D5">
              <w:rPr>
                <w:i/>
                <w:iCs/>
                <w:highlight w:val="yellow"/>
              </w:rPr>
              <w:t xml:space="preserve">insert </w:t>
            </w:r>
            <w:r w:rsidR="00637C85">
              <w:rPr>
                <w:i/>
                <w:iCs/>
                <w:highlight w:val="yellow"/>
              </w:rPr>
              <w:t>email address</w:t>
            </w:r>
            <w:r>
              <w:rPr>
                <w:iCs/>
                <w:highlight w:val="yellow"/>
              </w:rPr>
              <w:t>]</w:t>
            </w:r>
          </w:p>
        </w:tc>
      </w:tr>
    </w:tbl>
    <w:p w14:paraId="3F10EDD4" w14:textId="77777777" w:rsidR="00A52A40" w:rsidRDefault="00A52A40" w:rsidP="00A52A40"/>
    <w:p w14:paraId="0780B4DC" w14:textId="77777777" w:rsidR="00A52A40" w:rsidRDefault="00A52A40" w:rsidP="00A52A40">
      <w:pPr>
        <w:pStyle w:val="ScheduleL1"/>
      </w:pPr>
      <w:r>
        <w:br w:type="page"/>
      </w:r>
      <w:r>
        <w:lastRenderedPageBreak/>
        <w:t xml:space="preserve"> </w:t>
      </w:r>
      <w:bookmarkStart w:id="374" w:name="_Ref184460868"/>
      <w:bookmarkStart w:id="375" w:name="_Ref184530109"/>
      <w:bookmarkStart w:id="376" w:name="_Ref184532137"/>
      <w:bookmarkStart w:id="377" w:name="_Ref184532578"/>
      <w:bookmarkStart w:id="378" w:name="_Ref184533255"/>
      <w:bookmarkStart w:id="379" w:name="_Ref184534967"/>
      <w:bookmarkStart w:id="380" w:name="_Toc449449486"/>
      <w:r>
        <w:t>– Project</w:t>
      </w:r>
      <w:bookmarkEnd w:id="374"/>
      <w:bookmarkEnd w:id="375"/>
      <w:bookmarkEnd w:id="376"/>
      <w:bookmarkEnd w:id="377"/>
      <w:bookmarkEnd w:id="378"/>
      <w:bookmarkEnd w:id="379"/>
      <w:bookmarkEnd w:id="380"/>
    </w:p>
    <w:p w14:paraId="6FA72367" w14:textId="77777777" w:rsidR="00A52A40" w:rsidRDefault="00A52A40" w:rsidP="00A52A40">
      <w:pPr>
        <w:pStyle w:val="ScheduleL2"/>
      </w:pPr>
      <w:r>
        <w:t xml:space="preserve">Project </w:t>
      </w:r>
      <w:r w:rsidR="00FC51B4">
        <w:t>overview</w:t>
      </w:r>
      <w:r w:rsidR="00793167">
        <w:t>,</w:t>
      </w:r>
      <w:r>
        <w:t xml:space="preserve"> Outcomes</w:t>
      </w:r>
      <w:r w:rsidR="00793167">
        <w:t xml:space="preserve"> and impacts</w:t>
      </w:r>
      <w:r>
        <w:t xml:space="preserve"> (clauses </w:t>
      </w:r>
      <w:r>
        <w:fldChar w:fldCharType="begin"/>
      </w:r>
      <w:r>
        <w:instrText xml:space="preserve"> REF _Ref184529861 \r \h </w:instrText>
      </w:r>
      <w:r>
        <w:fldChar w:fldCharType="separate"/>
      </w:r>
      <w:r w:rsidR="007D4417">
        <w:t>1.1</w:t>
      </w:r>
      <w:r>
        <w:fldChar w:fldCharType="end"/>
      </w:r>
      <w:r>
        <w:t xml:space="preserve"> and </w:t>
      </w:r>
      <w:r>
        <w:fldChar w:fldCharType="begin"/>
      </w:r>
      <w:r>
        <w:instrText xml:space="preserve"> REF _Ref184535028 \r \h </w:instrText>
      </w:r>
      <w:r>
        <w:fldChar w:fldCharType="separate"/>
      </w:r>
      <w:r w:rsidR="007D4417">
        <w:t>4.1</w:t>
      </w:r>
      <w:r>
        <w:fldChar w:fldCharType="end"/>
      </w:r>
      <w:r>
        <w:t>)</w:t>
      </w:r>
    </w:p>
    <w:p w14:paraId="7A060B31" w14:textId="77777777" w:rsidR="00A52A40" w:rsidRDefault="00A52A40" w:rsidP="00A52A40">
      <w:r>
        <w:rPr>
          <w:highlight w:val="yellow"/>
        </w:rPr>
        <w:t>[</w:t>
      </w:r>
      <w:r w:rsidRPr="007D6AB1">
        <w:rPr>
          <w:i/>
          <w:highlight w:val="yellow"/>
        </w:rPr>
        <w:t>Set out objectives</w:t>
      </w:r>
      <w:r w:rsidR="00793167">
        <w:rPr>
          <w:i/>
          <w:highlight w:val="yellow"/>
        </w:rPr>
        <w:t xml:space="preserve">, key activities, </w:t>
      </w:r>
      <w:proofErr w:type="spellStart"/>
      <w:r w:rsidRPr="007D6AB1">
        <w:rPr>
          <w:i/>
          <w:highlight w:val="yellow"/>
        </w:rPr>
        <w:t>outcomes</w:t>
      </w:r>
      <w:proofErr w:type="gramStart"/>
      <w:r w:rsidRPr="007D6AB1">
        <w:rPr>
          <w:i/>
          <w:highlight w:val="yellow"/>
        </w:rPr>
        <w:t>,</w:t>
      </w:r>
      <w:r w:rsidR="00793167">
        <w:rPr>
          <w:i/>
          <w:highlight w:val="yellow"/>
        </w:rPr>
        <w:t>and</w:t>
      </w:r>
      <w:proofErr w:type="spellEnd"/>
      <w:proofErr w:type="gramEnd"/>
      <w:r w:rsidR="00793167">
        <w:rPr>
          <w:i/>
          <w:highlight w:val="yellow"/>
        </w:rPr>
        <w:t xml:space="preserve"> expected impacts</w:t>
      </w:r>
      <w:r w:rsidRPr="007D6AB1">
        <w:rPr>
          <w:i/>
          <w:highlight w:val="yellow"/>
        </w:rPr>
        <w:t xml:space="preserve"> </w:t>
      </w:r>
      <w:proofErr w:type="spellStart"/>
      <w:r w:rsidRPr="007D6AB1">
        <w:rPr>
          <w:i/>
          <w:highlight w:val="yellow"/>
        </w:rPr>
        <w:t>ie</w:t>
      </w:r>
      <w:proofErr w:type="spellEnd"/>
      <w:r w:rsidRPr="007D6AB1">
        <w:rPr>
          <w:i/>
          <w:highlight w:val="yellow"/>
        </w:rPr>
        <w:t xml:space="preserve"> what the Recipient is to achieve in undertaking the Project</w:t>
      </w:r>
      <w:r>
        <w:rPr>
          <w:highlight w:val="yellow"/>
        </w:rPr>
        <w:t>.]</w:t>
      </w:r>
    </w:p>
    <w:p w14:paraId="54E862D7" w14:textId="77777777" w:rsidR="00721CAE" w:rsidRDefault="00721CAE" w:rsidP="00A52A40">
      <w:pPr>
        <w:pStyle w:val="ScheduleL2"/>
      </w:pPr>
      <w:r>
        <w:t xml:space="preserve">Project </w:t>
      </w:r>
      <w:r w:rsidR="00FC51B4">
        <w:t xml:space="preserve">activities </w:t>
      </w:r>
      <w:r>
        <w:t>(clause 1.1)</w:t>
      </w:r>
    </w:p>
    <w:p w14:paraId="7224BEAC" w14:textId="77777777" w:rsidR="00721CAE" w:rsidRPr="00FC51B4" w:rsidRDefault="00721CAE" w:rsidP="00FC51B4">
      <w:pPr>
        <w:rPr>
          <w:i/>
        </w:rPr>
      </w:pPr>
      <w:r w:rsidRPr="00FC51B4">
        <w:rPr>
          <w:i/>
          <w:highlight w:val="yellow"/>
        </w:rPr>
        <w:t>[Describe the Project, i.e. what the Recipient will spend the Funds doing. It is important to include sufficient detail to allow the Department to judge whether what the Recipient is doing/spending the Funds on falls within the approved scope.]</w:t>
      </w:r>
    </w:p>
    <w:p w14:paraId="06B3D442" w14:textId="77777777" w:rsidR="00012187" w:rsidRDefault="00012187" w:rsidP="00012187">
      <w:pPr>
        <w:pStyle w:val="ScheduleL2"/>
      </w:pPr>
      <w:r>
        <w:t>Compliance Milestones (clauses 1.1, 4.1, 11 and 12)</w:t>
      </w:r>
    </w:p>
    <w:p w14:paraId="3BE2A08C" w14:textId="77777777" w:rsidR="00012187" w:rsidRPr="00903CC5" w:rsidRDefault="00012187" w:rsidP="00012187">
      <w:r w:rsidRPr="004A474F">
        <w:rPr>
          <w:highlight w:val="yellow"/>
        </w:rPr>
        <w:t>[</w:t>
      </w:r>
      <w:r w:rsidRPr="004A474F">
        <w:rPr>
          <w:i/>
          <w:highlight w:val="yellow"/>
        </w:rPr>
        <w:t>Set out key compliance milestones, e.g. Quarterly Reports, etc., that will need to be met to trigger release of payment of the Funds.</w:t>
      </w:r>
      <w:r w:rsidRPr="004A474F">
        <w:rPr>
          <w:highlight w:val="yellow"/>
        </w:rPr>
        <w:t>]</w:t>
      </w:r>
    </w:p>
    <w:tbl>
      <w:tblPr>
        <w:tblStyle w:val="TableGrid"/>
        <w:tblW w:w="0" w:type="auto"/>
        <w:tblLook w:val="04A0" w:firstRow="1" w:lastRow="0" w:firstColumn="1" w:lastColumn="0" w:noHBand="0" w:noVBand="1"/>
      </w:tblPr>
      <w:tblGrid>
        <w:gridCol w:w="540"/>
        <w:gridCol w:w="6091"/>
        <w:gridCol w:w="2940"/>
      </w:tblGrid>
      <w:tr w:rsidR="00012187" w14:paraId="7C1A27E0" w14:textId="77777777" w:rsidTr="00171FDB">
        <w:tc>
          <w:tcPr>
            <w:tcW w:w="534" w:type="dxa"/>
            <w:shd w:val="clear" w:color="auto" w:fill="BFBFBF" w:themeFill="background1" w:themeFillShade="BF"/>
          </w:tcPr>
          <w:p w14:paraId="0035FA06" w14:textId="77777777" w:rsidR="00012187" w:rsidRPr="005251AE" w:rsidRDefault="005251AE" w:rsidP="00171FDB">
            <w:pPr>
              <w:rPr>
                <w:b/>
              </w:rPr>
            </w:pPr>
            <w:r w:rsidRPr="005251AE">
              <w:rPr>
                <w:b/>
              </w:rPr>
              <w:t>No.</w:t>
            </w:r>
          </w:p>
        </w:tc>
        <w:tc>
          <w:tcPr>
            <w:tcW w:w="6095" w:type="dxa"/>
            <w:shd w:val="clear" w:color="auto" w:fill="BFBFBF" w:themeFill="background1" w:themeFillShade="BF"/>
          </w:tcPr>
          <w:p w14:paraId="31C55F85" w14:textId="77777777" w:rsidR="00012187" w:rsidRPr="002E056A" w:rsidRDefault="00012187" w:rsidP="00171FDB">
            <w:pPr>
              <w:rPr>
                <w:b/>
              </w:rPr>
            </w:pPr>
            <w:r>
              <w:rPr>
                <w:b/>
              </w:rPr>
              <w:t>Milestone</w:t>
            </w:r>
          </w:p>
        </w:tc>
        <w:tc>
          <w:tcPr>
            <w:tcW w:w="2942" w:type="dxa"/>
            <w:shd w:val="clear" w:color="auto" w:fill="BFBFBF" w:themeFill="background1" w:themeFillShade="BF"/>
          </w:tcPr>
          <w:p w14:paraId="7BEE32A7" w14:textId="77777777" w:rsidR="00012187" w:rsidRPr="002E056A" w:rsidRDefault="00012187" w:rsidP="00171FDB">
            <w:pPr>
              <w:jc w:val="center"/>
              <w:rPr>
                <w:b/>
              </w:rPr>
            </w:pPr>
            <w:r w:rsidRPr="002E056A">
              <w:rPr>
                <w:b/>
              </w:rPr>
              <w:t>Due Date</w:t>
            </w:r>
          </w:p>
        </w:tc>
      </w:tr>
      <w:tr w:rsidR="00012187" w14:paraId="44EDB392" w14:textId="77777777" w:rsidTr="00171FDB">
        <w:tc>
          <w:tcPr>
            <w:tcW w:w="534" w:type="dxa"/>
          </w:tcPr>
          <w:p w14:paraId="1278BC48" w14:textId="77777777" w:rsidR="00012187" w:rsidRDefault="00012187" w:rsidP="00171FDB">
            <w:r>
              <w:t>1.</w:t>
            </w:r>
          </w:p>
        </w:tc>
        <w:tc>
          <w:tcPr>
            <w:tcW w:w="6095" w:type="dxa"/>
          </w:tcPr>
          <w:p w14:paraId="3CDBCC08" w14:textId="77777777" w:rsidR="00012187" w:rsidRDefault="00012187" w:rsidP="00171FDB">
            <w:r>
              <w:t>Submission of completed Participants Agreement</w:t>
            </w:r>
          </w:p>
        </w:tc>
        <w:tc>
          <w:tcPr>
            <w:tcW w:w="2942" w:type="dxa"/>
          </w:tcPr>
          <w:p w14:paraId="572F1962" w14:textId="77777777" w:rsidR="00012187" w:rsidRDefault="00012187" w:rsidP="00171FDB">
            <w:pPr>
              <w:jc w:val="center"/>
            </w:pPr>
            <w:r>
              <w:t>Within 30 days of finalising Funding Agreement</w:t>
            </w:r>
          </w:p>
        </w:tc>
      </w:tr>
      <w:tr w:rsidR="00012187" w14:paraId="6CE23DE0" w14:textId="77777777" w:rsidTr="00171FDB">
        <w:tc>
          <w:tcPr>
            <w:tcW w:w="534" w:type="dxa"/>
          </w:tcPr>
          <w:p w14:paraId="6E0EC240" w14:textId="77777777" w:rsidR="00012187" w:rsidRDefault="00012187" w:rsidP="00171FDB">
            <w:r>
              <w:t>2.</w:t>
            </w:r>
          </w:p>
        </w:tc>
        <w:tc>
          <w:tcPr>
            <w:tcW w:w="6095" w:type="dxa"/>
          </w:tcPr>
          <w:p w14:paraId="473F05C3" w14:textId="77777777" w:rsidR="00012187" w:rsidRDefault="00012187" w:rsidP="00171FDB">
            <w:r>
              <w:t>Submission of Quarterly Report</w:t>
            </w:r>
          </w:p>
        </w:tc>
        <w:tc>
          <w:tcPr>
            <w:tcW w:w="2942" w:type="dxa"/>
          </w:tcPr>
          <w:p w14:paraId="57CCF510" w14:textId="77777777" w:rsidR="00012187" w:rsidRDefault="00012187" w:rsidP="002308CC">
            <w:pPr>
              <w:jc w:val="center"/>
            </w:pPr>
            <w:r>
              <w:t xml:space="preserve">Each </w:t>
            </w:r>
            <w:r w:rsidR="002308CC">
              <w:t>Q</w:t>
            </w:r>
            <w:r>
              <w:t>uarter</w:t>
            </w:r>
          </w:p>
        </w:tc>
      </w:tr>
      <w:tr w:rsidR="00012187" w14:paraId="16759147" w14:textId="77777777" w:rsidTr="00171FDB">
        <w:tc>
          <w:tcPr>
            <w:tcW w:w="534" w:type="dxa"/>
          </w:tcPr>
          <w:p w14:paraId="3E6CBD20" w14:textId="77777777" w:rsidR="00012187" w:rsidRDefault="00012187" w:rsidP="00171FDB">
            <w:r>
              <w:t>3.</w:t>
            </w:r>
          </w:p>
        </w:tc>
        <w:tc>
          <w:tcPr>
            <w:tcW w:w="6095" w:type="dxa"/>
          </w:tcPr>
          <w:p w14:paraId="6CA04D1D" w14:textId="77777777" w:rsidR="00012187" w:rsidRDefault="00012187" w:rsidP="00171FDB">
            <w:r>
              <w:t>Submission of End of Project Report</w:t>
            </w:r>
          </w:p>
        </w:tc>
        <w:tc>
          <w:tcPr>
            <w:tcW w:w="2942" w:type="dxa"/>
          </w:tcPr>
          <w:p w14:paraId="5CBB3F3B" w14:textId="77777777" w:rsidR="00012187" w:rsidRDefault="00012187" w:rsidP="00171FDB">
            <w:pPr>
              <w:jc w:val="center"/>
            </w:pPr>
          </w:p>
        </w:tc>
      </w:tr>
    </w:tbl>
    <w:p w14:paraId="37531847" w14:textId="77777777" w:rsidR="00A52A40" w:rsidRDefault="00012187" w:rsidP="00A52A40">
      <w:pPr>
        <w:pStyle w:val="ScheduleL2"/>
      </w:pPr>
      <w:r>
        <w:t xml:space="preserve">Performance </w:t>
      </w:r>
      <w:r w:rsidR="00A52A40">
        <w:t xml:space="preserve">Milestones (clause </w:t>
      </w:r>
      <w:r w:rsidR="00A52A40">
        <w:fldChar w:fldCharType="begin"/>
      </w:r>
      <w:r w:rsidR="00A52A40">
        <w:instrText xml:space="preserve"> REF _Ref184529861 \r \h </w:instrText>
      </w:r>
      <w:r w:rsidR="00A52A40">
        <w:fldChar w:fldCharType="separate"/>
      </w:r>
      <w:r w:rsidR="007D4417">
        <w:t>1.1</w:t>
      </w:r>
      <w:r w:rsidR="00A52A40">
        <w:fldChar w:fldCharType="end"/>
      </w:r>
      <w:r w:rsidR="00A52A40">
        <w:t xml:space="preserve"> and 4.1)</w:t>
      </w:r>
    </w:p>
    <w:p w14:paraId="09D71A36" w14:textId="77777777" w:rsidR="00A52A40" w:rsidRDefault="00A52A40" w:rsidP="00A52A40">
      <w:r>
        <w:rPr>
          <w:highlight w:val="yellow"/>
        </w:rPr>
        <w:t>[</w:t>
      </w:r>
      <w:r w:rsidRPr="007D6AB1">
        <w:rPr>
          <w:i/>
          <w:highlight w:val="yellow"/>
        </w:rPr>
        <w:t xml:space="preserve">Describe the Project, </w:t>
      </w:r>
      <w:proofErr w:type="spellStart"/>
      <w:r w:rsidRPr="007D6AB1">
        <w:rPr>
          <w:i/>
          <w:highlight w:val="yellow"/>
        </w:rPr>
        <w:t>i</w:t>
      </w:r>
      <w:r>
        <w:rPr>
          <w:i/>
          <w:highlight w:val="yellow"/>
        </w:rPr>
        <w:t>.</w:t>
      </w:r>
      <w:r w:rsidRPr="007D6AB1">
        <w:rPr>
          <w:i/>
          <w:highlight w:val="yellow"/>
        </w:rPr>
        <w:t>e</w:t>
      </w:r>
      <w:r>
        <w:rPr>
          <w:i/>
          <w:highlight w:val="yellow"/>
        </w:rPr>
        <w:t>.</w:t>
      </w:r>
      <w:r w:rsidRPr="007D6AB1">
        <w:rPr>
          <w:i/>
          <w:highlight w:val="yellow"/>
        </w:rPr>
        <w:t>what</w:t>
      </w:r>
      <w:proofErr w:type="spellEnd"/>
      <w:r w:rsidRPr="007D6AB1">
        <w:rPr>
          <w:i/>
          <w:highlight w:val="yellow"/>
        </w:rPr>
        <w:t xml:space="preserve"> the Recipient will spend the Funds doing</w:t>
      </w:r>
      <w:r>
        <w:rPr>
          <w:i/>
          <w:highlight w:val="yellow"/>
        </w:rPr>
        <w:t>, and develop a timeline for the completion of Project milestones</w:t>
      </w:r>
      <w:r w:rsidR="002F59AC">
        <w:rPr>
          <w:i/>
          <w:highlight w:val="yellow"/>
        </w:rPr>
        <w:t xml:space="preserve">. </w:t>
      </w:r>
      <w:r w:rsidRPr="007D6AB1">
        <w:rPr>
          <w:i/>
          <w:highlight w:val="yellow"/>
        </w:rPr>
        <w:t xml:space="preserve">It is important to include sufficient detail to allow the Department to </w:t>
      </w:r>
      <w:r w:rsidR="00CA02DE">
        <w:rPr>
          <w:i/>
          <w:highlight w:val="yellow"/>
        </w:rPr>
        <w:t>understand</w:t>
      </w:r>
      <w:r w:rsidRPr="007D6AB1">
        <w:rPr>
          <w:i/>
          <w:highlight w:val="yellow"/>
        </w:rPr>
        <w:t xml:space="preserve"> what the Recipient is </w:t>
      </w:r>
      <w:r w:rsidR="00CA02DE">
        <w:rPr>
          <w:i/>
          <w:highlight w:val="yellow"/>
        </w:rPr>
        <w:t xml:space="preserve">undertaking and whether the </w:t>
      </w:r>
      <w:r w:rsidRPr="007D6AB1">
        <w:rPr>
          <w:i/>
          <w:highlight w:val="yellow"/>
        </w:rPr>
        <w:t xml:space="preserve">spending </w:t>
      </w:r>
      <w:r w:rsidR="00CA02DE">
        <w:rPr>
          <w:i/>
          <w:highlight w:val="yellow"/>
        </w:rPr>
        <w:t xml:space="preserve">of </w:t>
      </w:r>
      <w:r w:rsidRPr="007D6AB1">
        <w:rPr>
          <w:i/>
          <w:highlight w:val="yellow"/>
        </w:rPr>
        <w:t xml:space="preserve">the Funds falls within the approved </w:t>
      </w:r>
      <w:r w:rsidRPr="00E15526">
        <w:rPr>
          <w:i/>
          <w:highlight w:val="yellow"/>
        </w:rPr>
        <w:t>scope</w:t>
      </w:r>
      <w:r w:rsidRPr="00E15526">
        <w:rPr>
          <w:highlight w:val="yellow"/>
        </w:rPr>
        <w:t xml:space="preserve">. </w:t>
      </w:r>
      <w:r w:rsidRPr="00473794">
        <w:rPr>
          <w:i/>
          <w:highlight w:val="yellow"/>
        </w:rPr>
        <w:t>It is recommended that this be in the form of a one-paragraph des</w:t>
      </w:r>
      <w:r w:rsidRPr="00CB1681">
        <w:rPr>
          <w:i/>
          <w:highlight w:val="yellow"/>
        </w:rPr>
        <w:t xml:space="preserve">cription for each </w:t>
      </w:r>
      <w:r w:rsidRPr="00473794">
        <w:rPr>
          <w:i/>
          <w:highlight w:val="yellow"/>
        </w:rPr>
        <w:t>milestone</w:t>
      </w:r>
      <w:r>
        <w:rPr>
          <w:i/>
          <w:highlight w:val="yellow"/>
        </w:rPr>
        <w:t>.</w:t>
      </w:r>
      <w:r w:rsidR="000F6EB6">
        <w:rPr>
          <w:i/>
          <w:highlight w:val="yellow"/>
        </w:rPr>
        <w:t xml:space="preserve"> Milestone titles and start and end dates are to be included in the table for quick reference.</w:t>
      </w:r>
      <w:r w:rsidRPr="00473794">
        <w:rPr>
          <w:i/>
          <w:highlight w:val="yellow"/>
        </w:rPr>
        <w:t>]</w:t>
      </w:r>
    </w:p>
    <w:tbl>
      <w:tblPr>
        <w:tblpPr w:leftFromText="180" w:rightFromText="180" w:vertAnchor="text" w:horzAnchor="margin" w:tblpXSpec="right"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6514"/>
        <w:gridCol w:w="1276"/>
        <w:gridCol w:w="1241"/>
      </w:tblGrid>
      <w:tr w:rsidR="00A52A40" w14:paraId="18E3EC3A" w14:textId="77777777" w:rsidTr="002541C3">
        <w:trPr>
          <w:tblHeader/>
        </w:trPr>
        <w:tc>
          <w:tcPr>
            <w:tcW w:w="540" w:type="dxa"/>
            <w:shd w:val="clear" w:color="auto" w:fill="C0C0C0"/>
            <w:vAlign w:val="bottom"/>
          </w:tcPr>
          <w:p w14:paraId="1C1548DC" w14:textId="77777777" w:rsidR="00A52A40" w:rsidRDefault="005251AE" w:rsidP="00BB5F6B">
            <w:pPr>
              <w:keepNext/>
              <w:spacing w:before="40"/>
              <w:rPr>
                <w:rFonts w:cs="Times New Roman"/>
                <w:b/>
              </w:rPr>
            </w:pPr>
            <w:r>
              <w:rPr>
                <w:rFonts w:cs="Times New Roman"/>
                <w:b/>
              </w:rPr>
              <w:t>No.</w:t>
            </w:r>
          </w:p>
        </w:tc>
        <w:tc>
          <w:tcPr>
            <w:tcW w:w="6514" w:type="dxa"/>
            <w:shd w:val="clear" w:color="auto" w:fill="C0C0C0"/>
            <w:vAlign w:val="bottom"/>
          </w:tcPr>
          <w:p w14:paraId="7798DF15" w14:textId="77777777" w:rsidR="00A52A40" w:rsidRDefault="005251AE" w:rsidP="00721CAE">
            <w:pPr>
              <w:keepNext/>
              <w:spacing w:before="40"/>
              <w:jc w:val="center"/>
              <w:rPr>
                <w:rFonts w:cs="Times New Roman"/>
                <w:b/>
              </w:rPr>
            </w:pPr>
            <w:r>
              <w:rPr>
                <w:rFonts w:cs="Times New Roman"/>
                <w:b/>
              </w:rPr>
              <w:t>Milestone</w:t>
            </w:r>
          </w:p>
        </w:tc>
        <w:tc>
          <w:tcPr>
            <w:tcW w:w="1276" w:type="dxa"/>
            <w:shd w:val="clear" w:color="auto" w:fill="C0C0C0"/>
          </w:tcPr>
          <w:p w14:paraId="3EB32D8D" w14:textId="77777777" w:rsidR="00A52A40" w:rsidRDefault="00A52A40" w:rsidP="00BB5F6B">
            <w:pPr>
              <w:keepNext/>
              <w:spacing w:before="40"/>
              <w:jc w:val="center"/>
              <w:rPr>
                <w:rFonts w:cs="Times New Roman"/>
                <w:b/>
              </w:rPr>
            </w:pPr>
            <w:r>
              <w:rPr>
                <w:rFonts w:cs="Times New Roman"/>
                <w:b/>
              </w:rPr>
              <w:t>Start Date</w:t>
            </w:r>
          </w:p>
        </w:tc>
        <w:tc>
          <w:tcPr>
            <w:tcW w:w="1241" w:type="dxa"/>
            <w:shd w:val="clear" w:color="auto" w:fill="C0C0C0"/>
            <w:vAlign w:val="bottom"/>
          </w:tcPr>
          <w:p w14:paraId="7AE75CE6" w14:textId="77777777" w:rsidR="00A52A40" w:rsidRDefault="00A52A40" w:rsidP="00BB5F6B">
            <w:pPr>
              <w:keepNext/>
              <w:spacing w:before="40"/>
              <w:jc w:val="center"/>
              <w:rPr>
                <w:rFonts w:cs="Times New Roman"/>
                <w:b/>
              </w:rPr>
            </w:pPr>
            <w:r>
              <w:rPr>
                <w:rFonts w:cs="Times New Roman"/>
                <w:b/>
              </w:rPr>
              <w:t>End Date</w:t>
            </w:r>
          </w:p>
        </w:tc>
      </w:tr>
      <w:tr w:rsidR="005251AE" w14:paraId="4897D009" w14:textId="77777777" w:rsidTr="002541C3">
        <w:trPr>
          <w:trHeight w:val="132"/>
        </w:trPr>
        <w:tc>
          <w:tcPr>
            <w:tcW w:w="540" w:type="dxa"/>
            <w:vMerge w:val="restart"/>
          </w:tcPr>
          <w:p w14:paraId="7AEA2C88" w14:textId="77777777" w:rsidR="005251AE" w:rsidRDefault="005251AE" w:rsidP="00BB5F6B">
            <w:pPr>
              <w:pStyle w:val="MENoIndent1"/>
              <w:numPr>
                <w:ilvl w:val="0"/>
                <w:numId w:val="23"/>
              </w:numPr>
            </w:pPr>
          </w:p>
        </w:tc>
        <w:tc>
          <w:tcPr>
            <w:tcW w:w="6514" w:type="dxa"/>
            <w:shd w:val="pct10" w:color="auto" w:fill="auto"/>
          </w:tcPr>
          <w:p w14:paraId="04BB57D8" w14:textId="77777777" w:rsidR="005251AE" w:rsidRDefault="005251AE" w:rsidP="00BB5F6B">
            <w:r>
              <w:rPr>
                <w:b/>
              </w:rPr>
              <w:t>Project Milestone Title</w:t>
            </w:r>
          </w:p>
        </w:tc>
        <w:tc>
          <w:tcPr>
            <w:tcW w:w="1276" w:type="dxa"/>
            <w:vMerge w:val="restart"/>
          </w:tcPr>
          <w:p w14:paraId="2225A54E" w14:textId="77777777" w:rsidR="005251AE" w:rsidRDefault="005251AE" w:rsidP="00BB5F6B"/>
        </w:tc>
        <w:tc>
          <w:tcPr>
            <w:tcW w:w="1241" w:type="dxa"/>
            <w:vMerge w:val="restart"/>
          </w:tcPr>
          <w:p w14:paraId="19435EC8" w14:textId="77777777" w:rsidR="005251AE" w:rsidRDefault="005251AE" w:rsidP="00BB5F6B"/>
        </w:tc>
      </w:tr>
      <w:tr w:rsidR="005251AE" w14:paraId="1D999D66" w14:textId="77777777" w:rsidTr="002541C3">
        <w:trPr>
          <w:trHeight w:val="131"/>
        </w:trPr>
        <w:tc>
          <w:tcPr>
            <w:tcW w:w="540" w:type="dxa"/>
            <w:vMerge/>
          </w:tcPr>
          <w:p w14:paraId="0314B7A6" w14:textId="77777777" w:rsidR="005251AE" w:rsidRDefault="005251AE" w:rsidP="00BB5F6B">
            <w:pPr>
              <w:pStyle w:val="MENoIndent1"/>
              <w:numPr>
                <w:ilvl w:val="0"/>
                <w:numId w:val="23"/>
              </w:numPr>
            </w:pPr>
          </w:p>
        </w:tc>
        <w:tc>
          <w:tcPr>
            <w:tcW w:w="6514" w:type="dxa"/>
          </w:tcPr>
          <w:p w14:paraId="4CD60EA1" w14:textId="77777777" w:rsidR="005251AE" w:rsidRDefault="005251AE" w:rsidP="00BB5F6B"/>
        </w:tc>
        <w:tc>
          <w:tcPr>
            <w:tcW w:w="1276" w:type="dxa"/>
            <w:vMerge/>
          </w:tcPr>
          <w:p w14:paraId="4AFC2097" w14:textId="77777777" w:rsidR="005251AE" w:rsidRDefault="005251AE" w:rsidP="00BB5F6B"/>
        </w:tc>
        <w:tc>
          <w:tcPr>
            <w:tcW w:w="1241" w:type="dxa"/>
            <w:vMerge/>
          </w:tcPr>
          <w:p w14:paraId="457B1320" w14:textId="77777777" w:rsidR="005251AE" w:rsidRDefault="005251AE" w:rsidP="00BB5F6B"/>
        </w:tc>
      </w:tr>
      <w:tr w:rsidR="005251AE" w14:paraId="21D37408" w14:textId="77777777" w:rsidTr="002541C3">
        <w:trPr>
          <w:trHeight w:val="131"/>
        </w:trPr>
        <w:tc>
          <w:tcPr>
            <w:tcW w:w="540" w:type="dxa"/>
            <w:vMerge/>
          </w:tcPr>
          <w:p w14:paraId="293825AD" w14:textId="77777777" w:rsidR="005251AE" w:rsidRDefault="005251AE" w:rsidP="00BB5F6B">
            <w:pPr>
              <w:pStyle w:val="MENoIndent1"/>
              <w:numPr>
                <w:ilvl w:val="0"/>
                <w:numId w:val="23"/>
              </w:numPr>
            </w:pPr>
          </w:p>
        </w:tc>
        <w:tc>
          <w:tcPr>
            <w:tcW w:w="6514" w:type="dxa"/>
            <w:shd w:val="pct10" w:color="auto" w:fill="auto"/>
          </w:tcPr>
          <w:p w14:paraId="6A0A2C98" w14:textId="77777777" w:rsidR="005251AE" w:rsidRDefault="005251AE" w:rsidP="00BB5F6B">
            <w:r>
              <w:rPr>
                <w:b/>
              </w:rPr>
              <w:t>Description</w:t>
            </w:r>
          </w:p>
        </w:tc>
        <w:tc>
          <w:tcPr>
            <w:tcW w:w="1276" w:type="dxa"/>
            <w:vMerge/>
          </w:tcPr>
          <w:p w14:paraId="235DBFC0" w14:textId="77777777" w:rsidR="005251AE" w:rsidRDefault="005251AE" w:rsidP="00BB5F6B"/>
        </w:tc>
        <w:tc>
          <w:tcPr>
            <w:tcW w:w="1241" w:type="dxa"/>
            <w:vMerge/>
          </w:tcPr>
          <w:p w14:paraId="5E91FE3E" w14:textId="77777777" w:rsidR="005251AE" w:rsidRDefault="005251AE" w:rsidP="00BB5F6B"/>
        </w:tc>
      </w:tr>
      <w:tr w:rsidR="005251AE" w14:paraId="53EF7008" w14:textId="77777777" w:rsidTr="002541C3">
        <w:trPr>
          <w:trHeight w:val="131"/>
        </w:trPr>
        <w:tc>
          <w:tcPr>
            <w:tcW w:w="540" w:type="dxa"/>
            <w:vMerge/>
          </w:tcPr>
          <w:p w14:paraId="481712C6" w14:textId="77777777" w:rsidR="005251AE" w:rsidRDefault="005251AE" w:rsidP="00BB5F6B">
            <w:pPr>
              <w:pStyle w:val="MENoIndent1"/>
              <w:numPr>
                <w:ilvl w:val="0"/>
                <w:numId w:val="23"/>
              </w:numPr>
            </w:pPr>
          </w:p>
        </w:tc>
        <w:tc>
          <w:tcPr>
            <w:tcW w:w="6514" w:type="dxa"/>
          </w:tcPr>
          <w:p w14:paraId="383814CA" w14:textId="77777777" w:rsidR="005251AE" w:rsidRDefault="005251AE" w:rsidP="00BB5F6B"/>
        </w:tc>
        <w:tc>
          <w:tcPr>
            <w:tcW w:w="1276" w:type="dxa"/>
            <w:vMerge/>
          </w:tcPr>
          <w:p w14:paraId="5A826192" w14:textId="77777777" w:rsidR="005251AE" w:rsidRDefault="005251AE" w:rsidP="00BB5F6B"/>
        </w:tc>
        <w:tc>
          <w:tcPr>
            <w:tcW w:w="1241" w:type="dxa"/>
            <w:vMerge/>
          </w:tcPr>
          <w:p w14:paraId="56E61639" w14:textId="77777777" w:rsidR="005251AE" w:rsidRDefault="005251AE" w:rsidP="00BB5F6B"/>
        </w:tc>
      </w:tr>
      <w:tr w:rsidR="005251AE" w14:paraId="4D680BC6" w14:textId="77777777" w:rsidTr="002541C3">
        <w:trPr>
          <w:trHeight w:val="132"/>
        </w:trPr>
        <w:tc>
          <w:tcPr>
            <w:tcW w:w="540" w:type="dxa"/>
            <w:vMerge w:val="restart"/>
          </w:tcPr>
          <w:p w14:paraId="23A9CF41" w14:textId="77777777" w:rsidR="005251AE" w:rsidRDefault="005251AE" w:rsidP="005251AE">
            <w:pPr>
              <w:pStyle w:val="MENoIndent1"/>
              <w:numPr>
                <w:ilvl w:val="0"/>
                <w:numId w:val="157"/>
              </w:numPr>
            </w:pPr>
          </w:p>
        </w:tc>
        <w:tc>
          <w:tcPr>
            <w:tcW w:w="6514" w:type="dxa"/>
            <w:shd w:val="pct10" w:color="auto" w:fill="auto"/>
          </w:tcPr>
          <w:p w14:paraId="4480BD1D" w14:textId="77777777" w:rsidR="005251AE" w:rsidRDefault="005251AE" w:rsidP="005251AE">
            <w:r>
              <w:rPr>
                <w:b/>
              </w:rPr>
              <w:t>Project Milestone Title</w:t>
            </w:r>
          </w:p>
        </w:tc>
        <w:tc>
          <w:tcPr>
            <w:tcW w:w="1276" w:type="dxa"/>
            <w:vMerge w:val="restart"/>
          </w:tcPr>
          <w:p w14:paraId="19E3ECD6" w14:textId="77777777" w:rsidR="005251AE" w:rsidRDefault="005251AE" w:rsidP="005251AE"/>
        </w:tc>
        <w:tc>
          <w:tcPr>
            <w:tcW w:w="1241" w:type="dxa"/>
            <w:vMerge w:val="restart"/>
          </w:tcPr>
          <w:p w14:paraId="5801856A" w14:textId="77777777" w:rsidR="005251AE" w:rsidRDefault="005251AE" w:rsidP="005251AE"/>
        </w:tc>
      </w:tr>
      <w:tr w:rsidR="005251AE" w14:paraId="2B982F5E" w14:textId="77777777" w:rsidTr="002541C3">
        <w:trPr>
          <w:trHeight w:val="131"/>
        </w:trPr>
        <w:tc>
          <w:tcPr>
            <w:tcW w:w="540" w:type="dxa"/>
            <w:vMerge/>
          </w:tcPr>
          <w:p w14:paraId="2B9883B9" w14:textId="77777777" w:rsidR="005251AE" w:rsidRDefault="005251AE" w:rsidP="005251AE">
            <w:pPr>
              <w:pStyle w:val="MENoIndent1"/>
              <w:numPr>
                <w:ilvl w:val="0"/>
                <w:numId w:val="23"/>
              </w:numPr>
            </w:pPr>
          </w:p>
        </w:tc>
        <w:tc>
          <w:tcPr>
            <w:tcW w:w="6514" w:type="dxa"/>
          </w:tcPr>
          <w:p w14:paraId="15020D0D" w14:textId="77777777" w:rsidR="005251AE" w:rsidRDefault="005251AE" w:rsidP="005251AE"/>
        </w:tc>
        <w:tc>
          <w:tcPr>
            <w:tcW w:w="1276" w:type="dxa"/>
            <w:vMerge/>
          </w:tcPr>
          <w:p w14:paraId="0ABB7215" w14:textId="77777777" w:rsidR="005251AE" w:rsidRDefault="005251AE" w:rsidP="005251AE"/>
        </w:tc>
        <w:tc>
          <w:tcPr>
            <w:tcW w:w="1241" w:type="dxa"/>
            <w:vMerge/>
          </w:tcPr>
          <w:p w14:paraId="5414589C" w14:textId="77777777" w:rsidR="005251AE" w:rsidRDefault="005251AE" w:rsidP="005251AE"/>
        </w:tc>
      </w:tr>
      <w:tr w:rsidR="005251AE" w14:paraId="359DF236" w14:textId="77777777" w:rsidTr="002541C3">
        <w:trPr>
          <w:trHeight w:val="131"/>
        </w:trPr>
        <w:tc>
          <w:tcPr>
            <w:tcW w:w="540" w:type="dxa"/>
            <w:vMerge/>
          </w:tcPr>
          <w:p w14:paraId="085DE2B2" w14:textId="77777777" w:rsidR="005251AE" w:rsidRDefault="005251AE" w:rsidP="005251AE">
            <w:pPr>
              <w:pStyle w:val="MENoIndent1"/>
              <w:numPr>
                <w:ilvl w:val="0"/>
                <w:numId w:val="23"/>
              </w:numPr>
            </w:pPr>
          </w:p>
        </w:tc>
        <w:tc>
          <w:tcPr>
            <w:tcW w:w="6514" w:type="dxa"/>
            <w:shd w:val="pct10" w:color="auto" w:fill="auto"/>
          </w:tcPr>
          <w:p w14:paraId="14CE8D53" w14:textId="77777777" w:rsidR="005251AE" w:rsidRDefault="005251AE" w:rsidP="005251AE">
            <w:r>
              <w:rPr>
                <w:b/>
              </w:rPr>
              <w:t>Description</w:t>
            </w:r>
          </w:p>
        </w:tc>
        <w:tc>
          <w:tcPr>
            <w:tcW w:w="1276" w:type="dxa"/>
            <w:vMerge/>
          </w:tcPr>
          <w:p w14:paraId="531067A4" w14:textId="77777777" w:rsidR="005251AE" w:rsidRDefault="005251AE" w:rsidP="005251AE"/>
        </w:tc>
        <w:tc>
          <w:tcPr>
            <w:tcW w:w="1241" w:type="dxa"/>
            <w:vMerge/>
          </w:tcPr>
          <w:p w14:paraId="3764EB26" w14:textId="77777777" w:rsidR="005251AE" w:rsidRDefault="005251AE" w:rsidP="005251AE"/>
        </w:tc>
      </w:tr>
      <w:tr w:rsidR="005251AE" w14:paraId="6A5DC14F" w14:textId="77777777" w:rsidTr="002541C3">
        <w:trPr>
          <w:trHeight w:val="131"/>
        </w:trPr>
        <w:tc>
          <w:tcPr>
            <w:tcW w:w="540" w:type="dxa"/>
            <w:vMerge/>
          </w:tcPr>
          <w:p w14:paraId="0761E08E" w14:textId="77777777" w:rsidR="005251AE" w:rsidRDefault="005251AE" w:rsidP="005251AE">
            <w:pPr>
              <w:pStyle w:val="MENoIndent1"/>
              <w:numPr>
                <w:ilvl w:val="0"/>
                <w:numId w:val="23"/>
              </w:numPr>
            </w:pPr>
          </w:p>
        </w:tc>
        <w:tc>
          <w:tcPr>
            <w:tcW w:w="6514" w:type="dxa"/>
          </w:tcPr>
          <w:p w14:paraId="50F06062" w14:textId="77777777" w:rsidR="005251AE" w:rsidRDefault="005251AE" w:rsidP="005251AE"/>
        </w:tc>
        <w:tc>
          <w:tcPr>
            <w:tcW w:w="1276" w:type="dxa"/>
            <w:vMerge/>
          </w:tcPr>
          <w:p w14:paraId="30AE5D4E" w14:textId="77777777" w:rsidR="005251AE" w:rsidRDefault="005251AE" w:rsidP="005251AE"/>
        </w:tc>
        <w:tc>
          <w:tcPr>
            <w:tcW w:w="1241" w:type="dxa"/>
            <w:vMerge/>
          </w:tcPr>
          <w:p w14:paraId="2C3E3AAD" w14:textId="77777777" w:rsidR="005251AE" w:rsidRDefault="005251AE" w:rsidP="005251AE"/>
        </w:tc>
      </w:tr>
      <w:tr w:rsidR="00A52A40" w14:paraId="7C5D4521" w14:textId="77777777" w:rsidTr="002541C3">
        <w:tc>
          <w:tcPr>
            <w:tcW w:w="540" w:type="dxa"/>
          </w:tcPr>
          <w:p w14:paraId="29CDD1F6" w14:textId="77777777" w:rsidR="00A52A40" w:rsidRDefault="00A52A40" w:rsidP="00BB5F6B">
            <w:pPr>
              <w:pStyle w:val="MENoIndent1"/>
            </w:pPr>
          </w:p>
        </w:tc>
        <w:tc>
          <w:tcPr>
            <w:tcW w:w="6514" w:type="dxa"/>
          </w:tcPr>
          <w:p w14:paraId="57FC912C" w14:textId="77777777" w:rsidR="00A52A40" w:rsidRDefault="00A52A40" w:rsidP="00BB5F6B">
            <w:r>
              <w:t>Completion of the Project</w:t>
            </w:r>
          </w:p>
        </w:tc>
        <w:tc>
          <w:tcPr>
            <w:tcW w:w="1276" w:type="dxa"/>
          </w:tcPr>
          <w:p w14:paraId="0F5A37C7" w14:textId="77777777" w:rsidR="00A52A40" w:rsidRDefault="00A52A40" w:rsidP="00BB5F6B"/>
        </w:tc>
        <w:tc>
          <w:tcPr>
            <w:tcW w:w="1241" w:type="dxa"/>
          </w:tcPr>
          <w:p w14:paraId="131A8B43" w14:textId="77777777" w:rsidR="00A52A40" w:rsidRDefault="00A52A40" w:rsidP="00BB5F6B"/>
        </w:tc>
      </w:tr>
    </w:tbl>
    <w:p w14:paraId="2132013F" w14:textId="77777777" w:rsidR="00A52A40" w:rsidRDefault="00A52A40" w:rsidP="00A52A40"/>
    <w:p w14:paraId="166683EA" w14:textId="77777777" w:rsidR="00A52A40" w:rsidRDefault="00A52A40" w:rsidP="00A52A40">
      <w:pPr>
        <w:pStyle w:val="ScheduleL1"/>
      </w:pPr>
      <w:r>
        <w:br w:type="page"/>
      </w:r>
      <w:r>
        <w:lastRenderedPageBreak/>
        <w:t xml:space="preserve"> </w:t>
      </w:r>
      <w:bookmarkStart w:id="381" w:name="_Ref184537138"/>
      <w:bookmarkStart w:id="382" w:name="_Toc449449487"/>
      <w:r>
        <w:t>– Reporting</w:t>
      </w:r>
      <w:bookmarkEnd w:id="381"/>
      <w:bookmarkEnd w:id="382"/>
    </w:p>
    <w:p w14:paraId="75DF5A0F" w14:textId="77777777" w:rsidR="00A52A40" w:rsidRDefault="00A52A40" w:rsidP="00A52A40">
      <w:pPr>
        <w:pStyle w:val="ScheduleL2"/>
      </w:pPr>
      <w:r>
        <w:t xml:space="preserve">Quarterly </w:t>
      </w:r>
      <w:r w:rsidR="00CA02DE">
        <w:t>r</w:t>
      </w:r>
      <w:r>
        <w:t>eports</w:t>
      </w:r>
    </w:p>
    <w:p w14:paraId="148ED82E" w14:textId="77777777" w:rsidR="00A52A40" w:rsidRDefault="000F6EB6" w:rsidP="00A52A40">
      <w:pPr>
        <w:ind w:left="680"/>
        <w:rPr>
          <w:szCs w:val="24"/>
        </w:rPr>
      </w:pPr>
      <w:r>
        <w:t xml:space="preserve">Throughout </w:t>
      </w:r>
      <w:r w:rsidR="00A52A40">
        <w:t xml:space="preserve">the </w:t>
      </w:r>
      <w:r>
        <w:t xml:space="preserve">Agreement </w:t>
      </w:r>
      <w:r w:rsidR="00A52A40">
        <w:t xml:space="preserve">Period, the Recipient must provide to the Commonwealth, in accordance with any relevant </w:t>
      </w:r>
      <w:r w:rsidR="00CB62DD">
        <w:t>Guidelines</w:t>
      </w:r>
      <w:r w:rsidR="00A52A40">
        <w:t xml:space="preserve">, a </w:t>
      </w:r>
      <w:r w:rsidR="00CA02DE">
        <w:t>q</w:t>
      </w:r>
      <w:r w:rsidR="00A52A40">
        <w:t xml:space="preserve">uarterly </w:t>
      </w:r>
      <w:r w:rsidR="00CA02DE">
        <w:t>r</w:t>
      </w:r>
      <w:r w:rsidR="00A52A40">
        <w:t>eport within 30 days of the end of each Quarter incorporating:</w:t>
      </w:r>
    </w:p>
    <w:p w14:paraId="47081163" w14:textId="77777777" w:rsidR="00A52A40" w:rsidRDefault="00A52A40" w:rsidP="00A52A40">
      <w:pPr>
        <w:pStyle w:val="MELegal3"/>
        <w:numPr>
          <w:ilvl w:val="2"/>
          <w:numId w:val="34"/>
        </w:numPr>
      </w:pPr>
      <w:r>
        <w:t xml:space="preserve">an overview of any Project </w:t>
      </w:r>
      <w:r w:rsidR="00CB62DD">
        <w:t>M</w:t>
      </w:r>
      <w:r>
        <w:t xml:space="preserve">ilestones and </w:t>
      </w:r>
      <w:r w:rsidR="00CB62DD">
        <w:t>O</w:t>
      </w:r>
      <w:r>
        <w:t xml:space="preserve">utcomes achieved in that Quarter, and/or an evaluation of progress in achieving upcoming, scheduled </w:t>
      </w:r>
      <w:r w:rsidR="00CB62DD">
        <w:t>M</w:t>
      </w:r>
      <w:r>
        <w:t>ilestones;</w:t>
      </w:r>
    </w:p>
    <w:p w14:paraId="1B8FD10B" w14:textId="77777777" w:rsidR="00A52A40" w:rsidRDefault="00A52A40" w:rsidP="00A52A40">
      <w:pPr>
        <w:pStyle w:val="MELegal3"/>
        <w:numPr>
          <w:ilvl w:val="2"/>
          <w:numId w:val="34"/>
        </w:numPr>
      </w:pPr>
      <w:r>
        <w:t>a list of any changes to Recipient and/or P</w:t>
      </w:r>
      <w:r w:rsidR="002254A2">
        <w:t>roject Partner</w:t>
      </w:r>
      <w:r>
        <w:t xml:space="preserve"> structure/ownership/involvement, </w:t>
      </w:r>
      <w:r w:rsidR="00066174">
        <w:t>Agreement Material</w:t>
      </w:r>
      <w:r>
        <w:t>, key personnel, etc., that could affect compliance with this Agreement;</w:t>
      </w:r>
    </w:p>
    <w:p w14:paraId="775350CF" w14:textId="77777777" w:rsidR="00A52A40" w:rsidRDefault="00A52A40" w:rsidP="00A52A40">
      <w:pPr>
        <w:pStyle w:val="MELegal3"/>
        <w:numPr>
          <w:ilvl w:val="2"/>
          <w:numId w:val="34"/>
        </w:numPr>
      </w:pPr>
      <w:r>
        <w:t xml:space="preserve">a cash (not accrual) report in respect of that Quarter indicating the sources of all </w:t>
      </w:r>
      <w:r w:rsidR="008E3198">
        <w:t xml:space="preserve">cash contributions </w:t>
      </w:r>
      <w:r>
        <w:t>from Participants for the Project;</w:t>
      </w:r>
    </w:p>
    <w:p w14:paraId="52500FC8" w14:textId="77777777" w:rsidR="00CA02DE" w:rsidRPr="00FA3761" w:rsidRDefault="00CA02DE" w:rsidP="00FA3761">
      <w:pPr>
        <w:pStyle w:val="MELegal3"/>
        <w:numPr>
          <w:ilvl w:val="2"/>
          <w:numId w:val="34"/>
        </w:numPr>
      </w:pPr>
      <w:r w:rsidRPr="00FA3761">
        <w:t>a report in respect of that Quarter on the in-kind contributions (FTE and non-staff in-kind) contributed to the Project;</w:t>
      </w:r>
    </w:p>
    <w:p w14:paraId="647A4BCA" w14:textId="77777777" w:rsidR="00A52A40" w:rsidRPr="00FA3761" w:rsidRDefault="00CA02DE" w:rsidP="00FA3761">
      <w:pPr>
        <w:pStyle w:val="MELegal3"/>
        <w:numPr>
          <w:ilvl w:val="2"/>
          <w:numId w:val="34"/>
        </w:numPr>
      </w:pPr>
      <w:r>
        <w:t xml:space="preserve">a </w:t>
      </w:r>
      <w:r w:rsidR="00A52A40">
        <w:t xml:space="preserve">cash (not accrual) report in respect of that Quarter on the expenditure of cash for the Project against each </w:t>
      </w:r>
      <w:r w:rsidR="00DD5A40">
        <w:t xml:space="preserve">head of </w:t>
      </w:r>
      <w:r w:rsidR="008E3198">
        <w:t>expenditure</w:t>
      </w:r>
      <w:r w:rsidR="00A52A40">
        <w:t xml:space="preserve">; </w:t>
      </w:r>
      <w:r>
        <w:t>and</w:t>
      </w:r>
    </w:p>
    <w:p w14:paraId="42BA5FF2" w14:textId="77777777" w:rsidR="00A52A40" w:rsidRDefault="00A52A40" w:rsidP="00FA3761">
      <w:pPr>
        <w:pStyle w:val="MELegal3"/>
        <w:numPr>
          <w:ilvl w:val="2"/>
          <w:numId w:val="34"/>
        </w:numPr>
      </w:pPr>
      <w:proofErr w:type="gramStart"/>
      <w:r>
        <w:t>a</w:t>
      </w:r>
      <w:proofErr w:type="gramEnd"/>
      <w:r>
        <w:t xml:space="preserve"> declaration by the Recipient certifying the accuracy of the particulars provided under paragraphs (a)</w:t>
      </w:r>
      <w:r w:rsidR="002254A2">
        <w:t xml:space="preserve"> to (e)</w:t>
      </w:r>
      <w:r>
        <w:t xml:space="preserve">, including a statement that the </w:t>
      </w:r>
      <w:r w:rsidR="002254A2">
        <w:t>Funds</w:t>
      </w:r>
      <w:r>
        <w:t xml:space="preserve"> ha</w:t>
      </w:r>
      <w:r w:rsidR="002254A2">
        <w:t>ve</w:t>
      </w:r>
      <w:r>
        <w:t xml:space="preserve"> been expended only for the Project and otherwise in </w:t>
      </w:r>
      <w:bookmarkStart w:id="383" w:name="_Ref234128878"/>
      <w:r>
        <w:t>accordance with this Agreement.</w:t>
      </w:r>
    </w:p>
    <w:p w14:paraId="02FF9F69" w14:textId="77777777" w:rsidR="00B700D5" w:rsidRDefault="00B700D5" w:rsidP="00A52A40">
      <w:pPr>
        <w:pStyle w:val="ScheduleL2"/>
      </w:pPr>
      <w:r>
        <w:t>End of Project Reporting</w:t>
      </w:r>
    </w:p>
    <w:p w14:paraId="2393201D" w14:textId="77777777" w:rsidR="00B700D5" w:rsidRPr="00EA1A1A" w:rsidRDefault="00E067F3" w:rsidP="002254A2">
      <w:pPr>
        <w:ind w:left="680"/>
      </w:pPr>
      <w:r>
        <w:t xml:space="preserve">Following the end of the Agreement Period, the Recipient must provide the Commonwealth with an independent audit certificate covering all Project related income and expenditure in accordance with </w:t>
      </w:r>
      <w:r w:rsidR="00CB62DD">
        <w:t xml:space="preserve">the </w:t>
      </w:r>
      <w:r>
        <w:t>Guidelines.</w:t>
      </w:r>
    </w:p>
    <w:bookmarkEnd w:id="383"/>
    <w:p w14:paraId="5E43CF61" w14:textId="77777777" w:rsidR="00A52A40" w:rsidRDefault="00A52A40" w:rsidP="00A52A40">
      <w:pPr>
        <w:pStyle w:val="ScheduleL2"/>
      </w:pPr>
      <w:r>
        <w:t>Post-Project Reporting</w:t>
      </w:r>
    </w:p>
    <w:p w14:paraId="6A779AB8" w14:textId="77777777" w:rsidR="00A52A40" w:rsidRPr="00473794" w:rsidRDefault="00A52A40" w:rsidP="00A52A40">
      <w:pPr>
        <w:pStyle w:val="MELegal2"/>
        <w:numPr>
          <w:ilvl w:val="0"/>
          <w:numId w:val="0"/>
        </w:numPr>
        <w:ind w:left="680"/>
        <w:rPr>
          <w:highlight w:val="yellow"/>
        </w:rPr>
      </w:pPr>
      <w:r>
        <w:rPr>
          <w:rFonts w:ascii="Times New Roman" w:hAnsi="Times New Roman"/>
          <w:b w:val="0"/>
          <w:bCs w:val="0"/>
          <w:w w:val="100"/>
          <w:sz w:val="22"/>
          <w:szCs w:val="22"/>
        </w:rPr>
        <w:t xml:space="preserve">The Commonwealth may request that the </w:t>
      </w:r>
      <w:r w:rsidRPr="00DD1B26">
        <w:rPr>
          <w:rFonts w:ascii="Times New Roman" w:hAnsi="Times New Roman"/>
          <w:b w:val="0"/>
          <w:bCs w:val="0"/>
          <w:w w:val="100"/>
          <w:sz w:val="22"/>
          <w:szCs w:val="22"/>
        </w:rPr>
        <w:t xml:space="preserve">Recipient prepare and provide to the Commonwealth </w:t>
      </w:r>
      <w:r>
        <w:rPr>
          <w:rFonts w:ascii="Times New Roman" w:hAnsi="Times New Roman"/>
          <w:b w:val="0"/>
          <w:bCs w:val="0"/>
          <w:w w:val="100"/>
          <w:sz w:val="22"/>
          <w:szCs w:val="22"/>
        </w:rPr>
        <w:t xml:space="preserve">a report after the end of the </w:t>
      </w:r>
      <w:r w:rsidR="00947ACB">
        <w:rPr>
          <w:rFonts w:ascii="Times New Roman" w:hAnsi="Times New Roman"/>
          <w:b w:val="0"/>
          <w:bCs w:val="0"/>
          <w:w w:val="100"/>
          <w:sz w:val="22"/>
          <w:szCs w:val="22"/>
        </w:rPr>
        <w:t xml:space="preserve">Agreement </w:t>
      </w:r>
      <w:r>
        <w:rPr>
          <w:rFonts w:ascii="Times New Roman" w:hAnsi="Times New Roman"/>
          <w:b w:val="0"/>
          <w:bCs w:val="0"/>
          <w:w w:val="100"/>
          <w:sz w:val="22"/>
          <w:szCs w:val="22"/>
        </w:rPr>
        <w:t xml:space="preserve">Period in accordance with </w:t>
      </w:r>
      <w:r w:rsidR="00CB62DD">
        <w:rPr>
          <w:rFonts w:ascii="Times New Roman" w:hAnsi="Times New Roman"/>
          <w:b w:val="0"/>
          <w:bCs w:val="0"/>
          <w:w w:val="100"/>
          <w:sz w:val="22"/>
          <w:szCs w:val="22"/>
        </w:rPr>
        <w:t xml:space="preserve">the </w:t>
      </w:r>
      <w:r>
        <w:rPr>
          <w:rFonts w:ascii="Times New Roman" w:hAnsi="Times New Roman"/>
          <w:b w:val="0"/>
          <w:bCs w:val="0"/>
          <w:w w:val="100"/>
          <w:sz w:val="22"/>
          <w:szCs w:val="22"/>
        </w:rPr>
        <w:t xml:space="preserve">Guidelines. </w:t>
      </w:r>
    </w:p>
    <w:p w14:paraId="097786EC" w14:textId="77777777" w:rsidR="00A52A40" w:rsidRPr="00E64B91" w:rsidRDefault="00A52A40" w:rsidP="00A52A40">
      <w:pPr>
        <w:pStyle w:val="ScheduleL2"/>
      </w:pPr>
      <w:r w:rsidRPr="00E64B91">
        <w:t>Ad hoc reports</w:t>
      </w:r>
    </w:p>
    <w:p w14:paraId="497FCBCC" w14:textId="77777777" w:rsidR="00A52A40" w:rsidRPr="00E64B91" w:rsidRDefault="00A52A40" w:rsidP="00A52A40">
      <w:pPr>
        <w:pStyle w:val="ScheduleL4"/>
        <w:numPr>
          <w:ilvl w:val="0"/>
          <w:numId w:val="0"/>
        </w:numPr>
        <w:ind w:left="680"/>
      </w:pPr>
      <w:r w:rsidRPr="00E64B91">
        <w:t>The Recipient must provide ad-hoc reports as required by the Commonwealth from time to time</w:t>
      </w:r>
      <w:r>
        <w:t>,</w:t>
      </w:r>
      <w:r w:rsidRPr="00E64B91">
        <w:t xml:space="preserve"> at the time and in the manner reasonably required by the Commonwealth in relation to any significant developments concerning the Project or any significant delays or difficulties encountered in undertaking the Project.</w:t>
      </w:r>
    </w:p>
    <w:p w14:paraId="46BA3690" w14:textId="77777777" w:rsidR="00A52A40" w:rsidRDefault="00A52A40" w:rsidP="00A52A40">
      <w:pPr>
        <w:pStyle w:val="ScheduleL1"/>
      </w:pPr>
      <w:r>
        <w:br w:type="page"/>
      </w:r>
      <w:r>
        <w:lastRenderedPageBreak/>
        <w:t xml:space="preserve"> </w:t>
      </w:r>
      <w:bookmarkStart w:id="384" w:name="_Ref184449162"/>
      <w:bookmarkStart w:id="385" w:name="_Ref184531138"/>
      <w:bookmarkStart w:id="386" w:name="_Ref184532708"/>
      <w:bookmarkStart w:id="387" w:name="_Ref184535809"/>
      <w:bookmarkStart w:id="388" w:name="_Ref184537134"/>
      <w:bookmarkStart w:id="389" w:name="_Toc449449488"/>
      <w:r>
        <w:t>– Funds</w:t>
      </w:r>
      <w:bookmarkEnd w:id="384"/>
      <w:bookmarkEnd w:id="385"/>
      <w:bookmarkEnd w:id="386"/>
      <w:bookmarkEnd w:id="387"/>
      <w:bookmarkEnd w:id="388"/>
      <w:bookmarkEnd w:id="389"/>
    </w:p>
    <w:p w14:paraId="70CC09E7" w14:textId="77777777" w:rsidR="00A52A40" w:rsidRDefault="00A52A40" w:rsidP="00A52A40">
      <w:pPr>
        <w:pStyle w:val="ScheduleL2"/>
        <w:keepLines/>
        <w:tabs>
          <w:tab w:val="num" w:pos="851"/>
        </w:tabs>
        <w:spacing w:before="0" w:after="240" w:line="240" w:lineRule="auto"/>
        <w:ind w:left="851" w:hanging="851"/>
      </w:pPr>
      <w:r>
        <w:t xml:space="preserve">Funds (clause </w:t>
      </w:r>
      <w:r>
        <w:fldChar w:fldCharType="begin"/>
      </w:r>
      <w:r>
        <w:instrText xml:space="preserve"> REF _Ref184529861 \r \h </w:instrText>
      </w:r>
      <w:r>
        <w:fldChar w:fldCharType="separate"/>
      </w:r>
      <w:r w:rsidR="007D4417">
        <w:t>1.1</w:t>
      </w:r>
      <w:r>
        <w:fldChar w:fldCharType="end"/>
      </w:r>
      <w:r>
        <w:t>)</w:t>
      </w:r>
    </w:p>
    <w:p w14:paraId="5EA4C9B8" w14:textId="77777777" w:rsidR="00A52A40" w:rsidRDefault="00A52A40" w:rsidP="00A52A40">
      <w:pPr>
        <w:ind w:left="680"/>
      </w:pPr>
      <w:r>
        <w:t xml:space="preserve">The total amount of the Funds is </w:t>
      </w:r>
      <w:r>
        <w:rPr>
          <w:highlight w:val="yellow"/>
        </w:rPr>
        <w:t>[</w:t>
      </w:r>
      <w:proofErr w:type="gramStart"/>
      <w:r w:rsidRPr="00E64B91">
        <w:rPr>
          <w:i/>
          <w:highlight w:val="yellow"/>
        </w:rPr>
        <w:t>insert</w:t>
      </w:r>
      <w:proofErr w:type="gramEnd"/>
      <w:r w:rsidRPr="00E64B91">
        <w:rPr>
          <w:i/>
          <w:highlight w:val="yellow"/>
        </w:rPr>
        <w:t xml:space="preserve"> </w:t>
      </w:r>
      <w:r>
        <w:rPr>
          <w:i/>
          <w:highlight w:val="yellow"/>
        </w:rPr>
        <w:t xml:space="preserve">Australian dollar </w:t>
      </w:r>
      <w:r w:rsidRPr="00E64B91">
        <w:rPr>
          <w:i/>
          <w:highlight w:val="yellow"/>
        </w:rPr>
        <w:t>amount</w:t>
      </w:r>
      <w:r>
        <w:rPr>
          <w:highlight w:val="yellow"/>
        </w:rPr>
        <w:t>]</w:t>
      </w:r>
      <w:r>
        <w:t xml:space="preserve"> </w:t>
      </w:r>
      <w:r w:rsidRPr="00E64B91">
        <w:t>(</w:t>
      </w:r>
      <w:r w:rsidRPr="00902745">
        <w:rPr>
          <w:b/>
          <w:bCs/>
          <w:i/>
          <w:iCs/>
          <w:highlight w:val="yellow"/>
        </w:rPr>
        <w:t>including/excluding</w:t>
      </w:r>
      <w:r w:rsidRPr="00E64B91">
        <w:t xml:space="preserve"> GST</w:t>
      </w:r>
      <w:r>
        <w:t>).</w:t>
      </w:r>
    </w:p>
    <w:p w14:paraId="72DB79C6" w14:textId="77777777" w:rsidR="00A52A40" w:rsidRDefault="00A52A40" w:rsidP="00A52A40">
      <w:pPr>
        <w:pStyle w:val="ScheduleL2"/>
        <w:keepLines/>
        <w:tabs>
          <w:tab w:val="num" w:pos="851"/>
        </w:tabs>
        <w:spacing w:before="0" w:after="240" w:line="240" w:lineRule="auto"/>
        <w:ind w:left="851" w:hanging="851"/>
      </w:pPr>
      <w:r>
        <w:t xml:space="preserve">Payment (clauses </w:t>
      </w:r>
      <w:r>
        <w:fldChar w:fldCharType="begin"/>
      </w:r>
      <w:r>
        <w:instrText xml:space="preserve"> REF _Ref184529861 \r \h </w:instrText>
      </w:r>
      <w:r>
        <w:fldChar w:fldCharType="separate"/>
      </w:r>
      <w:r w:rsidR="007D4417">
        <w:t>1.1</w:t>
      </w:r>
      <w:r>
        <w:fldChar w:fldCharType="end"/>
      </w:r>
      <w:r w:rsidR="00A04BE3">
        <w:t>,</w:t>
      </w:r>
      <w:r>
        <w:t xml:space="preserve"> </w:t>
      </w:r>
      <w:r>
        <w:fldChar w:fldCharType="begin"/>
      </w:r>
      <w:r>
        <w:instrText xml:space="preserve"> REF _Ref184607203 \r \h </w:instrText>
      </w:r>
      <w:r>
        <w:fldChar w:fldCharType="separate"/>
      </w:r>
      <w:r w:rsidR="007D4417">
        <w:t>7</w:t>
      </w:r>
      <w:r>
        <w:fldChar w:fldCharType="end"/>
      </w:r>
      <w:r w:rsidR="00A04BE3">
        <w:t xml:space="preserve"> and 8.4</w:t>
      </w:r>
      <w:r>
        <w:t>)</w:t>
      </w:r>
    </w:p>
    <w:p w14:paraId="68DB8A47" w14:textId="77777777" w:rsidR="00536633" w:rsidRDefault="00A52A40" w:rsidP="00A52A40">
      <w:pPr>
        <w:keepNext/>
        <w:keepLines/>
        <w:ind w:left="680"/>
        <w:rPr>
          <w:iCs/>
        </w:rPr>
      </w:pPr>
      <w:r w:rsidRPr="002A56F6">
        <w:rPr>
          <w:iCs/>
        </w:rPr>
        <w:t xml:space="preserve">Payment of Funds </w:t>
      </w:r>
      <w:r w:rsidR="00536633">
        <w:rPr>
          <w:iCs/>
        </w:rPr>
        <w:t xml:space="preserve">for the Project will be made quarterly by the Commonwealth subject to satisfactory Project progress and other requirements under this Agreement (Clauses 7, </w:t>
      </w:r>
      <w:r w:rsidR="00E2480B">
        <w:rPr>
          <w:iCs/>
        </w:rPr>
        <w:t>8, 9</w:t>
      </w:r>
      <w:r w:rsidR="00B94542">
        <w:rPr>
          <w:iCs/>
        </w:rPr>
        <w:t>, 11</w:t>
      </w:r>
      <w:r w:rsidR="00536633">
        <w:rPr>
          <w:iCs/>
        </w:rPr>
        <w:t xml:space="preserve"> and </w:t>
      </w:r>
      <w:r w:rsidR="0024654B">
        <w:rPr>
          <w:iCs/>
        </w:rPr>
        <w:t>27</w:t>
      </w:r>
      <w:r w:rsidR="00536633">
        <w:rPr>
          <w:iCs/>
        </w:rPr>
        <w:t>).</w:t>
      </w:r>
    </w:p>
    <w:p w14:paraId="4954AE78" w14:textId="77777777" w:rsidR="00536633" w:rsidRDefault="00536633" w:rsidP="00A52A40">
      <w:pPr>
        <w:keepNext/>
        <w:keepLines/>
        <w:ind w:left="680"/>
        <w:rPr>
          <w:iCs/>
        </w:rPr>
      </w:pPr>
      <w:r>
        <w:rPr>
          <w:iCs/>
        </w:rPr>
        <w:t xml:space="preserve">The initial payment will be a proportion of the first quarterly payment paid on commencement of this Agreement, subject to the Commonwealth being satisfied that significant progress has been made in finalising the Participants Agreement. The balance of the first quarterly amount will be payable in arrears </w:t>
      </w:r>
      <w:r w:rsidR="00471741">
        <w:rPr>
          <w:iCs/>
        </w:rPr>
        <w:t xml:space="preserve">subject to </w:t>
      </w:r>
      <w:r>
        <w:rPr>
          <w:iCs/>
        </w:rPr>
        <w:t xml:space="preserve">the Participants Agreement </w:t>
      </w:r>
      <w:r w:rsidR="00471741">
        <w:rPr>
          <w:iCs/>
        </w:rPr>
        <w:t xml:space="preserve">having </w:t>
      </w:r>
      <w:r>
        <w:rPr>
          <w:iCs/>
        </w:rPr>
        <w:t>commenced</w:t>
      </w:r>
      <w:r w:rsidR="002A4240">
        <w:rPr>
          <w:iCs/>
        </w:rPr>
        <w:t xml:space="preserve"> </w:t>
      </w:r>
      <w:r w:rsidR="00471741">
        <w:rPr>
          <w:iCs/>
        </w:rPr>
        <w:t>and</w:t>
      </w:r>
      <w:r>
        <w:rPr>
          <w:iCs/>
        </w:rPr>
        <w:t xml:space="preserve"> the provision of a satisfactory quarterly report to the Commonwealth.</w:t>
      </w:r>
    </w:p>
    <w:p w14:paraId="50B601EB" w14:textId="77777777" w:rsidR="00B700D5" w:rsidRDefault="00536633" w:rsidP="00EA1A1A">
      <w:pPr>
        <w:keepNext/>
        <w:keepLines/>
        <w:ind w:left="680"/>
        <w:rPr>
          <w:iCs/>
        </w:rPr>
      </w:pPr>
      <w:r>
        <w:rPr>
          <w:iCs/>
        </w:rPr>
        <w:t xml:space="preserve">Subsequent </w:t>
      </w:r>
      <w:r w:rsidR="008217CE">
        <w:rPr>
          <w:iCs/>
        </w:rPr>
        <w:t xml:space="preserve">quarterly </w:t>
      </w:r>
      <w:r>
        <w:rPr>
          <w:iCs/>
        </w:rPr>
        <w:t>payments will be made in arrears subject to the provision of a satisfactory quarterly report to the Commonwealth and compliance with reporting requirements under this Agreement.</w:t>
      </w:r>
      <w:r w:rsidR="00B700D5">
        <w:rPr>
          <w:iCs/>
        </w:rPr>
        <w:t xml:space="preserve"> Before the final payment is made, an independent audit certificate from the CRC</w:t>
      </w:r>
      <w:r w:rsidR="00CB62DD">
        <w:rPr>
          <w:iCs/>
        </w:rPr>
        <w:t xml:space="preserve"> </w:t>
      </w:r>
      <w:r w:rsidR="00B700D5">
        <w:rPr>
          <w:iCs/>
        </w:rPr>
        <w:t>P</w:t>
      </w:r>
      <w:r w:rsidR="00CB62DD">
        <w:rPr>
          <w:iCs/>
        </w:rPr>
        <w:t>roject</w:t>
      </w:r>
      <w:r w:rsidR="00B700D5">
        <w:rPr>
          <w:iCs/>
        </w:rPr>
        <w:t xml:space="preserve"> will be required</w:t>
      </w:r>
      <w:r w:rsidR="00EF5011">
        <w:rPr>
          <w:iCs/>
        </w:rPr>
        <w:t xml:space="preserve"> in accordance with any Guidelines issued by the Commonwealth</w:t>
      </w:r>
      <w:r w:rsidR="00E067F3">
        <w:rPr>
          <w:iCs/>
        </w:rPr>
        <w:t>.</w:t>
      </w:r>
    </w:p>
    <w:p w14:paraId="7174636B" w14:textId="77777777" w:rsidR="00A52A40" w:rsidRPr="0022276B" w:rsidRDefault="00536633" w:rsidP="00A52A40">
      <w:pPr>
        <w:keepNext/>
        <w:keepLines/>
        <w:ind w:left="680"/>
        <w:rPr>
          <w:iCs/>
        </w:rPr>
      </w:pPr>
      <w:r>
        <w:rPr>
          <w:iCs/>
        </w:rPr>
        <w:t>The schedule of quarterly payments is set out in the table below.</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
        <w:gridCol w:w="1587"/>
        <w:gridCol w:w="2268"/>
        <w:gridCol w:w="2154"/>
        <w:gridCol w:w="2154"/>
      </w:tblGrid>
      <w:tr w:rsidR="005F7611" w:rsidRPr="00E64B91" w14:paraId="2BC66180" w14:textId="77777777" w:rsidTr="00B11645">
        <w:trPr>
          <w:trHeight w:val="340"/>
          <w:jc w:val="right"/>
        </w:trPr>
        <w:tc>
          <w:tcPr>
            <w:tcW w:w="1077" w:type="dxa"/>
            <w:shd w:val="clear" w:color="auto" w:fill="C0C0C0"/>
            <w:vAlign w:val="center"/>
          </w:tcPr>
          <w:p w14:paraId="1916F1EA" w14:textId="77777777" w:rsidR="005F7611" w:rsidRDefault="005F7611" w:rsidP="005F7611">
            <w:pPr>
              <w:keepNext/>
              <w:spacing w:before="40" w:after="40" w:line="240" w:lineRule="auto"/>
              <w:ind w:left="2" w:right="34"/>
              <w:rPr>
                <w:b/>
              </w:rPr>
            </w:pPr>
            <w:r>
              <w:rPr>
                <w:b/>
              </w:rPr>
              <w:t>Year</w:t>
            </w:r>
          </w:p>
        </w:tc>
        <w:tc>
          <w:tcPr>
            <w:tcW w:w="1587" w:type="dxa"/>
            <w:shd w:val="clear" w:color="auto" w:fill="C0C0C0"/>
            <w:vAlign w:val="center"/>
          </w:tcPr>
          <w:p w14:paraId="204B6305" w14:textId="77777777" w:rsidR="005F7611" w:rsidRPr="00E64B91" w:rsidRDefault="005F7611" w:rsidP="005F7611">
            <w:pPr>
              <w:keepNext/>
              <w:spacing w:before="40" w:after="40" w:line="240" w:lineRule="auto"/>
              <w:ind w:left="2" w:right="34"/>
              <w:rPr>
                <w:b/>
              </w:rPr>
            </w:pPr>
            <w:r>
              <w:rPr>
                <w:b/>
              </w:rPr>
              <w:t>Quarter</w:t>
            </w:r>
          </w:p>
        </w:tc>
        <w:tc>
          <w:tcPr>
            <w:tcW w:w="2268" w:type="dxa"/>
            <w:shd w:val="clear" w:color="auto" w:fill="C0C0C0"/>
            <w:vAlign w:val="center"/>
          </w:tcPr>
          <w:p w14:paraId="07227576" w14:textId="77777777" w:rsidR="005F7611" w:rsidRDefault="005F7611" w:rsidP="005F7611">
            <w:pPr>
              <w:keepNext/>
              <w:spacing w:before="40" w:after="40" w:line="240" w:lineRule="auto"/>
              <w:ind w:left="64"/>
              <w:rPr>
                <w:b/>
              </w:rPr>
            </w:pPr>
            <w:r w:rsidRPr="00E64B91">
              <w:rPr>
                <w:b/>
              </w:rPr>
              <w:t>Instalment</w:t>
            </w:r>
            <w:r>
              <w:rPr>
                <w:b/>
              </w:rPr>
              <w:t xml:space="preserve"> Amount</w:t>
            </w:r>
          </w:p>
          <w:p w14:paraId="5000DDA6" w14:textId="77777777" w:rsidR="005F7611" w:rsidRPr="00E64B91" w:rsidRDefault="005F7611" w:rsidP="005F7611">
            <w:pPr>
              <w:keepNext/>
              <w:spacing w:before="40" w:after="40" w:line="240" w:lineRule="auto"/>
              <w:ind w:left="64"/>
              <w:rPr>
                <w:b/>
              </w:rPr>
            </w:pPr>
            <w:r>
              <w:rPr>
                <w:b/>
              </w:rPr>
              <w:t>(excl. GST)</w:t>
            </w:r>
          </w:p>
        </w:tc>
        <w:tc>
          <w:tcPr>
            <w:tcW w:w="2154" w:type="dxa"/>
            <w:tcBorders>
              <w:right w:val="single" w:sz="12" w:space="0" w:color="auto"/>
            </w:tcBorders>
            <w:shd w:val="clear" w:color="auto" w:fill="C0C0C0"/>
            <w:vAlign w:val="center"/>
          </w:tcPr>
          <w:p w14:paraId="4C440278" w14:textId="77777777" w:rsidR="005F7611" w:rsidRPr="00E64B91" w:rsidRDefault="005F7611" w:rsidP="005F7611">
            <w:pPr>
              <w:keepNext/>
              <w:spacing w:before="40" w:after="40" w:line="240" w:lineRule="auto"/>
              <w:ind w:left="64"/>
              <w:rPr>
                <w:b/>
              </w:rPr>
            </w:pPr>
            <w:r w:rsidRPr="00E64B91">
              <w:rPr>
                <w:b/>
              </w:rPr>
              <w:t>GST Component</w:t>
            </w:r>
          </w:p>
        </w:tc>
        <w:tc>
          <w:tcPr>
            <w:tcW w:w="2154" w:type="dxa"/>
            <w:tcBorders>
              <w:left w:val="single" w:sz="12" w:space="0" w:color="auto"/>
            </w:tcBorders>
            <w:shd w:val="clear" w:color="auto" w:fill="C0C0C0"/>
            <w:vAlign w:val="center"/>
          </w:tcPr>
          <w:p w14:paraId="681F9546" w14:textId="77777777" w:rsidR="005F7611" w:rsidRDefault="005F7611" w:rsidP="005F7611">
            <w:pPr>
              <w:keepNext/>
              <w:spacing w:before="40" w:after="40" w:line="240" w:lineRule="auto"/>
              <w:ind w:left="64"/>
              <w:rPr>
                <w:b/>
              </w:rPr>
            </w:pPr>
            <w:r>
              <w:rPr>
                <w:b/>
              </w:rPr>
              <w:t>Total</w:t>
            </w:r>
          </w:p>
          <w:p w14:paraId="1EAE9CE9" w14:textId="77777777" w:rsidR="005F7611" w:rsidRPr="00E64B91" w:rsidRDefault="005F7611" w:rsidP="005F7611">
            <w:pPr>
              <w:keepNext/>
              <w:spacing w:before="40" w:after="40" w:line="240" w:lineRule="auto"/>
              <w:ind w:left="64"/>
              <w:rPr>
                <w:b/>
              </w:rPr>
            </w:pPr>
            <w:r>
              <w:rPr>
                <w:b/>
              </w:rPr>
              <w:t>(incl. GST)</w:t>
            </w:r>
          </w:p>
        </w:tc>
      </w:tr>
      <w:tr w:rsidR="007D4417" w:rsidRPr="007D4417" w14:paraId="2A524A46" w14:textId="77777777" w:rsidTr="00B11645">
        <w:trPr>
          <w:trHeight w:val="340"/>
          <w:jc w:val="right"/>
        </w:trPr>
        <w:tc>
          <w:tcPr>
            <w:tcW w:w="1077" w:type="dxa"/>
          </w:tcPr>
          <w:p w14:paraId="74973095" w14:textId="77777777" w:rsidR="00471741" w:rsidRPr="007D4417" w:rsidRDefault="00471741" w:rsidP="00EF5011">
            <w:pPr>
              <w:keepNext/>
              <w:spacing w:before="40" w:after="40" w:line="240" w:lineRule="auto"/>
            </w:pPr>
            <w:r w:rsidRPr="007D4417">
              <w:t>2016-17</w:t>
            </w:r>
          </w:p>
        </w:tc>
        <w:tc>
          <w:tcPr>
            <w:tcW w:w="1587" w:type="dxa"/>
            <w:vAlign w:val="center"/>
          </w:tcPr>
          <w:p w14:paraId="672FB019" w14:textId="77777777" w:rsidR="00471741" w:rsidRPr="007D4417" w:rsidRDefault="00471741" w:rsidP="00471741">
            <w:pPr>
              <w:spacing w:before="40" w:after="40" w:line="240" w:lineRule="auto"/>
            </w:pPr>
            <w:r w:rsidRPr="007D4417">
              <w:t>Jul-Sep (Q1)</w:t>
            </w:r>
          </w:p>
          <w:p w14:paraId="2B83A58C" w14:textId="77777777" w:rsidR="00471741" w:rsidRPr="007D4417" w:rsidRDefault="00471741" w:rsidP="00471741">
            <w:pPr>
              <w:spacing w:before="40" w:after="40" w:line="240" w:lineRule="auto"/>
            </w:pPr>
            <w:r w:rsidRPr="007D4417">
              <w:t>(initial)</w:t>
            </w:r>
          </w:p>
        </w:tc>
        <w:tc>
          <w:tcPr>
            <w:tcW w:w="2268" w:type="dxa"/>
            <w:vAlign w:val="center"/>
          </w:tcPr>
          <w:p w14:paraId="7472A600" w14:textId="77777777" w:rsidR="00471741" w:rsidRPr="007D4417" w:rsidRDefault="00471741" w:rsidP="00EF5011">
            <w:pPr>
              <w:keepNext/>
              <w:spacing w:before="40" w:after="40" w:line="240" w:lineRule="auto"/>
              <w:jc w:val="center"/>
            </w:pPr>
          </w:p>
        </w:tc>
        <w:tc>
          <w:tcPr>
            <w:tcW w:w="2154" w:type="dxa"/>
            <w:tcBorders>
              <w:right w:val="single" w:sz="12" w:space="0" w:color="auto"/>
            </w:tcBorders>
            <w:vAlign w:val="center"/>
          </w:tcPr>
          <w:p w14:paraId="6D574C67" w14:textId="77777777" w:rsidR="00471741" w:rsidRPr="007D4417" w:rsidRDefault="00471741" w:rsidP="00EF5011">
            <w:pPr>
              <w:keepNext/>
              <w:spacing w:before="40" w:after="40" w:line="240" w:lineRule="auto"/>
              <w:jc w:val="center"/>
            </w:pPr>
          </w:p>
        </w:tc>
        <w:tc>
          <w:tcPr>
            <w:tcW w:w="2154" w:type="dxa"/>
            <w:tcBorders>
              <w:left w:val="single" w:sz="12" w:space="0" w:color="auto"/>
            </w:tcBorders>
            <w:vAlign w:val="center"/>
          </w:tcPr>
          <w:p w14:paraId="491AF5BE" w14:textId="77777777" w:rsidR="00471741" w:rsidRPr="007D4417" w:rsidRDefault="00471741" w:rsidP="00EF5011">
            <w:pPr>
              <w:keepNext/>
              <w:spacing w:before="40" w:after="40" w:line="240" w:lineRule="auto"/>
              <w:jc w:val="center"/>
            </w:pPr>
          </w:p>
        </w:tc>
      </w:tr>
      <w:tr w:rsidR="007D4417" w:rsidRPr="007D4417" w14:paraId="063BCB75" w14:textId="77777777" w:rsidTr="00B11645">
        <w:trPr>
          <w:trHeight w:val="340"/>
          <w:jc w:val="right"/>
        </w:trPr>
        <w:tc>
          <w:tcPr>
            <w:tcW w:w="1077" w:type="dxa"/>
          </w:tcPr>
          <w:p w14:paraId="31F82783" w14:textId="77777777" w:rsidR="00ED5621" w:rsidRPr="007D4417" w:rsidRDefault="00ED5621" w:rsidP="00EF5011">
            <w:pPr>
              <w:keepNext/>
              <w:spacing w:before="40" w:after="40" w:line="240" w:lineRule="auto"/>
            </w:pPr>
          </w:p>
        </w:tc>
        <w:tc>
          <w:tcPr>
            <w:tcW w:w="1587" w:type="dxa"/>
            <w:vAlign w:val="center"/>
          </w:tcPr>
          <w:p w14:paraId="18109C64" w14:textId="77777777" w:rsidR="00ED5621" w:rsidRPr="007D4417" w:rsidRDefault="00ED5621" w:rsidP="004C21BA">
            <w:pPr>
              <w:spacing w:before="40" w:after="40" w:line="240" w:lineRule="auto"/>
            </w:pPr>
            <w:r w:rsidRPr="007D4417">
              <w:t>Jul-Sep (Q1)</w:t>
            </w:r>
          </w:p>
          <w:p w14:paraId="504C6CF6" w14:textId="77777777" w:rsidR="00471741" w:rsidRPr="007D4417" w:rsidRDefault="00471741" w:rsidP="004C21BA">
            <w:pPr>
              <w:spacing w:before="40" w:after="40" w:line="240" w:lineRule="auto"/>
            </w:pPr>
            <w:r w:rsidRPr="007D4417">
              <w:t>(balance)</w:t>
            </w:r>
          </w:p>
        </w:tc>
        <w:tc>
          <w:tcPr>
            <w:tcW w:w="2268" w:type="dxa"/>
            <w:vAlign w:val="center"/>
          </w:tcPr>
          <w:p w14:paraId="1EFD01E5" w14:textId="77777777" w:rsidR="00ED5621" w:rsidRPr="007D4417" w:rsidRDefault="00ED5621" w:rsidP="00EF5011">
            <w:pPr>
              <w:keepNext/>
              <w:spacing w:before="40" w:after="40" w:line="240" w:lineRule="auto"/>
              <w:jc w:val="center"/>
            </w:pPr>
          </w:p>
        </w:tc>
        <w:tc>
          <w:tcPr>
            <w:tcW w:w="2154" w:type="dxa"/>
            <w:tcBorders>
              <w:right w:val="single" w:sz="12" w:space="0" w:color="auto"/>
            </w:tcBorders>
            <w:vAlign w:val="center"/>
          </w:tcPr>
          <w:p w14:paraId="6B3E7093" w14:textId="77777777" w:rsidR="00ED5621" w:rsidRPr="007D4417" w:rsidRDefault="00ED5621" w:rsidP="00EF5011">
            <w:pPr>
              <w:keepNext/>
              <w:spacing w:before="40" w:after="40" w:line="240" w:lineRule="auto"/>
              <w:jc w:val="center"/>
            </w:pPr>
          </w:p>
        </w:tc>
        <w:tc>
          <w:tcPr>
            <w:tcW w:w="2154" w:type="dxa"/>
            <w:tcBorders>
              <w:left w:val="single" w:sz="12" w:space="0" w:color="auto"/>
            </w:tcBorders>
            <w:vAlign w:val="center"/>
          </w:tcPr>
          <w:p w14:paraId="5571B50E" w14:textId="77777777" w:rsidR="00ED5621" w:rsidRPr="007D4417" w:rsidRDefault="00ED5621" w:rsidP="00EF5011">
            <w:pPr>
              <w:keepNext/>
              <w:spacing w:before="40" w:after="40" w:line="240" w:lineRule="auto"/>
              <w:jc w:val="center"/>
            </w:pPr>
          </w:p>
        </w:tc>
      </w:tr>
      <w:tr w:rsidR="00ED5621" w:rsidRPr="00E64B91" w14:paraId="176CDAE4" w14:textId="77777777" w:rsidTr="00B11645">
        <w:trPr>
          <w:trHeight w:val="340"/>
          <w:jc w:val="right"/>
        </w:trPr>
        <w:tc>
          <w:tcPr>
            <w:tcW w:w="1077" w:type="dxa"/>
          </w:tcPr>
          <w:p w14:paraId="3EF8F429" w14:textId="77777777" w:rsidR="00ED5621" w:rsidRPr="00E64B91" w:rsidRDefault="00ED5621" w:rsidP="00EF5011">
            <w:pPr>
              <w:spacing w:before="40" w:after="40" w:line="240" w:lineRule="auto"/>
            </w:pPr>
          </w:p>
        </w:tc>
        <w:tc>
          <w:tcPr>
            <w:tcW w:w="1587" w:type="dxa"/>
            <w:vAlign w:val="center"/>
          </w:tcPr>
          <w:p w14:paraId="6FBBAC9F" w14:textId="77777777" w:rsidR="00ED5621" w:rsidRDefault="00ED5621" w:rsidP="004C21BA">
            <w:pPr>
              <w:spacing w:before="40" w:after="40" w:line="240" w:lineRule="auto"/>
            </w:pPr>
            <w:r>
              <w:t>Oct-Dec (Q2)</w:t>
            </w:r>
          </w:p>
        </w:tc>
        <w:tc>
          <w:tcPr>
            <w:tcW w:w="2268" w:type="dxa"/>
            <w:vAlign w:val="center"/>
          </w:tcPr>
          <w:p w14:paraId="0DDA46E7" w14:textId="77777777" w:rsidR="00ED5621" w:rsidRPr="00E64B91" w:rsidRDefault="00ED5621" w:rsidP="00EF5011">
            <w:pPr>
              <w:spacing w:before="40" w:after="40" w:line="240" w:lineRule="auto"/>
              <w:jc w:val="center"/>
            </w:pPr>
          </w:p>
        </w:tc>
        <w:tc>
          <w:tcPr>
            <w:tcW w:w="2154" w:type="dxa"/>
            <w:tcBorders>
              <w:right w:val="single" w:sz="12" w:space="0" w:color="auto"/>
            </w:tcBorders>
            <w:vAlign w:val="center"/>
          </w:tcPr>
          <w:p w14:paraId="09DEB80E" w14:textId="77777777" w:rsidR="00ED5621" w:rsidRPr="00E64B91" w:rsidRDefault="00ED5621" w:rsidP="00EF5011">
            <w:pPr>
              <w:spacing w:before="40" w:after="40" w:line="240" w:lineRule="auto"/>
              <w:jc w:val="center"/>
            </w:pPr>
          </w:p>
        </w:tc>
        <w:tc>
          <w:tcPr>
            <w:tcW w:w="2154" w:type="dxa"/>
            <w:tcBorders>
              <w:left w:val="single" w:sz="12" w:space="0" w:color="auto"/>
            </w:tcBorders>
            <w:vAlign w:val="center"/>
          </w:tcPr>
          <w:p w14:paraId="4047A40A" w14:textId="77777777" w:rsidR="00ED5621" w:rsidRPr="00E64B91" w:rsidRDefault="00ED5621" w:rsidP="00EF5011">
            <w:pPr>
              <w:spacing w:before="40" w:after="40" w:line="240" w:lineRule="auto"/>
              <w:jc w:val="center"/>
            </w:pPr>
          </w:p>
        </w:tc>
      </w:tr>
      <w:tr w:rsidR="00ED5621" w:rsidRPr="00E64B91" w14:paraId="062B62C3" w14:textId="77777777" w:rsidTr="00B11645">
        <w:trPr>
          <w:trHeight w:val="340"/>
          <w:jc w:val="right"/>
        </w:trPr>
        <w:tc>
          <w:tcPr>
            <w:tcW w:w="1077" w:type="dxa"/>
          </w:tcPr>
          <w:p w14:paraId="46162CB4" w14:textId="77777777" w:rsidR="00ED5621" w:rsidRPr="00E64B91" w:rsidRDefault="00ED5621" w:rsidP="00EF5011">
            <w:pPr>
              <w:spacing w:before="40" w:after="40" w:line="240" w:lineRule="auto"/>
            </w:pPr>
          </w:p>
        </w:tc>
        <w:tc>
          <w:tcPr>
            <w:tcW w:w="1587" w:type="dxa"/>
            <w:vAlign w:val="center"/>
          </w:tcPr>
          <w:p w14:paraId="5BBDC0FE" w14:textId="77777777" w:rsidR="00ED5621" w:rsidRDefault="00ED5621" w:rsidP="004C21BA">
            <w:pPr>
              <w:spacing w:before="40" w:after="40" w:line="240" w:lineRule="auto"/>
            </w:pPr>
            <w:r>
              <w:t>Jan-Mar (Q3)</w:t>
            </w:r>
          </w:p>
        </w:tc>
        <w:tc>
          <w:tcPr>
            <w:tcW w:w="2268" w:type="dxa"/>
            <w:vAlign w:val="center"/>
          </w:tcPr>
          <w:p w14:paraId="19A1B4AE" w14:textId="77777777" w:rsidR="00ED5621" w:rsidRPr="00E64B91" w:rsidRDefault="00ED5621" w:rsidP="00EF5011">
            <w:pPr>
              <w:spacing w:before="40" w:after="40" w:line="240" w:lineRule="auto"/>
              <w:jc w:val="center"/>
            </w:pPr>
          </w:p>
        </w:tc>
        <w:tc>
          <w:tcPr>
            <w:tcW w:w="2154" w:type="dxa"/>
            <w:tcBorders>
              <w:right w:val="single" w:sz="12" w:space="0" w:color="auto"/>
            </w:tcBorders>
            <w:vAlign w:val="center"/>
          </w:tcPr>
          <w:p w14:paraId="6B9D39F8" w14:textId="77777777" w:rsidR="00ED5621" w:rsidRPr="00E64B91" w:rsidRDefault="00ED5621" w:rsidP="00EF5011">
            <w:pPr>
              <w:spacing w:before="40" w:after="40" w:line="240" w:lineRule="auto"/>
              <w:jc w:val="center"/>
            </w:pPr>
          </w:p>
        </w:tc>
        <w:tc>
          <w:tcPr>
            <w:tcW w:w="2154" w:type="dxa"/>
            <w:tcBorders>
              <w:left w:val="single" w:sz="12" w:space="0" w:color="auto"/>
            </w:tcBorders>
            <w:vAlign w:val="center"/>
          </w:tcPr>
          <w:p w14:paraId="09C5D93B" w14:textId="77777777" w:rsidR="00ED5621" w:rsidRPr="00E64B91" w:rsidRDefault="00ED5621" w:rsidP="00EF5011">
            <w:pPr>
              <w:spacing w:before="40" w:after="40" w:line="240" w:lineRule="auto"/>
              <w:jc w:val="center"/>
            </w:pPr>
          </w:p>
        </w:tc>
      </w:tr>
      <w:tr w:rsidR="00ED5621" w:rsidRPr="00E64B91" w14:paraId="491E3BDE" w14:textId="77777777" w:rsidTr="00B11645">
        <w:trPr>
          <w:trHeight w:val="340"/>
          <w:jc w:val="right"/>
        </w:trPr>
        <w:tc>
          <w:tcPr>
            <w:tcW w:w="1077" w:type="dxa"/>
          </w:tcPr>
          <w:p w14:paraId="49787A67" w14:textId="77777777" w:rsidR="00ED5621" w:rsidRPr="00E64B91" w:rsidRDefault="00ED5621" w:rsidP="00EF5011">
            <w:pPr>
              <w:spacing w:before="40" w:after="40" w:line="240" w:lineRule="auto"/>
            </w:pPr>
          </w:p>
        </w:tc>
        <w:tc>
          <w:tcPr>
            <w:tcW w:w="1587" w:type="dxa"/>
            <w:vAlign w:val="center"/>
          </w:tcPr>
          <w:p w14:paraId="2DFC97A9" w14:textId="77777777" w:rsidR="00ED5621" w:rsidRDefault="00ED5621" w:rsidP="004C21BA">
            <w:pPr>
              <w:spacing w:before="40" w:after="40" w:line="240" w:lineRule="auto"/>
            </w:pPr>
            <w:r>
              <w:t>Apr-Jun (Q4)</w:t>
            </w:r>
          </w:p>
        </w:tc>
        <w:tc>
          <w:tcPr>
            <w:tcW w:w="2268" w:type="dxa"/>
            <w:vAlign w:val="center"/>
          </w:tcPr>
          <w:p w14:paraId="4E530ADB" w14:textId="77777777" w:rsidR="00ED5621" w:rsidRPr="00E64B91" w:rsidRDefault="00ED5621" w:rsidP="00EF5011">
            <w:pPr>
              <w:spacing w:before="40" w:after="40" w:line="240" w:lineRule="auto"/>
              <w:jc w:val="center"/>
            </w:pPr>
          </w:p>
        </w:tc>
        <w:tc>
          <w:tcPr>
            <w:tcW w:w="2154" w:type="dxa"/>
            <w:tcBorders>
              <w:right w:val="single" w:sz="12" w:space="0" w:color="auto"/>
            </w:tcBorders>
            <w:vAlign w:val="center"/>
          </w:tcPr>
          <w:p w14:paraId="62D452F1" w14:textId="77777777" w:rsidR="00ED5621" w:rsidRPr="00E64B91" w:rsidRDefault="00ED5621" w:rsidP="00EF5011">
            <w:pPr>
              <w:spacing w:before="40" w:after="40" w:line="240" w:lineRule="auto"/>
              <w:jc w:val="center"/>
            </w:pPr>
          </w:p>
        </w:tc>
        <w:tc>
          <w:tcPr>
            <w:tcW w:w="2154" w:type="dxa"/>
            <w:tcBorders>
              <w:left w:val="single" w:sz="12" w:space="0" w:color="auto"/>
            </w:tcBorders>
            <w:vAlign w:val="center"/>
          </w:tcPr>
          <w:p w14:paraId="067ECA29" w14:textId="77777777" w:rsidR="00ED5621" w:rsidRPr="00E64B91" w:rsidRDefault="00ED5621" w:rsidP="00EF5011">
            <w:pPr>
              <w:spacing w:before="40" w:after="40" w:line="240" w:lineRule="auto"/>
              <w:jc w:val="center"/>
            </w:pPr>
          </w:p>
        </w:tc>
      </w:tr>
      <w:tr w:rsidR="00ED5621" w:rsidRPr="00E64B91" w14:paraId="042DEE9E" w14:textId="77777777" w:rsidTr="00B11645">
        <w:trPr>
          <w:trHeight w:val="340"/>
          <w:jc w:val="right"/>
        </w:trPr>
        <w:tc>
          <w:tcPr>
            <w:tcW w:w="1077" w:type="dxa"/>
          </w:tcPr>
          <w:p w14:paraId="27EB9D99" w14:textId="77777777" w:rsidR="00ED5621" w:rsidRPr="00E64B91" w:rsidRDefault="00ED5621" w:rsidP="00EF5011">
            <w:pPr>
              <w:spacing w:before="40" w:after="40" w:line="240" w:lineRule="auto"/>
            </w:pPr>
            <w:r>
              <w:t>2017-18</w:t>
            </w:r>
          </w:p>
        </w:tc>
        <w:tc>
          <w:tcPr>
            <w:tcW w:w="1587" w:type="dxa"/>
            <w:vAlign w:val="center"/>
          </w:tcPr>
          <w:p w14:paraId="1509CA48" w14:textId="77777777" w:rsidR="00ED5621" w:rsidRDefault="00ED5621" w:rsidP="004C21BA">
            <w:pPr>
              <w:spacing w:before="40" w:after="40" w:line="240" w:lineRule="auto"/>
            </w:pPr>
            <w:r>
              <w:t>Jul-Sep (Q1)</w:t>
            </w:r>
          </w:p>
        </w:tc>
        <w:tc>
          <w:tcPr>
            <w:tcW w:w="2268" w:type="dxa"/>
            <w:vAlign w:val="center"/>
          </w:tcPr>
          <w:p w14:paraId="33A1DB83" w14:textId="77777777" w:rsidR="00ED5621" w:rsidRPr="00E64B91" w:rsidRDefault="00ED5621" w:rsidP="00EF5011">
            <w:pPr>
              <w:spacing w:before="40" w:after="40" w:line="240" w:lineRule="auto"/>
              <w:jc w:val="center"/>
            </w:pPr>
          </w:p>
        </w:tc>
        <w:tc>
          <w:tcPr>
            <w:tcW w:w="2154" w:type="dxa"/>
            <w:tcBorders>
              <w:right w:val="single" w:sz="12" w:space="0" w:color="auto"/>
            </w:tcBorders>
            <w:vAlign w:val="center"/>
          </w:tcPr>
          <w:p w14:paraId="636F02A2" w14:textId="77777777" w:rsidR="00ED5621" w:rsidRPr="00E64B91" w:rsidRDefault="00ED5621" w:rsidP="00EF5011">
            <w:pPr>
              <w:spacing w:before="40" w:after="40" w:line="240" w:lineRule="auto"/>
              <w:jc w:val="center"/>
            </w:pPr>
          </w:p>
        </w:tc>
        <w:tc>
          <w:tcPr>
            <w:tcW w:w="2154" w:type="dxa"/>
            <w:tcBorders>
              <w:left w:val="single" w:sz="12" w:space="0" w:color="auto"/>
            </w:tcBorders>
            <w:vAlign w:val="center"/>
          </w:tcPr>
          <w:p w14:paraId="34C4FD15" w14:textId="77777777" w:rsidR="00ED5621" w:rsidRPr="00E64B91" w:rsidRDefault="00ED5621" w:rsidP="00EF5011">
            <w:pPr>
              <w:spacing w:before="40" w:after="40" w:line="240" w:lineRule="auto"/>
              <w:jc w:val="center"/>
            </w:pPr>
          </w:p>
        </w:tc>
      </w:tr>
      <w:tr w:rsidR="00ED5621" w:rsidRPr="00E64B91" w14:paraId="377A18D5" w14:textId="77777777" w:rsidTr="00B11645">
        <w:trPr>
          <w:trHeight w:val="340"/>
          <w:jc w:val="right"/>
        </w:trPr>
        <w:tc>
          <w:tcPr>
            <w:tcW w:w="1077" w:type="dxa"/>
          </w:tcPr>
          <w:p w14:paraId="7127CAA8" w14:textId="77777777" w:rsidR="00ED5621" w:rsidRPr="00E64B91" w:rsidRDefault="00ED5621" w:rsidP="00EF5011">
            <w:pPr>
              <w:spacing w:before="40" w:after="40" w:line="240" w:lineRule="auto"/>
            </w:pPr>
          </w:p>
        </w:tc>
        <w:tc>
          <w:tcPr>
            <w:tcW w:w="1587" w:type="dxa"/>
            <w:vAlign w:val="center"/>
          </w:tcPr>
          <w:p w14:paraId="1E969621" w14:textId="77777777" w:rsidR="00ED5621" w:rsidRDefault="00ED5621" w:rsidP="004C21BA">
            <w:pPr>
              <w:spacing w:before="40" w:after="40" w:line="240" w:lineRule="auto"/>
            </w:pPr>
            <w:r>
              <w:t>Oct-Dec (Q2)</w:t>
            </w:r>
          </w:p>
        </w:tc>
        <w:tc>
          <w:tcPr>
            <w:tcW w:w="2268" w:type="dxa"/>
            <w:vAlign w:val="center"/>
          </w:tcPr>
          <w:p w14:paraId="120A36A6" w14:textId="77777777" w:rsidR="00ED5621" w:rsidRPr="00E64B91" w:rsidRDefault="00ED5621" w:rsidP="00EF5011">
            <w:pPr>
              <w:spacing w:before="40" w:after="40" w:line="240" w:lineRule="auto"/>
              <w:jc w:val="center"/>
            </w:pPr>
          </w:p>
        </w:tc>
        <w:tc>
          <w:tcPr>
            <w:tcW w:w="2154" w:type="dxa"/>
            <w:tcBorders>
              <w:right w:val="single" w:sz="12" w:space="0" w:color="auto"/>
            </w:tcBorders>
            <w:vAlign w:val="center"/>
          </w:tcPr>
          <w:p w14:paraId="2CDF3CCC" w14:textId="77777777" w:rsidR="00ED5621" w:rsidRPr="00E64B91" w:rsidRDefault="00ED5621" w:rsidP="00EF5011">
            <w:pPr>
              <w:spacing w:before="40" w:after="40" w:line="240" w:lineRule="auto"/>
              <w:jc w:val="center"/>
            </w:pPr>
          </w:p>
        </w:tc>
        <w:tc>
          <w:tcPr>
            <w:tcW w:w="2154" w:type="dxa"/>
            <w:tcBorders>
              <w:left w:val="single" w:sz="12" w:space="0" w:color="auto"/>
            </w:tcBorders>
            <w:vAlign w:val="center"/>
          </w:tcPr>
          <w:p w14:paraId="0B2C2452" w14:textId="77777777" w:rsidR="00ED5621" w:rsidRPr="00E64B91" w:rsidRDefault="00ED5621" w:rsidP="00EF5011">
            <w:pPr>
              <w:spacing w:before="40" w:after="40" w:line="240" w:lineRule="auto"/>
              <w:jc w:val="center"/>
            </w:pPr>
          </w:p>
        </w:tc>
      </w:tr>
      <w:tr w:rsidR="00ED5621" w:rsidRPr="00E64B91" w14:paraId="7C49D2F2" w14:textId="77777777" w:rsidTr="00B11645">
        <w:trPr>
          <w:trHeight w:val="340"/>
          <w:jc w:val="right"/>
        </w:trPr>
        <w:tc>
          <w:tcPr>
            <w:tcW w:w="1077" w:type="dxa"/>
          </w:tcPr>
          <w:p w14:paraId="62178250" w14:textId="77777777" w:rsidR="00ED5621" w:rsidRPr="00E64B91" w:rsidRDefault="00ED5621" w:rsidP="00EF5011">
            <w:pPr>
              <w:spacing w:before="40" w:after="40" w:line="240" w:lineRule="auto"/>
            </w:pPr>
          </w:p>
        </w:tc>
        <w:tc>
          <w:tcPr>
            <w:tcW w:w="1587" w:type="dxa"/>
            <w:vAlign w:val="center"/>
          </w:tcPr>
          <w:p w14:paraId="3AEF1639" w14:textId="77777777" w:rsidR="00ED5621" w:rsidRDefault="00ED5621" w:rsidP="004C21BA">
            <w:pPr>
              <w:spacing w:before="40" w:after="40" w:line="240" w:lineRule="auto"/>
            </w:pPr>
            <w:r>
              <w:t>Jan-Mar (Q3)</w:t>
            </w:r>
          </w:p>
        </w:tc>
        <w:tc>
          <w:tcPr>
            <w:tcW w:w="2268" w:type="dxa"/>
            <w:vAlign w:val="center"/>
          </w:tcPr>
          <w:p w14:paraId="01345669" w14:textId="77777777" w:rsidR="00ED5621" w:rsidRPr="00E64B91" w:rsidRDefault="00ED5621" w:rsidP="00EF5011">
            <w:pPr>
              <w:spacing w:before="40" w:after="40" w:line="240" w:lineRule="auto"/>
              <w:jc w:val="center"/>
            </w:pPr>
          </w:p>
        </w:tc>
        <w:tc>
          <w:tcPr>
            <w:tcW w:w="2154" w:type="dxa"/>
            <w:tcBorders>
              <w:right w:val="single" w:sz="12" w:space="0" w:color="auto"/>
            </w:tcBorders>
            <w:vAlign w:val="center"/>
          </w:tcPr>
          <w:p w14:paraId="4FE3BB7B" w14:textId="77777777" w:rsidR="00ED5621" w:rsidRPr="00E64B91" w:rsidRDefault="00ED5621" w:rsidP="00EF5011">
            <w:pPr>
              <w:spacing w:before="40" w:after="40" w:line="240" w:lineRule="auto"/>
              <w:jc w:val="center"/>
            </w:pPr>
          </w:p>
        </w:tc>
        <w:tc>
          <w:tcPr>
            <w:tcW w:w="2154" w:type="dxa"/>
            <w:tcBorders>
              <w:left w:val="single" w:sz="12" w:space="0" w:color="auto"/>
            </w:tcBorders>
            <w:vAlign w:val="center"/>
          </w:tcPr>
          <w:p w14:paraId="6E9C4682" w14:textId="77777777" w:rsidR="00ED5621" w:rsidRPr="00E64B91" w:rsidRDefault="00ED5621" w:rsidP="00EF5011">
            <w:pPr>
              <w:spacing w:before="40" w:after="40" w:line="240" w:lineRule="auto"/>
              <w:jc w:val="center"/>
            </w:pPr>
          </w:p>
        </w:tc>
      </w:tr>
      <w:tr w:rsidR="00ED5621" w:rsidRPr="00E64B91" w14:paraId="5D901FED" w14:textId="77777777" w:rsidTr="00B11645">
        <w:trPr>
          <w:trHeight w:val="340"/>
          <w:jc w:val="right"/>
        </w:trPr>
        <w:tc>
          <w:tcPr>
            <w:tcW w:w="1077" w:type="dxa"/>
          </w:tcPr>
          <w:p w14:paraId="372E9982" w14:textId="77777777" w:rsidR="00ED5621" w:rsidRPr="00E64B91" w:rsidRDefault="00ED5621" w:rsidP="00EF5011">
            <w:pPr>
              <w:spacing w:before="40" w:after="40" w:line="240" w:lineRule="auto"/>
            </w:pPr>
          </w:p>
        </w:tc>
        <w:tc>
          <w:tcPr>
            <w:tcW w:w="1587" w:type="dxa"/>
            <w:vAlign w:val="center"/>
          </w:tcPr>
          <w:p w14:paraId="11C3D2FE" w14:textId="77777777" w:rsidR="00ED5621" w:rsidRDefault="00ED5621" w:rsidP="004C21BA">
            <w:pPr>
              <w:spacing w:before="40" w:after="40" w:line="240" w:lineRule="auto"/>
            </w:pPr>
            <w:r>
              <w:t>Apr-Jun (Q4)</w:t>
            </w:r>
          </w:p>
        </w:tc>
        <w:tc>
          <w:tcPr>
            <w:tcW w:w="2268" w:type="dxa"/>
            <w:vAlign w:val="center"/>
          </w:tcPr>
          <w:p w14:paraId="208207AF" w14:textId="77777777" w:rsidR="00ED5621" w:rsidRPr="00E64B91" w:rsidRDefault="00ED5621" w:rsidP="00EF5011">
            <w:pPr>
              <w:spacing w:before="40" w:after="40" w:line="240" w:lineRule="auto"/>
              <w:jc w:val="center"/>
            </w:pPr>
          </w:p>
        </w:tc>
        <w:tc>
          <w:tcPr>
            <w:tcW w:w="2154" w:type="dxa"/>
            <w:tcBorders>
              <w:right w:val="single" w:sz="12" w:space="0" w:color="auto"/>
            </w:tcBorders>
            <w:vAlign w:val="center"/>
          </w:tcPr>
          <w:p w14:paraId="376D7AE6" w14:textId="77777777" w:rsidR="00ED5621" w:rsidRPr="00E64B91" w:rsidRDefault="00ED5621" w:rsidP="00EF5011">
            <w:pPr>
              <w:spacing w:before="40" w:after="40" w:line="240" w:lineRule="auto"/>
              <w:jc w:val="center"/>
            </w:pPr>
          </w:p>
        </w:tc>
        <w:tc>
          <w:tcPr>
            <w:tcW w:w="2154" w:type="dxa"/>
            <w:tcBorders>
              <w:left w:val="single" w:sz="12" w:space="0" w:color="auto"/>
            </w:tcBorders>
            <w:vAlign w:val="center"/>
          </w:tcPr>
          <w:p w14:paraId="7E10977A" w14:textId="77777777" w:rsidR="00ED5621" w:rsidRPr="00E64B91" w:rsidRDefault="00ED5621" w:rsidP="00EF5011">
            <w:pPr>
              <w:spacing w:before="40" w:after="40" w:line="240" w:lineRule="auto"/>
              <w:jc w:val="center"/>
            </w:pPr>
          </w:p>
        </w:tc>
      </w:tr>
      <w:tr w:rsidR="00ED5621" w:rsidRPr="00E64B91" w14:paraId="5CE39BD3" w14:textId="77777777" w:rsidTr="00B11645">
        <w:trPr>
          <w:trHeight w:val="340"/>
          <w:jc w:val="right"/>
        </w:trPr>
        <w:tc>
          <w:tcPr>
            <w:tcW w:w="1077" w:type="dxa"/>
          </w:tcPr>
          <w:p w14:paraId="7D25A3A1" w14:textId="77777777" w:rsidR="00ED5621" w:rsidRPr="00E64B91" w:rsidRDefault="00ED5621" w:rsidP="00EF5011">
            <w:pPr>
              <w:spacing w:before="40" w:after="40" w:line="240" w:lineRule="auto"/>
            </w:pPr>
            <w:r>
              <w:t>2018-19</w:t>
            </w:r>
          </w:p>
        </w:tc>
        <w:tc>
          <w:tcPr>
            <w:tcW w:w="1587" w:type="dxa"/>
            <w:vAlign w:val="center"/>
          </w:tcPr>
          <w:p w14:paraId="28036435" w14:textId="77777777" w:rsidR="00ED5621" w:rsidRDefault="00ED5621" w:rsidP="004C21BA">
            <w:pPr>
              <w:spacing w:before="40" w:after="40" w:line="240" w:lineRule="auto"/>
            </w:pPr>
            <w:r>
              <w:t>Jul-Sep (Q1)</w:t>
            </w:r>
          </w:p>
        </w:tc>
        <w:tc>
          <w:tcPr>
            <w:tcW w:w="2268" w:type="dxa"/>
            <w:vAlign w:val="center"/>
          </w:tcPr>
          <w:p w14:paraId="2527FD61" w14:textId="77777777" w:rsidR="00ED5621" w:rsidRPr="00E64B91" w:rsidRDefault="00ED5621" w:rsidP="00EF5011">
            <w:pPr>
              <w:spacing w:before="40" w:after="40" w:line="240" w:lineRule="auto"/>
              <w:jc w:val="center"/>
            </w:pPr>
          </w:p>
        </w:tc>
        <w:tc>
          <w:tcPr>
            <w:tcW w:w="2154" w:type="dxa"/>
            <w:tcBorders>
              <w:right w:val="single" w:sz="12" w:space="0" w:color="auto"/>
            </w:tcBorders>
            <w:vAlign w:val="center"/>
          </w:tcPr>
          <w:p w14:paraId="0A302797" w14:textId="77777777" w:rsidR="00ED5621" w:rsidRPr="00E64B91" w:rsidRDefault="00ED5621" w:rsidP="00EF5011">
            <w:pPr>
              <w:spacing w:before="40" w:after="40" w:line="240" w:lineRule="auto"/>
              <w:jc w:val="center"/>
            </w:pPr>
          </w:p>
        </w:tc>
        <w:tc>
          <w:tcPr>
            <w:tcW w:w="2154" w:type="dxa"/>
            <w:tcBorders>
              <w:left w:val="single" w:sz="12" w:space="0" w:color="auto"/>
            </w:tcBorders>
            <w:vAlign w:val="center"/>
          </w:tcPr>
          <w:p w14:paraId="746B8BEB" w14:textId="77777777" w:rsidR="00ED5621" w:rsidRPr="00E64B91" w:rsidRDefault="00ED5621" w:rsidP="00EF5011">
            <w:pPr>
              <w:spacing w:before="40" w:after="40" w:line="240" w:lineRule="auto"/>
              <w:jc w:val="center"/>
            </w:pPr>
          </w:p>
        </w:tc>
      </w:tr>
      <w:tr w:rsidR="00ED5621" w:rsidRPr="00E64B91" w14:paraId="1CD65576" w14:textId="77777777" w:rsidTr="00B11645">
        <w:trPr>
          <w:trHeight w:val="340"/>
          <w:jc w:val="right"/>
        </w:trPr>
        <w:tc>
          <w:tcPr>
            <w:tcW w:w="1077" w:type="dxa"/>
          </w:tcPr>
          <w:p w14:paraId="22DDC53F" w14:textId="77777777" w:rsidR="00ED5621" w:rsidRPr="00E64B91" w:rsidRDefault="00ED5621" w:rsidP="00EF5011">
            <w:pPr>
              <w:spacing w:before="40" w:after="40" w:line="240" w:lineRule="auto"/>
            </w:pPr>
          </w:p>
        </w:tc>
        <w:tc>
          <w:tcPr>
            <w:tcW w:w="1587" w:type="dxa"/>
            <w:vAlign w:val="center"/>
          </w:tcPr>
          <w:p w14:paraId="30E4C254" w14:textId="77777777" w:rsidR="00ED5621" w:rsidRDefault="00ED5621" w:rsidP="004C21BA">
            <w:pPr>
              <w:spacing w:before="40" w:after="40" w:line="240" w:lineRule="auto"/>
            </w:pPr>
            <w:r>
              <w:t>Oct-Dec (Q2)</w:t>
            </w:r>
          </w:p>
        </w:tc>
        <w:tc>
          <w:tcPr>
            <w:tcW w:w="2268" w:type="dxa"/>
            <w:vAlign w:val="center"/>
          </w:tcPr>
          <w:p w14:paraId="52FFCC15" w14:textId="77777777" w:rsidR="00ED5621" w:rsidRPr="00E64B91" w:rsidRDefault="00ED5621" w:rsidP="00EF5011">
            <w:pPr>
              <w:spacing w:before="40" w:after="40" w:line="240" w:lineRule="auto"/>
              <w:jc w:val="center"/>
            </w:pPr>
          </w:p>
        </w:tc>
        <w:tc>
          <w:tcPr>
            <w:tcW w:w="2154" w:type="dxa"/>
            <w:tcBorders>
              <w:right w:val="single" w:sz="12" w:space="0" w:color="auto"/>
            </w:tcBorders>
            <w:vAlign w:val="center"/>
          </w:tcPr>
          <w:p w14:paraId="3A452AFB" w14:textId="77777777" w:rsidR="00ED5621" w:rsidRPr="00E64B91" w:rsidRDefault="00ED5621" w:rsidP="00EF5011">
            <w:pPr>
              <w:spacing w:before="40" w:after="40" w:line="240" w:lineRule="auto"/>
              <w:jc w:val="center"/>
            </w:pPr>
          </w:p>
        </w:tc>
        <w:tc>
          <w:tcPr>
            <w:tcW w:w="2154" w:type="dxa"/>
            <w:tcBorders>
              <w:left w:val="single" w:sz="12" w:space="0" w:color="auto"/>
            </w:tcBorders>
            <w:vAlign w:val="center"/>
          </w:tcPr>
          <w:p w14:paraId="0A8EA180" w14:textId="77777777" w:rsidR="00ED5621" w:rsidRPr="00E64B91" w:rsidRDefault="00ED5621" w:rsidP="00EF5011">
            <w:pPr>
              <w:spacing w:before="40" w:after="40" w:line="240" w:lineRule="auto"/>
              <w:jc w:val="center"/>
            </w:pPr>
          </w:p>
        </w:tc>
      </w:tr>
      <w:tr w:rsidR="00ED5621" w:rsidRPr="00E64B91" w14:paraId="2A841B1F" w14:textId="77777777" w:rsidTr="00B11645">
        <w:trPr>
          <w:trHeight w:val="340"/>
          <w:jc w:val="right"/>
        </w:trPr>
        <w:tc>
          <w:tcPr>
            <w:tcW w:w="1077" w:type="dxa"/>
          </w:tcPr>
          <w:p w14:paraId="65995EEA" w14:textId="77777777" w:rsidR="00ED5621" w:rsidRPr="00E64B91" w:rsidRDefault="00ED5621" w:rsidP="00EF5011">
            <w:pPr>
              <w:spacing w:before="40" w:after="40" w:line="240" w:lineRule="auto"/>
            </w:pPr>
          </w:p>
        </w:tc>
        <w:tc>
          <w:tcPr>
            <w:tcW w:w="1587" w:type="dxa"/>
            <w:vAlign w:val="center"/>
          </w:tcPr>
          <w:p w14:paraId="47DB290C" w14:textId="77777777" w:rsidR="00ED5621" w:rsidRDefault="00ED5621" w:rsidP="004C21BA">
            <w:pPr>
              <w:spacing w:before="40" w:after="40" w:line="240" w:lineRule="auto"/>
            </w:pPr>
            <w:r>
              <w:t>Jan-Mar (Q3)</w:t>
            </w:r>
          </w:p>
        </w:tc>
        <w:tc>
          <w:tcPr>
            <w:tcW w:w="2268" w:type="dxa"/>
            <w:vAlign w:val="center"/>
          </w:tcPr>
          <w:p w14:paraId="3DC29CBB" w14:textId="77777777" w:rsidR="00ED5621" w:rsidRPr="00E64B91" w:rsidRDefault="00ED5621" w:rsidP="00EF5011">
            <w:pPr>
              <w:spacing w:before="40" w:after="40" w:line="240" w:lineRule="auto"/>
              <w:jc w:val="center"/>
            </w:pPr>
          </w:p>
        </w:tc>
        <w:tc>
          <w:tcPr>
            <w:tcW w:w="2154" w:type="dxa"/>
            <w:tcBorders>
              <w:right w:val="single" w:sz="12" w:space="0" w:color="auto"/>
            </w:tcBorders>
            <w:vAlign w:val="center"/>
          </w:tcPr>
          <w:p w14:paraId="6E0396EF" w14:textId="77777777" w:rsidR="00ED5621" w:rsidRPr="00E64B91" w:rsidRDefault="00ED5621" w:rsidP="00EF5011">
            <w:pPr>
              <w:spacing w:before="40" w:after="40" w:line="240" w:lineRule="auto"/>
              <w:jc w:val="center"/>
            </w:pPr>
          </w:p>
        </w:tc>
        <w:tc>
          <w:tcPr>
            <w:tcW w:w="2154" w:type="dxa"/>
            <w:tcBorders>
              <w:left w:val="single" w:sz="12" w:space="0" w:color="auto"/>
            </w:tcBorders>
            <w:vAlign w:val="center"/>
          </w:tcPr>
          <w:p w14:paraId="1AC24956" w14:textId="77777777" w:rsidR="00ED5621" w:rsidRPr="00E64B91" w:rsidRDefault="00ED5621" w:rsidP="00EF5011">
            <w:pPr>
              <w:spacing w:before="40" w:after="40" w:line="240" w:lineRule="auto"/>
              <w:jc w:val="center"/>
            </w:pPr>
          </w:p>
        </w:tc>
      </w:tr>
      <w:tr w:rsidR="00ED5621" w:rsidRPr="00E64B91" w14:paraId="57313BFA" w14:textId="77777777" w:rsidTr="00B11645">
        <w:trPr>
          <w:trHeight w:val="340"/>
          <w:jc w:val="right"/>
        </w:trPr>
        <w:tc>
          <w:tcPr>
            <w:tcW w:w="1077" w:type="dxa"/>
            <w:tcBorders>
              <w:bottom w:val="single" w:sz="12" w:space="0" w:color="auto"/>
            </w:tcBorders>
          </w:tcPr>
          <w:p w14:paraId="2911348D" w14:textId="77777777" w:rsidR="00ED5621" w:rsidRPr="00E64B91" w:rsidRDefault="00ED5621" w:rsidP="00EF5011">
            <w:pPr>
              <w:spacing w:before="40" w:after="40" w:line="240" w:lineRule="auto"/>
            </w:pPr>
          </w:p>
        </w:tc>
        <w:tc>
          <w:tcPr>
            <w:tcW w:w="1587" w:type="dxa"/>
            <w:tcBorders>
              <w:bottom w:val="single" w:sz="12" w:space="0" w:color="auto"/>
            </w:tcBorders>
            <w:vAlign w:val="center"/>
          </w:tcPr>
          <w:p w14:paraId="1419D938" w14:textId="77777777" w:rsidR="00ED5621" w:rsidRDefault="00ED5621" w:rsidP="004C21BA">
            <w:pPr>
              <w:spacing w:before="40" w:after="40" w:line="240" w:lineRule="auto"/>
            </w:pPr>
            <w:r>
              <w:t>Apr-Jun (Q4)</w:t>
            </w:r>
          </w:p>
        </w:tc>
        <w:tc>
          <w:tcPr>
            <w:tcW w:w="2268" w:type="dxa"/>
            <w:tcBorders>
              <w:bottom w:val="single" w:sz="12" w:space="0" w:color="auto"/>
            </w:tcBorders>
            <w:vAlign w:val="center"/>
          </w:tcPr>
          <w:p w14:paraId="3EAF0492" w14:textId="77777777" w:rsidR="00ED5621" w:rsidRPr="00E64B91" w:rsidRDefault="00ED5621" w:rsidP="00EF5011">
            <w:pPr>
              <w:spacing w:before="40" w:after="40" w:line="240" w:lineRule="auto"/>
              <w:jc w:val="center"/>
            </w:pPr>
          </w:p>
        </w:tc>
        <w:tc>
          <w:tcPr>
            <w:tcW w:w="2154" w:type="dxa"/>
            <w:tcBorders>
              <w:bottom w:val="single" w:sz="12" w:space="0" w:color="auto"/>
              <w:right w:val="single" w:sz="12" w:space="0" w:color="auto"/>
            </w:tcBorders>
            <w:vAlign w:val="center"/>
          </w:tcPr>
          <w:p w14:paraId="5B4F3CF7" w14:textId="77777777" w:rsidR="00ED5621" w:rsidRPr="00E64B91" w:rsidRDefault="00ED5621" w:rsidP="00EF5011">
            <w:pPr>
              <w:spacing w:before="40" w:after="40" w:line="240" w:lineRule="auto"/>
              <w:jc w:val="center"/>
            </w:pPr>
          </w:p>
        </w:tc>
        <w:tc>
          <w:tcPr>
            <w:tcW w:w="2154" w:type="dxa"/>
            <w:tcBorders>
              <w:left w:val="single" w:sz="12" w:space="0" w:color="auto"/>
              <w:bottom w:val="single" w:sz="12" w:space="0" w:color="auto"/>
            </w:tcBorders>
            <w:vAlign w:val="center"/>
          </w:tcPr>
          <w:p w14:paraId="09E2A71A" w14:textId="77777777" w:rsidR="00ED5621" w:rsidRPr="00E64B91" w:rsidRDefault="00ED5621" w:rsidP="00EF5011">
            <w:pPr>
              <w:spacing w:before="40" w:after="40" w:line="240" w:lineRule="auto"/>
              <w:jc w:val="center"/>
            </w:pPr>
          </w:p>
        </w:tc>
      </w:tr>
      <w:tr w:rsidR="00ED5621" w:rsidRPr="00E64B91" w14:paraId="19D6D9EC" w14:textId="77777777" w:rsidTr="00B11645">
        <w:trPr>
          <w:trHeight w:val="340"/>
          <w:jc w:val="right"/>
        </w:trPr>
        <w:tc>
          <w:tcPr>
            <w:tcW w:w="1077" w:type="dxa"/>
            <w:tcBorders>
              <w:top w:val="single" w:sz="12" w:space="0" w:color="auto"/>
              <w:bottom w:val="single" w:sz="12" w:space="0" w:color="auto"/>
            </w:tcBorders>
          </w:tcPr>
          <w:p w14:paraId="16D6D41E" w14:textId="77777777" w:rsidR="00ED5621" w:rsidRPr="00EF5011" w:rsidRDefault="00ED5621" w:rsidP="00EF5011">
            <w:pPr>
              <w:spacing w:before="40" w:after="40" w:line="240" w:lineRule="auto"/>
              <w:rPr>
                <w:b/>
              </w:rPr>
            </w:pPr>
          </w:p>
        </w:tc>
        <w:tc>
          <w:tcPr>
            <w:tcW w:w="1587" w:type="dxa"/>
            <w:tcBorders>
              <w:top w:val="single" w:sz="12" w:space="0" w:color="auto"/>
              <w:bottom w:val="single" w:sz="12" w:space="0" w:color="auto"/>
            </w:tcBorders>
            <w:vAlign w:val="center"/>
          </w:tcPr>
          <w:p w14:paraId="4A9444C3" w14:textId="77777777" w:rsidR="00ED5621" w:rsidRPr="00EF5011" w:rsidRDefault="00ED5621" w:rsidP="00EF5011">
            <w:pPr>
              <w:spacing w:before="40" w:after="40" w:line="240" w:lineRule="auto"/>
              <w:rPr>
                <w:b/>
              </w:rPr>
            </w:pPr>
            <w:r w:rsidRPr="00EF5011">
              <w:rPr>
                <w:b/>
              </w:rPr>
              <w:t>Total</w:t>
            </w:r>
          </w:p>
        </w:tc>
        <w:tc>
          <w:tcPr>
            <w:tcW w:w="2268" w:type="dxa"/>
            <w:tcBorders>
              <w:top w:val="single" w:sz="12" w:space="0" w:color="auto"/>
              <w:bottom w:val="single" w:sz="12" w:space="0" w:color="auto"/>
            </w:tcBorders>
            <w:vAlign w:val="center"/>
          </w:tcPr>
          <w:p w14:paraId="351EB9B8" w14:textId="77777777" w:rsidR="00ED5621" w:rsidRPr="00EF5011" w:rsidRDefault="00ED5621" w:rsidP="00EF5011">
            <w:pPr>
              <w:spacing w:before="40" w:after="40" w:line="240" w:lineRule="auto"/>
              <w:jc w:val="center"/>
              <w:rPr>
                <w:b/>
              </w:rPr>
            </w:pPr>
          </w:p>
        </w:tc>
        <w:tc>
          <w:tcPr>
            <w:tcW w:w="2154" w:type="dxa"/>
            <w:tcBorders>
              <w:top w:val="single" w:sz="12" w:space="0" w:color="auto"/>
              <w:bottom w:val="single" w:sz="12" w:space="0" w:color="auto"/>
              <w:right w:val="single" w:sz="12" w:space="0" w:color="auto"/>
            </w:tcBorders>
            <w:vAlign w:val="center"/>
          </w:tcPr>
          <w:p w14:paraId="76C78941" w14:textId="77777777" w:rsidR="00ED5621" w:rsidRPr="00EF5011" w:rsidRDefault="00ED5621" w:rsidP="00EF5011">
            <w:pPr>
              <w:spacing w:before="40" w:after="40" w:line="240" w:lineRule="auto"/>
              <w:jc w:val="center"/>
              <w:rPr>
                <w:b/>
              </w:rPr>
            </w:pPr>
          </w:p>
        </w:tc>
        <w:tc>
          <w:tcPr>
            <w:tcW w:w="2154" w:type="dxa"/>
            <w:tcBorders>
              <w:top w:val="single" w:sz="12" w:space="0" w:color="auto"/>
              <w:left w:val="single" w:sz="12" w:space="0" w:color="auto"/>
              <w:bottom w:val="single" w:sz="12" w:space="0" w:color="auto"/>
            </w:tcBorders>
            <w:vAlign w:val="center"/>
          </w:tcPr>
          <w:p w14:paraId="5FE97268" w14:textId="77777777" w:rsidR="00ED5621" w:rsidRPr="00EF5011" w:rsidRDefault="00ED5621" w:rsidP="00EF5011">
            <w:pPr>
              <w:spacing w:before="40" w:after="40" w:line="240" w:lineRule="auto"/>
              <w:jc w:val="center"/>
              <w:rPr>
                <w:b/>
              </w:rPr>
            </w:pPr>
          </w:p>
        </w:tc>
      </w:tr>
    </w:tbl>
    <w:p w14:paraId="6272F9EA" w14:textId="77777777" w:rsidR="00B11645" w:rsidRDefault="00B11645" w:rsidP="00EF5011">
      <w:pPr>
        <w:tabs>
          <w:tab w:val="left" w:pos="1077"/>
          <w:tab w:val="left" w:pos="2664"/>
          <w:tab w:val="left" w:pos="4932"/>
          <w:tab w:val="left" w:pos="7086"/>
        </w:tabs>
        <w:spacing w:before="40" w:after="40" w:line="240" w:lineRule="auto"/>
        <w:rPr>
          <w:b/>
        </w:rPr>
      </w:pPr>
    </w:p>
    <w:p w14:paraId="6FEA7546" w14:textId="77777777" w:rsidR="00471741" w:rsidRDefault="00471741" w:rsidP="00EF5011">
      <w:pPr>
        <w:tabs>
          <w:tab w:val="left" w:pos="1077"/>
          <w:tab w:val="left" w:pos="2664"/>
          <w:tab w:val="left" w:pos="4932"/>
          <w:tab w:val="left" w:pos="7086"/>
        </w:tabs>
        <w:spacing w:before="40" w:after="40" w:line="240" w:lineRule="auto"/>
        <w:rPr>
          <w:b/>
        </w:rPr>
      </w:pPr>
    </w:p>
    <w:p w14:paraId="10A1F485" w14:textId="77777777" w:rsidR="00471741" w:rsidRPr="00EF5011" w:rsidRDefault="00471741" w:rsidP="00EF5011">
      <w:pPr>
        <w:tabs>
          <w:tab w:val="left" w:pos="1077"/>
          <w:tab w:val="left" w:pos="2664"/>
          <w:tab w:val="left" w:pos="4932"/>
          <w:tab w:val="left" w:pos="7086"/>
        </w:tabs>
        <w:spacing w:before="40" w:after="40" w:line="240" w:lineRule="auto"/>
        <w:rPr>
          <w:b/>
        </w:rPr>
      </w:pPr>
    </w:p>
    <w:p w14:paraId="302E4FFC" w14:textId="77777777" w:rsidR="00A52A40" w:rsidRDefault="00A52A40" w:rsidP="00A52A40">
      <w:pPr>
        <w:pStyle w:val="ScheduleL2"/>
      </w:pPr>
      <w:bookmarkStart w:id="390" w:name="_Ref184533014"/>
      <w:r>
        <w:lastRenderedPageBreak/>
        <w:t>Participant Contributions</w:t>
      </w:r>
      <w:bookmarkEnd w:id="390"/>
      <w:r>
        <w:t xml:space="preserve"> (clauses </w:t>
      </w:r>
      <w:r>
        <w:fldChar w:fldCharType="begin"/>
      </w:r>
      <w:r>
        <w:instrText xml:space="preserve"> REF _Ref184529861 \r \h </w:instrText>
      </w:r>
      <w:r>
        <w:fldChar w:fldCharType="separate"/>
      </w:r>
      <w:r w:rsidR="007D4417">
        <w:t>1.1</w:t>
      </w:r>
      <w:r>
        <w:fldChar w:fldCharType="end"/>
      </w:r>
      <w:r w:rsidR="00E169AB">
        <w:t>,</w:t>
      </w:r>
      <w:r>
        <w:t xml:space="preserve"> </w:t>
      </w:r>
      <w:r>
        <w:fldChar w:fldCharType="begin"/>
      </w:r>
      <w:r>
        <w:instrText xml:space="preserve"> REF _Ref184617997 \r \h </w:instrText>
      </w:r>
      <w:r>
        <w:fldChar w:fldCharType="separate"/>
      </w:r>
      <w:r w:rsidR="007D4417">
        <w:t>5.1</w:t>
      </w:r>
      <w:r>
        <w:fldChar w:fldCharType="end"/>
      </w:r>
      <w:r w:rsidR="00E169AB">
        <w:t xml:space="preserve"> and 6.1</w:t>
      </w:r>
      <w:r>
        <w:t>)</w:t>
      </w:r>
    </w:p>
    <w:tbl>
      <w:tblPr>
        <w:tblW w:w="9220" w:type="dxa"/>
        <w:jc w:val="right"/>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9"/>
        <w:gridCol w:w="1777"/>
        <w:gridCol w:w="1778"/>
        <w:gridCol w:w="1778"/>
        <w:gridCol w:w="1743"/>
        <w:gridCol w:w="35"/>
      </w:tblGrid>
      <w:tr w:rsidR="00787C44" w14:paraId="728D7963" w14:textId="77777777" w:rsidTr="003D0ABE">
        <w:trPr>
          <w:gridAfter w:val="1"/>
          <w:wAfter w:w="35" w:type="dxa"/>
          <w:trHeight w:val="283"/>
          <w:jc w:val="right"/>
        </w:trPr>
        <w:tc>
          <w:tcPr>
            <w:tcW w:w="9185" w:type="dxa"/>
            <w:gridSpan w:val="5"/>
            <w:shd w:val="clear" w:color="auto" w:fill="BFBFBF" w:themeFill="background1" w:themeFillShade="BF"/>
            <w:vAlign w:val="center"/>
          </w:tcPr>
          <w:p w14:paraId="7BBF3CD4" w14:textId="77777777" w:rsidR="00787C44" w:rsidRPr="002B56A9" w:rsidRDefault="00787C44" w:rsidP="00BF1133">
            <w:pPr>
              <w:spacing w:before="40" w:after="40" w:line="240" w:lineRule="auto"/>
            </w:pPr>
            <w:r>
              <w:rPr>
                <w:b/>
              </w:rPr>
              <w:t xml:space="preserve">Recipient/Lead Participant: </w:t>
            </w:r>
            <w:r w:rsidRPr="00473794">
              <w:rPr>
                <w:highlight w:val="yellow"/>
              </w:rPr>
              <w:t>[Name]</w:t>
            </w:r>
          </w:p>
        </w:tc>
      </w:tr>
      <w:tr w:rsidR="00787C44" w14:paraId="5EFC1FDF" w14:textId="77777777" w:rsidTr="003D0ABE">
        <w:trPr>
          <w:trHeight w:val="283"/>
          <w:jc w:val="right"/>
        </w:trPr>
        <w:tc>
          <w:tcPr>
            <w:tcW w:w="2109" w:type="dxa"/>
            <w:shd w:val="clear" w:color="auto" w:fill="auto"/>
            <w:vAlign w:val="center"/>
          </w:tcPr>
          <w:p w14:paraId="3876CC38" w14:textId="77777777" w:rsidR="00787C44" w:rsidRPr="00473794" w:rsidRDefault="00787C44" w:rsidP="00BF1133">
            <w:pPr>
              <w:spacing w:before="40" w:after="40" w:line="240" w:lineRule="auto"/>
              <w:rPr>
                <w:b/>
              </w:rPr>
            </w:pPr>
            <w:r w:rsidRPr="00473794">
              <w:rPr>
                <w:b/>
              </w:rPr>
              <w:t>Contribution Type</w:t>
            </w:r>
          </w:p>
        </w:tc>
        <w:tc>
          <w:tcPr>
            <w:tcW w:w="1777" w:type="dxa"/>
            <w:vAlign w:val="center"/>
          </w:tcPr>
          <w:p w14:paraId="4085408F" w14:textId="77777777" w:rsidR="00787C44" w:rsidRPr="00473794" w:rsidRDefault="00787C44" w:rsidP="00BF1133">
            <w:pPr>
              <w:spacing w:before="40" w:after="40" w:line="240" w:lineRule="auto"/>
              <w:jc w:val="center"/>
              <w:rPr>
                <w:b/>
              </w:rPr>
            </w:pPr>
            <w:r>
              <w:rPr>
                <w:b/>
              </w:rPr>
              <w:t>2016-17</w:t>
            </w:r>
          </w:p>
        </w:tc>
        <w:tc>
          <w:tcPr>
            <w:tcW w:w="1778" w:type="dxa"/>
            <w:shd w:val="clear" w:color="auto" w:fill="auto"/>
            <w:vAlign w:val="center"/>
          </w:tcPr>
          <w:p w14:paraId="530A7AFA" w14:textId="77777777" w:rsidR="00787C44" w:rsidRPr="00473794" w:rsidRDefault="00787C44" w:rsidP="00BF1133">
            <w:pPr>
              <w:spacing w:before="40" w:after="40" w:line="240" w:lineRule="auto"/>
              <w:jc w:val="center"/>
              <w:rPr>
                <w:b/>
              </w:rPr>
            </w:pPr>
            <w:r>
              <w:rPr>
                <w:b/>
              </w:rPr>
              <w:t>2017-18</w:t>
            </w:r>
          </w:p>
        </w:tc>
        <w:tc>
          <w:tcPr>
            <w:tcW w:w="1778" w:type="dxa"/>
            <w:tcBorders>
              <w:right w:val="single" w:sz="12" w:space="0" w:color="auto"/>
            </w:tcBorders>
            <w:vAlign w:val="center"/>
          </w:tcPr>
          <w:p w14:paraId="541C982B" w14:textId="77777777" w:rsidR="00787C44" w:rsidRPr="00473794" w:rsidRDefault="00787C44" w:rsidP="00BF1133">
            <w:pPr>
              <w:spacing w:before="40" w:after="40" w:line="240" w:lineRule="auto"/>
              <w:jc w:val="center"/>
              <w:rPr>
                <w:b/>
              </w:rPr>
            </w:pPr>
            <w:r>
              <w:rPr>
                <w:b/>
              </w:rPr>
              <w:t>2018-19</w:t>
            </w:r>
          </w:p>
        </w:tc>
        <w:tc>
          <w:tcPr>
            <w:tcW w:w="1778" w:type="dxa"/>
            <w:gridSpan w:val="2"/>
            <w:tcBorders>
              <w:left w:val="single" w:sz="12" w:space="0" w:color="auto"/>
            </w:tcBorders>
            <w:vAlign w:val="center"/>
          </w:tcPr>
          <w:p w14:paraId="6806912B" w14:textId="77777777" w:rsidR="00787C44" w:rsidRPr="00473794" w:rsidRDefault="00787C44" w:rsidP="00BF1133">
            <w:pPr>
              <w:spacing w:before="40" w:after="40" w:line="240" w:lineRule="auto"/>
              <w:jc w:val="center"/>
              <w:rPr>
                <w:b/>
              </w:rPr>
            </w:pPr>
            <w:r w:rsidRPr="00473794">
              <w:rPr>
                <w:b/>
              </w:rPr>
              <w:t>Total</w:t>
            </w:r>
          </w:p>
        </w:tc>
      </w:tr>
      <w:tr w:rsidR="00787C44" w14:paraId="2E3EFD04" w14:textId="77777777" w:rsidTr="003D0ABE">
        <w:trPr>
          <w:trHeight w:val="283"/>
          <w:jc w:val="right"/>
        </w:trPr>
        <w:tc>
          <w:tcPr>
            <w:tcW w:w="2109" w:type="dxa"/>
            <w:shd w:val="clear" w:color="auto" w:fill="auto"/>
            <w:vAlign w:val="center"/>
          </w:tcPr>
          <w:p w14:paraId="095F9484" w14:textId="77777777" w:rsidR="00787C44" w:rsidRDefault="00787C44" w:rsidP="00BF1133">
            <w:pPr>
              <w:spacing w:before="40" w:after="40" w:line="240" w:lineRule="auto"/>
            </w:pPr>
            <w:r>
              <w:t>Cash</w:t>
            </w:r>
          </w:p>
        </w:tc>
        <w:tc>
          <w:tcPr>
            <w:tcW w:w="1777" w:type="dxa"/>
            <w:vAlign w:val="center"/>
          </w:tcPr>
          <w:p w14:paraId="32D15203" w14:textId="77777777" w:rsidR="00787C44" w:rsidRDefault="00787C44" w:rsidP="00BF1133">
            <w:pPr>
              <w:spacing w:before="40" w:after="40" w:line="240" w:lineRule="auto"/>
              <w:jc w:val="center"/>
            </w:pPr>
          </w:p>
        </w:tc>
        <w:tc>
          <w:tcPr>
            <w:tcW w:w="1778" w:type="dxa"/>
            <w:shd w:val="clear" w:color="auto" w:fill="auto"/>
            <w:vAlign w:val="center"/>
          </w:tcPr>
          <w:p w14:paraId="23441090" w14:textId="77777777" w:rsidR="00787C44" w:rsidRDefault="00787C44" w:rsidP="00BF1133">
            <w:pPr>
              <w:spacing w:before="40" w:after="40" w:line="240" w:lineRule="auto"/>
              <w:jc w:val="center"/>
            </w:pPr>
          </w:p>
        </w:tc>
        <w:tc>
          <w:tcPr>
            <w:tcW w:w="1778" w:type="dxa"/>
            <w:tcBorders>
              <w:right w:val="single" w:sz="12" w:space="0" w:color="auto"/>
            </w:tcBorders>
            <w:vAlign w:val="center"/>
          </w:tcPr>
          <w:p w14:paraId="053C2521" w14:textId="77777777" w:rsidR="00787C44" w:rsidRDefault="00787C44" w:rsidP="00BF1133">
            <w:pPr>
              <w:spacing w:before="40" w:after="40" w:line="240" w:lineRule="auto"/>
              <w:jc w:val="center"/>
            </w:pPr>
          </w:p>
        </w:tc>
        <w:tc>
          <w:tcPr>
            <w:tcW w:w="1778" w:type="dxa"/>
            <w:gridSpan w:val="2"/>
            <w:tcBorders>
              <w:left w:val="single" w:sz="12" w:space="0" w:color="auto"/>
            </w:tcBorders>
            <w:vAlign w:val="center"/>
          </w:tcPr>
          <w:p w14:paraId="6F691B08" w14:textId="77777777" w:rsidR="00787C44" w:rsidRDefault="00787C44" w:rsidP="00BF1133">
            <w:pPr>
              <w:spacing w:before="40" w:after="40" w:line="240" w:lineRule="auto"/>
              <w:jc w:val="center"/>
            </w:pPr>
          </w:p>
        </w:tc>
      </w:tr>
      <w:tr w:rsidR="00787C44" w14:paraId="4F669F46" w14:textId="77777777" w:rsidTr="003D0ABE">
        <w:trPr>
          <w:trHeight w:val="283"/>
          <w:jc w:val="right"/>
        </w:trPr>
        <w:tc>
          <w:tcPr>
            <w:tcW w:w="2109" w:type="dxa"/>
            <w:shd w:val="clear" w:color="auto" w:fill="auto"/>
            <w:vAlign w:val="center"/>
          </w:tcPr>
          <w:p w14:paraId="417D46B7" w14:textId="77777777" w:rsidR="00787C44" w:rsidRDefault="00787C44" w:rsidP="00BF1133">
            <w:pPr>
              <w:spacing w:before="40" w:after="40" w:line="240" w:lineRule="auto"/>
            </w:pPr>
            <w:r>
              <w:t>FTE</w:t>
            </w:r>
          </w:p>
        </w:tc>
        <w:tc>
          <w:tcPr>
            <w:tcW w:w="1777" w:type="dxa"/>
            <w:vAlign w:val="center"/>
          </w:tcPr>
          <w:p w14:paraId="7E0EA029" w14:textId="77777777" w:rsidR="00787C44" w:rsidRDefault="00787C44" w:rsidP="00BF1133">
            <w:pPr>
              <w:spacing w:before="40" w:after="40" w:line="240" w:lineRule="auto"/>
              <w:jc w:val="center"/>
            </w:pPr>
          </w:p>
        </w:tc>
        <w:tc>
          <w:tcPr>
            <w:tcW w:w="1778" w:type="dxa"/>
            <w:shd w:val="clear" w:color="auto" w:fill="auto"/>
            <w:vAlign w:val="center"/>
          </w:tcPr>
          <w:p w14:paraId="12234241" w14:textId="77777777" w:rsidR="00787C44" w:rsidRDefault="00787C44" w:rsidP="00BF1133">
            <w:pPr>
              <w:spacing w:before="40" w:after="40" w:line="240" w:lineRule="auto"/>
              <w:jc w:val="center"/>
            </w:pPr>
          </w:p>
        </w:tc>
        <w:tc>
          <w:tcPr>
            <w:tcW w:w="1778" w:type="dxa"/>
            <w:tcBorders>
              <w:right w:val="single" w:sz="12" w:space="0" w:color="auto"/>
            </w:tcBorders>
            <w:vAlign w:val="center"/>
          </w:tcPr>
          <w:p w14:paraId="6DB166BE" w14:textId="77777777" w:rsidR="00787C44" w:rsidRDefault="00787C44" w:rsidP="00BF1133">
            <w:pPr>
              <w:spacing w:before="40" w:after="40" w:line="240" w:lineRule="auto"/>
              <w:jc w:val="center"/>
            </w:pPr>
          </w:p>
        </w:tc>
        <w:tc>
          <w:tcPr>
            <w:tcW w:w="1778" w:type="dxa"/>
            <w:gridSpan w:val="2"/>
            <w:tcBorders>
              <w:left w:val="single" w:sz="12" w:space="0" w:color="auto"/>
            </w:tcBorders>
            <w:vAlign w:val="center"/>
          </w:tcPr>
          <w:p w14:paraId="49BF6A87" w14:textId="77777777" w:rsidR="00787C44" w:rsidRDefault="00787C44" w:rsidP="00BF1133">
            <w:pPr>
              <w:spacing w:before="40" w:after="40" w:line="240" w:lineRule="auto"/>
              <w:jc w:val="center"/>
            </w:pPr>
          </w:p>
        </w:tc>
      </w:tr>
      <w:tr w:rsidR="00787C44" w14:paraId="1BF0557D" w14:textId="77777777" w:rsidTr="003D0ABE">
        <w:trPr>
          <w:trHeight w:val="283"/>
          <w:jc w:val="right"/>
        </w:trPr>
        <w:tc>
          <w:tcPr>
            <w:tcW w:w="2109" w:type="dxa"/>
            <w:shd w:val="clear" w:color="auto" w:fill="auto"/>
            <w:vAlign w:val="center"/>
          </w:tcPr>
          <w:p w14:paraId="2EF91F4A" w14:textId="77777777" w:rsidR="00787C44" w:rsidRDefault="00787C44" w:rsidP="00BF1133">
            <w:pPr>
              <w:spacing w:before="40" w:after="40" w:line="240" w:lineRule="auto"/>
            </w:pPr>
            <w:r>
              <w:t>FTE Value</w:t>
            </w:r>
          </w:p>
        </w:tc>
        <w:tc>
          <w:tcPr>
            <w:tcW w:w="1777" w:type="dxa"/>
            <w:vAlign w:val="center"/>
          </w:tcPr>
          <w:p w14:paraId="26323213" w14:textId="77777777" w:rsidR="00787C44" w:rsidRDefault="00787C44" w:rsidP="00BF1133">
            <w:pPr>
              <w:spacing w:before="40" w:after="40" w:line="240" w:lineRule="auto"/>
              <w:jc w:val="center"/>
            </w:pPr>
          </w:p>
        </w:tc>
        <w:tc>
          <w:tcPr>
            <w:tcW w:w="1778" w:type="dxa"/>
            <w:shd w:val="clear" w:color="auto" w:fill="auto"/>
            <w:vAlign w:val="center"/>
          </w:tcPr>
          <w:p w14:paraId="6EB7D4B9" w14:textId="77777777" w:rsidR="00787C44" w:rsidRDefault="00787C44" w:rsidP="00BF1133">
            <w:pPr>
              <w:spacing w:before="40" w:after="40" w:line="240" w:lineRule="auto"/>
              <w:jc w:val="center"/>
            </w:pPr>
          </w:p>
        </w:tc>
        <w:tc>
          <w:tcPr>
            <w:tcW w:w="1778" w:type="dxa"/>
            <w:tcBorders>
              <w:right w:val="single" w:sz="12" w:space="0" w:color="auto"/>
            </w:tcBorders>
            <w:vAlign w:val="center"/>
          </w:tcPr>
          <w:p w14:paraId="1D68A489" w14:textId="77777777" w:rsidR="00787C44" w:rsidRDefault="00787C44" w:rsidP="00BF1133">
            <w:pPr>
              <w:spacing w:before="40" w:after="40" w:line="240" w:lineRule="auto"/>
              <w:jc w:val="center"/>
            </w:pPr>
          </w:p>
        </w:tc>
        <w:tc>
          <w:tcPr>
            <w:tcW w:w="1778" w:type="dxa"/>
            <w:gridSpan w:val="2"/>
            <w:tcBorders>
              <w:left w:val="single" w:sz="12" w:space="0" w:color="auto"/>
            </w:tcBorders>
            <w:vAlign w:val="center"/>
          </w:tcPr>
          <w:p w14:paraId="527CE1D4" w14:textId="77777777" w:rsidR="00787C44" w:rsidRDefault="00787C44" w:rsidP="00BF1133">
            <w:pPr>
              <w:spacing w:before="40" w:after="40" w:line="240" w:lineRule="auto"/>
              <w:jc w:val="center"/>
            </w:pPr>
          </w:p>
        </w:tc>
      </w:tr>
      <w:tr w:rsidR="00787C44" w14:paraId="7E178D64" w14:textId="77777777" w:rsidTr="003D0ABE">
        <w:trPr>
          <w:trHeight w:val="283"/>
          <w:jc w:val="right"/>
        </w:trPr>
        <w:tc>
          <w:tcPr>
            <w:tcW w:w="2109" w:type="dxa"/>
            <w:tcBorders>
              <w:bottom w:val="single" w:sz="12" w:space="0" w:color="auto"/>
            </w:tcBorders>
            <w:shd w:val="clear" w:color="auto" w:fill="auto"/>
            <w:vAlign w:val="center"/>
          </w:tcPr>
          <w:p w14:paraId="6E0C5D38" w14:textId="77777777" w:rsidR="00787C44" w:rsidRDefault="00787C44" w:rsidP="00BF1133">
            <w:pPr>
              <w:spacing w:before="40" w:after="40" w:line="240" w:lineRule="auto"/>
            </w:pPr>
            <w:r>
              <w:t>Non-staff in-kind</w:t>
            </w:r>
          </w:p>
        </w:tc>
        <w:tc>
          <w:tcPr>
            <w:tcW w:w="1777" w:type="dxa"/>
            <w:tcBorders>
              <w:bottom w:val="single" w:sz="12" w:space="0" w:color="auto"/>
            </w:tcBorders>
            <w:vAlign w:val="center"/>
          </w:tcPr>
          <w:p w14:paraId="6B61321D" w14:textId="77777777" w:rsidR="00787C44" w:rsidRDefault="00787C44" w:rsidP="00BF1133">
            <w:pPr>
              <w:spacing w:before="40" w:after="40" w:line="240" w:lineRule="auto"/>
              <w:jc w:val="center"/>
            </w:pPr>
          </w:p>
        </w:tc>
        <w:tc>
          <w:tcPr>
            <w:tcW w:w="1778" w:type="dxa"/>
            <w:tcBorders>
              <w:bottom w:val="single" w:sz="12" w:space="0" w:color="auto"/>
            </w:tcBorders>
            <w:shd w:val="clear" w:color="auto" w:fill="auto"/>
            <w:vAlign w:val="center"/>
          </w:tcPr>
          <w:p w14:paraId="0ACC7DA5" w14:textId="77777777" w:rsidR="00787C44" w:rsidRDefault="00787C44" w:rsidP="00BF1133">
            <w:pPr>
              <w:spacing w:before="40" w:after="40" w:line="240" w:lineRule="auto"/>
              <w:jc w:val="center"/>
            </w:pPr>
          </w:p>
        </w:tc>
        <w:tc>
          <w:tcPr>
            <w:tcW w:w="1778" w:type="dxa"/>
            <w:tcBorders>
              <w:bottom w:val="single" w:sz="12" w:space="0" w:color="auto"/>
              <w:right w:val="single" w:sz="12" w:space="0" w:color="auto"/>
            </w:tcBorders>
            <w:vAlign w:val="center"/>
          </w:tcPr>
          <w:p w14:paraId="61FCE733" w14:textId="77777777" w:rsidR="00787C44" w:rsidRDefault="00787C44" w:rsidP="00BF1133">
            <w:pPr>
              <w:spacing w:before="40" w:after="40" w:line="240" w:lineRule="auto"/>
              <w:jc w:val="center"/>
            </w:pPr>
          </w:p>
        </w:tc>
        <w:tc>
          <w:tcPr>
            <w:tcW w:w="1778" w:type="dxa"/>
            <w:gridSpan w:val="2"/>
            <w:tcBorders>
              <w:left w:val="single" w:sz="12" w:space="0" w:color="auto"/>
              <w:bottom w:val="single" w:sz="12" w:space="0" w:color="auto"/>
            </w:tcBorders>
            <w:vAlign w:val="center"/>
          </w:tcPr>
          <w:p w14:paraId="3E3E7B93" w14:textId="77777777" w:rsidR="00787C44" w:rsidRDefault="00787C44" w:rsidP="00BF1133">
            <w:pPr>
              <w:spacing w:before="40" w:after="40" w:line="240" w:lineRule="auto"/>
              <w:jc w:val="center"/>
            </w:pPr>
          </w:p>
        </w:tc>
      </w:tr>
      <w:tr w:rsidR="00787C44" w14:paraId="34740F6D" w14:textId="77777777" w:rsidTr="003D0ABE">
        <w:trPr>
          <w:trHeight w:val="283"/>
          <w:jc w:val="right"/>
        </w:trPr>
        <w:tc>
          <w:tcPr>
            <w:tcW w:w="2109" w:type="dxa"/>
            <w:tcBorders>
              <w:top w:val="single" w:sz="12" w:space="0" w:color="auto"/>
            </w:tcBorders>
            <w:shd w:val="clear" w:color="auto" w:fill="auto"/>
            <w:vAlign w:val="center"/>
          </w:tcPr>
          <w:p w14:paraId="6898311C" w14:textId="77777777" w:rsidR="00787C44" w:rsidRDefault="00787C44" w:rsidP="00BF1133">
            <w:pPr>
              <w:spacing w:before="40" w:after="40" w:line="240" w:lineRule="auto"/>
            </w:pPr>
            <w:r>
              <w:t>Total value of contributions</w:t>
            </w:r>
          </w:p>
        </w:tc>
        <w:tc>
          <w:tcPr>
            <w:tcW w:w="1777" w:type="dxa"/>
            <w:tcBorders>
              <w:top w:val="single" w:sz="12" w:space="0" w:color="auto"/>
            </w:tcBorders>
            <w:vAlign w:val="center"/>
          </w:tcPr>
          <w:p w14:paraId="31A0DBB6" w14:textId="77777777" w:rsidR="00787C44" w:rsidRDefault="00787C44" w:rsidP="00BF1133">
            <w:pPr>
              <w:spacing w:before="40" w:after="40" w:line="240" w:lineRule="auto"/>
              <w:jc w:val="center"/>
            </w:pPr>
          </w:p>
        </w:tc>
        <w:tc>
          <w:tcPr>
            <w:tcW w:w="1778" w:type="dxa"/>
            <w:tcBorders>
              <w:top w:val="single" w:sz="12" w:space="0" w:color="auto"/>
            </w:tcBorders>
            <w:shd w:val="clear" w:color="auto" w:fill="auto"/>
            <w:vAlign w:val="center"/>
          </w:tcPr>
          <w:p w14:paraId="0319951C" w14:textId="77777777" w:rsidR="00787C44" w:rsidRDefault="00787C44" w:rsidP="00BF1133">
            <w:pPr>
              <w:spacing w:before="40" w:after="40" w:line="240" w:lineRule="auto"/>
              <w:jc w:val="center"/>
            </w:pPr>
          </w:p>
        </w:tc>
        <w:tc>
          <w:tcPr>
            <w:tcW w:w="1778" w:type="dxa"/>
            <w:tcBorders>
              <w:top w:val="single" w:sz="12" w:space="0" w:color="auto"/>
              <w:right w:val="single" w:sz="12" w:space="0" w:color="auto"/>
            </w:tcBorders>
            <w:vAlign w:val="center"/>
          </w:tcPr>
          <w:p w14:paraId="077A0B4C" w14:textId="77777777" w:rsidR="00787C44" w:rsidRDefault="00787C44" w:rsidP="00BF1133">
            <w:pPr>
              <w:spacing w:before="40" w:after="40" w:line="240" w:lineRule="auto"/>
              <w:jc w:val="center"/>
            </w:pPr>
          </w:p>
        </w:tc>
        <w:tc>
          <w:tcPr>
            <w:tcW w:w="1778" w:type="dxa"/>
            <w:gridSpan w:val="2"/>
            <w:tcBorders>
              <w:top w:val="single" w:sz="12" w:space="0" w:color="auto"/>
              <w:left w:val="single" w:sz="12" w:space="0" w:color="auto"/>
            </w:tcBorders>
            <w:vAlign w:val="center"/>
          </w:tcPr>
          <w:p w14:paraId="701017F5" w14:textId="77777777" w:rsidR="00787C44" w:rsidRDefault="00787C44" w:rsidP="00BF1133">
            <w:pPr>
              <w:spacing w:before="40" w:after="40" w:line="240" w:lineRule="auto"/>
              <w:jc w:val="center"/>
            </w:pPr>
          </w:p>
        </w:tc>
      </w:tr>
    </w:tbl>
    <w:p w14:paraId="638095B2" w14:textId="77777777" w:rsidR="00787C44" w:rsidRDefault="00787C44" w:rsidP="00787C44">
      <w:pPr>
        <w:ind w:left="680"/>
      </w:pPr>
    </w:p>
    <w:tbl>
      <w:tblPr>
        <w:tblW w:w="9185" w:type="dxa"/>
        <w:jc w:val="right"/>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8"/>
        <w:gridCol w:w="1769"/>
        <w:gridCol w:w="1769"/>
        <w:gridCol w:w="1769"/>
        <w:gridCol w:w="1770"/>
      </w:tblGrid>
      <w:tr w:rsidR="00787C44" w14:paraId="148E7567" w14:textId="77777777" w:rsidTr="003D0ABE">
        <w:trPr>
          <w:trHeight w:val="283"/>
          <w:jc w:val="right"/>
        </w:trPr>
        <w:tc>
          <w:tcPr>
            <w:tcW w:w="9185" w:type="dxa"/>
            <w:gridSpan w:val="5"/>
            <w:shd w:val="clear" w:color="auto" w:fill="BFBFBF" w:themeFill="background1" w:themeFillShade="BF"/>
            <w:vAlign w:val="center"/>
          </w:tcPr>
          <w:p w14:paraId="56FBCA58" w14:textId="77777777" w:rsidR="00787C44" w:rsidRPr="002B56A9" w:rsidRDefault="00787C44" w:rsidP="00BF1133">
            <w:pPr>
              <w:spacing w:before="40" w:after="40" w:line="240" w:lineRule="auto"/>
            </w:pPr>
            <w:r>
              <w:rPr>
                <w:b/>
              </w:rPr>
              <w:t xml:space="preserve">Participant: </w:t>
            </w:r>
            <w:r w:rsidRPr="007B00DC">
              <w:rPr>
                <w:highlight w:val="yellow"/>
              </w:rPr>
              <w:t>[Name]</w:t>
            </w:r>
          </w:p>
        </w:tc>
      </w:tr>
      <w:tr w:rsidR="00787C44" w14:paraId="663ED33B" w14:textId="77777777" w:rsidTr="003D0ABE">
        <w:trPr>
          <w:trHeight w:val="283"/>
          <w:jc w:val="right"/>
        </w:trPr>
        <w:tc>
          <w:tcPr>
            <w:tcW w:w="2108" w:type="dxa"/>
            <w:shd w:val="clear" w:color="auto" w:fill="auto"/>
            <w:vAlign w:val="center"/>
          </w:tcPr>
          <w:p w14:paraId="383AA551" w14:textId="77777777" w:rsidR="00787C44" w:rsidRPr="007B00DC" w:rsidRDefault="00787C44" w:rsidP="00BF1133">
            <w:pPr>
              <w:spacing w:before="40" w:after="40" w:line="240" w:lineRule="auto"/>
              <w:rPr>
                <w:b/>
              </w:rPr>
            </w:pPr>
            <w:r w:rsidRPr="007B00DC">
              <w:rPr>
                <w:b/>
              </w:rPr>
              <w:t>Contribution Type</w:t>
            </w:r>
          </w:p>
        </w:tc>
        <w:tc>
          <w:tcPr>
            <w:tcW w:w="1769" w:type="dxa"/>
            <w:vAlign w:val="center"/>
          </w:tcPr>
          <w:p w14:paraId="3CE4F768" w14:textId="77777777" w:rsidR="00787C44" w:rsidRPr="007B00DC" w:rsidRDefault="00787C44" w:rsidP="00BF1133">
            <w:pPr>
              <w:spacing w:before="40" w:after="40" w:line="240" w:lineRule="auto"/>
              <w:jc w:val="center"/>
              <w:rPr>
                <w:b/>
              </w:rPr>
            </w:pPr>
            <w:r>
              <w:rPr>
                <w:b/>
              </w:rPr>
              <w:t>2016-17</w:t>
            </w:r>
          </w:p>
        </w:tc>
        <w:tc>
          <w:tcPr>
            <w:tcW w:w="1769" w:type="dxa"/>
            <w:shd w:val="clear" w:color="auto" w:fill="auto"/>
            <w:vAlign w:val="center"/>
          </w:tcPr>
          <w:p w14:paraId="36F42899" w14:textId="77777777" w:rsidR="00787C44" w:rsidRPr="007B00DC" w:rsidRDefault="00787C44" w:rsidP="00BF1133">
            <w:pPr>
              <w:spacing w:before="40" w:after="40" w:line="240" w:lineRule="auto"/>
              <w:jc w:val="center"/>
              <w:rPr>
                <w:b/>
              </w:rPr>
            </w:pPr>
            <w:r>
              <w:rPr>
                <w:b/>
              </w:rPr>
              <w:t>2017-18</w:t>
            </w:r>
          </w:p>
        </w:tc>
        <w:tc>
          <w:tcPr>
            <w:tcW w:w="1769" w:type="dxa"/>
            <w:tcBorders>
              <w:right w:val="single" w:sz="12" w:space="0" w:color="auto"/>
            </w:tcBorders>
            <w:vAlign w:val="center"/>
          </w:tcPr>
          <w:p w14:paraId="4FC64AED" w14:textId="77777777" w:rsidR="00787C44" w:rsidRPr="007B00DC" w:rsidRDefault="00787C44" w:rsidP="00BF1133">
            <w:pPr>
              <w:spacing w:before="40" w:after="40" w:line="240" w:lineRule="auto"/>
              <w:jc w:val="center"/>
              <w:rPr>
                <w:b/>
              </w:rPr>
            </w:pPr>
            <w:r>
              <w:rPr>
                <w:b/>
              </w:rPr>
              <w:t>2018-19</w:t>
            </w:r>
          </w:p>
        </w:tc>
        <w:tc>
          <w:tcPr>
            <w:tcW w:w="1770" w:type="dxa"/>
            <w:tcBorders>
              <w:left w:val="single" w:sz="12" w:space="0" w:color="auto"/>
            </w:tcBorders>
            <w:vAlign w:val="center"/>
          </w:tcPr>
          <w:p w14:paraId="05353BAB" w14:textId="77777777" w:rsidR="00787C44" w:rsidRPr="007B00DC" w:rsidRDefault="00787C44" w:rsidP="00BF1133">
            <w:pPr>
              <w:spacing w:before="40" w:after="40" w:line="240" w:lineRule="auto"/>
              <w:jc w:val="center"/>
              <w:rPr>
                <w:b/>
              </w:rPr>
            </w:pPr>
            <w:r w:rsidRPr="007B00DC">
              <w:rPr>
                <w:b/>
              </w:rPr>
              <w:t>Total</w:t>
            </w:r>
          </w:p>
        </w:tc>
      </w:tr>
      <w:tr w:rsidR="00787C44" w14:paraId="678BFB79" w14:textId="77777777" w:rsidTr="003D0ABE">
        <w:trPr>
          <w:trHeight w:val="283"/>
          <w:jc w:val="right"/>
        </w:trPr>
        <w:tc>
          <w:tcPr>
            <w:tcW w:w="2108" w:type="dxa"/>
            <w:shd w:val="clear" w:color="auto" w:fill="auto"/>
            <w:vAlign w:val="center"/>
          </w:tcPr>
          <w:p w14:paraId="133A5C8C" w14:textId="77777777" w:rsidR="00787C44" w:rsidRDefault="00787C44" w:rsidP="00BF1133">
            <w:pPr>
              <w:spacing w:before="40" w:after="40" w:line="240" w:lineRule="auto"/>
            </w:pPr>
            <w:r>
              <w:t>Cash</w:t>
            </w:r>
          </w:p>
        </w:tc>
        <w:tc>
          <w:tcPr>
            <w:tcW w:w="1769" w:type="dxa"/>
            <w:vAlign w:val="center"/>
          </w:tcPr>
          <w:p w14:paraId="40FD1FBB" w14:textId="77777777" w:rsidR="00787C44" w:rsidRDefault="00787C44" w:rsidP="00BF1133">
            <w:pPr>
              <w:spacing w:before="40" w:after="40" w:line="240" w:lineRule="auto"/>
              <w:jc w:val="center"/>
            </w:pPr>
          </w:p>
        </w:tc>
        <w:tc>
          <w:tcPr>
            <w:tcW w:w="1769" w:type="dxa"/>
            <w:shd w:val="clear" w:color="auto" w:fill="auto"/>
            <w:vAlign w:val="center"/>
          </w:tcPr>
          <w:p w14:paraId="49B71D9A" w14:textId="77777777" w:rsidR="00787C44" w:rsidRDefault="00787C44" w:rsidP="00BF1133">
            <w:pPr>
              <w:spacing w:before="40" w:after="40" w:line="240" w:lineRule="auto"/>
              <w:jc w:val="center"/>
            </w:pPr>
          </w:p>
        </w:tc>
        <w:tc>
          <w:tcPr>
            <w:tcW w:w="1769" w:type="dxa"/>
            <w:tcBorders>
              <w:right w:val="single" w:sz="12" w:space="0" w:color="auto"/>
            </w:tcBorders>
            <w:vAlign w:val="center"/>
          </w:tcPr>
          <w:p w14:paraId="10F78087" w14:textId="77777777" w:rsidR="00787C44" w:rsidRDefault="00787C44" w:rsidP="00BF1133">
            <w:pPr>
              <w:spacing w:before="40" w:after="40" w:line="240" w:lineRule="auto"/>
              <w:jc w:val="center"/>
            </w:pPr>
          </w:p>
        </w:tc>
        <w:tc>
          <w:tcPr>
            <w:tcW w:w="1770" w:type="dxa"/>
            <w:tcBorders>
              <w:left w:val="single" w:sz="12" w:space="0" w:color="auto"/>
            </w:tcBorders>
            <w:vAlign w:val="center"/>
          </w:tcPr>
          <w:p w14:paraId="020A7DE2" w14:textId="77777777" w:rsidR="00787C44" w:rsidRDefault="00787C44" w:rsidP="00BF1133">
            <w:pPr>
              <w:spacing w:before="40" w:after="40" w:line="240" w:lineRule="auto"/>
              <w:jc w:val="center"/>
            </w:pPr>
          </w:p>
        </w:tc>
      </w:tr>
      <w:tr w:rsidR="00787C44" w14:paraId="215F09F4" w14:textId="77777777" w:rsidTr="003D0ABE">
        <w:trPr>
          <w:trHeight w:val="283"/>
          <w:jc w:val="right"/>
        </w:trPr>
        <w:tc>
          <w:tcPr>
            <w:tcW w:w="2108" w:type="dxa"/>
            <w:shd w:val="clear" w:color="auto" w:fill="auto"/>
            <w:vAlign w:val="center"/>
          </w:tcPr>
          <w:p w14:paraId="003B4FE4" w14:textId="77777777" w:rsidR="00787C44" w:rsidRDefault="00787C44" w:rsidP="00BF1133">
            <w:pPr>
              <w:spacing w:before="40" w:after="40" w:line="240" w:lineRule="auto"/>
            </w:pPr>
            <w:r>
              <w:t>FTE</w:t>
            </w:r>
          </w:p>
        </w:tc>
        <w:tc>
          <w:tcPr>
            <w:tcW w:w="1769" w:type="dxa"/>
            <w:vAlign w:val="center"/>
          </w:tcPr>
          <w:p w14:paraId="7E749CC4" w14:textId="77777777" w:rsidR="00787C44" w:rsidRDefault="00787C44" w:rsidP="00BF1133">
            <w:pPr>
              <w:spacing w:before="40" w:after="40" w:line="240" w:lineRule="auto"/>
              <w:jc w:val="center"/>
            </w:pPr>
          </w:p>
        </w:tc>
        <w:tc>
          <w:tcPr>
            <w:tcW w:w="1769" w:type="dxa"/>
            <w:shd w:val="clear" w:color="auto" w:fill="auto"/>
            <w:vAlign w:val="center"/>
          </w:tcPr>
          <w:p w14:paraId="5AAEFB39" w14:textId="77777777" w:rsidR="00787C44" w:rsidRDefault="00787C44" w:rsidP="00BF1133">
            <w:pPr>
              <w:spacing w:before="40" w:after="40" w:line="240" w:lineRule="auto"/>
              <w:jc w:val="center"/>
            </w:pPr>
          </w:p>
        </w:tc>
        <w:tc>
          <w:tcPr>
            <w:tcW w:w="1769" w:type="dxa"/>
            <w:tcBorders>
              <w:right w:val="single" w:sz="12" w:space="0" w:color="auto"/>
            </w:tcBorders>
            <w:vAlign w:val="center"/>
          </w:tcPr>
          <w:p w14:paraId="05E890B4" w14:textId="77777777" w:rsidR="00787C44" w:rsidRDefault="00787C44" w:rsidP="00BF1133">
            <w:pPr>
              <w:spacing w:before="40" w:after="40" w:line="240" w:lineRule="auto"/>
              <w:jc w:val="center"/>
            </w:pPr>
          </w:p>
        </w:tc>
        <w:tc>
          <w:tcPr>
            <w:tcW w:w="1770" w:type="dxa"/>
            <w:tcBorders>
              <w:left w:val="single" w:sz="12" w:space="0" w:color="auto"/>
            </w:tcBorders>
            <w:vAlign w:val="center"/>
          </w:tcPr>
          <w:p w14:paraId="4603F872" w14:textId="77777777" w:rsidR="00787C44" w:rsidRDefault="00787C44" w:rsidP="00BF1133">
            <w:pPr>
              <w:spacing w:before="40" w:after="40" w:line="240" w:lineRule="auto"/>
              <w:jc w:val="center"/>
            </w:pPr>
          </w:p>
        </w:tc>
      </w:tr>
      <w:tr w:rsidR="00787C44" w14:paraId="03AF9328" w14:textId="77777777" w:rsidTr="003D0ABE">
        <w:trPr>
          <w:trHeight w:val="283"/>
          <w:jc w:val="right"/>
        </w:trPr>
        <w:tc>
          <w:tcPr>
            <w:tcW w:w="2108" w:type="dxa"/>
            <w:shd w:val="clear" w:color="auto" w:fill="auto"/>
            <w:vAlign w:val="center"/>
          </w:tcPr>
          <w:p w14:paraId="560D95A1" w14:textId="77777777" w:rsidR="00787C44" w:rsidRDefault="00787C44" w:rsidP="00BF1133">
            <w:pPr>
              <w:spacing w:before="40" w:after="40" w:line="240" w:lineRule="auto"/>
            </w:pPr>
            <w:r>
              <w:t>FTE Value</w:t>
            </w:r>
          </w:p>
        </w:tc>
        <w:tc>
          <w:tcPr>
            <w:tcW w:w="1769" w:type="dxa"/>
            <w:vAlign w:val="center"/>
          </w:tcPr>
          <w:p w14:paraId="62321FF9" w14:textId="77777777" w:rsidR="00787C44" w:rsidRDefault="00787C44" w:rsidP="00BF1133">
            <w:pPr>
              <w:spacing w:before="40" w:after="40" w:line="240" w:lineRule="auto"/>
              <w:jc w:val="center"/>
            </w:pPr>
          </w:p>
        </w:tc>
        <w:tc>
          <w:tcPr>
            <w:tcW w:w="1769" w:type="dxa"/>
            <w:shd w:val="clear" w:color="auto" w:fill="auto"/>
            <w:vAlign w:val="center"/>
          </w:tcPr>
          <w:p w14:paraId="38016F2C" w14:textId="77777777" w:rsidR="00787C44" w:rsidRDefault="00787C44" w:rsidP="00BF1133">
            <w:pPr>
              <w:spacing w:before="40" w:after="40" w:line="240" w:lineRule="auto"/>
              <w:jc w:val="center"/>
            </w:pPr>
          </w:p>
        </w:tc>
        <w:tc>
          <w:tcPr>
            <w:tcW w:w="1769" w:type="dxa"/>
            <w:tcBorders>
              <w:right w:val="single" w:sz="12" w:space="0" w:color="auto"/>
            </w:tcBorders>
            <w:vAlign w:val="center"/>
          </w:tcPr>
          <w:p w14:paraId="2A12AB0D" w14:textId="77777777" w:rsidR="00787C44" w:rsidRDefault="00787C44" w:rsidP="00BF1133">
            <w:pPr>
              <w:spacing w:before="40" w:after="40" w:line="240" w:lineRule="auto"/>
              <w:jc w:val="center"/>
            </w:pPr>
          </w:p>
        </w:tc>
        <w:tc>
          <w:tcPr>
            <w:tcW w:w="1770" w:type="dxa"/>
            <w:tcBorders>
              <w:left w:val="single" w:sz="12" w:space="0" w:color="auto"/>
            </w:tcBorders>
            <w:vAlign w:val="center"/>
          </w:tcPr>
          <w:p w14:paraId="2938D0D0" w14:textId="77777777" w:rsidR="00787C44" w:rsidRDefault="00787C44" w:rsidP="00BF1133">
            <w:pPr>
              <w:spacing w:before="40" w:after="40" w:line="240" w:lineRule="auto"/>
              <w:jc w:val="center"/>
            </w:pPr>
          </w:p>
        </w:tc>
      </w:tr>
      <w:tr w:rsidR="00787C44" w14:paraId="35E1C71B" w14:textId="77777777" w:rsidTr="003D0ABE">
        <w:trPr>
          <w:trHeight w:val="283"/>
          <w:jc w:val="right"/>
        </w:trPr>
        <w:tc>
          <w:tcPr>
            <w:tcW w:w="2108" w:type="dxa"/>
            <w:tcBorders>
              <w:bottom w:val="single" w:sz="12" w:space="0" w:color="auto"/>
            </w:tcBorders>
            <w:shd w:val="clear" w:color="auto" w:fill="auto"/>
            <w:vAlign w:val="center"/>
          </w:tcPr>
          <w:p w14:paraId="01AD25F9" w14:textId="77777777" w:rsidR="00787C44" w:rsidRDefault="00787C44" w:rsidP="00BF1133">
            <w:pPr>
              <w:spacing w:before="40" w:after="40" w:line="240" w:lineRule="auto"/>
            </w:pPr>
            <w:r>
              <w:t>Non-staff in-kind</w:t>
            </w:r>
          </w:p>
        </w:tc>
        <w:tc>
          <w:tcPr>
            <w:tcW w:w="1769" w:type="dxa"/>
            <w:tcBorders>
              <w:bottom w:val="single" w:sz="12" w:space="0" w:color="auto"/>
            </w:tcBorders>
            <w:vAlign w:val="center"/>
          </w:tcPr>
          <w:p w14:paraId="6A967D06" w14:textId="77777777" w:rsidR="00787C44" w:rsidRDefault="00787C44" w:rsidP="00BF1133">
            <w:pPr>
              <w:spacing w:before="40" w:after="40" w:line="240" w:lineRule="auto"/>
              <w:jc w:val="center"/>
            </w:pPr>
          </w:p>
        </w:tc>
        <w:tc>
          <w:tcPr>
            <w:tcW w:w="1769" w:type="dxa"/>
            <w:tcBorders>
              <w:bottom w:val="single" w:sz="12" w:space="0" w:color="auto"/>
            </w:tcBorders>
            <w:shd w:val="clear" w:color="auto" w:fill="auto"/>
            <w:vAlign w:val="center"/>
          </w:tcPr>
          <w:p w14:paraId="2A473888" w14:textId="77777777" w:rsidR="00787C44" w:rsidRDefault="00787C44" w:rsidP="00BF1133">
            <w:pPr>
              <w:spacing w:before="40" w:after="40" w:line="240" w:lineRule="auto"/>
              <w:jc w:val="center"/>
            </w:pPr>
          </w:p>
        </w:tc>
        <w:tc>
          <w:tcPr>
            <w:tcW w:w="1769" w:type="dxa"/>
            <w:tcBorders>
              <w:bottom w:val="single" w:sz="12" w:space="0" w:color="auto"/>
              <w:right w:val="single" w:sz="12" w:space="0" w:color="auto"/>
            </w:tcBorders>
            <w:vAlign w:val="center"/>
          </w:tcPr>
          <w:p w14:paraId="095092B9" w14:textId="77777777" w:rsidR="00787C44" w:rsidRDefault="00787C44" w:rsidP="00BF1133">
            <w:pPr>
              <w:spacing w:before="40" w:after="40" w:line="240" w:lineRule="auto"/>
              <w:jc w:val="center"/>
            </w:pPr>
          </w:p>
        </w:tc>
        <w:tc>
          <w:tcPr>
            <w:tcW w:w="1770" w:type="dxa"/>
            <w:tcBorders>
              <w:left w:val="single" w:sz="12" w:space="0" w:color="auto"/>
              <w:bottom w:val="single" w:sz="12" w:space="0" w:color="auto"/>
            </w:tcBorders>
            <w:vAlign w:val="center"/>
          </w:tcPr>
          <w:p w14:paraId="73198A76" w14:textId="77777777" w:rsidR="00787C44" w:rsidRDefault="00787C44" w:rsidP="00BF1133">
            <w:pPr>
              <w:spacing w:before="40" w:after="40" w:line="240" w:lineRule="auto"/>
              <w:jc w:val="center"/>
            </w:pPr>
          </w:p>
        </w:tc>
      </w:tr>
      <w:tr w:rsidR="00787C44" w14:paraId="6D513E75" w14:textId="77777777" w:rsidTr="003D0ABE">
        <w:trPr>
          <w:trHeight w:val="283"/>
          <w:jc w:val="right"/>
        </w:trPr>
        <w:tc>
          <w:tcPr>
            <w:tcW w:w="2108" w:type="dxa"/>
            <w:tcBorders>
              <w:top w:val="single" w:sz="12" w:space="0" w:color="auto"/>
            </w:tcBorders>
            <w:shd w:val="clear" w:color="auto" w:fill="auto"/>
            <w:vAlign w:val="center"/>
          </w:tcPr>
          <w:p w14:paraId="31A0226A" w14:textId="77777777" w:rsidR="00787C44" w:rsidRDefault="00787C44" w:rsidP="00BF1133">
            <w:pPr>
              <w:spacing w:before="40" w:after="40" w:line="240" w:lineRule="auto"/>
            </w:pPr>
            <w:r>
              <w:t>Total value of contributions</w:t>
            </w:r>
          </w:p>
        </w:tc>
        <w:tc>
          <w:tcPr>
            <w:tcW w:w="1769" w:type="dxa"/>
            <w:tcBorders>
              <w:top w:val="single" w:sz="12" w:space="0" w:color="auto"/>
            </w:tcBorders>
            <w:vAlign w:val="center"/>
          </w:tcPr>
          <w:p w14:paraId="6754FA8C" w14:textId="77777777" w:rsidR="00787C44" w:rsidRDefault="00787C44" w:rsidP="00BF1133">
            <w:pPr>
              <w:spacing w:before="40" w:after="40" w:line="240" w:lineRule="auto"/>
              <w:jc w:val="center"/>
            </w:pPr>
          </w:p>
        </w:tc>
        <w:tc>
          <w:tcPr>
            <w:tcW w:w="1769" w:type="dxa"/>
            <w:tcBorders>
              <w:top w:val="single" w:sz="12" w:space="0" w:color="auto"/>
            </w:tcBorders>
            <w:shd w:val="clear" w:color="auto" w:fill="auto"/>
            <w:vAlign w:val="center"/>
          </w:tcPr>
          <w:p w14:paraId="421CB5FC" w14:textId="77777777" w:rsidR="00787C44" w:rsidRDefault="00787C44" w:rsidP="00BF1133">
            <w:pPr>
              <w:spacing w:before="40" w:after="40" w:line="240" w:lineRule="auto"/>
              <w:jc w:val="center"/>
            </w:pPr>
          </w:p>
        </w:tc>
        <w:tc>
          <w:tcPr>
            <w:tcW w:w="1769" w:type="dxa"/>
            <w:tcBorders>
              <w:top w:val="single" w:sz="12" w:space="0" w:color="auto"/>
              <w:right w:val="single" w:sz="12" w:space="0" w:color="auto"/>
            </w:tcBorders>
            <w:vAlign w:val="center"/>
          </w:tcPr>
          <w:p w14:paraId="627E5851" w14:textId="77777777" w:rsidR="00787C44" w:rsidRDefault="00787C44" w:rsidP="00BF1133">
            <w:pPr>
              <w:spacing w:before="40" w:after="40" w:line="240" w:lineRule="auto"/>
              <w:jc w:val="center"/>
            </w:pPr>
          </w:p>
        </w:tc>
        <w:tc>
          <w:tcPr>
            <w:tcW w:w="1770" w:type="dxa"/>
            <w:tcBorders>
              <w:top w:val="single" w:sz="12" w:space="0" w:color="auto"/>
              <w:left w:val="single" w:sz="12" w:space="0" w:color="auto"/>
            </w:tcBorders>
            <w:vAlign w:val="center"/>
          </w:tcPr>
          <w:p w14:paraId="240EF81D" w14:textId="77777777" w:rsidR="00787C44" w:rsidRDefault="00787C44" w:rsidP="00BF1133">
            <w:pPr>
              <w:spacing w:before="40" w:after="40" w:line="240" w:lineRule="auto"/>
              <w:jc w:val="center"/>
            </w:pPr>
          </w:p>
        </w:tc>
      </w:tr>
    </w:tbl>
    <w:p w14:paraId="60D60B1C" w14:textId="77777777" w:rsidR="00787C44" w:rsidRDefault="00787C44" w:rsidP="00787C44">
      <w:pPr>
        <w:ind w:left="680"/>
      </w:pPr>
    </w:p>
    <w:tbl>
      <w:tblPr>
        <w:tblW w:w="9185" w:type="dxa"/>
        <w:jc w:val="right"/>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2"/>
        <w:gridCol w:w="1763"/>
        <w:gridCol w:w="1763"/>
        <w:gridCol w:w="1763"/>
        <w:gridCol w:w="1764"/>
      </w:tblGrid>
      <w:tr w:rsidR="00787C44" w14:paraId="3B9BBF1B" w14:textId="77777777" w:rsidTr="003D0ABE">
        <w:trPr>
          <w:trHeight w:val="283"/>
          <w:jc w:val="right"/>
        </w:trPr>
        <w:tc>
          <w:tcPr>
            <w:tcW w:w="9185" w:type="dxa"/>
            <w:gridSpan w:val="5"/>
            <w:shd w:val="clear" w:color="auto" w:fill="BFBFBF" w:themeFill="background1" w:themeFillShade="BF"/>
          </w:tcPr>
          <w:p w14:paraId="0E750DB6" w14:textId="77777777" w:rsidR="00787C44" w:rsidRPr="002B56A9" w:rsidRDefault="00787C44" w:rsidP="00BF1133">
            <w:pPr>
              <w:spacing w:before="40" w:after="40" w:line="240" w:lineRule="auto"/>
            </w:pPr>
            <w:r>
              <w:rPr>
                <w:b/>
              </w:rPr>
              <w:t xml:space="preserve">Participant: </w:t>
            </w:r>
            <w:r w:rsidRPr="007B00DC">
              <w:rPr>
                <w:highlight w:val="yellow"/>
              </w:rPr>
              <w:t>[Name]</w:t>
            </w:r>
          </w:p>
        </w:tc>
      </w:tr>
      <w:tr w:rsidR="00787C44" w14:paraId="32A452E3" w14:textId="77777777" w:rsidTr="003D0ABE">
        <w:trPr>
          <w:trHeight w:val="283"/>
          <w:jc w:val="right"/>
        </w:trPr>
        <w:tc>
          <w:tcPr>
            <w:tcW w:w="2132" w:type="dxa"/>
            <w:shd w:val="clear" w:color="auto" w:fill="auto"/>
          </w:tcPr>
          <w:p w14:paraId="60FF4D4B" w14:textId="77777777" w:rsidR="00787C44" w:rsidRPr="007B00DC" w:rsidRDefault="00787C44" w:rsidP="00BF1133">
            <w:pPr>
              <w:spacing w:before="40" w:after="40" w:line="240" w:lineRule="auto"/>
              <w:jc w:val="center"/>
              <w:rPr>
                <w:b/>
              </w:rPr>
            </w:pPr>
            <w:r w:rsidRPr="007B00DC">
              <w:rPr>
                <w:b/>
              </w:rPr>
              <w:t>Contribution Type</w:t>
            </w:r>
          </w:p>
        </w:tc>
        <w:tc>
          <w:tcPr>
            <w:tcW w:w="1763" w:type="dxa"/>
            <w:vAlign w:val="center"/>
          </w:tcPr>
          <w:p w14:paraId="3D4511F5" w14:textId="77777777" w:rsidR="00787C44" w:rsidRPr="007B00DC" w:rsidRDefault="00787C44" w:rsidP="00BF1133">
            <w:pPr>
              <w:spacing w:before="40" w:after="40" w:line="240" w:lineRule="auto"/>
              <w:jc w:val="center"/>
              <w:rPr>
                <w:b/>
              </w:rPr>
            </w:pPr>
            <w:r>
              <w:rPr>
                <w:b/>
              </w:rPr>
              <w:t>2016-17</w:t>
            </w:r>
          </w:p>
        </w:tc>
        <w:tc>
          <w:tcPr>
            <w:tcW w:w="1763" w:type="dxa"/>
            <w:shd w:val="clear" w:color="auto" w:fill="auto"/>
            <w:vAlign w:val="center"/>
          </w:tcPr>
          <w:p w14:paraId="1DCECA6F" w14:textId="77777777" w:rsidR="00787C44" w:rsidRPr="007B00DC" w:rsidRDefault="00787C44" w:rsidP="00BF1133">
            <w:pPr>
              <w:spacing w:before="40" w:after="40" w:line="240" w:lineRule="auto"/>
              <w:jc w:val="center"/>
              <w:rPr>
                <w:b/>
              </w:rPr>
            </w:pPr>
            <w:r>
              <w:rPr>
                <w:b/>
              </w:rPr>
              <w:t>2017-18</w:t>
            </w:r>
          </w:p>
        </w:tc>
        <w:tc>
          <w:tcPr>
            <w:tcW w:w="1763" w:type="dxa"/>
            <w:tcBorders>
              <w:right w:val="single" w:sz="12" w:space="0" w:color="auto"/>
            </w:tcBorders>
            <w:vAlign w:val="center"/>
          </w:tcPr>
          <w:p w14:paraId="2138C36B" w14:textId="77777777" w:rsidR="00787C44" w:rsidRPr="007B00DC" w:rsidRDefault="00787C44" w:rsidP="00BF1133">
            <w:pPr>
              <w:spacing w:before="40" w:after="40" w:line="240" w:lineRule="auto"/>
              <w:jc w:val="center"/>
              <w:rPr>
                <w:b/>
              </w:rPr>
            </w:pPr>
            <w:r>
              <w:rPr>
                <w:b/>
              </w:rPr>
              <w:t>2018-19</w:t>
            </w:r>
          </w:p>
        </w:tc>
        <w:tc>
          <w:tcPr>
            <w:tcW w:w="1764" w:type="dxa"/>
            <w:tcBorders>
              <w:left w:val="single" w:sz="12" w:space="0" w:color="auto"/>
            </w:tcBorders>
          </w:tcPr>
          <w:p w14:paraId="19AD911A" w14:textId="77777777" w:rsidR="00787C44" w:rsidRPr="007B00DC" w:rsidRDefault="00787C44" w:rsidP="00BF1133">
            <w:pPr>
              <w:spacing w:before="40" w:after="40" w:line="240" w:lineRule="auto"/>
              <w:jc w:val="center"/>
              <w:rPr>
                <w:b/>
              </w:rPr>
            </w:pPr>
            <w:r w:rsidRPr="007B00DC">
              <w:rPr>
                <w:b/>
              </w:rPr>
              <w:t>Total</w:t>
            </w:r>
          </w:p>
        </w:tc>
      </w:tr>
      <w:tr w:rsidR="00787C44" w14:paraId="274F7704" w14:textId="77777777" w:rsidTr="003D0ABE">
        <w:trPr>
          <w:trHeight w:val="283"/>
          <w:jc w:val="right"/>
        </w:trPr>
        <w:tc>
          <w:tcPr>
            <w:tcW w:w="2132" w:type="dxa"/>
            <w:shd w:val="clear" w:color="auto" w:fill="auto"/>
          </w:tcPr>
          <w:p w14:paraId="650C8A08" w14:textId="77777777" w:rsidR="00787C44" w:rsidRDefault="00787C44" w:rsidP="00BF1133">
            <w:pPr>
              <w:spacing w:before="40" w:after="40" w:line="240" w:lineRule="auto"/>
            </w:pPr>
            <w:r>
              <w:t>Cash</w:t>
            </w:r>
          </w:p>
        </w:tc>
        <w:tc>
          <w:tcPr>
            <w:tcW w:w="1763" w:type="dxa"/>
          </w:tcPr>
          <w:p w14:paraId="2D183E42" w14:textId="77777777" w:rsidR="00787C44" w:rsidRDefault="00787C44" w:rsidP="00BF1133">
            <w:pPr>
              <w:spacing w:before="40" w:after="40" w:line="240" w:lineRule="auto"/>
              <w:jc w:val="center"/>
            </w:pPr>
          </w:p>
        </w:tc>
        <w:tc>
          <w:tcPr>
            <w:tcW w:w="1763" w:type="dxa"/>
            <w:shd w:val="clear" w:color="auto" w:fill="auto"/>
          </w:tcPr>
          <w:p w14:paraId="16192C4A" w14:textId="77777777" w:rsidR="00787C44" w:rsidRDefault="00787C44" w:rsidP="00BF1133">
            <w:pPr>
              <w:spacing w:before="40" w:after="40" w:line="240" w:lineRule="auto"/>
              <w:jc w:val="center"/>
            </w:pPr>
          </w:p>
        </w:tc>
        <w:tc>
          <w:tcPr>
            <w:tcW w:w="1763" w:type="dxa"/>
            <w:tcBorders>
              <w:right w:val="single" w:sz="12" w:space="0" w:color="auto"/>
            </w:tcBorders>
          </w:tcPr>
          <w:p w14:paraId="5EC4E334" w14:textId="77777777" w:rsidR="00787C44" w:rsidRDefault="00787C44" w:rsidP="00BF1133">
            <w:pPr>
              <w:spacing w:before="40" w:after="40" w:line="240" w:lineRule="auto"/>
              <w:jc w:val="center"/>
            </w:pPr>
          </w:p>
        </w:tc>
        <w:tc>
          <w:tcPr>
            <w:tcW w:w="1764" w:type="dxa"/>
            <w:tcBorders>
              <w:left w:val="single" w:sz="12" w:space="0" w:color="auto"/>
            </w:tcBorders>
          </w:tcPr>
          <w:p w14:paraId="424D374E" w14:textId="77777777" w:rsidR="00787C44" w:rsidRDefault="00787C44" w:rsidP="00BF1133">
            <w:pPr>
              <w:spacing w:before="40" w:after="40" w:line="240" w:lineRule="auto"/>
              <w:jc w:val="center"/>
            </w:pPr>
          </w:p>
        </w:tc>
      </w:tr>
      <w:tr w:rsidR="00787C44" w14:paraId="4CDABC72" w14:textId="77777777" w:rsidTr="003D0ABE">
        <w:trPr>
          <w:trHeight w:val="283"/>
          <w:jc w:val="right"/>
        </w:trPr>
        <w:tc>
          <w:tcPr>
            <w:tcW w:w="2132" w:type="dxa"/>
            <w:shd w:val="clear" w:color="auto" w:fill="auto"/>
          </w:tcPr>
          <w:p w14:paraId="2E959977" w14:textId="77777777" w:rsidR="00787C44" w:rsidRDefault="00787C44" w:rsidP="00BF1133">
            <w:pPr>
              <w:spacing w:before="40" w:after="40" w:line="240" w:lineRule="auto"/>
            </w:pPr>
            <w:r>
              <w:t>FTE</w:t>
            </w:r>
          </w:p>
        </w:tc>
        <w:tc>
          <w:tcPr>
            <w:tcW w:w="1763" w:type="dxa"/>
          </w:tcPr>
          <w:p w14:paraId="3C2D28DF" w14:textId="77777777" w:rsidR="00787C44" w:rsidRDefault="00787C44" w:rsidP="00BF1133">
            <w:pPr>
              <w:spacing w:before="40" w:after="40" w:line="240" w:lineRule="auto"/>
              <w:jc w:val="center"/>
            </w:pPr>
          </w:p>
        </w:tc>
        <w:tc>
          <w:tcPr>
            <w:tcW w:w="1763" w:type="dxa"/>
            <w:shd w:val="clear" w:color="auto" w:fill="auto"/>
          </w:tcPr>
          <w:p w14:paraId="2B85C728" w14:textId="77777777" w:rsidR="00787C44" w:rsidRDefault="00787C44" w:rsidP="00BF1133">
            <w:pPr>
              <w:spacing w:before="40" w:after="40" w:line="240" w:lineRule="auto"/>
              <w:jc w:val="center"/>
            </w:pPr>
          </w:p>
        </w:tc>
        <w:tc>
          <w:tcPr>
            <w:tcW w:w="1763" w:type="dxa"/>
            <w:tcBorders>
              <w:right w:val="single" w:sz="12" w:space="0" w:color="auto"/>
            </w:tcBorders>
          </w:tcPr>
          <w:p w14:paraId="463622B2" w14:textId="77777777" w:rsidR="00787C44" w:rsidRDefault="00787C44" w:rsidP="00BF1133">
            <w:pPr>
              <w:spacing w:before="40" w:after="40" w:line="240" w:lineRule="auto"/>
              <w:jc w:val="center"/>
            </w:pPr>
          </w:p>
        </w:tc>
        <w:tc>
          <w:tcPr>
            <w:tcW w:w="1764" w:type="dxa"/>
            <w:tcBorders>
              <w:left w:val="single" w:sz="12" w:space="0" w:color="auto"/>
            </w:tcBorders>
          </w:tcPr>
          <w:p w14:paraId="25DDE659" w14:textId="77777777" w:rsidR="00787C44" w:rsidRDefault="00787C44" w:rsidP="00BF1133">
            <w:pPr>
              <w:spacing w:before="40" w:after="40" w:line="240" w:lineRule="auto"/>
              <w:jc w:val="center"/>
            </w:pPr>
          </w:p>
        </w:tc>
      </w:tr>
      <w:tr w:rsidR="00787C44" w14:paraId="39248F4A" w14:textId="77777777" w:rsidTr="003D0ABE">
        <w:trPr>
          <w:trHeight w:val="283"/>
          <w:jc w:val="right"/>
        </w:trPr>
        <w:tc>
          <w:tcPr>
            <w:tcW w:w="2132" w:type="dxa"/>
            <w:shd w:val="clear" w:color="auto" w:fill="auto"/>
          </w:tcPr>
          <w:p w14:paraId="7E7C52A1" w14:textId="77777777" w:rsidR="00787C44" w:rsidRDefault="00787C44" w:rsidP="00BF1133">
            <w:pPr>
              <w:spacing w:before="40" w:after="40" w:line="240" w:lineRule="auto"/>
            </w:pPr>
            <w:r>
              <w:t>FTE Value</w:t>
            </w:r>
          </w:p>
        </w:tc>
        <w:tc>
          <w:tcPr>
            <w:tcW w:w="1763" w:type="dxa"/>
          </w:tcPr>
          <w:p w14:paraId="027AD5F1" w14:textId="77777777" w:rsidR="00787C44" w:rsidRDefault="00787C44" w:rsidP="00BF1133">
            <w:pPr>
              <w:spacing w:before="40" w:after="40" w:line="240" w:lineRule="auto"/>
              <w:jc w:val="center"/>
            </w:pPr>
          </w:p>
        </w:tc>
        <w:tc>
          <w:tcPr>
            <w:tcW w:w="1763" w:type="dxa"/>
            <w:shd w:val="clear" w:color="auto" w:fill="auto"/>
          </w:tcPr>
          <w:p w14:paraId="3D6E1DCC" w14:textId="77777777" w:rsidR="00787C44" w:rsidRDefault="00787C44" w:rsidP="00BF1133">
            <w:pPr>
              <w:spacing w:before="40" w:after="40" w:line="240" w:lineRule="auto"/>
              <w:jc w:val="center"/>
            </w:pPr>
          </w:p>
        </w:tc>
        <w:tc>
          <w:tcPr>
            <w:tcW w:w="1763" w:type="dxa"/>
            <w:tcBorders>
              <w:right w:val="single" w:sz="12" w:space="0" w:color="auto"/>
            </w:tcBorders>
          </w:tcPr>
          <w:p w14:paraId="4479EB23" w14:textId="77777777" w:rsidR="00787C44" w:rsidRDefault="00787C44" w:rsidP="00BF1133">
            <w:pPr>
              <w:spacing w:before="40" w:after="40" w:line="240" w:lineRule="auto"/>
              <w:jc w:val="center"/>
            </w:pPr>
          </w:p>
        </w:tc>
        <w:tc>
          <w:tcPr>
            <w:tcW w:w="1764" w:type="dxa"/>
            <w:tcBorders>
              <w:left w:val="single" w:sz="12" w:space="0" w:color="auto"/>
            </w:tcBorders>
          </w:tcPr>
          <w:p w14:paraId="143E67E6" w14:textId="77777777" w:rsidR="00787C44" w:rsidRDefault="00787C44" w:rsidP="00BF1133">
            <w:pPr>
              <w:spacing w:before="40" w:after="40" w:line="240" w:lineRule="auto"/>
              <w:jc w:val="center"/>
            </w:pPr>
          </w:p>
        </w:tc>
      </w:tr>
      <w:tr w:rsidR="00787C44" w14:paraId="0728A121" w14:textId="77777777" w:rsidTr="003D0ABE">
        <w:trPr>
          <w:trHeight w:val="283"/>
          <w:jc w:val="right"/>
        </w:trPr>
        <w:tc>
          <w:tcPr>
            <w:tcW w:w="2132" w:type="dxa"/>
            <w:tcBorders>
              <w:bottom w:val="single" w:sz="12" w:space="0" w:color="auto"/>
            </w:tcBorders>
            <w:shd w:val="clear" w:color="auto" w:fill="auto"/>
          </w:tcPr>
          <w:p w14:paraId="4A99CE38" w14:textId="77777777" w:rsidR="00787C44" w:rsidRDefault="00787C44" w:rsidP="00BF1133">
            <w:pPr>
              <w:spacing w:before="40" w:after="40" w:line="240" w:lineRule="auto"/>
            </w:pPr>
            <w:r>
              <w:t>Non-staff in-kind</w:t>
            </w:r>
          </w:p>
        </w:tc>
        <w:tc>
          <w:tcPr>
            <w:tcW w:w="1763" w:type="dxa"/>
            <w:tcBorders>
              <w:bottom w:val="single" w:sz="12" w:space="0" w:color="auto"/>
            </w:tcBorders>
          </w:tcPr>
          <w:p w14:paraId="09890700" w14:textId="77777777" w:rsidR="00787C44" w:rsidRDefault="00787C44" w:rsidP="00BF1133">
            <w:pPr>
              <w:spacing w:before="40" w:after="40" w:line="240" w:lineRule="auto"/>
              <w:jc w:val="center"/>
            </w:pPr>
          </w:p>
        </w:tc>
        <w:tc>
          <w:tcPr>
            <w:tcW w:w="1763" w:type="dxa"/>
            <w:tcBorders>
              <w:bottom w:val="single" w:sz="12" w:space="0" w:color="auto"/>
            </w:tcBorders>
            <w:shd w:val="clear" w:color="auto" w:fill="auto"/>
          </w:tcPr>
          <w:p w14:paraId="68DE3781" w14:textId="77777777" w:rsidR="00787C44" w:rsidRDefault="00787C44" w:rsidP="00BF1133">
            <w:pPr>
              <w:spacing w:before="40" w:after="40" w:line="240" w:lineRule="auto"/>
              <w:jc w:val="center"/>
            </w:pPr>
          </w:p>
        </w:tc>
        <w:tc>
          <w:tcPr>
            <w:tcW w:w="1763" w:type="dxa"/>
            <w:tcBorders>
              <w:bottom w:val="single" w:sz="12" w:space="0" w:color="auto"/>
              <w:right w:val="single" w:sz="12" w:space="0" w:color="auto"/>
            </w:tcBorders>
          </w:tcPr>
          <w:p w14:paraId="30044C05" w14:textId="77777777" w:rsidR="00787C44" w:rsidRDefault="00787C44" w:rsidP="00BF1133">
            <w:pPr>
              <w:spacing w:before="40" w:after="40" w:line="240" w:lineRule="auto"/>
              <w:jc w:val="center"/>
            </w:pPr>
          </w:p>
        </w:tc>
        <w:tc>
          <w:tcPr>
            <w:tcW w:w="1764" w:type="dxa"/>
            <w:tcBorders>
              <w:left w:val="single" w:sz="12" w:space="0" w:color="auto"/>
              <w:bottom w:val="single" w:sz="12" w:space="0" w:color="auto"/>
            </w:tcBorders>
          </w:tcPr>
          <w:p w14:paraId="2FE534D5" w14:textId="77777777" w:rsidR="00787C44" w:rsidRDefault="00787C44" w:rsidP="00BF1133">
            <w:pPr>
              <w:spacing w:before="40" w:after="40" w:line="240" w:lineRule="auto"/>
              <w:jc w:val="center"/>
            </w:pPr>
          </w:p>
        </w:tc>
      </w:tr>
      <w:tr w:rsidR="00787C44" w14:paraId="05A2DDE8" w14:textId="77777777" w:rsidTr="003D0ABE">
        <w:trPr>
          <w:trHeight w:val="283"/>
          <w:jc w:val="right"/>
        </w:trPr>
        <w:tc>
          <w:tcPr>
            <w:tcW w:w="2132" w:type="dxa"/>
            <w:tcBorders>
              <w:top w:val="single" w:sz="12" w:space="0" w:color="auto"/>
            </w:tcBorders>
            <w:shd w:val="clear" w:color="auto" w:fill="auto"/>
          </w:tcPr>
          <w:p w14:paraId="3CBA28FC" w14:textId="77777777" w:rsidR="00787C44" w:rsidRDefault="00787C44" w:rsidP="00BF1133">
            <w:pPr>
              <w:spacing w:before="40" w:after="40" w:line="240" w:lineRule="auto"/>
            </w:pPr>
            <w:r>
              <w:t>Total value of contributions</w:t>
            </w:r>
          </w:p>
        </w:tc>
        <w:tc>
          <w:tcPr>
            <w:tcW w:w="1763" w:type="dxa"/>
            <w:tcBorders>
              <w:top w:val="single" w:sz="12" w:space="0" w:color="auto"/>
            </w:tcBorders>
          </w:tcPr>
          <w:p w14:paraId="4CC315A7" w14:textId="77777777" w:rsidR="00787C44" w:rsidRDefault="00787C44" w:rsidP="00BF1133">
            <w:pPr>
              <w:spacing w:before="40" w:after="40" w:line="240" w:lineRule="auto"/>
              <w:jc w:val="center"/>
            </w:pPr>
          </w:p>
        </w:tc>
        <w:tc>
          <w:tcPr>
            <w:tcW w:w="1763" w:type="dxa"/>
            <w:tcBorders>
              <w:top w:val="single" w:sz="12" w:space="0" w:color="auto"/>
            </w:tcBorders>
            <w:shd w:val="clear" w:color="auto" w:fill="auto"/>
          </w:tcPr>
          <w:p w14:paraId="732273CB" w14:textId="77777777" w:rsidR="00787C44" w:rsidRDefault="00787C44" w:rsidP="00BF1133">
            <w:pPr>
              <w:spacing w:before="40" w:after="40" w:line="240" w:lineRule="auto"/>
              <w:jc w:val="center"/>
            </w:pPr>
          </w:p>
        </w:tc>
        <w:tc>
          <w:tcPr>
            <w:tcW w:w="1763" w:type="dxa"/>
            <w:tcBorders>
              <w:top w:val="single" w:sz="12" w:space="0" w:color="auto"/>
              <w:right w:val="single" w:sz="12" w:space="0" w:color="auto"/>
            </w:tcBorders>
          </w:tcPr>
          <w:p w14:paraId="0BC12192" w14:textId="77777777" w:rsidR="00787C44" w:rsidRDefault="00787C44" w:rsidP="00BF1133">
            <w:pPr>
              <w:spacing w:before="40" w:after="40" w:line="240" w:lineRule="auto"/>
              <w:jc w:val="center"/>
            </w:pPr>
          </w:p>
        </w:tc>
        <w:tc>
          <w:tcPr>
            <w:tcW w:w="1764" w:type="dxa"/>
            <w:tcBorders>
              <w:top w:val="single" w:sz="12" w:space="0" w:color="auto"/>
              <w:left w:val="single" w:sz="12" w:space="0" w:color="auto"/>
            </w:tcBorders>
          </w:tcPr>
          <w:p w14:paraId="0B318408" w14:textId="77777777" w:rsidR="00787C44" w:rsidRDefault="00787C44" w:rsidP="00BF1133">
            <w:pPr>
              <w:spacing w:before="40" w:after="40" w:line="240" w:lineRule="auto"/>
              <w:jc w:val="center"/>
            </w:pPr>
          </w:p>
        </w:tc>
      </w:tr>
    </w:tbl>
    <w:p w14:paraId="5427CD32" w14:textId="77777777" w:rsidR="00787C44" w:rsidRDefault="00787C44" w:rsidP="00787C44">
      <w:pPr>
        <w:ind w:left="680"/>
      </w:pPr>
    </w:p>
    <w:tbl>
      <w:tblPr>
        <w:tblW w:w="9185" w:type="dxa"/>
        <w:jc w:val="right"/>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8"/>
        <w:gridCol w:w="1769"/>
        <w:gridCol w:w="1769"/>
        <w:gridCol w:w="1769"/>
        <w:gridCol w:w="1770"/>
      </w:tblGrid>
      <w:tr w:rsidR="00787C44" w14:paraId="5EC0C90B" w14:textId="77777777" w:rsidTr="003D0ABE">
        <w:trPr>
          <w:trHeight w:val="283"/>
          <w:jc w:val="right"/>
        </w:trPr>
        <w:tc>
          <w:tcPr>
            <w:tcW w:w="9185" w:type="dxa"/>
            <w:gridSpan w:val="5"/>
            <w:shd w:val="clear" w:color="auto" w:fill="BFBFBF" w:themeFill="background1" w:themeFillShade="BF"/>
            <w:vAlign w:val="center"/>
          </w:tcPr>
          <w:p w14:paraId="15F7CEAF" w14:textId="77777777" w:rsidR="00787C44" w:rsidRPr="002B56A9" w:rsidRDefault="00787C44" w:rsidP="00BF1133">
            <w:pPr>
              <w:spacing w:before="40" w:after="40" w:line="240" w:lineRule="auto"/>
            </w:pPr>
            <w:r>
              <w:rPr>
                <w:b/>
              </w:rPr>
              <w:t xml:space="preserve">Participant: </w:t>
            </w:r>
            <w:r w:rsidRPr="007B00DC">
              <w:rPr>
                <w:highlight w:val="yellow"/>
              </w:rPr>
              <w:t>[Name]</w:t>
            </w:r>
          </w:p>
        </w:tc>
      </w:tr>
      <w:tr w:rsidR="00787C44" w14:paraId="335DB0DF" w14:textId="77777777" w:rsidTr="003D0ABE">
        <w:trPr>
          <w:trHeight w:val="283"/>
          <w:jc w:val="right"/>
        </w:trPr>
        <w:tc>
          <w:tcPr>
            <w:tcW w:w="2108" w:type="dxa"/>
            <w:shd w:val="clear" w:color="auto" w:fill="auto"/>
            <w:vAlign w:val="center"/>
          </w:tcPr>
          <w:p w14:paraId="24ED910D" w14:textId="77777777" w:rsidR="00787C44" w:rsidRPr="007B00DC" w:rsidRDefault="00787C44" w:rsidP="00BF1133">
            <w:pPr>
              <w:spacing w:before="40" w:after="40" w:line="240" w:lineRule="auto"/>
              <w:rPr>
                <w:b/>
              </w:rPr>
            </w:pPr>
            <w:r w:rsidRPr="007B00DC">
              <w:rPr>
                <w:b/>
              </w:rPr>
              <w:t>Contribution Type</w:t>
            </w:r>
          </w:p>
        </w:tc>
        <w:tc>
          <w:tcPr>
            <w:tcW w:w="1769" w:type="dxa"/>
            <w:vAlign w:val="center"/>
          </w:tcPr>
          <w:p w14:paraId="48E26255" w14:textId="77777777" w:rsidR="00787C44" w:rsidRPr="007B00DC" w:rsidRDefault="00787C44" w:rsidP="00BF1133">
            <w:pPr>
              <w:spacing w:before="40" w:after="40" w:line="240" w:lineRule="auto"/>
              <w:jc w:val="center"/>
              <w:rPr>
                <w:b/>
              </w:rPr>
            </w:pPr>
            <w:r>
              <w:rPr>
                <w:b/>
              </w:rPr>
              <w:t>2016-17</w:t>
            </w:r>
          </w:p>
        </w:tc>
        <w:tc>
          <w:tcPr>
            <w:tcW w:w="1769" w:type="dxa"/>
            <w:shd w:val="clear" w:color="auto" w:fill="auto"/>
            <w:vAlign w:val="center"/>
          </w:tcPr>
          <w:p w14:paraId="2FE34314" w14:textId="77777777" w:rsidR="00787C44" w:rsidRPr="007B00DC" w:rsidRDefault="00787C44" w:rsidP="00BF1133">
            <w:pPr>
              <w:spacing w:before="40" w:after="40" w:line="240" w:lineRule="auto"/>
              <w:jc w:val="center"/>
              <w:rPr>
                <w:b/>
              </w:rPr>
            </w:pPr>
            <w:r>
              <w:rPr>
                <w:b/>
              </w:rPr>
              <w:t>2017-18</w:t>
            </w:r>
          </w:p>
        </w:tc>
        <w:tc>
          <w:tcPr>
            <w:tcW w:w="1769" w:type="dxa"/>
            <w:tcBorders>
              <w:right w:val="single" w:sz="12" w:space="0" w:color="auto"/>
            </w:tcBorders>
            <w:vAlign w:val="center"/>
          </w:tcPr>
          <w:p w14:paraId="3C9114D5" w14:textId="77777777" w:rsidR="00787C44" w:rsidRPr="007B00DC" w:rsidRDefault="00787C44" w:rsidP="00BF1133">
            <w:pPr>
              <w:spacing w:before="40" w:after="40" w:line="240" w:lineRule="auto"/>
              <w:jc w:val="center"/>
              <w:rPr>
                <w:b/>
              </w:rPr>
            </w:pPr>
            <w:r>
              <w:rPr>
                <w:b/>
              </w:rPr>
              <w:t>2018-19</w:t>
            </w:r>
          </w:p>
        </w:tc>
        <w:tc>
          <w:tcPr>
            <w:tcW w:w="1770" w:type="dxa"/>
            <w:tcBorders>
              <w:left w:val="single" w:sz="12" w:space="0" w:color="auto"/>
            </w:tcBorders>
            <w:vAlign w:val="center"/>
          </w:tcPr>
          <w:p w14:paraId="24D8FC8F" w14:textId="77777777" w:rsidR="00787C44" w:rsidRPr="007B00DC" w:rsidRDefault="00787C44" w:rsidP="00BF1133">
            <w:pPr>
              <w:spacing w:before="40" w:after="40" w:line="240" w:lineRule="auto"/>
              <w:jc w:val="center"/>
              <w:rPr>
                <w:b/>
              </w:rPr>
            </w:pPr>
            <w:r w:rsidRPr="007B00DC">
              <w:rPr>
                <w:b/>
              </w:rPr>
              <w:t>Total</w:t>
            </w:r>
          </w:p>
        </w:tc>
      </w:tr>
      <w:tr w:rsidR="00787C44" w14:paraId="603D0EFE" w14:textId="77777777" w:rsidTr="003D0ABE">
        <w:trPr>
          <w:trHeight w:val="283"/>
          <w:jc w:val="right"/>
        </w:trPr>
        <w:tc>
          <w:tcPr>
            <w:tcW w:w="2108" w:type="dxa"/>
            <w:shd w:val="clear" w:color="auto" w:fill="auto"/>
            <w:vAlign w:val="center"/>
          </w:tcPr>
          <w:p w14:paraId="2C573A52" w14:textId="77777777" w:rsidR="00787C44" w:rsidRDefault="00787C44" w:rsidP="00BF1133">
            <w:pPr>
              <w:spacing w:before="40" w:after="40" w:line="240" w:lineRule="auto"/>
            </w:pPr>
            <w:r>
              <w:t>Cash</w:t>
            </w:r>
          </w:p>
        </w:tc>
        <w:tc>
          <w:tcPr>
            <w:tcW w:w="1769" w:type="dxa"/>
            <w:vAlign w:val="center"/>
          </w:tcPr>
          <w:p w14:paraId="2965376E" w14:textId="77777777" w:rsidR="00787C44" w:rsidRDefault="00787C44" w:rsidP="00BF1133">
            <w:pPr>
              <w:spacing w:before="40" w:after="40" w:line="240" w:lineRule="auto"/>
              <w:jc w:val="center"/>
            </w:pPr>
          </w:p>
        </w:tc>
        <w:tc>
          <w:tcPr>
            <w:tcW w:w="1769" w:type="dxa"/>
            <w:shd w:val="clear" w:color="auto" w:fill="auto"/>
            <w:vAlign w:val="center"/>
          </w:tcPr>
          <w:p w14:paraId="2B0C300F" w14:textId="77777777" w:rsidR="00787C44" w:rsidRDefault="00787C44" w:rsidP="00BF1133">
            <w:pPr>
              <w:spacing w:before="40" w:after="40" w:line="240" w:lineRule="auto"/>
              <w:jc w:val="center"/>
            </w:pPr>
          </w:p>
        </w:tc>
        <w:tc>
          <w:tcPr>
            <w:tcW w:w="1769" w:type="dxa"/>
            <w:tcBorders>
              <w:right w:val="single" w:sz="12" w:space="0" w:color="auto"/>
            </w:tcBorders>
            <w:vAlign w:val="center"/>
          </w:tcPr>
          <w:p w14:paraId="0D9C72AA" w14:textId="77777777" w:rsidR="00787C44" w:rsidRDefault="00787C44" w:rsidP="00BF1133">
            <w:pPr>
              <w:spacing w:before="40" w:after="40" w:line="240" w:lineRule="auto"/>
              <w:jc w:val="center"/>
            </w:pPr>
          </w:p>
        </w:tc>
        <w:tc>
          <w:tcPr>
            <w:tcW w:w="1770" w:type="dxa"/>
            <w:tcBorders>
              <w:left w:val="single" w:sz="12" w:space="0" w:color="auto"/>
            </w:tcBorders>
            <w:vAlign w:val="center"/>
          </w:tcPr>
          <w:p w14:paraId="45E7949C" w14:textId="77777777" w:rsidR="00787C44" w:rsidRDefault="00787C44" w:rsidP="00BF1133">
            <w:pPr>
              <w:spacing w:before="40" w:after="40" w:line="240" w:lineRule="auto"/>
              <w:jc w:val="center"/>
            </w:pPr>
          </w:p>
        </w:tc>
      </w:tr>
      <w:tr w:rsidR="00787C44" w14:paraId="04767506" w14:textId="77777777" w:rsidTr="003D0ABE">
        <w:trPr>
          <w:trHeight w:val="283"/>
          <w:jc w:val="right"/>
        </w:trPr>
        <w:tc>
          <w:tcPr>
            <w:tcW w:w="2108" w:type="dxa"/>
            <w:shd w:val="clear" w:color="auto" w:fill="auto"/>
            <w:vAlign w:val="center"/>
          </w:tcPr>
          <w:p w14:paraId="21751CD0" w14:textId="77777777" w:rsidR="00787C44" w:rsidRDefault="00787C44" w:rsidP="00BF1133">
            <w:pPr>
              <w:spacing w:before="40" w:after="40" w:line="240" w:lineRule="auto"/>
            </w:pPr>
            <w:r>
              <w:t>FTE</w:t>
            </w:r>
          </w:p>
        </w:tc>
        <w:tc>
          <w:tcPr>
            <w:tcW w:w="1769" w:type="dxa"/>
            <w:vAlign w:val="center"/>
          </w:tcPr>
          <w:p w14:paraId="24DF18AD" w14:textId="77777777" w:rsidR="00787C44" w:rsidRDefault="00787C44" w:rsidP="00BF1133">
            <w:pPr>
              <w:spacing w:before="40" w:after="40" w:line="240" w:lineRule="auto"/>
              <w:jc w:val="center"/>
            </w:pPr>
          </w:p>
        </w:tc>
        <w:tc>
          <w:tcPr>
            <w:tcW w:w="1769" w:type="dxa"/>
            <w:shd w:val="clear" w:color="auto" w:fill="auto"/>
            <w:vAlign w:val="center"/>
          </w:tcPr>
          <w:p w14:paraId="1DC278C5" w14:textId="77777777" w:rsidR="00787C44" w:rsidRDefault="00787C44" w:rsidP="00BF1133">
            <w:pPr>
              <w:spacing w:before="40" w:after="40" w:line="240" w:lineRule="auto"/>
              <w:jc w:val="center"/>
            </w:pPr>
          </w:p>
        </w:tc>
        <w:tc>
          <w:tcPr>
            <w:tcW w:w="1769" w:type="dxa"/>
            <w:tcBorders>
              <w:right w:val="single" w:sz="12" w:space="0" w:color="auto"/>
            </w:tcBorders>
            <w:vAlign w:val="center"/>
          </w:tcPr>
          <w:p w14:paraId="489FE1D3" w14:textId="77777777" w:rsidR="00787C44" w:rsidRDefault="00787C44" w:rsidP="00BF1133">
            <w:pPr>
              <w:spacing w:before="40" w:after="40" w:line="240" w:lineRule="auto"/>
              <w:jc w:val="center"/>
            </w:pPr>
          </w:p>
        </w:tc>
        <w:tc>
          <w:tcPr>
            <w:tcW w:w="1770" w:type="dxa"/>
            <w:tcBorders>
              <w:left w:val="single" w:sz="12" w:space="0" w:color="auto"/>
            </w:tcBorders>
            <w:vAlign w:val="center"/>
          </w:tcPr>
          <w:p w14:paraId="38A747B3" w14:textId="77777777" w:rsidR="00787C44" w:rsidRDefault="00787C44" w:rsidP="00BF1133">
            <w:pPr>
              <w:spacing w:before="40" w:after="40" w:line="240" w:lineRule="auto"/>
              <w:jc w:val="center"/>
            </w:pPr>
          </w:p>
        </w:tc>
      </w:tr>
      <w:tr w:rsidR="00787C44" w14:paraId="460A970E" w14:textId="77777777" w:rsidTr="003D0ABE">
        <w:trPr>
          <w:trHeight w:val="283"/>
          <w:jc w:val="right"/>
        </w:trPr>
        <w:tc>
          <w:tcPr>
            <w:tcW w:w="2108" w:type="dxa"/>
            <w:shd w:val="clear" w:color="auto" w:fill="auto"/>
            <w:vAlign w:val="center"/>
          </w:tcPr>
          <w:p w14:paraId="4F74163C" w14:textId="77777777" w:rsidR="00787C44" w:rsidRDefault="00787C44" w:rsidP="00BF1133">
            <w:pPr>
              <w:spacing w:before="40" w:after="40" w:line="240" w:lineRule="auto"/>
            </w:pPr>
            <w:r>
              <w:t>FTE Value</w:t>
            </w:r>
          </w:p>
        </w:tc>
        <w:tc>
          <w:tcPr>
            <w:tcW w:w="1769" w:type="dxa"/>
            <w:vAlign w:val="center"/>
          </w:tcPr>
          <w:p w14:paraId="3385D856" w14:textId="77777777" w:rsidR="00787C44" w:rsidRDefault="00787C44" w:rsidP="00BF1133">
            <w:pPr>
              <w:spacing w:before="40" w:after="40" w:line="240" w:lineRule="auto"/>
              <w:jc w:val="center"/>
            </w:pPr>
          </w:p>
        </w:tc>
        <w:tc>
          <w:tcPr>
            <w:tcW w:w="1769" w:type="dxa"/>
            <w:shd w:val="clear" w:color="auto" w:fill="auto"/>
            <w:vAlign w:val="center"/>
          </w:tcPr>
          <w:p w14:paraId="30C91B3B" w14:textId="77777777" w:rsidR="00787C44" w:rsidRDefault="00787C44" w:rsidP="00BF1133">
            <w:pPr>
              <w:spacing w:before="40" w:after="40" w:line="240" w:lineRule="auto"/>
              <w:jc w:val="center"/>
            </w:pPr>
          </w:p>
        </w:tc>
        <w:tc>
          <w:tcPr>
            <w:tcW w:w="1769" w:type="dxa"/>
            <w:tcBorders>
              <w:right w:val="single" w:sz="12" w:space="0" w:color="auto"/>
            </w:tcBorders>
            <w:vAlign w:val="center"/>
          </w:tcPr>
          <w:p w14:paraId="2E2684EB" w14:textId="77777777" w:rsidR="00787C44" w:rsidRDefault="00787C44" w:rsidP="00BF1133">
            <w:pPr>
              <w:spacing w:before="40" w:after="40" w:line="240" w:lineRule="auto"/>
              <w:jc w:val="center"/>
            </w:pPr>
          </w:p>
        </w:tc>
        <w:tc>
          <w:tcPr>
            <w:tcW w:w="1770" w:type="dxa"/>
            <w:tcBorders>
              <w:left w:val="single" w:sz="12" w:space="0" w:color="auto"/>
            </w:tcBorders>
            <w:vAlign w:val="center"/>
          </w:tcPr>
          <w:p w14:paraId="16C60716" w14:textId="77777777" w:rsidR="00787C44" w:rsidRDefault="00787C44" w:rsidP="00BF1133">
            <w:pPr>
              <w:spacing w:before="40" w:after="40" w:line="240" w:lineRule="auto"/>
              <w:jc w:val="center"/>
            </w:pPr>
          </w:p>
        </w:tc>
      </w:tr>
      <w:tr w:rsidR="00787C44" w14:paraId="695227E9" w14:textId="77777777" w:rsidTr="003D0ABE">
        <w:trPr>
          <w:trHeight w:val="283"/>
          <w:jc w:val="right"/>
        </w:trPr>
        <w:tc>
          <w:tcPr>
            <w:tcW w:w="2108" w:type="dxa"/>
            <w:tcBorders>
              <w:bottom w:val="single" w:sz="12" w:space="0" w:color="auto"/>
            </w:tcBorders>
            <w:shd w:val="clear" w:color="auto" w:fill="auto"/>
            <w:vAlign w:val="center"/>
          </w:tcPr>
          <w:p w14:paraId="1F51D98B" w14:textId="77777777" w:rsidR="00787C44" w:rsidRDefault="00787C44" w:rsidP="00BF1133">
            <w:pPr>
              <w:spacing w:before="40" w:after="40" w:line="240" w:lineRule="auto"/>
            </w:pPr>
            <w:r>
              <w:t>Non-staff in-kind</w:t>
            </w:r>
          </w:p>
        </w:tc>
        <w:tc>
          <w:tcPr>
            <w:tcW w:w="1769" w:type="dxa"/>
            <w:tcBorders>
              <w:bottom w:val="single" w:sz="12" w:space="0" w:color="auto"/>
            </w:tcBorders>
            <w:vAlign w:val="center"/>
          </w:tcPr>
          <w:p w14:paraId="22135ABA" w14:textId="77777777" w:rsidR="00787C44" w:rsidRDefault="00787C44" w:rsidP="00BF1133">
            <w:pPr>
              <w:spacing w:before="40" w:after="40" w:line="240" w:lineRule="auto"/>
              <w:jc w:val="center"/>
            </w:pPr>
          </w:p>
        </w:tc>
        <w:tc>
          <w:tcPr>
            <w:tcW w:w="1769" w:type="dxa"/>
            <w:tcBorders>
              <w:bottom w:val="single" w:sz="12" w:space="0" w:color="auto"/>
            </w:tcBorders>
            <w:shd w:val="clear" w:color="auto" w:fill="auto"/>
            <w:vAlign w:val="center"/>
          </w:tcPr>
          <w:p w14:paraId="5B8C5202" w14:textId="77777777" w:rsidR="00787C44" w:rsidRDefault="00787C44" w:rsidP="00BF1133">
            <w:pPr>
              <w:spacing w:before="40" w:after="40" w:line="240" w:lineRule="auto"/>
              <w:jc w:val="center"/>
            </w:pPr>
          </w:p>
        </w:tc>
        <w:tc>
          <w:tcPr>
            <w:tcW w:w="1769" w:type="dxa"/>
            <w:tcBorders>
              <w:bottom w:val="single" w:sz="12" w:space="0" w:color="auto"/>
              <w:right w:val="single" w:sz="12" w:space="0" w:color="auto"/>
            </w:tcBorders>
            <w:vAlign w:val="center"/>
          </w:tcPr>
          <w:p w14:paraId="3132F8A9" w14:textId="77777777" w:rsidR="00787C44" w:rsidRDefault="00787C44" w:rsidP="00BF1133">
            <w:pPr>
              <w:spacing w:before="40" w:after="40" w:line="240" w:lineRule="auto"/>
              <w:jc w:val="center"/>
            </w:pPr>
          </w:p>
        </w:tc>
        <w:tc>
          <w:tcPr>
            <w:tcW w:w="1770" w:type="dxa"/>
            <w:tcBorders>
              <w:left w:val="single" w:sz="12" w:space="0" w:color="auto"/>
              <w:bottom w:val="single" w:sz="12" w:space="0" w:color="auto"/>
            </w:tcBorders>
            <w:vAlign w:val="center"/>
          </w:tcPr>
          <w:p w14:paraId="0B7A2E62" w14:textId="77777777" w:rsidR="00787C44" w:rsidRDefault="00787C44" w:rsidP="00BF1133">
            <w:pPr>
              <w:spacing w:before="40" w:after="40" w:line="240" w:lineRule="auto"/>
              <w:jc w:val="center"/>
            </w:pPr>
          </w:p>
        </w:tc>
      </w:tr>
      <w:tr w:rsidR="00787C44" w14:paraId="52A859C8" w14:textId="77777777" w:rsidTr="003D0ABE">
        <w:trPr>
          <w:trHeight w:val="283"/>
          <w:jc w:val="right"/>
        </w:trPr>
        <w:tc>
          <w:tcPr>
            <w:tcW w:w="2108" w:type="dxa"/>
            <w:tcBorders>
              <w:top w:val="single" w:sz="12" w:space="0" w:color="auto"/>
            </w:tcBorders>
            <w:shd w:val="clear" w:color="auto" w:fill="auto"/>
            <w:vAlign w:val="center"/>
          </w:tcPr>
          <w:p w14:paraId="0FD20C56" w14:textId="77777777" w:rsidR="00787C44" w:rsidRDefault="00787C44" w:rsidP="00BF1133">
            <w:pPr>
              <w:spacing w:before="40" w:after="40" w:line="240" w:lineRule="auto"/>
            </w:pPr>
            <w:r>
              <w:t>Total value of contributions</w:t>
            </w:r>
          </w:p>
        </w:tc>
        <w:tc>
          <w:tcPr>
            <w:tcW w:w="1769" w:type="dxa"/>
            <w:tcBorders>
              <w:top w:val="single" w:sz="12" w:space="0" w:color="auto"/>
            </w:tcBorders>
            <w:vAlign w:val="center"/>
          </w:tcPr>
          <w:p w14:paraId="082FE7EF" w14:textId="77777777" w:rsidR="00787C44" w:rsidRDefault="00787C44" w:rsidP="00BF1133">
            <w:pPr>
              <w:spacing w:before="40" w:after="40" w:line="240" w:lineRule="auto"/>
              <w:jc w:val="center"/>
            </w:pPr>
          </w:p>
        </w:tc>
        <w:tc>
          <w:tcPr>
            <w:tcW w:w="1769" w:type="dxa"/>
            <w:tcBorders>
              <w:top w:val="single" w:sz="12" w:space="0" w:color="auto"/>
            </w:tcBorders>
            <w:shd w:val="clear" w:color="auto" w:fill="auto"/>
            <w:vAlign w:val="center"/>
          </w:tcPr>
          <w:p w14:paraId="30E16124" w14:textId="77777777" w:rsidR="00787C44" w:rsidRDefault="00787C44" w:rsidP="00BF1133">
            <w:pPr>
              <w:spacing w:before="40" w:after="40" w:line="240" w:lineRule="auto"/>
              <w:jc w:val="center"/>
            </w:pPr>
          </w:p>
        </w:tc>
        <w:tc>
          <w:tcPr>
            <w:tcW w:w="1769" w:type="dxa"/>
            <w:tcBorders>
              <w:top w:val="single" w:sz="12" w:space="0" w:color="auto"/>
              <w:right w:val="single" w:sz="12" w:space="0" w:color="auto"/>
            </w:tcBorders>
            <w:vAlign w:val="center"/>
          </w:tcPr>
          <w:p w14:paraId="51586716" w14:textId="77777777" w:rsidR="00787C44" w:rsidRDefault="00787C44" w:rsidP="00BF1133">
            <w:pPr>
              <w:spacing w:before="40" w:after="40" w:line="240" w:lineRule="auto"/>
              <w:jc w:val="center"/>
            </w:pPr>
          </w:p>
        </w:tc>
        <w:tc>
          <w:tcPr>
            <w:tcW w:w="1770" w:type="dxa"/>
            <w:tcBorders>
              <w:top w:val="single" w:sz="12" w:space="0" w:color="auto"/>
              <w:left w:val="single" w:sz="12" w:space="0" w:color="auto"/>
            </w:tcBorders>
            <w:vAlign w:val="center"/>
          </w:tcPr>
          <w:p w14:paraId="47779BFF" w14:textId="77777777" w:rsidR="00787C44" w:rsidRDefault="00787C44" w:rsidP="00BF1133">
            <w:pPr>
              <w:spacing w:before="40" w:after="40" w:line="240" w:lineRule="auto"/>
              <w:jc w:val="center"/>
            </w:pPr>
          </w:p>
        </w:tc>
      </w:tr>
    </w:tbl>
    <w:p w14:paraId="1F8926D3" w14:textId="77777777" w:rsidR="00787C44" w:rsidRDefault="00787C44" w:rsidP="00787C44">
      <w:pPr>
        <w:ind w:left="680"/>
        <w:rPr>
          <w:sz w:val="18"/>
          <w:szCs w:val="18"/>
        </w:rPr>
      </w:pPr>
    </w:p>
    <w:tbl>
      <w:tblPr>
        <w:tblW w:w="9185" w:type="dxa"/>
        <w:jc w:val="right"/>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8"/>
        <w:gridCol w:w="1769"/>
        <w:gridCol w:w="1769"/>
        <w:gridCol w:w="1769"/>
        <w:gridCol w:w="1770"/>
      </w:tblGrid>
      <w:tr w:rsidR="00787C44" w14:paraId="6CF49992" w14:textId="77777777" w:rsidTr="003D0ABE">
        <w:trPr>
          <w:trHeight w:val="283"/>
          <w:jc w:val="right"/>
        </w:trPr>
        <w:tc>
          <w:tcPr>
            <w:tcW w:w="9185" w:type="dxa"/>
            <w:gridSpan w:val="5"/>
            <w:shd w:val="clear" w:color="auto" w:fill="BFBFBF" w:themeFill="background1" w:themeFillShade="BF"/>
            <w:vAlign w:val="center"/>
          </w:tcPr>
          <w:p w14:paraId="6BA325F8" w14:textId="77777777" w:rsidR="00787C44" w:rsidRPr="002B56A9" w:rsidRDefault="00787C44" w:rsidP="00BF1133">
            <w:pPr>
              <w:spacing w:before="40" w:after="40" w:line="240" w:lineRule="auto"/>
            </w:pPr>
            <w:r>
              <w:rPr>
                <w:b/>
              </w:rPr>
              <w:t>Total Participant Contributions</w:t>
            </w:r>
          </w:p>
        </w:tc>
      </w:tr>
      <w:tr w:rsidR="00787C44" w14:paraId="476FD6B0" w14:textId="77777777" w:rsidTr="003D0ABE">
        <w:trPr>
          <w:trHeight w:val="283"/>
          <w:jc w:val="right"/>
        </w:trPr>
        <w:tc>
          <w:tcPr>
            <w:tcW w:w="2108" w:type="dxa"/>
            <w:shd w:val="clear" w:color="auto" w:fill="F2F2F2" w:themeFill="background1" w:themeFillShade="F2"/>
            <w:vAlign w:val="center"/>
          </w:tcPr>
          <w:p w14:paraId="7EB46741" w14:textId="77777777" w:rsidR="00787C44" w:rsidRPr="007B00DC" w:rsidRDefault="00787C44" w:rsidP="00BF1133">
            <w:pPr>
              <w:spacing w:before="40" w:after="40" w:line="240" w:lineRule="auto"/>
              <w:rPr>
                <w:b/>
              </w:rPr>
            </w:pPr>
            <w:r w:rsidRPr="007B00DC">
              <w:rPr>
                <w:b/>
              </w:rPr>
              <w:t>Contribution Type</w:t>
            </w:r>
          </w:p>
        </w:tc>
        <w:tc>
          <w:tcPr>
            <w:tcW w:w="1769" w:type="dxa"/>
            <w:shd w:val="clear" w:color="auto" w:fill="F2F2F2" w:themeFill="background1" w:themeFillShade="F2"/>
            <w:vAlign w:val="center"/>
          </w:tcPr>
          <w:p w14:paraId="69EA1422" w14:textId="77777777" w:rsidR="00787C44" w:rsidRPr="007B00DC" w:rsidRDefault="00787C44" w:rsidP="00BF1133">
            <w:pPr>
              <w:spacing w:before="40" w:after="40" w:line="240" w:lineRule="auto"/>
              <w:jc w:val="center"/>
              <w:rPr>
                <w:b/>
              </w:rPr>
            </w:pPr>
            <w:r>
              <w:rPr>
                <w:b/>
              </w:rPr>
              <w:t>2016-17</w:t>
            </w:r>
          </w:p>
        </w:tc>
        <w:tc>
          <w:tcPr>
            <w:tcW w:w="1769" w:type="dxa"/>
            <w:shd w:val="clear" w:color="auto" w:fill="F2F2F2" w:themeFill="background1" w:themeFillShade="F2"/>
            <w:vAlign w:val="center"/>
          </w:tcPr>
          <w:p w14:paraId="54134F5E" w14:textId="77777777" w:rsidR="00787C44" w:rsidRPr="007B00DC" w:rsidRDefault="00787C44" w:rsidP="00BF1133">
            <w:pPr>
              <w:spacing w:before="40" w:after="40" w:line="240" w:lineRule="auto"/>
              <w:jc w:val="center"/>
              <w:rPr>
                <w:b/>
              </w:rPr>
            </w:pPr>
            <w:r>
              <w:rPr>
                <w:b/>
              </w:rPr>
              <w:t>2017-18</w:t>
            </w:r>
          </w:p>
        </w:tc>
        <w:tc>
          <w:tcPr>
            <w:tcW w:w="1769" w:type="dxa"/>
            <w:tcBorders>
              <w:right w:val="single" w:sz="12" w:space="0" w:color="auto"/>
            </w:tcBorders>
            <w:shd w:val="clear" w:color="auto" w:fill="F2F2F2" w:themeFill="background1" w:themeFillShade="F2"/>
            <w:vAlign w:val="center"/>
          </w:tcPr>
          <w:p w14:paraId="03D89C06" w14:textId="77777777" w:rsidR="00787C44" w:rsidRPr="007B00DC" w:rsidRDefault="00787C44" w:rsidP="00BF1133">
            <w:pPr>
              <w:spacing w:before="40" w:after="40" w:line="240" w:lineRule="auto"/>
              <w:jc w:val="center"/>
              <w:rPr>
                <w:b/>
              </w:rPr>
            </w:pPr>
            <w:r>
              <w:rPr>
                <w:b/>
              </w:rPr>
              <w:t>2018-19</w:t>
            </w:r>
          </w:p>
        </w:tc>
        <w:tc>
          <w:tcPr>
            <w:tcW w:w="1770" w:type="dxa"/>
            <w:tcBorders>
              <w:left w:val="single" w:sz="12" w:space="0" w:color="auto"/>
            </w:tcBorders>
            <w:shd w:val="clear" w:color="auto" w:fill="F2F2F2" w:themeFill="background1" w:themeFillShade="F2"/>
            <w:vAlign w:val="center"/>
          </w:tcPr>
          <w:p w14:paraId="27E6419C" w14:textId="77777777" w:rsidR="00787C44" w:rsidRPr="007B00DC" w:rsidRDefault="00787C44" w:rsidP="00BF1133">
            <w:pPr>
              <w:spacing w:before="40" w:after="40" w:line="240" w:lineRule="auto"/>
              <w:jc w:val="center"/>
              <w:rPr>
                <w:b/>
              </w:rPr>
            </w:pPr>
            <w:r w:rsidRPr="007B00DC">
              <w:rPr>
                <w:b/>
              </w:rPr>
              <w:t>Total</w:t>
            </w:r>
          </w:p>
        </w:tc>
      </w:tr>
      <w:tr w:rsidR="00787C44" w14:paraId="16044258" w14:textId="77777777" w:rsidTr="003D0ABE">
        <w:trPr>
          <w:trHeight w:val="283"/>
          <w:jc w:val="right"/>
        </w:trPr>
        <w:tc>
          <w:tcPr>
            <w:tcW w:w="2108" w:type="dxa"/>
            <w:shd w:val="clear" w:color="auto" w:fill="F2F2F2" w:themeFill="background1" w:themeFillShade="F2"/>
            <w:vAlign w:val="center"/>
          </w:tcPr>
          <w:p w14:paraId="288BEFB0" w14:textId="77777777" w:rsidR="00787C44" w:rsidRDefault="00787C44" w:rsidP="00BF1133">
            <w:pPr>
              <w:spacing w:before="40" w:after="40" w:line="240" w:lineRule="auto"/>
            </w:pPr>
            <w:r>
              <w:t>Cash</w:t>
            </w:r>
          </w:p>
        </w:tc>
        <w:tc>
          <w:tcPr>
            <w:tcW w:w="1769" w:type="dxa"/>
            <w:shd w:val="clear" w:color="auto" w:fill="F2F2F2" w:themeFill="background1" w:themeFillShade="F2"/>
            <w:vAlign w:val="center"/>
          </w:tcPr>
          <w:p w14:paraId="1B76ECEF" w14:textId="77777777" w:rsidR="00787C44" w:rsidRDefault="00787C44" w:rsidP="00BF1133">
            <w:pPr>
              <w:spacing w:before="40" w:after="40" w:line="240" w:lineRule="auto"/>
              <w:jc w:val="center"/>
            </w:pPr>
          </w:p>
        </w:tc>
        <w:tc>
          <w:tcPr>
            <w:tcW w:w="1769" w:type="dxa"/>
            <w:shd w:val="clear" w:color="auto" w:fill="F2F2F2" w:themeFill="background1" w:themeFillShade="F2"/>
            <w:vAlign w:val="center"/>
          </w:tcPr>
          <w:p w14:paraId="3C6C56EE" w14:textId="77777777" w:rsidR="00787C44" w:rsidRDefault="00787C44" w:rsidP="00BF1133">
            <w:pPr>
              <w:spacing w:before="40" w:after="40" w:line="240" w:lineRule="auto"/>
              <w:jc w:val="center"/>
            </w:pPr>
          </w:p>
        </w:tc>
        <w:tc>
          <w:tcPr>
            <w:tcW w:w="1769" w:type="dxa"/>
            <w:tcBorders>
              <w:right w:val="single" w:sz="12" w:space="0" w:color="auto"/>
            </w:tcBorders>
            <w:shd w:val="clear" w:color="auto" w:fill="F2F2F2" w:themeFill="background1" w:themeFillShade="F2"/>
            <w:vAlign w:val="center"/>
          </w:tcPr>
          <w:p w14:paraId="234FB497" w14:textId="77777777" w:rsidR="00787C44" w:rsidRDefault="00787C44" w:rsidP="00BF1133">
            <w:pPr>
              <w:spacing w:before="40" w:after="40" w:line="240" w:lineRule="auto"/>
              <w:jc w:val="center"/>
            </w:pPr>
          </w:p>
        </w:tc>
        <w:tc>
          <w:tcPr>
            <w:tcW w:w="1770" w:type="dxa"/>
            <w:tcBorders>
              <w:left w:val="single" w:sz="12" w:space="0" w:color="auto"/>
            </w:tcBorders>
            <w:shd w:val="clear" w:color="auto" w:fill="F2F2F2" w:themeFill="background1" w:themeFillShade="F2"/>
            <w:vAlign w:val="center"/>
          </w:tcPr>
          <w:p w14:paraId="43CFCD50" w14:textId="77777777" w:rsidR="00787C44" w:rsidRDefault="00787C44" w:rsidP="00BF1133">
            <w:pPr>
              <w:spacing w:before="40" w:after="40" w:line="240" w:lineRule="auto"/>
              <w:jc w:val="center"/>
            </w:pPr>
          </w:p>
        </w:tc>
      </w:tr>
      <w:tr w:rsidR="00787C44" w14:paraId="52CAF39C" w14:textId="77777777" w:rsidTr="003D0ABE">
        <w:trPr>
          <w:trHeight w:val="283"/>
          <w:jc w:val="right"/>
        </w:trPr>
        <w:tc>
          <w:tcPr>
            <w:tcW w:w="2108" w:type="dxa"/>
            <w:shd w:val="clear" w:color="auto" w:fill="F2F2F2" w:themeFill="background1" w:themeFillShade="F2"/>
            <w:vAlign w:val="center"/>
          </w:tcPr>
          <w:p w14:paraId="3C71DA00" w14:textId="77777777" w:rsidR="00787C44" w:rsidRDefault="00787C44" w:rsidP="00BF1133">
            <w:pPr>
              <w:spacing w:before="40" w:after="40" w:line="240" w:lineRule="auto"/>
            </w:pPr>
            <w:r>
              <w:t>FTE</w:t>
            </w:r>
          </w:p>
        </w:tc>
        <w:tc>
          <w:tcPr>
            <w:tcW w:w="1769" w:type="dxa"/>
            <w:shd w:val="clear" w:color="auto" w:fill="F2F2F2" w:themeFill="background1" w:themeFillShade="F2"/>
            <w:vAlign w:val="center"/>
          </w:tcPr>
          <w:p w14:paraId="76C4F608" w14:textId="77777777" w:rsidR="00787C44" w:rsidRDefault="00787C44" w:rsidP="00BF1133">
            <w:pPr>
              <w:spacing w:before="40" w:after="40" w:line="240" w:lineRule="auto"/>
              <w:jc w:val="center"/>
            </w:pPr>
          </w:p>
        </w:tc>
        <w:tc>
          <w:tcPr>
            <w:tcW w:w="1769" w:type="dxa"/>
            <w:shd w:val="clear" w:color="auto" w:fill="F2F2F2" w:themeFill="background1" w:themeFillShade="F2"/>
            <w:vAlign w:val="center"/>
          </w:tcPr>
          <w:p w14:paraId="7D1F8E68" w14:textId="77777777" w:rsidR="00787C44" w:rsidRDefault="00787C44" w:rsidP="00BF1133">
            <w:pPr>
              <w:spacing w:before="40" w:after="40" w:line="240" w:lineRule="auto"/>
              <w:jc w:val="center"/>
            </w:pPr>
          </w:p>
        </w:tc>
        <w:tc>
          <w:tcPr>
            <w:tcW w:w="1769" w:type="dxa"/>
            <w:tcBorders>
              <w:right w:val="single" w:sz="12" w:space="0" w:color="auto"/>
            </w:tcBorders>
            <w:shd w:val="clear" w:color="auto" w:fill="F2F2F2" w:themeFill="background1" w:themeFillShade="F2"/>
            <w:vAlign w:val="center"/>
          </w:tcPr>
          <w:p w14:paraId="3EA73593" w14:textId="77777777" w:rsidR="00787C44" w:rsidRDefault="00787C44" w:rsidP="00BF1133">
            <w:pPr>
              <w:spacing w:before="40" w:after="40" w:line="240" w:lineRule="auto"/>
              <w:jc w:val="center"/>
            </w:pPr>
          </w:p>
        </w:tc>
        <w:tc>
          <w:tcPr>
            <w:tcW w:w="1770" w:type="dxa"/>
            <w:tcBorders>
              <w:left w:val="single" w:sz="12" w:space="0" w:color="auto"/>
            </w:tcBorders>
            <w:shd w:val="clear" w:color="auto" w:fill="F2F2F2" w:themeFill="background1" w:themeFillShade="F2"/>
            <w:vAlign w:val="center"/>
          </w:tcPr>
          <w:p w14:paraId="2FBF23BE" w14:textId="77777777" w:rsidR="00787C44" w:rsidRDefault="00787C44" w:rsidP="00BF1133">
            <w:pPr>
              <w:spacing w:before="40" w:after="40" w:line="240" w:lineRule="auto"/>
              <w:jc w:val="center"/>
            </w:pPr>
          </w:p>
        </w:tc>
      </w:tr>
      <w:tr w:rsidR="00787C44" w14:paraId="18AF0AD9" w14:textId="77777777" w:rsidTr="003D0ABE">
        <w:trPr>
          <w:trHeight w:val="283"/>
          <w:jc w:val="right"/>
        </w:trPr>
        <w:tc>
          <w:tcPr>
            <w:tcW w:w="2108" w:type="dxa"/>
            <w:shd w:val="clear" w:color="auto" w:fill="F2F2F2" w:themeFill="background1" w:themeFillShade="F2"/>
            <w:vAlign w:val="center"/>
          </w:tcPr>
          <w:p w14:paraId="4EF07B5E" w14:textId="77777777" w:rsidR="00787C44" w:rsidRDefault="00787C44" w:rsidP="00BF1133">
            <w:pPr>
              <w:spacing w:before="40" w:after="40" w:line="240" w:lineRule="auto"/>
            </w:pPr>
            <w:r>
              <w:lastRenderedPageBreak/>
              <w:t>FTE Value</w:t>
            </w:r>
          </w:p>
        </w:tc>
        <w:tc>
          <w:tcPr>
            <w:tcW w:w="1769" w:type="dxa"/>
            <w:shd w:val="clear" w:color="auto" w:fill="F2F2F2" w:themeFill="background1" w:themeFillShade="F2"/>
            <w:vAlign w:val="center"/>
          </w:tcPr>
          <w:p w14:paraId="7AB99ADD" w14:textId="77777777" w:rsidR="00787C44" w:rsidRDefault="00787C44" w:rsidP="00BF1133">
            <w:pPr>
              <w:spacing w:before="40" w:after="40" w:line="240" w:lineRule="auto"/>
              <w:jc w:val="center"/>
            </w:pPr>
          </w:p>
        </w:tc>
        <w:tc>
          <w:tcPr>
            <w:tcW w:w="1769" w:type="dxa"/>
            <w:shd w:val="clear" w:color="auto" w:fill="F2F2F2" w:themeFill="background1" w:themeFillShade="F2"/>
            <w:vAlign w:val="center"/>
          </w:tcPr>
          <w:p w14:paraId="3D7708B2" w14:textId="77777777" w:rsidR="00787C44" w:rsidRDefault="00787C44" w:rsidP="00BF1133">
            <w:pPr>
              <w:spacing w:before="40" w:after="40" w:line="240" w:lineRule="auto"/>
              <w:jc w:val="center"/>
            </w:pPr>
          </w:p>
        </w:tc>
        <w:tc>
          <w:tcPr>
            <w:tcW w:w="1769" w:type="dxa"/>
            <w:tcBorders>
              <w:right w:val="single" w:sz="12" w:space="0" w:color="auto"/>
            </w:tcBorders>
            <w:shd w:val="clear" w:color="auto" w:fill="F2F2F2" w:themeFill="background1" w:themeFillShade="F2"/>
            <w:vAlign w:val="center"/>
          </w:tcPr>
          <w:p w14:paraId="1A956A9C" w14:textId="77777777" w:rsidR="00787C44" w:rsidRDefault="00787C44" w:rsidP="00BF1133">
            <w:pPr>
              <w:spacing w:before="40" w:after="40" w:line="240" w:lineRule="auto"/>
              <w:jc w:val="center"/>
            </w:pPr>
          </w:p>
        </w:tc>
        <w:tc>
          <w:tcPr>
            <w:tcW w:w="1770" w:type="dxa"/>
            <w:tcBorders>
              <w:left w:val="single" w:sz="12" w:space="0" w:color="auto"/>
            </w:tcBorders>
            <w:shd w:val="clear" w:color="auto" w:fill="F2F2F2" w:themeFill="background1" w:themeFillShade="F2"/>
            <w:vAlign w:val="center"/>
          </w:tcPr>
          <w:p w14:paraId="7127A342" w14:textId="77777777" w:rsidR="00787C44" w:rsidRDefault="00787C44" w:rsidP="00BF1133">
            <w:pPr>
              <w:spacing w:before="40" w:after="40" w:line="240" w:lineRule="auto"/>
              <w:jc w:val="center"/>
            </w:pPr>
          </w:p>
        </w:tc>
      </w:tr>
      <w:tr w:rsidR="00787C44" w14:paraId="1AA2B0FA" w14:textId="77777777" w:rsidTr="003D0ABE">
        <w:trPr>
          <w:trHeight w:val="283"/>
          <w:jc w:val="right"/>
        </w:trPr>
        <w:tc>
          <w:tcPr>
            <w:tcW w:w="2108" w:type="dxa"/>
            <w:tcBorders>
              <w:bottom w:val="single" w:sz="12" w:space="0" w:color="auto"/>
            </w:tcBorders>
            <w:shd w:val="clear" w:color="auto" w:fill="F2F2F2" w:themeFill="background1" w:themeFillShade="F2"/>
            <w:vAlign w:val="center"/>
          </w:tcPr>
          <w:p w14:paraId="0E3FE1A7" w14:textId="77777777" w:rsidR="00787C44" w:rsidRDefault="00787C44" w:rsidP="00BF1133">
            <w:pPr>
              <w:spacing w:before="40" w:after="40" w:line="240" w:lineRule="auto"/>
            </w:pPr>
            <w:r>
              <w:t>Non-staff in-kind</w:t>
            </w:r>
          </w:p>
        </w:tc>
        <w:tc>
          <w:tcPr>
            <w:tcW w:w="1769" w:type="dxa"/>
            <w:tcBorders>
              <w:bottom w:val="single" w:sz="12" w:space="0" w:color="auto"/>
            </w:tcBorders>
            <w:shd w:val="clear" w:color="auto" w:fill="F2F2F2" w:themeFill="background1" w:themeFillShade="F2"/>
            <w:vAlign w:val="center"/>
          </w:tcPr>
          <w:p w14:paraId="43C08DB2" w14:textId="77777777" w:rsidR="00787C44" w:rsidRDefault="00787C44" w:rsidP="00BF1133">
            <w:pPr>
              <w:spacing w:before="40" w:after="40" w:line="240" w:lineRule="auto"/>
              <w:jc w:val="center"/>
            </w:pPr>
          </w:p>
        </w:tc>
        <w:tc>
          <w:tcPr>
            <w:tcW w:w="1769" w:type="dxa"/>
            <w:tcBorders>
              <w:bottom w:val="single" w:sz="12" w:space="0" w:color="auto"/>
            </w:tcBorders>
            <w:shd w:val="clear" w:color="auto" w:fill="F2F2F2" w:themeFill="background1" w:themeFillShade="F2"/>
            <w:vAlign w:val="center"/>
          </w:tcPr>
          <w:p w14:paraId="4D08D130" w14:textId="77777777" w:rsidR="00787C44" w:rsidRDefault="00787C44" w:rsidP="00BF1133">
            <w:pPr>
              <w:spacing w:before="40" w:after="40" w:line="240" w:lineRule="auto"/>
              <w:jc w:val="center"/>
            </w:pPr>
          </w:p>
        </w:tc>
        <w:tc>
          <w:tcPr>
            <w:tcW w:w="1769" w:type="dxa"/>
            <w:tcBorders>
              <w:bottom w:val="single" w:sz="12" w:space="0" w:color="auto"/>
              <w:right w:val="single" w:sz="12" w:space="0" w:color="auto"/>
            </w:tcBorders>
            <w:shd w:val="clear" w:color="auto" w:fill="F2F2F2" w:themeFill="background1" w:themeFillShade="F2"/>
            <w:vAlign w:val="center"/>
          </w:tcPr>
          <w:p w14:paraId="664DEB03" w14:textId="77777777" w:rsidR="00787C44" w:rsidRDefault="00787C44" w:rsidP="00BF1133">
            <w:pPr>
              <w:spacing w:before="40" w:after="40" w:line="240" w:lineRule="auto"/>
              <w:jc w:val="center"/>
            </w:pPr>
          </w:p>
        </w:tc>
        <w:tc>
          <w:tcPr>
            <w:tcW w:w="1770" w:type="dxa"/>
            <w:tcBorders>
              <w:left w:val="single" w:sz="12" w:space="0" w:color="auto"/>
              <w:bottom w:val="single" w:sz="12" w:space="0" w:color="auto"/>
            </w:tcBorders>
            <w:shd w:val="clear" w:color="auto" w:fill="F2F2F2" w:themeFill="background1" w:themeFillShade="F2"/>
            <w:vAlign w:val="center"/>
          </w:tcPr>
          <w:p w14:paraId="563DC45B" w14:textId="77777777" w:rsidR="00787C44" w:rsidRDefault="00787C44" w:rsidP="00BF1133">
            <w:pPr>
              <w:spacing w:before="40" w:after="40" w:line="240" w:lineRule="auto"/>
              <w:jc w:val="center"/>
            </w:pPr>
          </w:p>
        </w:tc>
      </w:tr>
      <w:tr w:rsidR="00787C44" w14:paraId="2003EEF0" w14:textId="77777777" w:rsidTr="003D0ABE">
        <w:trPr>
          <w:trHeight w:val="283"/>
          <w:jc w:val="right"/>
        </w:trPr>
        <w:tc>
          <w:tcPr>
            <w:tcW w:w="2108" w:type="dxa"/>
            <w:tcBorders>
              <w:top w:val="single" w:sz="12" w:space="0" w:color="auto"/>
            </w:tcBorders>
            <w:shd w:val="clear" w:color="auto" w:fill="F2F2F2" w:themeFill="background1" w:themeFillShade="F2"/>
            <w:vAlign w:val="center"/>
          </w:tcPr>
          <w:p w14:paraId="6E6C1918" w14:textId="77777777" w:rsidR="00787C44" w:rsidRDefault="00787C44" w:rsidP="00BF1133">
            <w:pPr>
              <w:spacing w:before="40" w:after="40" w:line="240" w:lineRule="auto"/>
            </w:pPr>
            <w:r>
              <w:t>Total value of contributions</w:t>
            </w:r>
          </w:p>
        </w:tc>
        <w:tc>
          <w:tcPr>
            <w:tcW w:w="1769" w:type="dxa"/>
            <w:tcBorders>
              <w:top w:val="single" w:sz="12" w:space="0" w:color="auto"/>
            </w:tcBorders>
            <w:shd w:val="clear" w:color="auto" w:fill="F2F2F2" w:themeFill="background1" w:themeFillShade="F2"/>
            <w:vAlign w:val="center"/>
          </w:tcPr>
          <w:p w14:paraId="440BA95A" w14:textId="77777777" w:rsidR="00787C44" w:rsidRDefault="00787C44" w:rsidP="00BF1133">
            <w:pPr>
              <w:spacing w:before="40" w:after="40" w:line="240" w:lineRule="auto"/>
              <w:jc w:val="center"/>
            </w:pPr>
          </w:p>
        </w:tc>
        <w:tc>
          <w:tcPr>
            <w:tcW w:w="1769" w:type="dxa"/>
            <w:tcBorders>
              <w:top w:val="single" w:sz="12" w:space="0" w:color="auto"/>
            </w:tcBorders>
            <w:shd w:val="clear" w:color="auto" w:fill="F2F2F2" w:themeFill="background1" w:themeFillShade="F2"/>
            <w:vAlign w:val="center"/>
          </w:tcPr>
          <w:p w14:paraId="0E6CB04C" w14:textId="77777777" w:rsidR="00787C44" w:rsidRDefault="00787C44" w:rsidP="00BF1133">
            <w:pPr>
              <w:spacing w:before="40" w:after="40" w:line="240" w:lineRule="auto"/>
              <w:jc w:val="center"/>
            </w:pPr>
          </w:p>
        </w:tc>
        <w:tc>
          <w:tcPr>
            <w:tcW w:w="1769" w:type="dxa"/>
            <w:tcBorders>
              <w:top w:val="single" w:sz="12" w:space="0" w:color="auto"/>
              <w:right w:val="single" w:sz="12" w:space="0" w:color="auto"/>
            </w:tcBorders>
            <w:shd w:val="clear" w:color="auto" w:fill="F2F2F2" w:themeFill="background1" w:themeFillShade="F2"/>
            <w:vAlign w:val="center"/>
          </w:tcPr>
          <w:p w14:paraId="7AB41BD6" w14:textId="77777777" w:rsidR="00787C44" w:rsidRDefault="00787C44" w:rsidP="00BF1133">
            <w:pPr>
              <w:spacing w:before="40" w:after="40" w:line="240" w:lineRule="auto"/>
              <w:jc w:val="center"/>
            </w:pPr>
          </w:p>
        </w:tc>
        <w:tc>
          <w:tcPr>
            <w:tcW w:w="1770" w:type="dxa"/>
            <w:tcBorders>
              <w:top w:val="single" w:sz="12" w:space="0" w:color="auto"/>
              <w:left w:val="single" w:sz="12" w:space="0" w:color="auto"/>
            </w:tcBorders>
            <w:shd w:val="clear" w:color="auto" w:fill="F2F2F2" w:themeFill="background1" w:themeFillShade="F2"/>
            <w:vAlign w:val="center"/>
          </w:tcPr>
          <w:p w14:paraId="6A9CE4D7" w14:textId="77777777" w:rsidR="00787C44" w:rsidRDefault="00787C44" w:rsidP="00BF1133">
            <w:pPr>
              <w:spacing w:before="40" w:after="40" w:line="240" w:lineRule="auto"/>
              <w:jc w:val="center"/>
            </w:pPr>
          </w:p>
        </w:tc>
      </w:tr>
    </w:tbl>
    <w:p w14:paraId="51F23711" w14:textId="77777777" w:rsidR="00787C44" w:rsidRPr="003962EE" w:rsidRDefault="00787C44" w:rsidP="00787C44">
      <w:pPr>
        <w:ind w:left="680"/>
        <w:rPr>
          <w:sz w:val="20"/>
          <w:szCs w:val="20"/>
        </w:rPr>
      </w:pPr>
      <w:r w:rsidRPr="003962EE">
        <w:rPr>
          <w:sz w:val="20"/>
          <w:szCs w:val="20"/>
        </w:rPr>
        <w:t xml:space="preserve">Note:  FTE = Full-Time Equivalent as it relates to staff in-kind contributions. FTE Value is calculated by multiplying the FTE value by $250,000. </w:t>
      </w:r>
    </w:p>
    <w:p w14:paraId="543764C3" w14:textId="77777777" w:rsidR="00B11645" w:rsidRPr="003962EE" w:rsidRDefault="00B11645" w:rsidP="00787C44">
      <w:pPr>
        <w:rPr>
          <w:sz w:val="20"/>
          <w:szCs w:val="20"/>
        </w:rPr>
      </w:pPr>
    </w:p>
    <w:p w14:paraId="6C2161A8" w14:textId="77777777" w:rsidR="00A52A40" w:rsidRDefault="00A52A40" w:rsidP="00A52A40">
      <w:pPr>
        <w:pStyle w:val="ScheduleL2"/>
      </w:pPr>
      <w:r>
        <w:t xml:space="preserve">Budget (clauses </w:t>
      </w:r>
      <w:r>
        <w:fldChar w:fldCharType="begin"/>
      </w:r>
      <w:r>
        <w:instrText xml:space="preserve"> REF _Ref184529861 \r \h </w:instrText>
      </w:r>
      <w:r>
        <w:fldChar w:fldCharType="separate"/>
      </w:r>
      <w:r w:rsidR="007D4417">
        <w:t>1.1</w:t>
      </w:r>
      <w:r>
        <w:fldChar w:fldCharType="end"/>
      </w:r>
      <w:r>
        <w:t xml:space="preserve"> and </w:t>
      </w:r>
      <w:r>
        <w:fldChar w:fldCharType="begin"/>
      </w:r>
      <w:r>
        <w:instrText xml:space="preserve"> REF _Ref184545971 \r \h </w:instrText>
      </w:r>
      <w:r>
        <w:fldChar w:fldCharType="separate"/>
      </w:r>
      <w:r w:rsidR="007D4417">
        <w:t>9.1</w:t>
      </w:r>
      <w:r>
        <w:fldChar w:fldCharType="end"/>
      </w:r>
      <w: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6"/>
        <w:gridCol w:w="1763"/>
        <w:gridCol w:w="1763"/>
        <w:gridCol w:w="1763"/>
        <w:gridCol w:w="1764"/>
      </w:tblGrid>
      <w:tr w:rsidR="00A92ED6" w:rsidRPr="00426029" w14:paraId="2F1EDC21" w14:textId="77777777" w:rsidTr="003D0ABE">
        <w:trPr>
          <w:trHeight w:val="340"/>
        </w:trPr>
        <w:tc>
          <w:tcPr>
            <w:tcW w:w="2126" w:type="dxa"/>
            <w:shd w:val="clear" w:color="auto" w:fill="B3B3B3"/>
            <w:vAlign w:val="center"/>
          </w:tcPr>
          <w:p w14:paraId="57AC5B8C" w14:textId="77777777" w:rsidR="00A92ED6" w:rsidRPr="00426029" w:rsidRDefault="00A92ED6" w:rsidP="00BF1133">
            <w:pPr>
              <w:spacing w:before="60" w:after="60" w:line="240" w:lineRule="auto"/>
              <w:rPr>
                <w:b/>
                <w:bCs/>
              </w:rPr>
            </w:pPr>
            <w:r>
              <w:rPr>
                <w:b/>
                <w:bCs/>
              </w:rPr>
              <w:t xml:space="preserve">Heads of </w:t>
            </w:r>
            <w:r w:rsidRPr="00426029">
              <w:rPr>
                <w:b/>
                <w:bCs/>
              </w:rPr>
              <w:t>Expenditure</w:t>
            </w:r>
          </w:p>
        </w:tc>
        <w:tc>
          <w:tcPr>
            <w:tcW w:w="1763" w:type="dxa"/>
            <w:shd w:val="clear" w:color="auto" w:fill="B3B3B3"/>
            <w:vAlign w:val="center"/>
          </w:tcPr>
          <w:p w14:paraId="0A40EAE5" w14:textId="77777777" w:rsidR="00A92ED6" w:rsidRPr="00426029" w:rsidRDefault="00A92ED6" w:rsidP="00BF1133">
            <w:pPr>
              <w:spacing w:before="60" w:after="60" w:line="240" w:lineRule="auto"/>
              <w:jc w:val="center"/>
              <w:rPr>
                <w:b/>
                <w:bCs/>
              </w:rPr>
            </w:pPr>
            <w:r>
              <w:rPr>
                <w:b/>
                <w:bCs/>
              </w:rPr>
              <w:t>2016-17</w:t>
            </w:r>
          </w:p>
        </w:tc>
        <w:tc>
          <w:tcPr>
            <w:tcW w:w="1763" w:type="dxa"/>
            <w:shd w:val="clear" w:color="auto" w:fill="B3B3B3"/>
            <w:vAlign w:val="center"/>
          </w:tcPr>
          <w:p w14:paraId="77800F48" w14:textId="77777777" w:rsidR="00A92ED6" w:rsidRPr="00426029" w:rsidRDefault="00A92ED6" w:rsidP="00BF1133">
            <w:pPr>
              <w:spacing w:before="60" w:after="60" w:line="240" w:lineRule="auto"/>
              <w:jc w:val="center"/>
              <w:rPr>
                <w:b/>
                <w:bCs/>
              </w:rPr>
            </w:pPr>
            <w:r>
              <w:rPr>
                <w:b/>
                <w:bCs/>
              </w:rPr>
              <w:t>2017-18</w:t>
            </w:r>
          </w:p>
        </w:tc>
        <w:tc>
          <w:tcPr>
            <w:tcW w:w="1763" w:type="dxa"/>
            <w:tcBorders>
              <w:right w:val="single" w:sz="12" w:space="0" w:color="auto"/>
            </w:tcBorders>
            <w:shd w:val="clear" w:color="auto" w:fill="B3B3B3"/>
            <w:vAlign w:val="center"/>
          </w:tcPr>
          <w:p w14:paraId="06D730ED" w14:textId="77777777" w:rsidR="00A92ED6" w:rsidRPr="00426029" w:rsidRDefault="00A92ED6" w:rsidP="00BF1133">
            <w:pPr>
              <w:spacing w:before="60" w:after="60" w:line="240" w:lineRule="auto"/>
              <w:jc w:val="center"/>
              <w:rPr>
                <w:b/>
                <w:bCs/>
              </w:rPr>
            </w:pPr>
            <w:r>
              <w:rPr>
                <w:b/>
                <w:bCs/>
              </w:rPr>
              <w:t>2018-19</w:t>
            </w:r>
          </w:p>
        </w:tc>
        <w:tc>
          <w:tcPr>
            <w:tcW w:w="1764" w:type="dxa"/>
            <w:tcBorders>
              <w:left w:val="single" w:sz="12" w:space="0" w:color="auto"/>
            </w:tcBorders>
            <w:shd w:val="clear" w:color="auto" w:fill="B3B3B3"/>
            <w:vAlign w:val="center"/>
          </w:tcPr>
          <w:p w14:paraId="087C99A4" w14:textId="77777777" w:rsidR="00A92ED6" w:rsidRPr="00426029" w:rsidRDefault="00A92ED6" w:rsidP="00BF1133">
            <w:pPr>
              <w:spacing w:before="60" w:after="60" w:line="240" w:lineRule="auto"/>
              <w:jc w:val="center"/>
              <w:rPr>
                <w:b/>
                <w:bCs/>
              </w:rPr>
            </w:pPr>
            <w:r w:rsidRPr="00426029">
              <w:rPr>
                <w:b/>
                <w:bCs/>
              </w:rPr>
              <w:t>Total</w:t>
            </w:r>
          </w:p>
        </w:tc>
      </w:tr>
      <w:tr w:rsidR="00A92ED6" w14:paraId="51248CF0" w14:textId="77777777" w:rsidTr="003D0ABE">
        <w:trPr>
          <w:trHeight w:val="340"/>
        </w:trPr>
        <w:tc>
          <w:tcPr>
            <w:tcW w:w="2126" w:type="dxa"/>
            <w:shd w:val="clear" w:color="auto" w:fill="auto"/>
            <w:vAlign w:val="center"/>
          </w:tcPr>
          <w:p w14:paraId="4DEFB6A1" w14:textId="77777777" w:rsidR="00A92ED6" w:rsidRDefault="00A92ED6" w:rsidP="00BF1133">
            <w:pPr>
              <w:spacing w:before="60" w:after="60" w:line="240" w:lineRule="auto"/>
            </w:pPr>
            <w:r>
              <w:t>Employee</w:t>
            </w:r>
          </w:p>
        </w:tc>
        <w:tc>
          <w:tcPr>
            <w:tcW w:w="1763" w:type="dxa"/>
            <w:shd w:val="clear" w:color="auto" w:fill="auto"/>
            <w:vAlign w:val="center"/>
          </w:tcPr>
          <w:p w14:paraId="003E13C3" w14:textId="77777777" w:rsidR="00A92ED6" w:rsidRDefault="00A92ED6" w:rsidP="00BF1133">
            <w:pPr>
              <w:spacing w:before="60" w:after="60" w:line="240" w:lineRule="auto"/>
              <w:jc w:val="center"/>
            </w:pPr>
          </w:p>
        </w:tc>
        <w:tc>
          <w:tcPr>
            <w:tcW w:w="1763" w:type="dxa"/>
            <w:shd w:val="clear" w:color="auto" w:fill="auto"/>
            <w:vAlign w:val="center"/>
          </w:tcPr>
          <w:p w14:paraId="6888C813" w14:textId="77777777" w:rsidR="00A92ED6" w:rsidRDefault="00A92ED6" w:rsidP="00BF1133">
            <w:pPr>
              <w:spacing w:before="60" w:after="60" w:line="240" w:lineRule="auto"/>
              <w:jc w:val="center"/>
            </w:pPr>
          </w:p>
        </w:tc>
        <w:tc>
          <w:tcPr>
            <w:tcW w:w="1763" w:type="dxa"/>
            <w:tcBorders>
              <w:right w:val="single" w:sz="12" w:space="0" w:color="auto"/>
            </w:tcBorders>
            <w:shd w:val="clear" w:color="auto" w:fill="auto"/>
            <w:vAlign w:val="center"/>
          </w:tcPr>
          <w:p w14:paraId="62706F7F" w14:textId="77777777" w:rsidR="00A92ED6" w:rsidRDefault="00A92ED6" w:rsidP="00BF1133">
            <w:pPr>
              <w:spacing w:before="60" w:after="60" w:line="240" w:lineRule="auto"/>
              <w:jc w:val="center"/>
            </w:pPr>
          </w:p>
        </w:tc>
        <w:tc>
          <w:tcPr>
            <w:tcW w:w="1764" w:type="dxa"/>
            <w:tcBorders>
              <w:left w:val="single" w:sz="12" w:space="0" w:color="auto"/>
            </w:tcBorders>
            <w:shd w:val="clear" w:color="auto" w:fill="auto"/>
            <w:vAlign w:val="center"/>
          </w:tcPr>
          <w:p w14:paraId="0E724743" w14:textId="77777777" w:rsidR="00A92ED6" w:rsidRDefault="00A92ED6" w:rsidP="00BF1133">
            <w:pPr>
              <w:spacing w:before="60" w:after="60" w:line="240" w:lineRule="auto"/>
              <w:jc w:val="center"/>
            </w:pPr>
          </w:p>
        </w:tc>
      </w:tr>
      <w:tr w:rsidR="00A92ED6" w14:paraId="18097996" w14:textId="77777777" w:rsidTr="003D0ABE">
        <w:trPr>
          <w:trHeight w:val="340"/>
        </w:trPr>
        <w:tc>
          <w:tcPr>
            <w:tcW w:w="2126" w:type="dxa"/>
            <w:shd w:val="clear" w:color="auto" w:fill="auto"/>
            <w:vAlign w:val="center"/>
          </w:tcPr>
          <w:p w14:paraId="023FA47D" w14:textId="77777777" w:rsidR="00A92ED6" w:rsidRDefault="00A92ED6" w:rsidP="00BF1133">
            <w:pPr>
              <w:spacing w:before="60" w:after="60" w:line="240" w:lineRule="auto"/>
            </w:pPr>
            <w:r>
              <w:t>Supplier</w:t>
            </w:r>
          </w:p>
        </w:tc>
        <w:tc>
          <w:tcPr>
            <w:tcW w:w="1763" w:type="dxa"/>
            <w:shd w:val="clear" w:color="auto" w:fill="auto"/>
            <w:vAlign w:val="center"/>
          </w:tcPr>
          <w:p w14:paraId="5E9605F5" w14:textId="77777777" w:rsidR="00A92ED6" w:rsidRDefault="00A92ED6" w:rsidP="00BF1133">
            <w:pPr>
              <w:spacing w:before="60" w:after="60" w:line="240" w:lineRule="auto"/>
              <w:jc w:val="center"/>
            </w:pPr>
          </w:p>
        </w:tc>
        <w:tc>
          <w:tcPr>
            <w:tcW w:w="1763" w:type="dxa"/>
            <w:shd w:val="clear" w:color="auto" w:fill="auto"/>
            <w:vAlign w:val="center"/>
          </w:tcPr>
          <w:p w14:paraId="3C6F6AD6" w14:textId="77777777" w:rsidR="00A92ED6" w:rsidRDefault="00A92ED6" w:rsidP="00BF1133">
            <w:pPr>
              <w:spacing w:before="60" w:after="60" w:line="240" w:lineRule="auto"/>
              <w:jc w:val="center"/>
            </w:pPr>
          </w:p>
        </w:tc>
        <w:tc>
          <w:tcPr>
            <w:tcW w:w="1763" w:type="dxa"/>
            <w:tcBorders>
              <w:right w:val="single" w:sz="12" w:space="0" w:color="auto"/>
            </w:tcBorders>
            <w:shd w:val="clear" w:color="auto" w:fill="auto"/>
            <w:vAlign w:val="center"/>
          </w:tcPr>
          <w:p w14:paraId="196274A1" w14:textId="77777777" w:rsidR="00A92ED6" w:rsidRDefault="00A92ED6" w:rsidP="00BF1133">
            <w:pPr>
              <w:spacing w:before="60" w:after="60" w:line="240" w:lineRule="auto"/>
              <w:jc w:val="center"/>
            </w:pPr>
          </w:p>
        </w:tc>
        <w:tc>
          <w:tcPr>
            <w:tcW w:w="1764" w:type="dxa"/>
            <w:tcBorders>
              <w:left w:val="single" w:sz="12" w:space="0" w:color="auto"/>
            </w:tcBorders>
            <w:shd w:val="clear" w:color="auto" w:fill="auto"/>
            <w:vAlign w:val="center"/>
          </w:tcPr>
          <w:p w14:paraId="7120F2A4" w14:textId="77777777" w:rsidR="00A92ED6" w:rsidRDefault="00A92ED6" w:rsidP="00BF1133">
            <w:pPr>
              <w:spacing w:before="60" w:after="60" w:line="240" w:lineRule="auto"/>
              <w:jc w:val="center"/>
            </w:pPr>
          </w:p>
        </w:tc>
      </w:tr>
      <w:tr w:rsidR="00A92ED6" w14:paraId="4FB70B1C" w14:textId="77777777" w:rsidTr="003D0ABE">
        <w:trPr>
          <w:trHeight w:val="340"/>
        </w:trPr>
        <w:tc>
          <w:tcPr>
            <w:tcW w:w="2126" w:type="dxa"/>
            <w:shd w:val="clear" w:color="auto" w:fill="auto"/>
            <w:vAlign w:val="center"/>
          </w:tcPr>
          <w:p w14:paraId="3E8A3AA5" w14:textId="77777777" w:rsidR="00A92ED6" w:rsidRDefault="00A92ED6" w:rsidP="00BF1133">
            <w:pPr>
              <w:spacing w:before="60" w:after="60" w:line="240" w:lineRule="auto"/>
            </w:pPr>
            <w:r>
              <w:t>Capital</w:t>
            </w:r>
          </w:p>
        </w:tc>
        <w:tc>
          <w:tcPr>
            <w:tcW w:w="1763" w:type="dxa"/>
            <w:shd w:val="clear" w:color="auto" w:fill="auto"/>
            <w:vAlign w:val="center"/>
          </w:tcPr>
          <w:p w14:paraId="57F8ACE6" w14:textId="77777777" w:rsidR="00A92ED6" w:rsidRDefault="00A92ED6" w:rsidP="00BF1133">
            <w:pPr>
              <w:spacing w:before="60" w:after="60" w:line="240" w:lineRule="auto"/>
              <w:jc w:val="center"/>
            </w:pPr>
          </w:p>
        </w:tc>
        <w:tc>
          <w:tcPr>
            <w:tcW w:w="1763" w:type="dxa"/>
            <w:shd w:val="clear" w:color="auto" w:fill="auto"/>
            <w:vAlign w:val="center"/>
          </w:tcPr>
          <w:p w14:paraId="7A0DCF0A" w14:textId="77777777" w:rsidR="00A92ED6" w:rsidRDefault="00A92ED6" w:rsidP="00BF1133">
            <w:pPr>
              <w:spacing w:before="60" w:after="60" w:line="240" w:lineRule="auto"/>
              <w:jc w:val="center"/>
            </w:pPr>
          </w:p>
        </w:tc>
        <w:tc>
          <w:tcPr>
            <w:tcW w:w="1763" w:type="dxa"/>
            <w:tcBorders>
              <w:right w:val="single" w:sz="12" w:space="0" w:color="auto"/>
            </w:tcBorders>
            <w:shd w:val="clear" w:color="auto" w:fill="auto"/>
            <w:vAlign w:val="center"/>
          </w:tcPr>
          <w:p w14:paraId="7ECCAA84" w14:textId="77777777" w:rsidR="00A92ED6" w:rsidRDefault="00A92ED6" w:rsidP="00BF1133">
            <w:pPr>
              <w:spacing w:before="60" w:after="60" w:line="240" w:lineRule="auto"/>
              <w:jc w:val="center"/>
            </w:pPr>
          </w:p>
        </w:tc>
        <w:tc>
          <w:tcPr>
            <w:tcW w:w="1764" w:type="dxa"/>
            <w:tcBorders>
              <w:left w:val="single" w:sz="12" w:space="0" w:color="auto"/>
            </w:tcBorders>
            <w:shd w:val="clear" w:color="auto" w:fill="auto"/>
            <w:vAlign w:val="center"/>
          </w:tcPr>
          <w:p w14:paraId="0CB67BC6" w14:textId="77777777" w:rsidR="00A92ED6" w:rsidRDefault="00A92ED6" w:rsidP="00BF1133">
            <w:pPr>
              <w:spacing w:before="60" w:after="60" w:line="240" w:lineRule="auto"/>
              <w:jc w:val="center"/>
            </w:pPr>
          </w:p>
        </w:tc>
      </w:tr>
      <w:tr w:rsidR="00A92ED6" w14:paraId="64DEE99B" w14:textId="77777777" w:rsidTr="003D0ABE">
        <w:trPr>
          <w:trHeight w:val="340"/>
        </w:trPr>
        <w:tc>
          <w:tcPr>
            <w:tcW w:w="2126" w:type="dxa"/>
            <w:tcBorders>
              <w:bottom w:val="single" w:sz="12" w:space="0" w:color="auto"/>
            </w:tcBorders>
            <w:shd w:val="clear" w:color="auto" w:fill="auto"/>
            <w:vAlign w:val="center"/>
          </w:tcPr>
          <w:p w14:paraId="3C320325" w14:textId="77777777" w:rsidR="00A92ED6" w:rsidRDefault="00A92ED6" w:rsidP="00BF1133">
            <w:pPr>
              <w:spacing w:before="60" w:after="60" w:line="240" w:lineRule="auto"/>
            </w:pPr>
            <w:r>
              <w:t>Other</w:t>
            </w:r>
          </w:p>
        </w:tc>
        <w:tc>
          <w:tcPr>
            <w:tcW w:w="1763" w:type="dxa"/>
            <w:tcBorders>
              <w:bottom w:val="single" w:sz="12" w:space="0" w:color="auto"/>
            </w:tcBorders>
            <w:shd w:val="clear" w:color="auto" w:fill="auto"/>
            <w:vAlign w:val="center"/>
          </w:tcPr>
          <w:p w14:paraId="65AF7157" w14:textId="77777777" w:rsidR="00A92ED6" w:rsidRDefault="00A92ED6" w:rsidP="00BF1133">
            <w:pPr>
              <w:spacing w:before="60" w:after="60" w:line="240" w:lineRule="auto"/>
              <w:jc w:val="center"/>
            </w:pPr>
          </w:p>
        </w:tc>
        <w:tc>
          <w:tcPr>
            <w:tcW w:w="1763" w:type="dxa"/>
            <w:tcBorders>
              <w:bottom w:val="single" w:sz="12" w:space="0" w:color="auto"/>
            </w:tcBorders>
            <w:shd w:val="clear" w:color="auto" w:fill="auto"/>
            <w:vAlign w:val="center"/>
          </w:tcPr>
          <w:p w14:paraId="169BFAB6" w14:textId="77777777" w:rsidR="00A92ED6" w:rsidRDefault="00A92ED6" w:rsidP="00BF1133">
            <w:pPr>
              <w:spacing w:before="60" w:after="60" w:line="240" w:lineRule="auto"/>
              <w:jc w:val="center"/>
            </w:pPr>
          </w:p>
        </w:tc>
        <w:tc>
          <w:tcPr>
            <w:tcW w:w="1763" w:type="dxa"/>
            <w:tcBorders>
              <w:bottom w:val="single" w:sz="12" w:space="0" w:color="auto"/>
              <w:right w:val="single" w:sz="12" w:space="0" w:color="auto"/>
            </w:tcBorders>
            <w:shd w:val="clear" w:color="auto" w:fill="auto"/>
            <w:vAlign w:val="center"/>
          </w:tcPr>
          <w:p w14:paraId="78EDE55D" w14:textId="77777777" w:rsidR="00A92ED6" w:rsidRDefault="00A92ED6" w:rsidP="00BF1133">
            <w:pPr>
              <w:spacing w:before="60" w:after="60" w:line="240" w:lineRule="auto"/>
              <w:jc w:val="center"/>
            </w:pPr>
          </w:p>
        </w:tc>
        <w:tc>
          <w:tcPr>
            <w:tcW w:w="1764" w:type="dxa"/>
            <w:tcBorders>
              <w:left w:val="single" w:sz="12" w:space="0" w:color="auto"/>
              <w:bottom w:val="single" w:sz="12" w:space="0" w:color="auto"/>
            </w:tcBorders>
            <w:shd w:val="clear" w:color="auto" w:fill="auto"/>
            <w:vAlign w:val="center"/>
          </w:tcPr>
          <w:p w14:paraId="59852B67" w14:textId="77777777" w:rsidR="00A92ED6" w:rsidRDefault="00A92ED6" w:rsidP="00BF1133">
            <w:pPr>
              <w:spacing w:before="60" w:after="60" w:line="240" w:lineRule="auto"/>
              <w:jc w:val="center"/>
            </w:pPr>
          </w:p>
        </w:tc>
      </w:tr>
      <w:tr w:rsidR="00A92ED6" w14:paraId="0C0CD979" w14:textId="77777777" w:rsidTr="003D0ABE">
        <w:trPr>
          <w:trHeight w:val="340"/>
        </w:trPr>
        <w:tc>
          <w:tcPr>
            <w:tcW w:w="2126" w:type="dxa"/>
            <w:tcBorders>
              <w:top w:val="single" w:sz="12" w:space="0" w:color="auto"/>
            </w:tcBorders>
            <w:shd w:val="clear" w:color="auto" w:fill="auto"/>
            <w:vAlign w:val="center"/>
          </w:tcPr>
          <w:p w14:paraId="56B4BB52" w14:textId="77777777" w:rsidR="00A92ED6" w:rsidRDefault="00A92ED6" w:rsidP="00BF1133">
            <w:pPr>
              <w:spacing w:before="60" w:after="60" w:line="240" w:lineRule="auto"/>
            </w:pPr>
            <w:r>
              <w:t>Total Expenditure</w:t>
            </w:r>
          </w:p>
        </w:tc>
        <w:tc>
          <w:tcPr>
            <w:tcW w:w="1763" w:type="dxa"/>
            <w:tcBorders>
              <w:top w:val="single" w:sz="12" w:space="0" w:color="auto"/>
            </w:tcBorders>
            <w:shd w:val="clear" w:color="auto" w:fill="auto"/>
            <w:vAlign w:val="center"/>
          </w:tcPr>
          <w:p w14:paraId="6E8314B9" w14:textId="77777777" w:rsidR="00A92ED6" w:rsidRDefault="00A92ED6" w:rsidP="00BF1133">
            <w:pPr>
              <w:spacing w:before="60" w:after="60" w:line="240" w:lineRule="auto"/>
              <w:jc w:val="center"/>
            </w:pPr>
          </w:p>
        </w:tc>
        <w:tc>
          <w:tcPr>
            <w:tcW w:w="1763" w:type="dxa"/>
            <w:tcBorders>
              <w:top w:val="single" w:sz="12" w:space="0" w:color="auto"/>
            </w:tcBorders>
            <w:shd w:val="clear" w:color="auto" w:fill="auto"/>
            <w:vAlign w:val="center"/>
          </w:tcPr>
          <w:p w14:paraId="35BEF88A" w14:textId="77777777" w:rsidR="00A92ED6" w:rsidRDefault="00A92ED6" w:rsidP="00BF1133">
            <w:pPr>
              <w:spacing w:before="60" w:after="60" w:line="240" w:lineRule="auto"/>
              <w:jc w:val="center"/>
            </w:pPr>
          </w:p>
        </w:tc>
        <w:tc>
          <w:tcPr>
            <w:tcW w:w="1763" w:type="dxa"/>
            <w:tcBorders>
              <w:top w:val="single" w:sz="12" w:space="0" w:color="auto"/>
              <w:right w:val="single" w:sz="12" w:space="0" w:color="auto"/>
            </w:tcBorders>
            <w:shd w:val="clear" w:color="auto" w:fill="auto"/>
            <w:vAlign w:val="center"/>
          </w:tcPr>
          <w:p w14:paraId="7A519F38" w14:textId="77777777" w:rsidR="00A92ED6" w:rsidRDefault="00A92ED6" w:rsidP="00BF1133">
            <w:pPr>
              <w:spacing w:before="60" w:after="60" w:line="240" w:lineRule="auto"/>
              <w:jc w:val="center"/>
            </w:pPr>
          </w:p>
        </w:tc>
        <w:tc>
          <w:tcPr>
            <w:tcW w:w="1764" w:type="dxa"/>
            <w:tcBorders>
              <w:top w:val="single" w:sz="12" w:space="0" w:color="auto"/>
              <w:left w:val="single" w:sz="12" w:space="0" w:color="auto"/>
            </w:tcBorders>
            <w:shd w:val="clear" w:color="auto" w:fill="auto"/>
            <w:vAlign w:val="center"/>
          </w:tcPr>
          <w:p w14:paraId="2856266D" w14:textId="77777777" w:rsidR="00A92ED6" w:rsidRDefault="00A92ED6" w:rsidP="00BF1133">
            <w:pPr>
              <w:spacing w:before="60" w:after="60" w:line="240" w:lineRule="auto"/>
              <w:jc w:val="center"/>
            </w:pPr>
          </w:p>
        </w:tc>
      </w:tr>
    </w:tbl>
    <w:p w14:paraId="63FFC16F" w14:textId="77777777" w:rsidR="00B11645" w:rsidRPr="00B11645" w:rsidRDefault="00B11645" w:rsidP="00B11645"/>
    <w:p w14:paraId="65ACAE4B" w14:textId="77777777" w:rsidR="00A52A40" w:rsidRDefault="00A52A40" w:rsidP="00A52A40"/>
    <w:p w14:paraId="2CA74D76" w14:textId="77777777" w:rsidR="00BF3690" w:rsidRDefault="00A52A40" w:rsidP="00A52A40">
      <w:pPr>
        <w:pStyle w:val="ScheduleL1"/>
        <w:numPr>
          <w:ilvl w:val="0"/>
          <w:numId w:val="0"/>
        </w:numPr>
      </w:pPr>
      <w:r>
        <w:br w:type="page"/>
      </w:r>
      <w:bookmarkStart w:id="391" w:name="_Toc449449489"/>
      <w:r w:rsidR="00BF3690">
        <w:lastRenderedPageBreak/>
        <w:t>Signing page</w:t>
      </w:r>
      <w:bookmarkEnd w:id="391"/>
    </w:p>
    <w:p w14:paraId="29537605" w14:textId="77777777" w:rsidR="00BF3690" w:rsidRDefault="00BF3690">
      <w:proofErr w:type="gramStart"/>
      <w:r>
        <w:rPr>
          <w:b/>
        </w:rPr>
        <w:t>EXECUTED</w:t>
      </w:r>
      <w:r>
        <w:t xml:space="preserve"> as </w:t>
      </w:r>
      <w:bookmarkStart w:id="392" w:name="bkAgreementDeed"/>
      <w:r>
        <w:t>an agreement</w:t>
      </w:r>
      <w:bookmarkEnd w:id="392"/>
      <w:r>
        <w:t>.</w:t>
      </w:r>
      <w:proofErr w:type="gramEnd"/>
    </w:p>
    <w:p w14:paraId="01E3629B" w14:textId="77777777" w:rsidR="00BF3690" w:rsidRDefault="00BF3690"/>
    <w:tbl>
      <w:tblPr>
        <w:tblW w:w="9356" w:type="dxa"/>
        <w:tblLayout w:type="fixed"/>
        <w:tblCellMar>
          <w:left w:w="0" w:type="dxa"/>
          <w:right w:w="0" w:type="dxa"/>
        </w:tblCellMar>
        <w:tblLook w:val="0000" w:firstRow="0" w:lastRow="0" w:firstColumn="0" w:lastColumn="0" w:noHBand="0" w:noVBand="0"/>
      </w:tblPr>
      <w:tblGrid>
        <w:gridCol w:w="3969"/>
        <w:gridCol w:w="709"/>
        <w:gridCol w:w="3969"/>
        <w:gridCol w:w="709"/>
      </w:tblGrid>
      <w:tr w:rsidR="00BF3690" w14:paraId="5D68C625" w14:textId="77777777">
        <w:tc>
          <w:tcPr>
            <w:tcW w:w="3969" w:type="dxa"/>
          </w:tcPr>
          <w:p w14:paraId="0B4A7E0C" w14:textId="77777777" w:rsidR="00BF3690" w:rsidRDefault="00BF3690" w:rsidP="0069219A">
            <w:pPr>
              <w:keepNext/>
              <w:rPr>
                <w:rFonts w:ascii="Arial" w:hAnsi="Arial"/>
                <w:sz w:val="20"/>
              </w:rPr>
            </w:pPr>
            <w:r>
              <w:rPr>
                <w:rFonts w:ascii="Arial" w:hAnsi="Arial"/>
                <w:b/>
                <w:sz w:val="20"/>
              </w:rPr>
              <w:t>Signed</w:t>
            </w:r>
            <w:r>
              <w:rPr>
                <w:rFonts w:ascii="Arial" w:hAnsi="Arial"/>
                <w:sz w:val="20"/>
              </w:rPr>
              <w:t xml:space="preserve"> for and on behalf of the </w:t>
            </w:r>
            <w:r>
              <w:rPr>
                <w:rFonts w:ascii="Arial" w:hAnsi="Arial"/>
                <w:b/>
                <w:iCs/>
                <w:sz w:val="20"/>
              </w:rPr>
              <w:t xml:space="preserve">Commonwealth of Australia as represented by the </w:t>
            </w:r>
            <w:r w:rsidR="00D061FE">
              <w:rPr>
                <w:rFonts w:ascii="Arial" w:hAnsi="Arial"/>
                <w:b/>
                <w:iCs/>
                <w:sz w:val="20"/>
              </w:rPr>
              <w:t>Department of Industry</w:t>
            </w:r>
            <w:r w:rsidR="003962EE">
              <w:rPr>
                <w:rFonts w:ascii="Arial" w:hAnsi="Arial"/>
                <w:b/>
                <w:iCs/>
                <w:sz w:val="20"/>
              </w:rPr>
              <w:t>, Innovation</w:t>
            </w:r>
            <w:r w:rsidR="00D061FE">
              <w:rPr>
                <w:rFonts w:ascii="Arial" w:hAnsi="Arial"/>
                <w:b/>
                <w:iCs/>
                <w:sz w:val="20"/>
              </w:rPr>
              <w:t xml:space="preserve"> and Science</w:t>
            </w:r>
            <w:r>
              <w:rPr>
                <w:rFonts w:ascii="Arial" w:hAnsi="Arial"/>
                <w:b/>
                <w:iCs/>
                <w:sz w:val="20"/>
              </w:rPr>
              <w:t xml:space="preserve"> </w:t>
            </w:r>
            <w:r>
              <w:rPr>
                <w:rFonts w:ascii="Arial" w:hAnsi="Arial"/>
                <w:sz w:val="20"/>
              </w:rPr>
              <w:t>by its duly authorised delegate in the presence of</w:t>
            </w:r>
          </w:p>
        </w:tc>
        <w:tc>
          <w:tcPr>
            <w:tcW w:w="709" w:type="dxa"/>
          </w:tcPr>
          <w:p w14:paraId="43D24C82" w14:textId="77777777" w:rsidR="00BF3690" w:rsidRDefault="00BF3690">
            <w:pPr>
              <w:keepNext/>
              <w:rPr>
                <w:rFonts w:ascii="Arial" w:hAnsi="Arial"/>
                <w:sz w:val="20"/>
              </w:rPr>
            </w:pPr>
          </w:p>
        </w:tc>
        <w:tc>
          <w:tcPr>
            <w:tcW w:w="3969" w:type="dxa"/>
          </w:tcPr>
          <w:p w14:paraId="75CDDFE5" w14:textId="77777777" w:rsidR="00BF3690" w:rsidRDefault="00BF3690">
            <w:pPr>
              <w:keepNext/>
              <w:rPr>
                <w:rFonts w:ascii="Arial" w:hAnsi="Arial"/>
                <w:sz w:val="20"/>
              </w:rPr>
            </w:pPr>
          </w:p>
        </w:tc>
        <w:tc>
          <w:tcPr>
            <w:tcW w:w="709" w:type="dxa"/>
          </w:tcPr>
          <w:p w14:paraId="76134C73" w14:textId="77777777" w:rsidR="00BF3690" w:rsidRDefault="00BF3690">
            <w:pPr>
              <w:keepNext/>
              <w:rPr>
                <w:rFonts w:ascii="Arial" w:hAnsi="Arial"/>
                <w:sz w:val="20"/>
              </w:rPr>
            </w:pPr>
          </w:p>
        </w:tc>
      </w:tr>
      <w:tr w:rsidR="00BF3690" w14:paraId="1530E004" w14:textId="77777777">
        <w:trPr>
          <w:trHeight w:hRule="exact" w:val="480"/>
        </w:trPr>
        <w:tc>
          <w:tcPr>
            <w:tcW w:w="3969" w:type="dxa"/>
            <w:tcBorders>
              <w:bottom w:val="single" w:sz="4" w:space="0" w:color="auto"/>
            </w:tcBorders>
          </w:tcPr>
          <w:p w14:paraId="178668B6" w14:textId="77777777" w:rsidR="00BF3690" w:rsidRDefault="00BF3690">
            <w:pPr>
              <w:keepNext/>
              <w:rPr>
                <w:rFonts w:ascii="Arial" w:hAnsi="Arial"/>
                <w:sz w:val="20"/>
              </w:rPr>
            </w:pPr>
          </w:p>
        </w:tc>
        <w:tc>
          <w:tcPr>
            <w:tcW w:w="709" w:type="dxa"/>
            <w:vAlign w:val="bottom"/>
          </w:tcPr>
          <w:p w14:paraId="1A6BDDD8" w14:textId="77777777" w:rsidR="00BF3690" w:rsidRDefault="00BF3690">
            <w:pPr>
              <w:keepNext/>
              <w:jc w:val="center"/>
              <w:rPr>
                <w:rFonts w:ascii="Arial" w:hAnsi="Arial"/>
                <w:sz w:val="32"/>
              </w:rPr>
            </w:pPr>
            <w:r>
              <w:rPr>
                <w:rFonts w:ascii="Arial" w:hAnsi="Arial"/>
                <w:sz w:val="32"/>
              </w:rPr>
              <w:sym w:font="Symbol" w:char="F0AC"/>
            </w:r>
          </w:p>
        </w:tc>
        <w:tc>
          <w:tcPr>
            <w:tcW w:w="3969" w:type="dxa"/>
            <w:tcBorders>
              <w:bottom w:val="single" w:sz="4" w:space="0" w:color="auto"/>
            </w:tcBorders>
          </w:tcPr>
          <w:p w14:paraId="372A6523" w14:textId="77777777" w:rsidR="00BF3690" w:rsidRDefault="00BF3690">
            <w:pPr>
              <w:keepNext/>
              <w:rPr>
                <w:rFonts w:ascii="Arial" w:hAnsi="Arial"/>
                <w:sz w:val="20"/>
              </w:rPr>
            </w:pPr>
          </w:p>
        </w:tc>
        <w:tc>
          <w:tcPr>
            <w:tcW w:w="709" w:type="dxa"/>
            <w:vAlign w:val="bottom"/>
          </w:tcPr>
          <w:p w14:paraId="7076B5FF" w14:textId="77777777" w:rsidR="00BF3690" w:rsidRDefault="00BF3690">
            <w:pPr>
              <w:keepNext/>
              <w:jc w:val="center"/>
              <w:rPr>
                <w:rFonts w:ascii="Arial" w:hAnsi="Arial"/>
                <w:sz w:val="32"/>
              </w:rPr>
            </w:pPr>
            <w:r>
              <w:rPr>
                <w:rFonts w:ascii="Arial" w:hAnsi="Arial"/>
                <w:sz w:val="32"/>
              </w:rPr>
              <w:sym w:font="Symbol" w:char="F0AC"/>
            </w:r>
          </w:p>
        </w:tc>
      </w:tr>
      <w:tr w:rsidR="00BF3690" w14:paraId="146F062C" w14:textId="77777777">
        <w:trPr>
          <w:trHeight w:hRule="exact" w:val="480"/>
        </w:trPr>
        <w:tc>
          <w:tcPr>
            <w:tcW w:w="3969" w:type="dxa"/>
            <w:tcBorders>
              <w:top w:val="single" w:sz="4" w:space="0" w:color="auto"/>
            </w:tcBorders>
          </w:tcPr>
          <w:p w14:paraId="0F0EADFB" w14:textId="77777777" w:rsidR="00BF3690" w:rsidRDefault="00BF3690">
            <w:pPr>
              <w:keepNext/>
              <w:rPr>
                <w:rFonts w:ascii="Arial" w:hAnsi="Arial"/>
                <w:sz w:val="16"/>
              </w:rPr>
            </w:pPr>
            <w:r>
              <w:rPr>
                <w:rFonts w:ascii="Arial" w:hAnsi="Arial"/>
                <w:sz w:val="16"/>
              </w:rPr>
              <w:t>Signature of witness</w:t>
            </w:r>
          </w:p>
        </w:tc>
        <w:tc>
          <w:tcPr>
            <w:tcW w:w="709" w:type="dxa"/>
          </w:tcPr>
          <w:p w14:paraId="41353653" w14:textId="77777777" w:rsidR="00BF3690" w:rsidRDefault="00BF3690">
            <w:pPr>
              <w:keepNext/>
              <w:rPr>
                <w:rFonts w:ascii="Arial" w:hAnsi="Arial"/>
                <w:sz w:val="16"/>
              </w:rPr>
            </w:pPr>
          </w:p>
        </w:tc>
        <w:tc>
          <w:tcPr>
            <w:tcW w:w="3969" w:type="dxa"/>
            <w:tcBorders>
              <w:top w:val="single" w:sz="4" w:space="0" w:color="auto"/>
            </w:tcBorders>
          </w:tcPr>
          <w:p w14:paraId="3171D436" w14:textId="77777777" w:rsidR="00BF3690" w:rsidRDefault="00BF3690">
            <w:pPr>
              <w:keepNext/>
              <w:rPr>
                <w:rFonts w:ascii="Arial" w:hAnsi="Arial"/>
                <w:sz w:val="16"/>
              </w:rPr>
            </w:pPr>
            <w:r>
              <w:rPr>
                <w:rFonts w:ascii="Arial" w:hAnsi="Arial"/>
                <w:sz w:val="16"/>
              </w:rPr>
              <w:t>Signature of delegate</w:t>
            </w:r>
          </w:p>
        </w:tc>
        <w:tc>
          <w:tcPr>
            <w:tcW w:w="709" w:type="dxa"/>
          </w:tcPr>
          <w:p w14:paraId="76E6EF16" w14:textId="77777777" w:rsidR="00BF3690" w:rsidRDefault="00BF3690">
            <w:pPr>
              <w:keepNext/>
              <w:rPr>
                <w:rFonts w:ascii="Arial" w:hAnsi="Arial"/>
                <w:sz w:val="16"/>
              </w:rPr>
            </w:pPr>
          </w:p>
        </w:tc>
      </w:tr>
      <w:tr w:rsidR="00BF3690" w14:paraId="5DC89335" w14:textId="77777777">
        <w:trPr>
          <w:trHeight w:hRule="exact" w:val="480"/>
        </w:trPr>
        <w:tc>
          <w:tcPr>
            <w:tcW w:w="3969" w:type="dxa"/>
            <w:tcBorders>
              <w:bottom w:val="single" w:sz="4" w:space="0" w:color="auto"/>
            </w:tcBorders>
          </w:tcPr>
          <w:p w14:paraId="024C7E1C" w14:textId="77777777" w:rsidR="00BF3690" w:rsidRDefault="00BF3690">
            <w:pPr>
              <w:keepNext/>
              <w:rPr>
                <w:rFonts w:ascii="Arial" w:hAnsi="Arial"/>
                <w:sz w:val="16"/>
              </w:rPr>
            </w:pPr>
          </w:p>
        </w:tc>
        <w:tc>
          <w:tcPr>
            <w:tcW w:w="709" w:type="dxa"/>
          </w:tcPr>
          <w:p w14:paraId="4B8EAD85" w14:textId="77777777" w:rsidR="00BF3690" w:rsidRDefault="00BF3690">
            <w:pPr>
              <w:keepNext/>
              <w:rPr>
                <w:rFonts w:ascii="Arial" w:hAnsi="Arial"/>
                <w:sz w:val="16"/>
              </w:rPr>
            </w:pPr>
          </w:p>
        </w:tc>
        <w:tc>
          <w:tcPr>
            <w:tcW w:w="3969" w:type="dxa"/>
            <w:tcBorders>
              <w:bottom w:val="single" w:sz="4" w:space="0" w:color="auto"/>
            </w:tcBorders>
          </w:tcPr>
          <w:p w14:paraId="3BA3ADBF" w14:textId="77777777" w:rsidR="00BF3690" w:rsidRDefault="00BF3690">
            <w:pPr>
              <w:keepNext/>
              <w:rPr>
                <w:rFonts w:ascii="Arial" w:hAnsi="Arial"/>
                <w:sz w:val="16"/>
              </w:rPr>
            </w:pPr>
          </w:p>
        </w:tc>
        <w:tc>
          <w:tcPr>
            <w:tcW w:w="709" w:type="dxa"/>
          </w:tcPr>
          <w:p w14:paraId="114D4E7C" w14:textId="77777777" w:rsidR="00BF3690" w:rsidRDefault="00BF3690">
            <w:pPr>
              <w:keepNext/>
              <w:rPr>
                <w:rFonts w:ascii="Arial" w:hAnsi="Arial"/>
                <w:sz w:val="16"/>
              </w:rPr>
            </w:pPr>
          </w:p>
        </w:tc>
      </w:tr>
      <w:tr w:rsidR="00BF3690" w14:paraId="1546880F" w14:textId="77777777">
        <w:tc>
          <w:tcPr>
            <w:tcW w:w="3969" w:type="dxa"/>
            <w:tcBorders>
              <w:top w:val="single" w:sz="4" w:space="0" w:color="auto"/>
            </w:tcBorders>
          </w:tcPr>
          <w:p w14:paraId="72C43FE1" w14:textId="77777777" w:rsidR="00BF3690" w:rsidRDefault="00BF3690">
            <w:pPr>
              <w:keepNext/>
              <w:rPr>
                <w:rFonts w:ascii="Arial" w:hAnsi="Arial"/>
                <w:sz w:val="16"/>
              </w:rPr>
            </w:pPr>
            <w:r>
              <w:rPr>
                <w:rFonts w:ascii="Arial" w:hAnsi="Arial"/>
                <w:sz w:val="16"/>
              </w:rPr>
              <w:t>Name of witness (print)</w:t>
            </w:r>
          </w:p>
        </w:tc>
        <w:tc>
          <w:tcPr>
            <w:tcW w:w="709" w:type="dxa"/>
          </w:tcPr>
          <w:p w14:paraId="6DD37C98" w14:textId="77777777" w:rsidR="00BF3690" w:rsidRDefault="00BF3690">
            <w:pPr>
              <w:keepNext/>
              <w:rPr>
                <w:rFonts w:ascii="Arial" w:hAnsi="Arial"/>
                <w:sz w:val="16"/>
              </w:rPr>
            </w:pPr>
          </w:p>
        </w:tc>
        <w:tc>
          <w:tcPr>
            <w:tcW w:w="3969" w:type="dxa"/>
            <w:tcBorders>
              <w:top w:val="single" w:sz="4" w:space="0" w:color="auto"/>
            </w:tcBorders>
          </w:tcPr>
          <w:p w14:paraId="655FB599" w14:textId="77777777" w:rsidR="00BF3690" w:rsidRDefault="00BF3690">
            <w:pPr>
              <w:keepNext/>
              <w:rPr>
                <w:rFonts w:ascii="Arial" w:hAnsi="Arial"/>
                <w:sz w:val="16"/>
              </w:rPr>
            </w:pPr>
            <w:r>
              <w:rPr>
                <w:rFonts w:ascii="Arial" w:hAnsi="Arial"/>
                <w:sz w:val="16"/>
              </w:rPr>
              <w:t>Name of delegate (print)</w:t>
            </w:r>
          </w:p>
        </w:tc>
        <w:tc>
          <w:tcPr>
            <w:tcW w:w="709" w:type="dxa"/>
          </w:tcPr>
          <w:p w14:paraId="23C69B74" w14:textId="77777777" w:rsidR="00BF3690" w:rsidRDefault="00BF3690">
            <w:pPr>
              <w:keepNext/>
              <w:rPr>
                <w:rFonts w:ascii="Arial" w:hAnsi="Arial"/>
                <w:sz w:val="16"/>
              </w:rPr>
            </w:pPr>
          </w:p>
        </w:tc>
      </w:tr>
      <w:tr w:rsidR="00BF3690" w14:paraId="07C0C207" w14:textId="77777777">
        <w:trPr>
          <w:trHeight w:hRule="exact" w:val="480"/>
        </w:trPr>
        <w:tc>
          <w:tcPr>
            <w:tcW w:w="3969" w:type="dxa"/>
          </w:tcPr>
          <w:p w14:paraId="4DDE75E6" w14:textId="77777777" w:rsidR="00BF3690" w:rsidRDefault="00BF3690">
            <w:pPr>
              <w:keepNext/>
              <w:rPr>
                <w:rFonts w:ascii="Arial" w:hAnsi="Arial"/>
                <w:sz w:val="16"/>
              </w:rPr>
            </w:pPr>
          </w:p>
        </w:tc>
        <w:tc>
          <w:tcPr>
            <w:tcW w:w="709" w:type="dxa"/>
          </w:tcPr>
          <w:p w14:paraId="6A5DD936" w14:textId="77777777" w:rsidR="00BF3690" w:rsidRDefault="00BF3690">
            <w:pPr>
              <w:keepNext/>
              <w:rPr>
                <w:rFonts w:ascii="Arial" w:hAnsi="Arial"/>
                <w:sz w:val="16"/>
              </w:rPr>
            </w:pPr>
          </w:p>
        </w:tc>
        <w:tc>
          <w:tcPr>
            <w:tcW w:w="3969" w:type="dxa"/>
            <w:tcBorders>
              <w:bottom w:val="single" w:sz="4" w:space="0" w:color="auto"/>
            </w:tcBorders>
          </w:tcPr>
          <w:p w14:paraId="2D62D299" w14:textId="77777777" w:rsidR="00BF3690" w:rsidRDefault="00BF3690">
            <w:pPr>
              <w:keepNext/>
              <w:rPr>
                <w:rFonts w:ascii="Arial" w:hAnsi="Arial"/>
                <w:sz w:val="16"/>
              </w:rPr>
            </w:pPr>
          </w:p>
        </w:tc>
        <w:tc>
          <w:tcPr>
            <w:tcW w:w="709" w:type="dxa"/>
          </w:tcPr>
          <w:p w14:paraId="4335F33A" w14:textId="77777777" w:rsidR="00BF3690" w:rsidRDefault="00BF3690">
            <w:pPr>
              <w:keepNext/>
              <w:rPr>
                <w:rFonts w:ascii="Arial" w:hAnsi="Arial"/>
                <w:sz w:val="16"/>
              </w:rPr>
            </w:pPr>
          </w:p>
        </w:tc>
      </w:tr>
      <w:tr w:rsidR="00BF3690" w14:paraId="05B3FD8D" w14:textId="77777777">
        <w:tc>
          <w:tcPr>
            <w:tcW w:w="3969" w:type="dxa"/>
          </w:tcPr>
          <w:p w14:paraId="08E044BD" w14:textId="77777777" w:rsidR="00BF3690" w:rsidRDefault="00BF3690">
            <w:pPr>
              <w:keepNext/>
              <w:rPr>
                <w:rFonts w:ascii="Arial" w:hAnsi="Arial"/>
                <w:sz w:val="16"/>
              </w:rPr>
            </w:pPr>
          </w:p>
        </w:tc>
        <w:tc>
          <w:tcPr>
            <w:tcW w:w="709" w:type="dxa"/>
          </w:tcPr>
          <w:p w14:paraId="1EB9B0FF" w14:textId="77777777" w:rsidR="00BF3690" w:rsidRDefault="00BF3690">
            <w:pPr>
              <w:keepNext/>
              <w:rPr>
                <w:rFonts w:ascii="Arial" w:hAnsi="Arial"/>
                <w:sz w:val="16"/>
              </w:rPr>
            </w:pPr>
          </w:p>
        </w:tc>
        <w:tc>
          <w:tcPr>
            <w:tcW w:w="3969" w:type="dxa"/>
            <w:tcBorders>
              <w:top w:val="single" w:sz="4" w:space="0" w:color="auto"/>
            </w:tcBorders>
          </w:tcPr>
          <w:p w14:paraId="54C7F22A" w14:textId="77777777" w:rsidR="00BF3690" w:rsidRDefault="00BF3690">
            <w:pPr>
              <w:keepNext/>
              <w:rPr>
                <w:rFonts w:ascii="Arial" w:hAnsi="Arial"/>
                <w:sz w:val="16"/>
              </w:rPr>
            </w:pPr>
            <w:r>
              <w:rPr>
                <w:rFonts w:ascii="Arial" w:hAnsi="Arial"/>
                <w:sz w:val="16"/>
              </w:rPr>
              <w:t>Position of delegate (print)</w:t>
            </w:r>
          </w:p>
        </w:tc>
        <w:tc>
          <w:tcPr>
            <w:tcW w:w="709" w:type="dxa"/>
          </w:tcPr>
          <w:p w14:paraId="15A212B2" w14:textId="77777777" w:rsidR="00BF3690" w:rsidRDefault="00BF3690">
            <w:pPr>
              <w:keepNext/>
              <w:rPr>
                <w:rFonts w:ascii="Arial" w:hAnsi="Arial"/>
                <w:sz w:val="16"/>
              </w:rPr>
            </w:pPr>
          </w:p>
        </w:tc>
      </w:tr>
    </w:tbl>
    <w:p w14:paraId="6512B741" w14:textId="77777777" w:rsidR="00BF3690" w:rsidRDefault="00BF3690"/>
    <w:p w14:paraId="1A0D18D3" w14:textId="77777777" w:rsidR="00BF3690" w:rsidRDefault="00BF3690">
      <w:pPr>
        <w:rPr>
          <w:iCs/>
        </w:rPr>
      </w:pPr>
      <w:r>
        <w:rPr>
          <w:iCs/>
          <w:highlight w:val="yellow"/>
        </w:rPr>
        <w:t>[</w:t>
      </w:r>
      <w:r w:rsidRPr="006D6BDD">
        <w:rPr>
          <w:i/>
          <w:iCs/>
          <w:highlight w:val="yellow"/>
        </w:rPr>
        <w:t>Select one of the following execution clauses.  Where the Recipient is a company, select the first execution block below, otherwise, select the second option</w:t>
      </w:r>
      <w:r>
        <w:rPr>
          <w:iCs/>
          <w:highlight w:val="yellow"/>
        </w:rPr>
        <w:t>.]</w:t>
      </w:r>
      <w:r>
        <w:rPr>
          <w:iCs/>
        </w:rPr>
        <w:t xml:space="preserve"> </w:t>
      </w:r>
    </w:p>
    <w:tbl>
      <w:tblPr>
        <w:tblW w:w="9356" w:type="dxa"/>
        <w:tblInd w:w="19" w:type="dxa"/>
        <w:tblLayout w:type="fixed"/>
        <w:tblCellMar>
          <w:left w:w="0" w:type="dxa"/>
          <w:right w:w="0" w:type="dxa"/>
        </w:tblCellMar>
        <w:tblLook w:val="0000" w:firstRow="0" w:lastRow="0" w:firstColumn="0" w:lastColumn="0" w:noHBand="0" w:noVBand="0"/>
      </w:tblPr>
      <w:tblGrid>
        <w:gridCol w:w="3969"/>
        <w:gridCol w:w="709"/>
        <w:gridCol w:w="3969"/>
        <w:gridCol w:w="709"/>
      </w:tblGrid>
      <w:tr w:rsidR="00BF3690" w14:paraId="1DCF7172" w14:textId="77777777">
        <w:trPr>
          <w:trHeight w:val="600"/>
        </w:trPr>
        <w:tc>
          <w:tcPr>
            <w:tcW w:w="3969" w:type="dxa"/>
          </w:tcPr>
          <w:p w14:paraId="037E12D3" w14:textId="77777777" w:rsidR="00BF3690" w:rsidRDefault="00BF3690">
            <w:pPr>
              <w:keepNext/>
              <w:rPr>
                <w:rFonts w:ascii="Arial" w:hAnsi="Arial"/>
                <w:sz w:val="20"/>
              </w:rPr>
            </w:pPr>
            <w:r>
              <w:rPr>
                <w:rFonts w:ascii="Arial" w:hAnsi="Arial"/>
                <w:b/>
                <w:sz w:val="20"/>
              </w:rPr>
              <w:t>Executed</w:t>
            </w:r>
            <w:r>
              <w:rPr>
                <w:rFonts w:ascii="Arial" w:hAnsi="Arial"/>
                <w:sz w:val="20"/>
              </w:rPr>
              <w:t xml:space="preserve"> by </w:t>
            </w:r>
            <w:r>
              <w:rPr>
                <w:rFonts w:ascii="Arial" w:hAnsi="Arial"/>
                <w:b/>
                <w:iCs/>
                <w:sz w:val="20"/>
                <w:highlight w:val="yellow"/>
              </w:rPr>
              <w:t>[</w:t>
            </w:r>
            <w:r w:rsidRPr="006D6BDD">
              <w:rPr>
                <w:rFonts w:ascii="Arial" w:hAnsi="Arial"/>
                <w:b/>
                <w:i/>
                <w:iCs/>
                <w:sz w:val="20"/>
                <w:highlight w:val="yellow"/>
              </w:rPr>
              <w:t>insert name of company</w:t>
            </w:r>
            <w:r>
              <w:rPr>
                <w:rFonts w:ascii="Arial" w:hAnsi="Arial"/>
                <w:b/>
                <w:iCs/>
                <w:sz w:val="20"/>
                <w:highlight w:val="yellow"/>
              </w:rPr>
              <w:t>]</w:t>
            </w:r>
            <w:r>
              <w:rPr>
                <w:rFonts w:ascii="Arial" w:hAnsi="Arial"/>
                <w:sz w:val="20"/>
              </w:rPr>
              <w:t xml:space="preserve"> in accordance with </w:t>
            </w:r>
            <w:r w:rsidR="00054B0C">
              <w:rPr>
                <w:rFonts w:ascii="Arial" w:hAnsi="Arial"/>
                <w:sz w:val="20"/>
              </w:rPr>
              <w:t>s</w:t>
            </w:r>
            <w:r>
              <w:rPr>
                <w:rFonts w:ascii="Arial" w:hAnsi="Arial"/>
                <w:sz w:val="20"/>
              </w:rPr>
              <w:t xml:space="preserve">ection 127 of the </w:t>
            </w:r>
            <w:r w:rsidRPr="00054B0C">
              <w:rPr>
                <w:rFonts w:ascii="Arial" w:hAnsi="Arial"/>
                <w:i/>
                <w:sz w:val="20"/>
              </w:rPr>
              <w:t>Corporations Act 2001</w:t>
            </w:r>
            <w:r>
              <w:rPr>
                <w:rFonts w:ascii="Arial" w:hAnsi="Arial"/>
                <w:sz w:val="20"/>
              </w:rPr>
              <w:t xml:space="preserve"> in the presence of</w:t>
            </w:r>
          </w:p>
        </w:tc>
        <w:tc>
          <w:tcPr>
            <w:tcW w:w="709" w:type="dxa"/>
          </w:tcPr>
          <w:p w14:paraId="16A4D6A9" w14:textId="77777777" w:rsidR="00BF3690" w:rsidRDefault="00BF3690">
            <w:pPr>
              <w:keepNext/>
              <w:spacing w:after="0" w:line="240" w:lineRule="auto"/>
              <w:jc w:val="center"/>
              <w:rPr>
                <w:rFonts w:ascii="Arial" w:hAnsi="Arial"/>
                <w:sz w:val="20"/>
              </w:rPr>
            </w:pPr>
          </w:p>
        </w:tc>
        <w:tc>
          <w:tcPr>
            <w:tcW w:w="3969" w:type="dxa"/>
          </w:tcPr>
          <w:p w14:paraId="4CCBD91A" w14:textId="77777777" w:rsidR="00BF3690" w:rsidRDefault="00BF3690">
            <w:pPr>
              <w:keepNext/>
              <w:spacing w:after="0" w:line="240" w:lineRule="auto"/>
              <w:rPr>
                <w:rFonts w:ascii="Arial" w:hAnsi="Arial"/>
                <w:sz w:val="20"/>
              </w:rPr>
            </w:pPr>
          </w:p>
        </w:tc>
        <w:tc>
          <w:tcPr>
            <w:tcW w:w="709" w:type="dxa"/>
          </w:tcPr>
          <w:p w14:paraId="43548DC4" w14:textId="77777777" w:rsidR="00BF3690" w:rsidRDefault="00BF3690">
            <w:pPr>
              <w:keepNext/>
              <w:spacing w:after="0" w:line="240" w:lineRule="auto"/>
              <w:rPr>
                <w:rFonts w:ascii="Arial" w:hAnsi="Arial"/>
                <w:sz w:val="20"/>
              </w:rPr>
            </w:pPr>
          </w:p>
        </w:tc>
      </w:tr>
      <w:tr w:rsidR="00BF3690" w14:paraId="4CCF1A15" w14:textId="77777777">
        <w:tc>
          <w:tcPr>
            <w:tcW w:w="3969" w:type="dxa"/>
            <w:tcBorders>
              <w:bottom w:val="single" w:sz="4" w:space="0" w:color="auto"/>
            </w:tcBorders>
            <w:vAlign w:val="bottom"/>
          </w:tcPr>
          <w:p w14:paraId="3A3FE2B4" w14:textId="77777777" w:rsidR="00BF3690" w:rsidRDefault="00BF3690">
            <w:pPr>
              <w:keepNext/>
              <w:spacing w:after="0" w:line="240" w:lineRule="auto"/>
              <w:rPr>
                <w:rFonts w:ascii="Arial" w:hAnsi="Arial"/>
                <w:sz w:val="20"/>
              </w:rPr>
            </w:pPr>
          </w:p>
          <w:p w14:paraId="3FE8E763" w14:textId="77777777" w:rsidR="00BF3690" w:rsidRDefault="00BF3690">
            <w:pPr>
              <w:keepNext/>
              <w:spacing w:after="0" w:line="240" w:lineRule="auto"/>
              <w:rPr>
                <w:rFonts w:ascii="Arial" w:hAnsi="Arial"/>
                <w:sz w:val="20"/>
              </w:rPr>
            </w:pPr>
          </w:p>
        </w:tc>
        <w:tc>
          <w:tcPr>
            <w:tcW w:w="709" w:type="dxa"/>
            <w:vAlign w:val="bottom"/>
          </w:tcPr>
          <w:p w14:paraId="65018C31" w14:textId="77777777" w:rsidR="00BF3690" w:rsidRDefault="00BF3690">
            <w:pPr>
              <w:keepNext/>
              <w:spacing w:after="0" w:line="240" w:lineRule="auto"/>
              <w:jc w:val="center"/>
              <w:rPr>
                <w:rFonts w:ascii="Arial" w:hAnsi="Arial"/>
                <w:sz w:val="32"/>
              </w:rPr>
            </w:pPr>
            <w:r>
              <w:rPr>
                <w:rFonts w:ascii="Arial" w:hAnsi="Arial"/>
                <w:sz w:val="32"/>
              </w:rPr>
              <w:sym w:font="Symbol" w:char="F0AC"/>
            </w:r>
          </w:p>
        </w:tc>
        <w:tc>
          <w:tcPr>
            <w:tcW w:w="3969" w:type="dxa"/>
            <w:tcBorders>
              <w:bottom w:val="single" w:sz="4" w:space="0" w:color="auto"/>
            </w:tcBorders>
            <w:vAlign w:val="bottom"/>
          </w:tcPr>
          <w:p w14:paraId="076C1BBB" w14:textId="77777777" w:rsidR="00BF3690" w:rsidRDefault="00BF3690">
            <w:pPr>
              <w:keepNext/>
              <w:spacing w:after="0" w:line="240" w:lineRule="auto"/>
              <w:rPr>
                <w:rFonts w:ascii="Arial" w:hAnsi="Arial"/>
                <w:sz w:val="20"/>
              </w:rPr>
            </w:pPr>
          </w:p>
        </w:tc>
        <w:tc>
          <w:tcPr>
            <w:tcW w:w="709" w:type="dxa"/>
            <w:vAlign w:val="bottom"/>
          </w:tcPr>
          <w:p w14:paraId="597085EF" w14:textId="77777777" w:rsidR="00BF3690" w:rsidRDefault="00BF3690">
            <w:pPr>
              <w:keepNext/>
              <w:spacing w:after="0" w:line="240" w:lineRule="auto"/>
              <w:jc w:val="center"/>
              <w:rPr>
                <w:rFonts w:ascii="Arial" w:hAnsi="Arial"/>
                <w:sz w:val="20"/>
              </w:rPr>
            </w:pPr>
            <w:r>
              <w:rPr>
                <w:rFonts w:ascii="Arial" w:hAnsi="Arial"/>
                <w:sz w:val="32"/>
              </w:rPr>
              <w:sym w:font="Symbol" w:char="F0AC"/>
            </w:r>
          </w:p>
        </w:tc>
      </w:tr>
      <w:tr w:rsidR="00BF3690" w14:paraId="05F0A7BC" w14:textId="77777777">
        <w:tc>
          <w:tcPr>
            <w:tcW w:w="3969" w:type="dxa"/>
            <w:tcBorders>
              <w:top w:val="single" w:sz="4" w:space="0" w:color="auto"/>
              <w:bottom w:val="single" w:sz="4" w:space="0" w:color="auto"/>
            </w:tcBorders>
          </w:tcPr>
          <w:p w14:paraId="402885EC" w14:textId="77777777" w:rsidR="00BF3690" w:rsidRDefault="00BF3690">
            <w:pPr>
              <w:keepNext/>
              <w:spacing w:after="0" w:line="240" w:lineRule="auto"/>
              <w:rPr>
                <w:rFonts w:ascii="Arial" w:hAnsi="Arial"/>
                <w:sz w:val="16"/>
              </w:rPr>
            </w:pPr>
            <w:r>
              <w:rPr>
                <w:rFonts w:ascii="Arial" w:hAnsi="Arial"/>
                <w:sz w:val="16"/>
              </w:rPr>
              <w:t>Signature of director</w:t>
            </w:r>
          </w:p>
          <w:p w14:paraId="6DA696F5" w14:textId="77777777" w:rsidR="00BF3690" w:rsidRDefault="00BF3690">
            <w:pPr>
              <w:keepNext/>
              <w:spacing w:after="0" w:line="240" w:lineRule="auto"/>
              <w:rPr>
                <w:rFonts w:ascii="Arial" w:hAnsi="Arial"/>
                <w:sz w:val="20"/>
              </w:rPr>
            </w:pPr>
          </w:p>
          <w:p w14:paraId="2AFA283F" w14:textId="77777777" w:rsidR="00BF3690" w:rsidRDefault="00BF3690">
            <w:pPr>
              <w:keepNext/>
              <w:spacing w:after="0" w:line="240" w:lineRule="auto"/>
              <w:rPr>
                <w:rFonts w:ascii="Arial" w:hAnsi="Arial"/>
                <w:sz w:val="20"/>
              </w:rPr>
            </w:pPr>
          </w:p>
        </w:tc>
        <w:tc>
          <w:tcPr>
            <w:tcW w:w="709" w:type="dxa"/>
          </w:tcPr>
          <w:p w14:paraId="59E6BA4C" w14:textId="77777777" w:rsidR="00BF3690" w:rsidRDefault="00BF3690">
            <w:pPr>
              <w:keepNext/>
              <w:spacing w:after="0" w:line="240" w:lineRule="auto"/>
              <w:jc w:val="center"/>
              <w:rPr>
                <w:rFonts w:ascii="Arial" w:hAnsi="Arial"/>
                <w:sz w:val="20"/>
              </w:rPr>
            </w:pPr>
          </w:p>
        </w:tc>
        <w:tc>
          <w:tcPr>
            <w:tcW w:w="3969" w:type="dxa"/>
            <w:tcBorders>
              <w:top w:val="single" w:sz="4" w:space="0" w:color="auto"/>
              <w:bottom w:val="single" w:sz="4" w:space="0" w:color="auto"/>
            </w:tcBorders>
          </w:tcPr>
          <w:p w14:paraId="0385E568" w14:textId="77777777" w:rsidR="00BF3690" w:rsidRDefault="00BF3690">
            <w:pPr>
              <w:keepNext/>
              <w:spacing w:after="0" w:line="240" w:lineRule="auto"/>
              <w:rPr>
                <w:rFonts w:ascii="Arial" w:hAnsi="Arial"/>
                <w:sz w:val="16"/>
              </w:rPr>
            </w:pPr>
            <w:r>
              <w:rPr>
                <w:rFonts w:ascii="Arial" w:hAnsi="Arial"/>
                <w:sz w:val="16"/>
              </w:rPr>
              <w:t>Signature of director/company secretary/sole director and sole company secretary</w:t>
            </w:r>
          </w:p>
          <w:p w14:paraId="42BE7A8F" w14:textId="77777777" w:rsidR="00BF3690" w:rsidRDefault="00BF3690">
            <w:pPr>
              <w:keepNext/>
              <w:spacing w:after="0" w:line="240" w:lineRule="auto"/>
              <w:rPr>
                <w:rFonts w:ascii="Arial" w:hAnsi="Arial"/>
                <w:sz w:val="20"/>
              </w:rPr>
            </w:pPr>
            <w:r>
              <w:rPr>
                <w:rFonts w:ascii="Arial" w:hAnsi="Arial"/>
                <w:sz w:val="16"/>
              </w:rPr>
              <w:t>(Please delete as applicable)</w:t>
            </w:r>
          </w:p>
          <w:p w14:paraId="20708722" w14:textId="77777777" w:rsidR="00BF3690" w:rsidRDefault="00BF3690">
            <w:pPr>
              <w:keepNext/>
              <w:spacing w:after="0" w:line="240" w:lineRule="auto"/>
              <w:rPr>
                <w:rFonts w:ascii="Arial" w:hAnsi="Arial"/>
                <w:sz w:val="20"/>
              </w:rPr>
            </w:pPr>
          </w:p>
          <w:p w14:paraId="17FCEC42" w14:textId="77777777" w:rsidR="00BF3690" w:rsidRDefault="00BF3690">
            <w:pPr>
              <w:keepNext/>
              <w:spacing w:after="0" w:line="240" w:lineRule="auto"/>
              <w:rPr>
                <w:rFonts w:ascii="Arial" w:hAnsi="Arial"/>
                <w:sz w:val="20"/>
              </w:rPr>
            </w:pPr>
          </w:p>
          <w:p w14:paraId="5D006FB3" w14:textId="77777777" w:rsidR="00BF3690" w:rsidRDefault="00BF3690">
            <w:pPr>
              <w:keepNext/>
              <w:spacing w:after="0" w:line="240" w:lineRule="auto"/>
              <w:rPr>
                <w:rFonts w:ascii="Arial" w:hAnsi="Arial"/>
                <w:sz w:val="20"/>
              </w:rPr>
            </w:pPr>
          </w:p>
        </w:tc>
        <w:tc>
          <w:tcPr>
            <w:tcW w:w="709" w:type="dxa"/>
          </w:tcPr>
          <w:p w14:paraId="74CA0A0E" w14:textId="77777777" w:rsidR="00BF3690" w:rsidRDefault="00BF3690">
            <w:pPr>
              <w:keepNext/>
              <w:spacing w:after="0" w:line="240" w:lineRule="auto"/>
              <w:rPr>
                <w:rFonts w:ascii="Arial" w:hAnsi="Arial"/>
                <w:sz w:val="20"/>
              </w:rPr>
            </w:pPr>
          </w:p>
        </w:tc>
      </w:tr>
      <w:tr w:rsidR="00BF3690" w14:paraId="6CD059E0" w14:textId="77777777">
        <w:tc>
          <w:tcPr>
            <w:tcW w:w="3969" w:type="dxa"/>
            <w:tcBorders>
              <w:top w:val="single" w:sz="4" w:space="0" w:color="auto"/>
            </w:tcBorders>
          </w:tcPr>
          <w:p w14:paraId="7C5F994E" w14:textId="77777777" w:rsidR="00BF3690" w:rsidRDefault="00BF3690">
            <w:pPr>
              <w:keepNext/>
              <w:spacing w:after="0" w:line="240" w:lineRule="auto"/>
              <w:rPr>
                <w:rFonts w:ascii="Arial" w:hAnsi="Arial"/>
                <w:sz w:val="16"/>
              </w:rPr>
            </w:pPr>
            <w:r>
              <w:rPr>
                <w:rFonts w:ascii="Arial" w:hAnsi="Arial"/>
                <w:sz w:val="16"/>
              </w:rPr>
              <w:t>Name of director (print)</w:t>
            </w:r>
          </w:p>
        </w:tc>
        <w:tc>
          <w:tcPr>
            <w:tcW w:w="709" w:type="dxa"/>
          </w:tcPr>
          <w:p w14:paraId="7A894682" w14:textId="77777777" w:rsidR="00BF3690" w:rsidRDefault="00BF3690">
            <w:pPr>
              <w:keepNext/>
              <w:spacing w:after="0" w:line="240" w:lineRule="auto"/>
              <w:rPr>
                <w:rFonts w:ascii="Arial" w:hAnsi="Arial"/>
                <w:sz w:val="20"/>
              </w:rPr>
            </w:pPr>
          </w:p>
        </w:tc>
        <w:tc>
          <w:tcPr>
            <w:tcW w:w="3969" w:type="dxa"/>
            <w:tcBorders>
              <w:top w:val="single" w:sz="4" w:space="0" w:color="auto"/>
            </w:tcBorders>
          </w:tcPr>
          <w:p w14:paraId="7F62EF1F" w14:textId="77777777" w:rsidR="00BF3690" w:rsidRDefault="00BF3690">
            <w:pPr>
              <w:keepNext/>
              <w:spacing w:after="0" w:line="240" w:lineRule="auto"/>
              <w:rPr>
                <w:rFonts w:ascii="Arial" w:hAnsi="Arial"/>
                <w:sz w:val="16"/>
              </w:rPr>
            </w:pPr>
            <w:r>
              <w:rPr>
                <w:rFonts w:ascii="Arial" w:hAnsi="Arial"/>
                <w:sz w:val="16"/>
              </w:rPr>
              <w:t>Name of director/company secretary/sole director and sole company secretary (print)</w:t>
            </w:r>
          </w:p>
        </w:tc>
        <w:tc>
          <w:tcPr>
            <w:tcW w:w="709" w:type="dxa"/>
          </w:tcPr>
          <w:p w14:paraId="117C68E2" w14:textId="77777777" w:rsidR="00BF3690" w:rsidRDefault="00BF3690">
            <w:pPr>
              <w:keepNext/>
              <w:spacing w:after="0" w:line="240" w:lineRule="auto"/>
              <w:rPr>
                <w:rFonts w:ascii="Arial" w:hAnsi="Arial"/>
                <w:sz w:val="20"/>
              </w:rPr>
            </w:pPr>
          </w:p>
        </w:tc>
      </w:tr>
    </w:tbl>
    <w:p w14:paraId="1014D3EC" w14:textId="77777777" w:rsidR="00BF3690" w:rsidRDefault="00BF3690"/>
    <w:p w14:paraId="0A12CDA5" w14:textId="77777777" w:rsidR="00BF3690" w:rsidRDefault="00BF3690"/>
    <w:tbl>
      <w:tblPr>
        <w:tblW w:w="0" w:type="auto"/>
        <w:tblLayout w:type="fixed"/>
        <w:tblCellMar>
          <w:left w:w="0" w:type="dxa"/>
          <w:right w:w="0" w:type="dxa"/>
        </w:tblCellMar>
        <w:tblLook w:val="0000" w:firstRow="0" w:lastRow="0" w:firstColumn="0" w:lastColumn="0" w:noHBand="0" w:noVBand="0"/>
      </w:tblPr>
      <w:tblGrid>
        <w:gridCol w:w="3969"/>
        <w:gridCol w:w="709"/>
        <w:gridCol w:w="3969"/>
        <w:gridCol w:w="709"/>
      </w:tblGrid>
      <w:tr w:rsidR="00BF3690" w14:paraId="3CEAE63D" w14:textId="77777777">
        <w:tc>
          <w:tcPr>
            <w:tcW w:w="3969" w:type="dxa"/>
          </w:tcPr>
          <w:p w14:paraId="0E67DC4E" w14:textId="77777777" w:rsidR="00BF3690" w:rsidRDefault="00BF3690">
            <w:pPr>
              <w:keepNext/>
              <w:spacing w:after="0" w:line="240" w:lineRule="auto"/>
              <w:rPr>
                <w:rFonts w:ascii="Arial" w:hAnsi="Arial"/>
                <w:sz w:val="20"/>
              </w:rPr>
            </w:pPr>
            <w:r>
              <w:rPr>
                <w:rFonts w:ascii="Arial" w:hAnsi="Arial"/>
                <w:b/>
                <w:sz w:val="20"/>
              </w:rPr>
              <w:t xml:space="preserve">Signed </w:t>
            </w:r>
            <w:r>
              <w:rPr>
                <w:rFonts w:ascii="Arial" w:hAnsi="Arial"/>
                <w:sz w:val="20"/>
              </w:rPr>
              <w:t xml:space="preserve">by </w:t>
            </w:r>
            <w:r>
              <w:rPr>
                <w:rFonts w:ascii="Arial" w:hAnsi="Arial"/>
                <w:b/>
                <w:iCs/>
                <w:sz w:val="20"/>
                <w:highlight w:val="yellow"/>
              </w:rPr>
              <w:t>[</w:t>
            </w:r>
            <w:r w:rsidRPr="006D6BDD">
              <w:rPr>
                <w:rFonts w:ascii="Arial" w:hAnsi="Arial"/>
                <w:b/>
                <w:i/>
                <w:iCs/>
                <w:sz w:val="20"/>
                <w:highlight w:val="yellow"/>
              </w:rPr>
              <w:t xml:space="preserve">insert </w:t>
            </w:r>
            <w:r w:rsidR="00DC3A71">
              <w:rPr>
                <w:rFonts w:ascii="Arial" w:hAnsi="Arial"/>
                <w:b/>
                <w:i/>
                <w:iCs/>
                <w:sz w:val="20"/>
                <w:highlight w:val="yellow"/>
              </w:rPr>
              <w:t>Recipient</w:t>
            </w:r>
            <w:r w:rsidR="00DC3A71" w:rsidRPr="006D6BDD">
              <w:rPr>
                <w:rFonts w:ascii="Arial" w:hAnsi="Arial"/>
                <w:b/>
                <w:i/>
                <w:iCs/>
                <w:sz w:val="20"/>
                <w:highlight w:val="yellow"/>
              </w:rPr>
              <w:t xml:space="preserve"> </w:t>
            </w:r>
            <w:r w:rsidRPr="006D6BDD">
              <w:rPr>
                <w:rFonts w:ascii="Arial" w:hAnsi="Arial"/>
                <w:b/>
                <w:i/>
                <w:iCs/>
                <w:sz w:val="20"/>
                <w:highlight w:val="yellow"/>
              </w:rPr>
              <w:t>party name</w:t>
            </w:r>
            <w:r>
              <w:rPr>
                <w:rFonts w:ascii="Arial" w:hAnsi="Arial"/>
                <w:b/>
                <w:iCs/>
                <w:sz w:val="20"/>
                <w:highlight w:val="yellow"/>
              </w:rPr>
              <w:t>]</w:t>
            </w:r>
            <w:r>
              <w:rPr>
                <w:rFonts w:ascii="Arial" w:hAnsi="Arial"/>
                <w:b/>
                <w:iCs/>
                <w:sz w:val="20"/>
              </w:rPr>
              <w:t xml:space="preserve"> </w:t>
            </w:r>
            <w:r>
              <w:rPr>
                <w:rFonts w:ascii="Arial" w:hAnsi="Arial"/>
                <w:sz w:val="20"/>
              </w:rPr>
              <w:t>in the presence of</w:t>
            </w:r>
          </w:p>
        </w:tc>
        <w:tc>
          <w:tcPr>
            <w:tcW w:w="709" w:type="dxa"/>
          </w:tcPr>
          <w:p w14:paraId="417B5A01" w14:textId="77777777" w:rsidR="00BF3690" w:rsidRDefault="00BF3690">
            <w:pPr>
              <w:keepNext/>
              <w:spacing w:after="0" w:line="240" w:lineRule="auto"/>
              <w:rPr>
                <w:rFonts w:ascii="Arial" w:hAnsi="Arial"/>
                <w:sz w:val="20"/>
              </w:rPr>
            </w:pPr>
          </w:p>
        </w:tc>
        <w:tc>
          <w:tcPr>
            <w:tcW w:w="3969" w:type="dxa"/>
          </w:tcPr>
          <w:p w14:paraId="34389EA6" w14:textId="77777777" w:rsidR="00BF3690" w:rsidRDefault="00BF3690">
            <w:pPr>
              <w:keepNext/>
              <w:spacing w:after="0" w:line="240" w:lineRule="auto"/>
              <w:rPr>
                <w:rFonts w:ascii="Arial" w:hAnsi="Arial"/>
                <w:sz w:val="20"/>
              </w:rPr>
            </w:pPr>
          </w:p>
        </w:tc>
        <w:tc>
          <w:tcPr>
            <w:tcW w:w="709" w:type="dxa"/>
          </w:tcPr>
          <w:p w14:paraId="7B2B0850" w14:textId="77777777" w:rsidR="00BF3690" w:rsidRDefault="00BF3690">
            <w:pPr>
              <w:keepNext/>
              <w:spacing w:after="0" w:line="240" w:lineRule="auto"/>
              <w:rPr>
                <w:rFonts w:ascii="Arial" w:hAnsi="Arial"/>
                <w:sz w:val="20"/>
              </w:rPr>
            </w:pPr>
          </w:p>
        </w:tc>
      </w:tr>
      <w:tr w:rsidR="00BF3690" w14:paraId="08998ABF" w14:textId="77777777">
        <w:trPr>
          <w:trHeight w:val="600"/>
        </w:trPr>
        <w:tc>
          <w:tcPr>
            <w:tcW w:w="3969" w:type="dxa"/>
            <w:tcBorders>
              <w:bottom w:val="single" w:sz="4" w:space="0" w:color="auto"/>
            </w:tcBorders>
            <w:vAlign w:val="bottom"/>
          </w:tcPr>
          <w:p w14:paraId="1A8F91B2" w14:textId="77777777" w:rsidR="00BF3690" w:rsidRDefault="00BF3690">
            <w:pPr>
              <w:keepNext/>
              <w:spacing w:after="0" w:line="240" w:lineRule="auto"/>
              <w:rPr>
                <w:rFonts w:ascii="Arial" w:hAnsi="Arial"/>
                <w:sz w:val="20"/>
              </w:rPr>
            </w:pPr>
          </w:p>
        </w:tc>
        <w:tc>
          <w:tcPr>
            <w:tcW w:w="709" w:type="dxa"/>
            <w:vAlign w:val="bottom"/>
          </w:tcPr>
          <w:p w14:paraId="10D523D9" w14:textId="77777777" w:rsidR="00BF3690" w:rsidRDefault="00BF3690">
            <w:pPr>
              <w:keepNext/>
              <w:spacing w:after="0" w:line="240" w:lineRule="auto"/>
              <w:jc w:val="center"/>
              <w:rPr>
                <w:rFonts w:ascii="Arial" w:hAnsi="Arial"/>
                <w:sz w:val="32"/>
              </w:rPr>
            </w:pPr>
            <w:r>
              <w:rPr>
                <w:rFonts w:ascii="Arial" w:hAnsi="Arial"/>
                <w:sz w:val="32"/>
              </w:rPr>
              <w:sym w:font="Symbol" w:char="F0AC"/>
            </w:r>
          </w:p>
        </w:tc>
        <w:tc>
          <w:tcPr>
            <w:tcW w:w="3969" w:type="dxa"/>
            <w:tcBorders>
              <w:bottom w:val="single" w:sz="4" w:space="0" w:color="auto"/>
            </w:tcBorders>
            <w:vAlign w:val="bottom"/>
          </w:tcPr>
          <w:p w14:paraId="5BCCE890" w14:textId="77777777" w:rsidR="00BF3690" w:rsidRDefault="00BF3690">
            <w:pPr>
              <w:keepNext/>
              <w:spacing w:after="0" w:line="240" w:lineRule="auto"/>
              <w:rPr>
                <w:rFonts w:ascii="Arial" w:hAnsi="Arial"/>
                <w:sz w:val="20"/>
              </w:rPr>
            </w:pPr>
          </w:p>
        </w:tc>
        <w:tc>
          <w:tcPr>
            <w:tcW w:w="709" w:type="dxa"/>
            <w:vAlign w:val="bottom"/>
          </w:tcPr>
          <w:p w14:paraId="5F02C702" w14:textId="77777777" w:rsidR="00BF3690" w:rsidRDefault="00BF3690">
            <w:pPr>
              <w:keepNext/>
              <w:spacing w:after="0" w:line="240" w:lineRule="auto"/>
              <w:jc w:val="center"/>
              <w:rPr>
                <w:rFonts w:ascii="Arial" w:hAnsi="Arial"/>
                <w:sz w:val="32"/>
              </w:rPr>
            </w:pPr>
            <w:r>
              <w:rPr>
                <w:rFonts w:ascii="Arial" w:hAnsi="Arial"/>
                <w:sz w:val="32"/>
              </w:rPr>
              <w:sym w:font="Symbol" w:char="F0AC"/>
            </w:r>
          </w:p>
        </w:tc>
      </w:tr>
      <w:tr w:rsidR="00BF3690" w14:paraId="0A9664D0" w14:textId="77777777">
        <w:trPr>
          <w:trHeight w:hRule="exact" w:val="480"/>
        </w:trPr>
        <w:tc>
          <w:tcPr>
            <w:tcW w:w="3969" w:type="dxa"/>
            <w:tcBorders>
              <w:top w:val="single" w:sz="4" w:space="0" w:color="auto"/>
            </w:tcBorders>
          </w:tcPr>
          <w:p w14:paraId="056C6DE6" w14:textId="77777777" w:rsidR="00BF3690" w:rsidRDefault="00BF3690">
            <w:pPr>
              <w:keepNext/>
              <w:spacing w:after="0" w:line="240" w:lineRule="auto"/>
              <w:rPr>
                <w:rFonts w:ascii="Arial" w:hAnsi="Arial"/>
                <w:sz w:val="16"/>
              </w:rPr>
            </w:pPr>
            <w:r>
              <w:rPr>
                <w:rFonts w:ascii="Arial" w:hAnsi="Arial"/>
                <w:sz w:val="16"/>
              </w:rPr>
              <w:t>Signature of witness</w:t>
            </w:r>
          </w:p>
        </w:tc>
        <w:tc>
          <w:tcPr>
            <w:tcW w:w="709" w:type="dxa"/>
          </w:tcPr>
          <w:p w14:paraId="2BC0BFFC" w14:textId="77777777" w:rsidR="00BF3690" w:rsidRDefault="00BF3690">
            <w:pPr>
              <w:keepNext/>
              <w:spacing w:after="0" w:line="240" w:lineRule="auto"/>
              <w:rPr>
                <w:rFonts w:ascii="Arial" w:hAnsi="Arial"/>
                <w:sz w:val="16"/>
              </w:rPr>
            </w:pPr>
          </w:p>
        </w:tc>
        <w:tc>
          <w:tcPr>
            <w:tcW w:w="3969" w:type="dxa"/>
            <w:tcBorders>
              <w:top w:val="single" w:sz="4" w:space="0" w:color="auto"/>
            </w:tcBorders>
          </w:tcPr>
          <w:p w14:paraId="1C91FF90" w14:textId="77777777" w:rsidR="00BF3690" w:rsidRDefault="00BF3690">
            <w:pPr>
              <w:keepNext/>
              <w:spacing w:after="0" w:line="240" w:lineRule="auto"/>
              <w:rPr>
                <w:rFonts w:ascii="Arial" w:hAnsi="Arial"/>
                <w:sz w:val="16"/>
              </w:rPr>
            </w:pPr>
            <w:r>
              <w:rPr>
                <w:rFonts w:ascii="Arial" w:hAnsi="Arial"/>
                <w:sz w:val="16"/>
              </w:rPr>
              <w:t>Signature of Recipient</w:t>
            </w:r>
          </w:p>
        </w:tc>
        <w:tc>
          <w:tcPr>
            <w:tcW w:w="709" w:type="dxa"/>
          </w:tcPr>
          <w:p w14:paraId="28060910" w14:textId="77777777" w:rsidR="00BF3690" w:rsidRDefault="00BF3690">
            <w:pPr>
              <w:keepNext/>
              <w:spacing w:after="0" w:line="240" w:lineRule="auto"/>
              <w:rPr>
                <w:rFonts w:ascii="Arial" w:hAnsi="Arial"/>
                <w:sz w:val="16"/>
              </w:rPr>
            </w:pPr>
          </w:p>
        </w:tc>
      </w:tr>
      <w:tr w:rsidR="00BF3690" w14:paraId="12DF343F" w14:textId="77777777">
        <w:trPr>
          <w:trHeight w:hRule="exact" w:val="480"/>
        </w:trPr>
        <w:tc>
          <w:tcPr>
            <w:tcW w:w="3969" w:type="dxa"/>
            <w:tcBorders>
              <w:bottom w:val="single" w:sz="4" w:space="0" w:color="auto"/>
            </w:tcBorders>
          </w:tcPr>
          <w:p w14:paraId="46A6234E" w14:textId="77777777" w:rsidR="00BF3690" w:rsidRDefault="00BF3690">
            <w:pPr>
              <w:keepNext/>
              <w:spacing w:after="0" w:line="240" w:lineRule="auto"/>
              <w:rPr>
                <w:rFonts w:ascii="Arial" w:hAnsi="Arial"/>
                <w:sz w:val="16"/>
              </w:rPr>
            </w:pPr>
          </w:p>
        </w:tc>
        <w:tc>
          <w:tcPr>
            <w:tcW w:w="709" w:type="dxa"/>
          </w:tcPr>
          <w:p w14:paraId="6EA53376" w14:textId="77777777" w:rsidR="00BF3690" w:rsidRDefault="00BF3690">
            <w:pPr>
              <w:keepNext/>
              <w:spacing w:after="0" w:line="240" w:lineRule="auto"/>
              <w:rPr>
                <w:rFonts w:ascii="Arial" w:hAnsi="Arial"/>
                <w:sz w:val="16"/>
              </w:rPr>
            </w:pPr>
          </w:p>
        </w:tc>
        <w:tc>
          <w:tcPr>
            <w:tcW w:w="3969" w:type="dxa"/>
          </w:tcPr>
          <w:p w14:paraId="52B424AF" w14:textId="77777777" w:rsidR="00BF3690" w:rsidRDefault="00BF3690">
            <w:pPr>
              <w:keepNext/>
              <w:spacing w:after="0" w:line="240" w:lineRule="auto"/>
              <w:rPr>
                <w:rFonts w:ascii="Arial" w:hAnsi="Arial"/>
                <w:sz w:val="16"/>
              </w:rPr>
            </w:pPr>
          </w:p>
        </w:tc>
        <w:tc>
          <w:tcPr>
            <w:tcW w:w="709" w:type="dxa"/>
          </w:tcPr>
          <w:p w14:paraId="63F0404A" w14:textId="77777777" w:rsidR="00BF3690" w:rsidRDefault="00BF3690">
            <w:pPr>
              <w:keepNext/>
              <w:spacing w:after="0" w:line="240" w:lineRule="auto"/>
              <w:rPr>
                <w:rFonts w:ascii="Arial" w:hAnsi="Arial"/>
                <w:sz w:val="16"/>
              </w:rPr>
            </w:pPr>
          </w:p>
        </w:tc>
      </w:tr>
      <w:tr w:rsidR="00BF3690" w14:paraId="1F4834E2" w14:textId="77777777">
        <w:trPr>
          <w:trHeight w:hRule="exact" w:val="480"/>
        </w:trPr>
        <w:tc>
          <w:tcPr>
            <w:tcW w:w="3969" w:type="dxa"/>
            <w:tcBorders>
              <w:top w:val="single" w:sz="4" w:space="0" w:color="auto"/>
            </w:tcBorders>
          </w:tcPr>
          <w:p w14:paraId="17E414CE" w14:textId="77777777" w:rsidR="00BF3690" w:rsidRDefault="00BF3690">
            <w:pPr>
              <w:keepNext/>
              <w:spacing w:after="0" w:line="240" w:lineRule="auto"/>
              <w:rPr>
                <w:rFonts w:ascii="Arial" w:hAnsi="Arial"/>
                <w:sz w:val="16"/>
              </w:rPr>
            </w:pPr>
            <w:r>
              <w:rPr>
                <w:rFonts w:ascii="Arial" w:hAnsi="Arial"/>
                <w:sz w:val="16"/>
              </w:rPr>
              <w:t>Name of witness (print)</w:t>
            </w:r>
          </w:p>
        </w:tc>
        <w:tc>
          <w:tcPr>
            <w:tcW w:w="709" w:type="dxa"/>
          </w:tcPr>
          <w:p w14:paraId="23FED3FE" w14:textId="77777777" w:rsidR="00BF3690" w:rsidRDefault="00BF3690">
            <w:pPr>
              <w:keepNext/>
              <w:spacing w:after="0" w:line="240" w:lineRule="auto"/>
              <w:rPr>
                <w:rFonts w:ascii="Arial" w:hAnsi="Arial"/>
                <w:sz w:val="16"/>
              </w:rPr>
            </w:pPr>
          </w:p>
        </w:tc>
        <w:tc>
          <w:tcPr>
            <w:tcW w:w="3969" w:type="dxa"/>
          </w:tcPr>
          <w:p w14:paraId="021770BF" w14:textId="77777777" w:rsidR="00BF3690" w:rsidRDefault="00BF3690">
            <w:pPr>
              <w:keepNext/>
              <w:spacing w:after="0" w:line="240" w:lineRule="auto"/>
              <w:rPr>
                <w:rFonts w:ascii="Arial" w:hAnsi="Arial"/>
                <w:sz w:val="16"/>
              </w:rPr>
            </w:pPr>
          </w:p>
        </w:tc>
        <w:tc>
          <w:tcPr>
            <w:tcW w:w="709" w:type="dxa"/>
          </w:tcPr>
          <w:p w14:paraId="584D0F13" w14:textId="77777777" w:rsidR="00BF3690" w:rsidRDefault="00BF3690">
            <w:pPr>
              <w:keepNext/>
              <w:spacing w:after="0" w:line="240" w:lineRule="auto"/>
              <w:rPr>
                <w:rFonts w:ascii="Arial" w:hAnsi="Arial"/>
                <w:sz w:val="16"/>
              </w:rPr>
            </w:pPr>
          </w:p>
        </w:tc>
      </w:tr>
    </w:tbl>
    <w:p w14:paraId="30217893" w14:textId="77777777" w:rsidR="00BF3690" w:rsidRDefault="00BF3690" w:rsidP="00EA36DD"/>
    <w:sectPr w:rsidR="00BF3690">
      <w:pgSz w:w="11907" w:h="16840" w:code="9"/>
      <w:pgMar w:top="1134" w:right="1134" w:bottom="1134" w:left="1418" w:header="567" w:footer="56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0F347" w14:textId="77777777" w:rsidR="00A37115" w:rsidRDefault="00A37115">
      <w:r>
        <w:separator/>
      </w:r>
    </w:p>
  </w:endnote>
  <w:endnote w:type="continuationSeparator" w:id="0">
    <w:p w14:paraId="586A8378" w14:textId="77777777" w:rsidR="00A37115" w:rsidRDefault="00A37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roidSansRegular">
    <w:altName w:val="Times New Roman"/>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American Typewriter'">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C954F" w14:textId="77777777" w:rsidR="00A37115" w:rsidRDefault="00A371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B7121" w14:textId="77777777" w:rsidR="00A37115" w:rsidRDefault="00A37115">
    <w:pPr>
      <w:pStyle w:val="Footer"/>
      <w:pBdr>
        <w:top w:val="single" w:sz="4" w:space="1" w:color="auto"/>
      </w:pBdr>
    </w:pPr>
    <w:bookmarkStart w:id="7" w:name="bkDocumentTitle"/>
    <w:r>
      <w:t xml:space="preserve">CRC-P Funding Agreement </w:t>
    </w:r>
    <w:r w:rsidRPr="006447B2">
      <w:rPr>
        <w:highlight w:val="yellow"/>
      </w:rPr>
      <w:t>insert funding agreement number</w:t>
    </w:r>
    <w:r>
      <w:t xml:space="preserve"> </w:t>
    </w:r>
    <w:r>
      <w:rPr>
        <w:rFonts w:cs="Arial"/>
      </w:rPr>
      <w:t>|</w:t>
    </w:r>
    <w:r>
      <w:t xml:space="preserve"> </w:t>
    </w:r>
    <w:r w:rsidRPr="006447B2">
      <w:rPr>
        <w:highlight w:val="yellow"/>
      </w:rPr>
      <w:t>insert Recipient name</w:t>
    </w:r>
    <w:r>
      <w:t xml:space="preserve"> | </w:t>
    </w:r>
    <w:bookmarkEnd w:id="7"/>
    <w:r w:rsidRPr="00E507A3">
      <w:rPr>
        <w:rStyle w:val="PageNumber"/>
        <w:highlight w:val="yellow"/>
      </w:rPr>
      <w:t>February</w:t>
    </w:r>
    <w:r>
      <w:rPr>
        <w:rStyle w:val="PageNumber"/>
      </w:rPr>
      <w:t xml:space="preserve"> 2016</w:t>
    </w:r>
    <w:r>
      <w:tab/>
      <w:t xml:space="preserve">page </w:t>
    </w:r>
    <w:r>
      <w:rPr>
        <w:rStyle w:val="PageNumber"/>
      </w:rPr>
      <w:fldChar w:fldCharType="begin"/>
    </w:r>
    <w:r>
      <w:rPr>
        <w:rStyle w:val="PageNumber"/>
      </w:rPr>
      <w:instrText xml:space="preserve"> PAGE </w:instrText>
    </w:r>
    <w:r>
      <w:rPr>
        <w:rStyle w:val="PageNumber"/>
      </w:rPr>
      <w:fldChar w:fldCharType="separate"/>
    </w:r>
    <w:r w:rsidR="003B154B">
      <w:rPr>
        <w:rStyle w:val="PageNumber"/>
        <w:noProof/>
      </w:rPr>
      <w:t>1</w:t>
    </w:r>
    <w:r>
      <w:rPr>
        <w:rStyle w:val="PageNumber"/>
      </w:rPr>
      <w:fldChar w:fldCharType="end"/>
    </w:r>
  </w:p>
  <w:p w14:paraId="46FFED95" w14:textId="77777777" w:rsidR="00A37115" w:rsidRDefault="00A371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AA8FE" w14:textId="77777777" w:rsidR="00A37115" w:rsidRDefault="00A371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1B7B45" w14:textId="77777777" w:rsidR="00A37115" w:rsidRDefault="00A37115">
      <w:r>
        <w:separator/>
      </w:r>
    </w:p>
  </w:footnote>
  <w:footnote w:type="continuationSeparator" w:id="0">
    <w:p w14:paraId="4798AF9A" w14:textId="77777777" w:rsidR="00A37115" w:rsidRDefault="00A371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890F5" w14:textId="77777777" w:rsidR="00A37115" w:rsidRDefault="00A371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8426F" w14:textId="77777777" w:rsidR="00A37115" w:rsidRDefault="00A371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6E30B" w14:textId="77777777" w:rsidR="00A37115" w:rsidRDefault="00A371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1001C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D0E34A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E0E25BA"/>
    <w:lvl w:ilvl="0">
      <w:start w:val="1"/>
      <w:numFmt w:val="decimal"/>
      <w:pStyle w:val="ListNumber3"/>
      <w:lvlText w:val="%1."/>
      <w:lvlJc w:val="left"/>
      <w:pPr>
        <w:tabs>
          <w:tab w:val="num" w:pos="926"/>
        </w:tabs>
        <w:ind w:left="926" w:hanging="360"/>
      </w:pPr>
    </w:lvl>
  </w:abstractNum>
  <w:abstractNum w:abstractNumId="3">
    <w:nsid w:val="FFFFFF7F"/>
    <w:multiLevelType w:val="singleLevel"/>
    <w:tmpl w:val="50C27A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203CFF0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9FA027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87E039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25684B0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4C2288E"/>
    <w:lvl w:ilvl="0">
      <w:start w:val="1"/>
      <w:numFmt w:val="decimal"/>
      <w:pStyle w:val="ListNumber"/>
      <w:lvlText w:val="%1."/>
      <w:lvlJc w:val="left"/>
      <w:pPr>
        <w:tabs>
          <w:tab w:val="num" w:pos="360"/>
        </w:tabs>
        <w:ind w:left="360" w:hanging="360"/>
      </w:pPr>
    </w:lvl>
  </w:abstractNum>
  <w:abstractNum w:abstractNumId="9">
    <w:nsid w:val="FFFFFF89"/>
    <w:multiLevelType w:val="singleLevel"/>
    <w:tmpl w:val="FD228EDE"/>
    <w:lvl w:ilvl="0">
      <w:start w:val="1"/>
      <w:numFmt w:val="bullet"/>
      <w:pStyle w:val="ListBullet"/>
      <w:lvlText w:val=""/>
      <w:lvlJc w:val="left"/>
      <w:pPr>
        <w:tabs>
          <w:tab w:val="num" w:pos="680"/>
        </w:tabs>
        <w:ind w:left="680" w:hanging="680"/>
      </w:pPr>
      <w:rPr>
        <w:rFonts w:ascii="Symbol" w:hAnsi="Symbol" w:hint="default"/>
        <w:sz w:val="18"/>
      </w:rPr>
    </w:lvl>
  </w:abstractNum>
  <w:abstractNum w:abstractNumId="10">
    <w:nsid w:val="01A6649D"/>
    <w:multiLevelType w:val="multilevel"/>
    <w:tmpl w:val="3EF6DADC"/>
    <w:lvl w:ilvl="0">
      <w:start w:val="1"/>
      <w:numFmt w:val="decimal"/>
      <w:isLgl/>
      <w:lvlText w:val="%1."/>
      <w:lvlJc w:val="left"/>
      <w:pPr>
        <w:tabs>
          <w:tab w:val="num" w:pos="680"/>
        </w:tabs>
        <w:ind w:left="680" w:hanging="680"/>
      </w:pPr>
      <w:rPr>
        <w:rFonts w:ascii="Arial" w:hAnsi="Arial" w:hint="default"/>
        <w:b w:val="0"/>
        <w:i w:val="0"/>
      </w:rPr>
    </w:lvl>
    <w:lvl w:ilvl="1">
      <w:start w:val="1"/>
      <w:numFmt w:val="decimal"/>
      <w:lvlText w:val="%1.%2"/>
      <w:lvlJc w:val="left"/>
      <w:pPr>
        <w:tabs>
          <w:tab w:val="num" w:pos="680"/>
        </w:tabs>
        <w:ind w:left="680" w:hanging="680"/>
      </w:pPr>
      <w:rPr>
        <w:rFonts w:asciiTheme="majorHAnsi" w:hAnsiTheme="majorHAnsi" w:cstheme="majorHAnsi" w:hint="default"/>
        <w:b/>
        <w:i w:val="0"/>
        <w:sz w:val="24"/>
        <w:szCs w:val="24"/>
        <w:lang w:val="en-US"/>
      </w:rPr>
    </w:lvl>
    <w:lvl w:ilvl="2">
      <w:start w:val="1"/>
      <w:numFmt w:val="lowerLetter"/>
      <w:lvlText w:val="(%3)"/>
      <w:lvlJc w:val="left"/>
      <w:pPr>
        <w:tabs>
          <w:tab w:val="num" w:pos="1361"/>
        </w:tabs>
        <w:ind w:left="1361" w:hanging="681"/>
      </w:pPr>
      <w:rPr>
        <w:rFonts w:ascii="Times New Roman" w:hAnsi="Times New Roman" w:cs="Times New Roman" w:hint="default"/>
        <w:b w:val="0"/>
        <w:i w:val="0"/>
        <w:w w:val="100"/>
      </w:rPr>
    </w:lvl>
    <w:lvl w:ilvl="3">
      <w:start w:val="1"/>
      <w:numFmt w:val="lowerRoman"/>
      <w:lvlText w:val="(%4)"/>
      <w:lvlJc w:val="left"/>
      <w:pPr>
        <w:tabs>
          <w:tab w:val="num" w:pos="2098"/>
        </w:tabs>
        <w:ind w:left="2098" w:hanging="680"/>
      </w:pPr>
      <w:rPr>
        <w:rFonts w:ascii="Times New Roman" w:hAnsi="Times New Roman"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1">
    <w:nsid w:val="03D122E5"/>
    <w:multiLevelType w:val="multilevel"/>
    <w:tmpl w:val="DFCE5E4C"/>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3"/>
      <w:numFmt w:val="lowerLetter"/>
      <w:lvlText w:val="%3)"/>
      <w:lvlJc w:val="left"/>
      <w:pPr>
        <w:tabs>
          <w:tab w:val="num" w:pos="1451"/>
        </w:tabs>
        <w:ind w:left="1451" w:hanging="681"/>
      </w:pPr>
      <w:rPr>
        <w:rFonts w:hint="default"/>
        <w:b w:val="0"/>
        <w:i w:val="0"/>
      </w:rPr>
    </w:lvl>
    <w:lvl w:ilvl="3">
      <w:start w:val="1"/>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nsid w:val="07BF4958"/>
    <w:multiLevelType w:val="singleLevel"/>
    <w:tmpl w:val="94C824BE"/>
    <w:lvl w:ilvl="0">
      <w:start w:val="1"/>
      <w:numFmt w:val="bullet"/>
      <w:lvlText w:val="·"/>
      <w:lvlJc w:val="left"/>
      <w:pPr>
        <w:tabs>
          <w:tab w:val="num" w:pos="680"/>
        </w:tabs>
        <w:ind w:left="680" w:hanging="680"/>
      </w:pPr>
      <w:rPr>
        <w:rFonts w:ascii="Symbol" w:hAnsi="Symbol" w:hint="default"/>
      </w:rPr>
    </w:lvl>
  </w:abstractNum>
  <w:abstractNum w:abstractNumId="13">
    <w:nsid w:val="0AC2535A"/>
    <w:multiLevelType w:val="multilevel"/>
    <w:tmpl w:val="C128C9C8"/>
    <w:lvl w:ilvl="0">
      <w:start w:val="1"/>
      <w:numFmt w:val="decimal"/>
      <w:isLgl/>
      <w:lvlText w:val="%1."/>
      <w:lvlJc w:val="left"/>
      <w:pPr>
        <w:tabs>
          <w:tab w:val="num" w:pos="680"/>
        </w:tabs>
        <w:ind w:left="680" w:hanging="680"/>
      </w:pPr>
      <w:rPr>
        <w:rFonts w:ascii="Arial" w:hAnsi="Arial" w:hint="default"/>
        <w:b w:val="0"/>
        <w:i w:val="0"/>
      </w:rPr>
    </w:lvl>
    <w:lvl w:ilvl="1">
      <w:start w:val="1"/>
      <w:numFmt w:val="decimal"/>
      <w:lvlText w:val="%1.%2"/>
      <w:lvlJc w:val="left"/>
      <w:pPr>
        <w:tabs>
          <w:tab w:val="num" w:pos="680"/>
        </w:tabs>
        <w:ind w:left="680" w:hanging="680"/>
      </w:pPr>
      <w:rPr>
        <w:rFonts w:asciiTheme="majorHAnsi" w:hAnsiTheme="majorHAnsi" w:cstheme="majorHAnsi" w:hint="default"/>
        <w:b/>
        <w:i w:val="0"/>
        <w:sz w:val="24"/>
        <w:szCs w:val="24"/>
        <w:lang w:val="en-US"/>
      </w:rPr>
    </w:lvl>
    <w:lvl w:ilvl="2">
      <w:start w:val="1"/>
      <w:numFmt w:val="lowerLetter"/>
      <w:lvlText w:val="(%3)"/>
      <w:lvlJc w:val="left"/>
      <w:pPr>
        <w:tabs>
          <w:tab w:val="num" w:pos="1361"/>
        </w:tabs>
        <w:ind w:left="1361" w:hanging="681"/>
      </w:pPr>
      <w:rPr>
        <w:rFonts w:ascii="Times New Roman" w:hAnsi="Times New Roman" w:hint="default"/>
        <w:b w:val="0"/>
        <w:i w:val="0"/>
      </w:rPr>
    </w:lvl>
    <w:lvl w:ilvl="3">
      <w:start w:val="1"/>
      <w:numFmt w:val="lowerRoman"/>
      <w:lvlText w:val="(%4)"/>
      <w:lvlJc w:val="left"/>
      <w:pPr>
        <w:tabs>
          <w:tab w:val="num" w:pos="2098"/>
        </w:tabs>
        <w:ind w:left="2098" w:hanging="680"/>
      </w:pPr>
      <w:rPr>
        <w:rFonts w:ascii="Times New Roman" w:hAnsi="Times New Roman"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4">
    <w:nsid w:val="0B346C8B"/>
    <w:multiLevelType w:val="multilevel"/>
    <w:tmpl w:val="559249E8"/>
    <w:lvl w:ilvl="0">
      <w:start w:val="1"/>
      <w:numFmt w:val="upperLetter"/>
      <w:pStyle w:val="Level1"/>
      <w:lvlText w:val="%1"/>
      <w:lvlJc w:val="left"/>
      <w:pPr>
        <w:tabs>
          <w:tab w:val="num" w:pos="680"/>
        </w:tabs>
        <w:ind w:left="680" w:hanging="680"/>
      </w:pPr>
      <w:rPr>
        <w:rFonts w:ascii="Arial" w:hAnsi="Arial" w:hint="default"/>
        <w:sz w:val="20"/>
      </w:rPr>
    </w:lvl>
    <w:lvl w:ilvl="1">
      <w:start w:val="1"/>
      <w:numFmt w:val="lowerRoman"/>
      <w:pStyle w:val="Level2"/>
      <w:lvlText w:val="(%2)"/>
      <w:lvlJc w:val="left"/>
      <w:pPr>
        <w:tabs>
          <w:tab w:val="num" w:pos="1361"/>
        </w:tabs>
        <w:ind w:left="1361" w:hanging="681"/>
      </w:pPr>
      <w:rPr>
        <w:rFonts w:hint="default"/>
      </w:rPr>
    </w:lvl>
    <w:lvl w:ilvl="2">
      <w:start w:val="1"/>
      <w:numFmt w:val="lowerLetter"/>
      <w:pStyle w:val="Level3"/>
      <w:lvlText w:val="(%3)"/>
      <w:lvlJc w:val="left"/>
      <w:pPr>
        <w:tabs>
          <w:tab w:val="num" w:pos="2041"/>
        </w:tabs>
        <w:ind w:left="2041" w:hanging="68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9"/>
      <w:lvlJc w:val="left"/>
      <w:pPr>
        <w:ind w:left="-1" w:firstLine="0"/>
      </w:pPr>
      <w:rPr>
        <w:rFonts w:hint="default"/>
      </w:rPr>
    </w:lvl>
  </w:abstractNum>
  <w:abstractNum w:abstractNumId="15">
    <w:nsid w:val="0C9843A0"/>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0F8061BC"/>
    <w:multiLevelType w:val="multilevel"/>
    <w:tmpl w:val="E97844AA"/>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451"/>
        </w:tabs>
        <w:ind w:left="1451" w:hanging="681"/>
      </w:pPr>
      <w:rPr>
        <w:rFonts w:ascii="Times New Roman" w:hAnsi="Times New Roman" w:cs="Times New Roman" w:hint="default"/>
        <w:b w:val="0"/>
        <w:i w:val="0"/>
      </w:rPr>
    </w:lvl>
    <w:lvl w:ilvl="3">
      <w:start w:val="1"/>
      <w:numFmt w:val="lowerRoman"/>
      <w:pStyle w:val="MELegal4"/>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7">
    <w:nsid w:val="104B2F8B"/>
    <w:multiLevelType w:val="multilevel"/>
    <w:tmpl w:val="92A65C0A"/>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451"/>
        </w:tabs>
        <w:ind w:left="1451" w:hanging="681"/>
      </w:pPr>
      <w:rPr>
        <w:rFonts w:ascii="Times New Roman" w:hAnsi="Times New Roman" w:cs="Times New Roman" w:hint="default"/>
        <w:b w:val="0"/>
        <w:i w:val="0"/>
      </w:rPr>
    </w:lvl>
    <w:lvl w:ilvl="3">
      <w:start w:val="1"/>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nsid w:val="10914DD3"/>
    <w:multiLevelType w:val="hybridMultilevel"/>
    <w:tmpl w:val="C566955E"/>
    <w:lvl w:ilvl="0" w:tplc="E294E0F2">
      <w:start w:val="1"/>
      <w:numFmt w:val="bullet"/>
      <w:lvlText w:val="·"/>
      <w:lvlJc w:val="left"/>
      <w:pPr>
        <w:tabs>
          <w:tab w:val="num" w:pos="680"/>
        </w:tabs>
        <w:ind w:left="680" w:hanging="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11B74A1F"/>
    <w:multiLevelType w:val="multilevel"/>
    <w:tmpl w:val="7E18F06C"/>
    <w:lvl w:ilvl="0">
      <w:start w:val="1"/>
      <w:numFmt w:val="decimal"/>
      <w:pStyle w:val="WarrantyL1"/>
      <w:suff w:val="nothing"/>
      <w:lvlText w:val="Warranty %1"/>
      <w:lvlJc w:val="left"/>
      <w:pPr>
        <w:ind w:left="0" w:firstLine="0"/>
      </w:pPr>
      <w:rPr>
        <w:rFonts w:hint="default"/>
      </w:rPr>
    </w:lvl>
    <w:lvl w:ilvl="1">
      <w:start w:val="1"/>
      <w:numFmt w:val="decimal"/>
      <w:pStyle w:val="WarrantyL2"/>
      <w:lvlText w:val="%1.%2"/>
      <w:lvlJc w:val="left"/>
      <w:pPr>
        <w:tabs>
          <w:tab w:val="num" w:pos="680"/>
        </w:tabs>
        <w:ind w:left="680" w:hanging="680"/>
      </w:pPr>
      <w:rPr>
        <w:rFonts w:hint="default"/>
      </w:rPr>
    </w:lvl>
    <w:lvl w:ilvl="2">
      <w:start w:val="1"/>
      <w:numFmt w:val="lowerLetter"/>
      <w:pStyle w:val="WarrantyL3"/>
      <w:lvlText w:val="(%3)"/>
      <w:lvlJc w:val="left"/>
      <w:pPr>
        <w:tabs>
          <w:tab w:val="num" w:pos="1361"/>
        </w:tabs>
        <w:ind w:left="1361" w:hanging="681"/>
      </w:pPr>
      <w:rPr>
        <w:rFonts w:hint="default"/>
      </w:rPr>
    </w:lvl>
    <w:lvl w:ilvl="3">
      <w:start w:val="1"/>
      <w:numFmt w:val="lowerRoman"/>
      <w:pStyle w:val="WarrantyL4"/>
      <w:lvlText w:val="(%4)"/>
      <w:lvlJc w:val="left"/>
      <w:pPr>
        <w:tabs>
          <w:tab w:val="num" w:pos="2041"/>
        </w:tabs>
        <w:ind w:left="2041" w:hanging="680"/>
      </w:pPr>
      <w:rPr>
        <w:rFonts w:hint="default"/>
      </w:rPr>
    </w:lvl>
    <w:lvl w:ilvl="4">
      <w:start w:val="1"/>
      <w:numFmt w:val="upperLetter"/>
      <w:pStyle w:val="WarrantyL5"/>
      <w:lvlText w:val="(%5)"/>
      <w:lvlJc w:val="left"/>
      <w:pPr>
        <w:tabs>
          <w:tab w:val="num" w:pos="2722"/>
        </w:tabs>
        <w:ind w:left="2722" w:hanging="681"/>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567"/>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0">
    <w:nsid w:val="1B1A6BA9"/>
    <w:multiLevelType w:val="multilevel"/>
    <w:tmpl w:val="92A65C0A"/>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451"/>
        </w:tabs>
        <w:ind w:left="1451" w:hanging="681"/>
      </w:pPr>
      <w:rPr>
        <w:rFonts w:ascii="Times New Roman" w:hAnsi="Times New Roman" w:cs="Times New Roman" w:hint="default"/>
        <w:b w:val="0"/>
        <w:i w:val="0"/>
      </w:rPr>
    </w:lvl>
    <w:lvl w:ilvl="3">
      <w:start w:val="1"/>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1">
    <w:nsid w:val="1D323650"/>
    <w:multiLevelType w:val="singleLevel"/>
    <w:tmpl w:val="B156B1B0"/>
    <w:lvl w:ilvl="0">
      <w:start w:val="1"/>
      <w:numFmt w:val="bullet"/>
      <w:lvlText w:val="·"/>
      <w:lvlJc w:val="left"/>
      <w:pPr>
        <w:tabs>
          <w:tab w:val="num" w:pos="283"/>
        </w:tabs>
        <w:ind w:left="283" w:hanging="283"/>
      </w:pPr>
      <w:rPr>
        <w:rFonts w:ascii="Symbol" w:hAnsi="Symbol" w:hint="default"/>
      </w:rPr>
    </w:lvl>
  </w:abstractNum>
  <w:abstractNum w:abstractNumId="22">
    <w:nsid w:val="1D6C7251"/>
    <w:multiLevelType w:val="multilevel"/>
    <w:tmpl w:val="92A65C0A"/>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451"/>
        </w:tabs>
        <w:ind w:left="1451" w:hanging="681"/>
      </w:pPr>
      <w:rPr>
        <w:rFonts w:ascii="Times New Roman" w:hAnsi="Times New Roman" w:cs="Times New Roman" w:hint="default"/>
        <w:b w:val="0"/>
        <w:i w:val="0"/>
      </w:rPr>
    </w:lvl>
    <w:lvl w:ilvl="3">
      <w:start w:val="1"/>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3">
    <w:nsid w:val="1D6D2701"/>
    <w:multiLevelType w:val="multilevel"/>
    <w:tmpl w:val="2E1EB6E8"/>
    <w:styleLink w:val="ArticleSection"/>
    <w:lvl w:ilvl="0">
      <w:start w:val="1"/>
      <w:numFmt w:val="lowerLetter"/>
      <w:lvlText w:val="(%1)"/>
      <w:lvlJc w:val="left"/>
      <w:pPr>
        <w:tabs>
          <w:tab w:val="num" w:pos="284"/>
        </w:tabs>
        <w:ind w:left="284" w:hanging="284"/>
      </w:pPr>
      <w:rPr>
        <w:rFonts w:ascii="Times New Roman" w:hAnsi="Times New Roman" w:hint="default"/>
        <w:b w:val="0"/>
        <w:i w:val="0"/>
        <w:sz w:val="22"/>
      </w:rPr>
    </w:lvl>
    <w:lvl w:ilvl="1">
      <w:start w:val="1"/>
      <w:numFmt w:val="lowerRoman"/>
      <w:lvlText w:val="(%2)"/>
      <w:lvlJc w:val="left"/>
      <w:pPr>
        <w:tabs>
          <w:tab w:val="num" w:pos="567"/>
        </w:tabs>
        <w:ind w:left="567" w:hanging="567"/>
      </w:pPr>
      <w:rPr>
        <w:rFonts w:hint="default"/>
        <w:b w:val="0"/>
      </w:rPr>
    </w:lvl>
    <w:lvl w:ilvl="2">
      <w:start w:val="1"/>
      <w:numFmt w:val="upperLetter"/>
      <w:lvlText w:val="(%3)"/>
      <w:lvlJc w:val="left"/>
      <w:pPr>
        <w:tabs>
          <w:tab w:val="num" w:pos="567"/>
        </w:tabs>
        <w:ind w:left="567" w:hanging="567"/>
      </w:pPr>
      <w:rPr>
        <w:rFonts w:hint="default"/>
      </w:rPr>
    </w:lvl>
    <w:lvl w:ilvl="3">
      <w:start w:val="1"/>
      <w:numFmt w:val="decimal"/>
      <w:lvlText w:val="(%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lowerLetter"/>
      <w:lvlText w:val="%6."/>
      <w:lvlJc w:val="left"/>
      <w:pPr>
        <w:tabs>
          <w:tab w:val="num" w:pos="851"/>
        </w:tabs>
        <w:ind w:left="851" w:hanging="284"/>
      </w:pPr>
      <w:rPr>
        <w:rFonts w:hint="default"/>
        <w:b w:val="0"/>
      </w:rPr>
    </w:lvl>
    <w:lvl w:ilvl="6">
      <w:start w:val="1"/>
      <w:numFmt w:val="lowerRoman"/>
      <w:lvlText w:val="%7."/>
      <w:lvlJc w:val="left"/>
      <w:pPr>
        <w:tabs>
          <w:tab w:val="num" w:pos="360"/>
        </w:tabs>
        <w:ind w:left="360" w:hanging="360"/>
      </w:pPr>
      <w:rPr>
        <w:rFonts w:hint="default"/>
      </w:rPr>
    </w:lvl>
    <w:lvl w:ilvl="7">
      <w:start w:val="1"/>
      <w:numFmt w:val="decimal"/>
      <w:lvlText w:val="(%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1EAC6715"/>
    <w:multiLevelType w:val="multilevel"/>
    <w:tmpl w:val="C8CE086E"/>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451"/>
        </w:tabs>
        <w:ind w:left="1451" w:hanging="681"/>
      </w:pPr>
      <w:rPr>
        <w:rFonts w:hint="default"/>
        <w:b w:val="0"/>
        <w:i w:val="0"/>
      </w:rPr>
    </w:lvl>
    <w:lvl w:ilvl="3">
      <w:start w:val="1"/>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5">
    <w:nsid w:val="23750A38"/>
    <w:multiLevelType w:val="multilevel"/>
    <w:tmpl w:val="748C7E78"/>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2"/>
      <w:numFmt w:val="lowerLetter"/>
      <w:lvlText w:val="(%3)"/>
      <w:lvlJc w:val="left"/>
      <w:pPr>
        <w:tabs>
          <w:tab w:val="num" w:pos="1451"/>
        </w:tabs>
        <w:ind w:left="1451" w:hanging="681"/>
      </w:pPr>
      <w:rPr>
        <w:rFonts w:ascii="Times New Roman" w:hAnsi="Times New Roman" w:cs="Times New Roman" w:hint="default"/>
        <w:b w:val="0"/>
        <w:i w:val="0"/>
      </w:rPr>
    </w:lvl>
    <w:lvl w:ilvl="3">
      <w:start w:val="5"/>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6">
    <w:nsid w:val="2AC75901"/>
    <w:multiLevelType w:val="hybridMultilevel"/>
    <w:tmpl w:val="4C5268FA"/>
    <w:lvl w:ilvl="0" w:tplc="DFAC7BB4">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2B3725CA"/>
    <w:multiLevelType w:val="multilevel"/>
    <w:tmpl w:val="92A65C0A"/>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451"/>
        </w:tabs>
        <w:ind w:left="1451" w:hanging="681"/>
      </w:pPr>
      <w:rPr>
        <w:rFonts w:ascii="Times New Roman" w:hAnsi="Times New Roman" w:cs="Times New Roman" w:hint="default"/>
        <w:b w:val="0"/>
        <w:i w:val="0"/>
      </w:rPr>
    </w:lvl>
    <w:lvl w:ilvl="3">
      <w:start w:val="1"/>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8">
    <w:nsid w:val="2CDA6C2C"/>
    <w:multiLevelType w:val="multilevel"/>
    <w:tmpl w:val="C8CE086E"/>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451"/>
        </w:tabs>
        <w:ind w:left="1451" w:hanging="681"/>
      </w:pPr>
      <w:rPr>
        <w:rFonts w:hint="default"/>
        <w:b w:val="0"/>
        <w:i w:val="0"/>
      </w:rPr>
    </w:lvl>
    <w:lvl w:ilvl="3">
      <w:start w:val="1"/>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9">
    <w:nsid w:val="332D7CCA"/>
    <w:multiLevelType w:val="multilevel"/>
    <w:tmpl w:val="40822A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37F15069"/>
    <w:multiLevelType w:val="hybridMultilevel"/>
    <w:tmpl w:val="19622634"/>
    <w:lvl w:ilvl="0" w:tplc="CC020A5E">
      <w:start w:val="3"/>
      <w:numFmt w:val="lowerRoman"/>
      <w:lvlText w:val="(%1)"/>
      <w:lvlJc w:val="left"/>
      <w:pPr>
        <w:ind w:left="2138" w:hanging="72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31">
    <w:nsid w:val="39053117"/>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2">
    <w:nsid w:val="3A994C07"/>
    <w:multiLevelType w:val="multilevel"/>
    <w:tmpl w:val="92A65C0A"/>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451"/>
        </w:tabs>
        <w:ind w:left="1451" w:hanging="681"/>
      </w:pPr>
      <w:rPr>
        <w:rFonts w:ascii="Times New Roman" w:hAnsi="Times New Roman" w:cs="Times New Roman" w:hint="default"/>
        <w:b w:val="0"/>
        <w:i w:val="0"/>
      </w:rPr>
    </w:lvl>
    <w:lvl w:ilvl="3">
      <w:start w:val="1"/>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3">
    <w:nsid w:val="3DAC2CEB"/>
    <w:multiLevelType w:val="hybridMultilevel"/>
    <w:tmpl w:val="170EF75C"/>
    <w:lvl w:ilvl="0" w:tplc="74DEEC04">
      <w:start w:val="1"/>
      <w:numFmt w:val="bullet"/>
      <w:pStyle w:val="Bullet"/>
      <w:lvlText w:val=""/>
      <w:lvlJc w:val="left"/>
      <w:pPr>
        <w:tabs>
          <w:tab w:val="num" w:pos="680"/>
        </w:tabs>
        <w:ind w:left="680" w:hanging="680"/>
      </w:pPr>
      <w:rPr>
        <w:rFonts w:ascii="Symbol" w:hAnsi="Symbol" w:hint="default"/>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nsid w:val="3DE36967"/>
    <w:multiLevelType w:val="multilevel"/>
    <w:tmpl w:val="92A65C0A"/>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451"/>
        </w:tabs>
        <w:ind w:left="1451" w:hanging="681"/>
      </w:pPr>
      <w:rPr>
        <w:rFonts w:ascii="Times New Roman" w:hAnsi="Times New Roman" w:cs="Times New Roman" w:hint="default"/>
        <w:b w:val="0"/>
        <w:i w:val="0"/>
      </w:rPr>
    </w:lvl>
    <w:lvl w:ilvl="3">
      <w:start w:val="1"/>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5">
    <w:nsid w:val="4A740E0E"/>
    <w:multiLevelType w:val="multilevel"/>
    <w:tmpl w:val="FBF8DE5E"/>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b/>
        <w:lang w:val="en-US"/>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98"/>
        </w:tabs>
        <w:ind w:left="2098"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36">
    <w:nsid w:val="535103E2"/>
    <w:multiLevelType w:val="multilevel"/>
    <w:tmpl w:val="92A65C0A"/>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451"/>
        </w:tabs>
        <w:ind w:left="1451" w:hanging="681"/>
      </w:pPr>
      <w:rPr>
        <w:rFonts w:ascii="Times New Roman" w:hAnsi="Times New Roman" w:cs="Times New Roman" w:hint="default"/>
        <w:b w:val="0"/>
        <w:i w:val="0"/>
      </w:rPr>
    </w:lvl>
    <w:lvl w:ilvl="3">
      <w:start w:val="1"/>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7">
    <w:nsid w:val="54156927"/>
    <w:multiLevelType w:val="multilevel"/>
    <w:tmpl w:val="6178BCF0"/>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451"/>
        </w:tabs>
        <w:ind w:left="1451" w:hanging="681"/>
      </w:pPr>
      <w:rPr>
        <w:rFonts w:ascii="Times New Roman" w:hAnsi="Times New Roman" w:cs="Times New Roman" w:hint="default"/>
        <w:b w:val="0"/>
        <w:i w:val="0"/>
      </w:rPr>
    </w:lvl>
    <w:lvl w:ilvl="3">
      <w:start w:val="1"/>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8">
    <w:nsid w:val="59E90D3C"/>
    <w:multiLevelType w:val="multilevel"/>
    <w:tmpl w:val="1C347D66"/>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451"/>
        </w:tabs>
        <w:ind w:left="1451" w:hanging="681"/>
      </w:pPr>
      <w:rPr>
        <w:rFonts w:ascii="Times New Roman" w:hAnsi="Times New Roman" w:cs="Times New Roman" w:hint="default"/>
        <w:b w:val="0"/>
        <w:i w:val="0"/>
      </w:rPr>
    </w:lvl>
    <w:lvl w:ilvl="3">
      <w:start w:val="1"/>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9">
    <w:nsid w:val="5BDB1C20"/>
    <w:multiLevelType w:val="multilevel"/>
    <w:tmpl w:val="B0EE076C"/>
    <w:lvl w:ilvl="0">
      <w:start w:val="1"/>
      <w:numFmt w:val="decimal"/>
      <w:pStyle w:val="MENoIndent1"/>
      <w:suff w:val="space"/>
      <w:lvlText w:val="%1."/>
      <w:lvlJc w:val="left"/>
      <w:pPr>
        <w:ind w:left="710" w:firstLine="0"/>
      </w:pPr>
      <w:rPr>
        <w:rFonts w:hint="default"/>
      </w:rPr>
    </w:lvl>
    <w:lvl w:ilvl="1">
      <w:start w:val="1"/>
      <w:numFmt w:val="decimal"/>
      <w:suff w:val="space"/>
      <w:lvlText w:val="%1.%2"/>
      <w:lvlJc w:val="left"/>
      <w:pPr>
        <w:ind w:left="0" w:firstLine="0"/>
      </w:pPr>
      <w:rPr>
        <w:rFonts w:hint="default"/>
      </w:rPr>
    </w:lvl>
    <w:lvl w:ilvl="2">
      <w:start w:val="1"/>
      <w:numFmt w:val="lowerLetter"/>
      <w:suff w:val="space"/>
      <w:lvlText w:val="(%3)"/>
      <w:lvlJc w:val="left"/>
      <w:pPr>
        <w:ind w:left="0" w:firstLine="0"/>
      </w:pPr>
      <w:rPr>
        <w:rFonts w:hint="default"/>
      </w:rPr>
    </w:lvl>
    <w:lvl w:ilvl="3">
      <w:start w:val="1"/>
      <w:numFmt w:val="lowerRoman"/>
      <w:suff w:val="space"/>
      <w:lvlText w:val="(%4)"/>
      <w:lvlJc w:val="left"/>
      <w:pPr>
        <w:ind w:left="0" w:firstLine="0"/>
      </w:pPr>
      <w:rPr>
        <w:rFonts w:hint="default"/>
      </w:rPr>
    </w:lvl>
    <w:lvl w:ilvl="4">
      <w:start w:val="1"/>
      <w:numFmt w:val="upperLetter"/>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0">
    <w:nsid w:val="644E6124"/>
    <w:multiLevelType w:val="multilevel"/>
    <w:tmpl w:val="900A4E86"/>
    <w:lvl w:ilvl="0">
      <w:start w:val="1"/>
      <w:numFmt w:val="decimal"/>
      <w:pStyle w:val="MEBasic1"/>
      <w:lvlText w:val="%1."/>
      <w:lvlJc w:val="left"/>
      <w:pPr>
        <w:tabs>
          <w:tab w:val="num" w:pos="680"/>
        </w:tabs>
        <w:ind w:left="680" w:hanging="680"/>
      </w:pPr>
      <w:rPr>
        <w:rFonts w:hint="default"/>
      </w:rPr>
    </w:lvl>
    <w:lvl w:ilvl="1">
      <w:start w:val="1"/>
      <w:numFmt w:val="decimal"/>
      <w:pStyle w:val="MEBasic2"/>
      <w:lvlText w:val="%1.%2"/>
      <w:lvlJc w:val="left"/>
      <w:pPr>
        <w:tabs>
          <w:tab w:val="num" w:pos="680"/>
        </w:tabs>
        <w:ind w:left="680" w:hanging="680"/>
      </w:pPr>
      <w:rPr>
        <w:rFonts w:hint="default"/>
      </w:rPr>
    </w:lvl>
    <w:lvl w:ilvl="2">
      <w:start w:val="1"/>
      <w:numFmt w:val="lowerLetter"/>
      <w:pStyle w:val="MEBasic3"/>
      <w:lvlText w:val="(%3)"/>
      <w:lvlJc w:val="left"/>
      <w:pPr>
        <w:tabs>
          <w:tab w:val="num" w:pos="1361"/>
        </w:tabs>
        <w:ind w:left="1361" w:hanging="681"/>
      </w:pPr>
      <w:rPr>
        <w:rFonts w:hint="default"/>
      </w:rPr>
    </w:lvl>
    <w:lvl w:ilvl="3">
      <w:start w:val="1"/>
      <w:numFmt w:val="lowerRoman"/>
      <w:pStyle w:val="MEBasic4"/>
      <w:lvlText w:val="(%4)"/>
      <w:lvlJc w:val="left"/>
      <w:pPr>
        <w:tabs>
          <w:tab w:val="num" w:pos="2041"/>
        </w:tabs>
        <w:ind w:left="2041" w:hanging="680"/>
      </w:pPr>
      <w:rPr>
        <w:rFonts w:hint="default"/>
      </w:rPr>
    </w:lvl>
    <w:lvl w:ilvl="4">
      <w:start w:val="1"/>
      <w:numFmt w:val="upperLetter"/>
      <w:pStyle w:val="MEBasic5"/>
      <w:lvlText w:val="(%5)"/>
      <w:lvlJc w:val="left"/>
      <w:pPr>
        <w:tabs>
          <w:tab w:val="num" w:pos="2722"/>
        </w:tabs>
        <w:ind w:left="2722" w:hanging="681"/>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1">
    <w:nsid w:val="646D04EC"/>
    <w:multiLevelType w:val="multilevel"/>
    <w:tmpl w:val="35A67B50"/>
    <w:lvl w:ilvl="0">
      <w:start w:val="1"/>
      <w:numFmt w:val="decimal"/>
      <w:pStyle w:val="MELegal1"/>
      <w:lvlText w:val="%1."/>
      <w:lvlJc w:val="left"/>
      <w:pPr>
        <w:tabs>
          <w:tab w:val="num" w:pos="680"/>
        </w:tabs>
        <w:ind w:left="680" w:hanging="680"/>
      </w:pPr>
      <w:rPr>
        <w:rFonts w:hint="default"/>
      </w:rPr>
    </w:lvl>
    <w:lvl w:ilvl="1">
      <w:start w:val="1"/>
      <w:numFmt w:val="decimal"/>
      <w:pStyle w:val="MELegal2"/>
      <w:lvlText w:val="%1.%2"/>
      <w:lvlJc w:val="left"/>
      <w:pPr>
        <w:tabs>
          <w:tab w:val="num" w:pos="680"/>
        </w:tabs>
        <w:ind w:left="680" w:hanging="680"/>
      </w:pPr>
      <w:rPr>
        <w:rFonts w:hint="default"/>
        <w:b/>
        <w:sz w:val="24"/>
        <w:szCs w:val="24"/>
      </w:rPr>
    </w:lvl>
    <w:lvl w:ilvl="2">
      <w:start w:val="1"/>
      <w:numFmt w:val="lowerLetter"/>
      <w:pStyle w:val="MELegal3"/>
      <w:lvlText w:val="(%3)"/>
      <w:lvlJc w:val="left"/>
      <w:pPr>
        <w:tabs>
          <w:tab w:val="num" w:pos="1361"/>
        </w:tabs>
        <w:ind w:left="1361" w:hanging="681"/>
      </w:pPr>
      <w:rPr>
        <w:rFonts w:hint="default"/>
        <w:b w:val="0"/>
        <w:i w:val="0"/>
      </w:rPr>
    </w:lvl>
    <w:lvl w:ilvl="3">
      <w:start w:val="1"/>
      <w:numFmt w:val="upperLetter"/>
      <w:lvlText w:val="(%4)"/>
      <w:lvlJc w:val="left"/>
      <w:pPr>
        <w:tabs>
          <w:tab w:val="num" w:pos="2041"/>
        </w:tabs>
        <w:ind w:left="2041" w:hanging="680"/>
      </w:pPr>
      <w:rPr>
        <w:rFonts w:ascii="Times New Roman" w:eastAsia="Times New Roman" w:hAnsi="Times New Roman" w:cs="Angsana New" w:hint="default"/>
      </w:rPr>
    </w:lvl>
    <w:lvl w:ilvl="4">
      <w:start w:val="1"/>
      <w:numFmt w:val="upperLetter"/>
      <w:pStyle w:val="MELegal5"/>
      <w:lvlText w:val="(%5)"/>
      <w:lvlJc w:val="left"/>
      <w:pPr>
        <w:tabs>
          <w:tab w:val="num" w:pos="2722"/>
        </w:tabs>
        <w:ind w:left="2722" w:hanging="681"/>
      </w:pPr>
      <w:rPr>
        <w:rFonts w:hint="default"/>
      </w:rPr>
    </w:lvl>
    <w:lvl w:ilvl="5">
      <w:start w:val="1"/>
      <w:numFmt w:val="upperRoman"/>
      <w:pStyle w:val="MELegal6"/>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2">
    <w:nsid w:val="69291655"/>
    <w:multiLevelType w:val="multilevel"/>
    <w:tmpl w:val="BB30CBE4"/>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451"/>
        </w:tabs>
        <w:ind w:left="1451" w:hanging="681"/>
      </w:pPr>
      <w:rPr>
        <w:rFonts w:hint="default"/>
        <w:b w:val="0"/>
        <w:i w:val="0"/>
      </w:rPr>
    </w:lvl>
    <w:lvl w:ilvl="3">
      <w:start w:val="1"/>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3">
    <w:nsid w:val="69D556C1"/>
    <w:multiLevelType w:val="multilevel"/>
    <w:tmpl w:val="0A6C5386"/>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451"/>
        </w:tabs>
        <w:ind w:left="1451" w:hanging="681"/>
      </w:pPr>
      <w:rPr>
        <w:rFonts w:ascii="Times New Roman" w:hAnsi="Times New Roman" w:cs="Times New Roman" w:hint="default"/>
        <w:b w:val="0"/>
        <w:i w:val="0"/>
      </w:rPr>
    </w:lvl>
    <w:lvl w:ilvl="3">
      <w:start w:val="1"/>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4">
    <w:nsid w:val="69DB38AC"/>
    <w:multiLevelType w:val="multilevel"/>
    <w:tmpl w:val="CC12610C"/>
    <w:lvl w:ilvl="0">
      <w:start w:val="1"/>
      <w:numFmt w:val="upperLetter"/>
      <w:pStyle w:val="PartL1"/>
      <w:suff w:val="nothing"/>
      <w:lvlText w:val="Part %1"/>
      <w:lvlJc w:val="left"/>
      <w:pPr>
        <w:ind w:left="0" w:firstLine="0"/>
      </w:p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45">
    <w:nsid w:val="6B1420C2"/>
    <w:multiLevelType w:val="multilevel"/>
    <w:tmpl w:val="25522C3E"/>
    <w:lvl w:ilvl="0">
      <w:start w:val="1"/>
      <w:numFmt w:val="decimal"/>
      <w:pStyle w:val="ScheduleL1"/>
      <w:suff w:val="nothing"/>
      <w:lvlText w:val="Schedule %1"/>
      <w:lvlJc w:val="left"/>
      <w:pPr>
        <w:ind w:left="0" w:firstLine="0"/>
      </w:pPr>
      <w:rPr>
        <w:rFonts w:ascii="Arial" w:hAnsi="Arial" w:hint="default"/>
        <w:b w:val="0"/>
        <w:i w:val="0"/>
      </w:rPr>
    </w:lvl>
    <w:lvl w:ilvl="1">
      <w:start w:val="1"/>
      <w:numFmt w:val="decimal"/>
      <w:pStyle w:val="ScheduleL2"/>
      <w:lvlText w:val="%2."/>
      <w:lvlJc w:val="left"/>
      <w:pPr>
        <w:tabs>
          <w:tab w:val="num" w:pos="680"/>
        </w:tabs>
        <w:ind w:left="680" w:hanging="680"/>
      </w:pPr>
      <w:rPr>
        <w:rFonts w:hint="default"/>
      </w:rPr>
    </w:lvl>
    <w:lvl w:ilvl="2">
      <w:start w:val="1"/>
      <w:numFmt w:val="decimal"/>
      <w:pStyle w:val="ScheduleL3"/>
      <w:lvlText w:val="%2.%3"/>
      <w:lvlJc w:val="left"/>
      <w:pPr>
        <w:tabs>
          <w:tab w:val="num" w:pos="680"/>
        </w:tabs>
        <w:ind w:left="680" w:hanging="680"/>
      </w:pPr>
      <w:rPr>
        <w:rFonts w:hint="default"/>
      </w:rPr>
    </w:lvl>
    <w:lvl w:ilvl="3">
      <w:start w:val="1"/>
      <w:numFmt w:val="lowerLetter"/>
      <w:pStyle w:val="ScheduleL4"/>
      <w:lvlText w:val="(%4)"/>
      <w:lvlJc w:val="left"/>
      <w:pPr>
        <w:tabs>
          <w:tab w:val="num" w:pos="1361"/>
        </w:tabs>
        <w:ind w:left="1361" w:hanging="681"/>
      </w:pPr>
      <w:rPr>
        <w:rFonts w:hint="default"/>
      </w:rPr>
    </w:lvl>
    <w:lvl w:ilvl="4">
      <w:start w:val="1"/>
      <w:numFmt w:val="lowerRoman"/>
      <w:pStyle w:val="ScheduleL5"/>
      <w:lvlText w:val="(%5)"/>
      <w:lvlJc w:val="left"/>
      <w:pPr>
        <w:tabs>
          <w:tab w:val="num" w:pos="680"/>
        </w:tabs>
        <w:ind w:left="680" w:hanging="680"/>
      </w:pPr>
      <w:rPr>
        <w:rFonts w:hint="default"/>
      </w:rPr>
    </w:lvl>
    <w:lvl w:ilvl="5">
      <w:start w:val="1"/>
      <w:numFmt w:val="upperLetter"/>
      <w:pStyle w:val="ScheduleL6"/>
      <w:lvlText w:val="(%6)"/>
      <w:lvlJc w:val="left"/>
      <w:pPr>
        <w:tabs>
          <w:tab w:val="num" w:pos="2722"/>
        </w:tabs>
        <w:ind w:left="2722" w:hanging="681"/>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6">
    <w:nsid w:val="6F7C3640"/>
    <w:multiLevelType w:val="multilevel"/>
    <w:tmpl w:val="A36021AC"/>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451"/>
        </w:tabs>
        <w:ind w:left="1451" w:hanging="681"/>
      </w:pPr>
      <w:rPr>
        <w:rFonts w:hint="default"/>
        <w:b w:val="0"/>
        <w:i w:val="0"/>
      </w:rPr>
    </w:lvl>
    <w:lvl w:ilvl="3">
      <w:start w:val="3"/>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7">
    <w:nsid w:val="6FF83DEB"/>
    <w:multiLevelType w:val="hybridMultilevel"/>
    <w:tmpl w:val="563241A2"/>
    <w:lvl w:ilvl="0" w:tplc="0518A8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735C5A94"/>
    <w:multiLevelType w:val="hybridMultilevel"/>
    <w:tmpl w:val="1382DAA0"/>
    <w:lvl w:ilvl="0" w:tplc="A6BC05DC">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784F4936"/>
    <w:multiLevelType w:val="multilevel"/>
    <w:tmpl w:val="92A65C0A"/>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451"/>
        </w:tabs>
        <w:ind w:left="1451" w:hanging="681"/>
      </w:pPr>
      <w:rPr>
        <w:rFonts w:ascii="Times New Roman" w:hAnsi="Times New Roman" w:cs="Times New Roman" w:hint="default"/>
        <w:b w:val="0"/>
        <w:i w:val="0"/>
      </w:rPr>
    </w:lvl>
    <w:lvl w:ilvl="3">
      <w:start w:val="1"/>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0">
    <w:nsid w:val="7BDD3311"/>
    <w:multiLevelType w:val="multilevel"/>
    <w:tmpl w:val="D9C03EF0"/>
    <w:lvl w:ilvl="0">
      <w:start w:val="1"/>
      <w:numFmt w:val="decimal"/>
      <w:lvlText w:val="%1."/>
      <w:lvlJc w:val="left"/>
      <w:pPr>
        <w:tabs>
          <w:tab w:val="num" w:pos="680"/>
        </w:tabs>
        <w:ind w:left="680" w:hanging="680"/>
      </w:pPr>
      <w:rPr>
        <w:rFonts w:hint="default"/>
        <w:b w:val="0"/>
        <w:i w:val="0"/>
      </w:rPr>
    </w:lvl>
    <w:lvl w:ilvl="1">
      <w:start w:val="2"/>
      <w:numFmt w:val="decimal"/>
      <w:lvlText w:val="%1.%2"/>
      <w:lvlJc w:val="left"/>
      <w:pPr>
        <w:tabs>
          <w:tab w:val="num" w:pos="680"/>
        </w:tabs>
        <w:ind w:left="680" w:hanging="680"/>
      </w:pPr>
      <w:rPr>
        <w:rFonts w:hint="default"/>
      </w:rPr>
    </w:lvl>
    <w:lvl w:ilvl="2">
      <w:start w:val="1"/>
      <w:numFmt w:val="lowerLetter"/>
      <w:lvlText w:val="(%3)"/>
      <w:lvlJc w:val="left"/>
      <w:pPr>
        <w:tabs>
          <w:tab w:val="num" w:pos="1451"/>
        </w:tabs>
        <w:ind w:left="1451" w:hanging="681"/>
      </w:pPr>
      <w:rPr>
        <w:rFonts w:ascii="Times New Roman" w:hAnsi="Times New Roman" w:cs="Times New Roman" w:hint="default"/>
        <w:b w:val="0"/>
        <w:i w:val="0"/>
      </w:rPr>
    </w:lvl>
    <w:lvl w:ilvl="3">
      <w:start w:val="5"/>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1">
    <w:nsid w:val="7CD4220A"/>
    <w:multiLevelType w:val="multilevel"/>
    <w:tmpl w:val="12767E4A"/>
    <w:lvl w:ilvl="0">
      <w:start w:val="1"/>
      <w:numFmt w:val="none"/>
      <w:pStyle w:val="DefinitionL1"/>
      <w:suff w:val="nothing"/>
      <w:lvlText w:val=""/>
      <w:lvlJc w:val="left"/>
      <w:pPr>
        <w:ind w:left="680" w:firstLine="0"/>
      </w:pPr>
      <w:rPr>
        <w:rFonts w:hint="default"/>
      </w:rPr>
    </w:lvl>
    <w:lvl w:ilvl="1">
      <w:start w:val="1"/>
      <w:numFmt w:val="lowerLetter"/>
      <w:pStyle w:val="DefinitionL2"/>
      <w:lvlText w:val="(%2)"/>
      <w:lvlJc w:val="left"/>
      <w:pPr>
        <w:tabs>
          <w:tab w:val="num" w:pos="1361"/>
        </w:tabs>
        <w:ind w:left="1361" w:hanging="681"/>
      </w:pPr>
      <w:rPr>
        <w:rFonts w:hint="default"/>
      </w:rPr>
    </w:lvl>
    <w:lvl w:ilvl="2">
      <w:start w:val="1"/>
      <w:numFmt w:val="lowerRoman"/>
      <w:pStyle w:val="DefinitionL3"/>
      <w:lvlText w:val="(%3)"/>
      <w:lvlJc w:val="left"/>
      <w:pPr>
        <w:tabs>
          <w:tab w:val="num" w:pos="2041"/>
        </w:tabs>
        <w:ind w:left="2041" w:hanging="680"/>
      </w:pPr>
      <w:rPr>
        <w:rFonts w:hint="default"/>
      </w:rPr>
    </w:lvl>
    <w:lvl w:ilvl="3">
      <w:start w:val="1"/>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9"/>
  </w:num>
  <w:num w:numId="2">
    <w:abstractNumId w:val="45"/>
  </w:num>
  <w:num w:numId="3">
    <w:abstractNumId w:val="40"/>
  </w:num>
  <w:num w:numId="4">
    <w:abstractNumId w:val="19"/>
  </w:num>
  <w:num w:numId="5">
    <w:abstractNumId w:val="14"/>
  </w:num>
  <w:num w:numId="6">
    <w:abstractNumId w:val="51"/>
  </w:num>
  <w:num w:numId="7">
    <w:abstractNumId w:val="44"/>
  </w:num>
  <w:num w:numId="8">
    <w:abstractNumId w:val="31"/>
  </w:num>
  <w:num w:numId="9">
    <w:abstractNumId w:val="15"/>
  </w:num>
  <w:num w:numId="10">
    <w:abstractNumId w:val="23"/>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3"/>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21"/>
  </w:num>
  <w:num w:numId="26">
    <w:abstractNumId w:val="41"/>
  </w:num>
  <w:num w:numId="27">
    <w:abstractNumId w:val="16"/>
  </w:num>
  <w:num w:numId="28">
    <w:abstractNumId w:val="26"/>
  </w:num>
  <w:num w:numId="29">
    <w:abstractNumId w:val="27"/>
  </w:num>
  <w:num w:numId="30">
    <w:abstractNumId w:val="32"/>
  </w:num>
  <w:num w:numId="31">
    <w:abstractNumId w:val="22"/>
  </w:num>
  <w:num w:numId="32">
    <w:abstractNumId w:val="36"/>
  </w:num>
  <w:num w:numId="33">
    <w:abstractNumId w:val="38"/>
  </w:num>
  <w:num w:numId="3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num>
  <w:num w:numId="38">
    <w:abstractNumId w:val="50"/>
  </w:num>
  <w:num w:numId="39">
    <w:abstractNumId w:val="35"/>
  </w:num>
  <w:num w:numId="40">
    <w:abstractNumId w:val="29"/>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num>
  <w:num w:numId="51">
    <w:abstractNumId w:val="41"/>
  </w:num>
  <w:num w:numId="52">
    <w:abstractNumId w:val="41"/>
  </w:num>
  <w:num w:numId="53">
    <w:abstractNumId w:val="41"/>
  </w:num>
  <w:num w:numId="54">
    <w:abstractNumId w:val="41"/>
  </w:num>
  <w:num w:numId="55">
    <w:abstractNumId w:val="41"/>
  </w:num>
  <w:num w:numId="56">
    <w:abstractNumId w:val="41"/>
  </w:num>
  <w:num w:numId="57">
    <w:abstractNumId w:val="41"/>
  </w:num>
  <w:num w:numId="58">
    <w:abstractNumId w:val="41"/>
  </w:num>
  <w:num w:numId="59">
    <w:abstractNumId w:val="41"/>
  </w:num>
  <w:num w:numId="60">
    <w:abstractNumId w:val="45"/>
  </w:num>
  <w:num w:numId="6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8"/>
  </w:num>
  <w:num w:numId="63">
    <w:abstractNumId w:val="41"/>
  </w:num>
  <w:num w:numId="64">
    <w:abstractNumId w:val="47"/>
  </w:num>
  <w:num w:numId="65">
    <w:abstractNumId w:val="41"/>
  </w:num>
  <w:num w:numId="66">
    <w:abstractNumId w:val="30"/>
  </w:num>
  <w:num w:numId="67">
    <w:abstractNumId w:val="42"/>
  </w:num>
  <w:num w:numId="68">
    <w:abstractNumId w:val="41"/>
  </w:num>
  <w:num w:numId="69">
    <w:abstractNumId w:val="41"/>
  </w:num>
  <w:num w:numId="70">
    <w:abstractNumId w:val="41"/>
  </w:num>
  <w:num w:numId="71">
    <w:abstractNumId w:val="41"/>
  </w:num>
  <w:num w:numId="72">
    <w:abstractNumId w:val="41"/>
  </w:num>
  <w:num w:numId="73">
    <w:abstractNumId w:val="41"/>
  </w:num>
  <w:num w:numId="74">
    <w:abstractNumId w:val="41"/>
  </w:num>
  <w:num w:numId="75">
    <w:abstractNumId w:val="41"/>
  </w:num>
  <w:num w:numId="76">
    <w:abstractNumId w:val="41"/>
  </w:num>
  <w:num w:numId="77">
    <w:abstractNumId w:val="41"/>
  </w:num>
  <w:num w:numId="78">
    <w:abstractNumId w:val="41"/>
  </w:num>
  <w:num w:numId="79">
    <w:abstractNumId w:val="41"/>
  </w:num>
  <w:num w:numId="80">
    <w:abstractNumId w:val="41"/>
  </w:num>
  <w:num w:numId="81">
    <w:abstractNumId w:val="41"/>
  </w:num>
  <w:num w:numId="82">
    <w:abstractNumId w:val="46"/>
  </w:num>
  <w:num w:numId="83">
    <w:abstractNumId w:val="28"/>
  </w:num>
  <w:num w:numId="84">
    <w:abstractNumId w:val="41"/>
  </w:num>
  <w:num w:numId="85">
    <w:abstractNumId w:val="41"/>
  </w:num>
  <w:num w:numId="86">
    <w:abstractNumId w:val="24"/>
  </w:num>
  <w:num w:numId="87">
    <w:abstractNumId w:val="41"/>
  </w:num>
  <w:num w:numId="88">
    <w:abstractNumId w:val="41"/>
  </w:num>
  <w:num w:numId="89">
    <w:abstractNumId w:val="41"/>
  </w:num>
  <w:num w:numId="90">
    <w:abstractNumId w:val="41"/>
  </w:num>
  <w:num w:numId="91">
    <w:abstractNumId w:val="41"/>
  </w:num>
  <w:num w:numId="92">
    <w:abstractNumId w:val="41"/>
  </w:num>
  <w:num w:numId="93">
    <w:abstractNumId w:val="34"/>
  </w:num>
  <w:num w:numId="94">
    <w:abstractNumId w:val="17"/>
  </w:num>
  <w:num w:numId="95">
    <w:abstractNumId w:val="49"/>
  </w:num>
  <w:num w:numId="96">
    <w:abstractNumId w:val="41"/>
  </w:num>
  <w:num w:numId="97">
    <w:abstractNumId w:val="20"/>
  </w:num>
  <w:num w:numId="98">
    <w:abstractNumId w:val="41"/>
  </w:num>
  <w:num w:numId="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6"/>
  </w:num>
  <w:num w:numId="103">
    <w:abstractNumId w:val="16"/>
  </w:num>
  <w:num w:numId="104">
    <w:abstractNumId w:val="16"/>
  </w:num>
  <w:num w:numId="1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
  </w:num>
  <w:num w:numId="1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1"/>
  </w:num>
  <w:num w:numId="117">
    <w:abstractNumId w:val="41"/>
  </w:num>
  <w:num w:numId="118">
    <w:abstractNumId w:val="41"/>
  </w:num>
  <w:num w:numId="119">
    <w:abstractNumId w:val="41"/>
  </w:num>
  <w:num w:numId="1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6"/>
  </w:num>
  <w:num w:numId="1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6"/>
  </w:num>
  <w:num w:numId="125">
    <w:abstractNumId w:val="16"/>
  </w:num>
  <w:num w:numId="1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37"/>
  </w:num>
  <w:num w:numId="128">
    <w:abstractNumId w:val="43"/>
  </w:num>
  <w:num w:numId="1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6"/>
  </w:num>
  <w:num w:numId="135">
    <w:abstractNumId w:val="11"/>
  </w:num>
  <w:num w:numId="1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3"/>
  </w:num>
  <w:num w:numId="156">
    <w:abstractNumId w:val="10"/>
  </w:num>
  <w:num w:numId="15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680"/>
  <w:drawingGridHorizontalSpacing w:val="110"/>
  <w:displayHorizontalDrawingGridEvery w:val="0"/>
  <w:displayVerticalDrawingGridEvery w:val="0"/>
  <w:doNotShadeFormData/>
  <w:noPunctuationKerning/>
  <w:characterSpacingControl w:val="doNotCompress"/>
  <w:hdrShapeDefaults>
    <o:shapedefaults v:ext="edit" spidmax="51201"/>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332"/>
    <w:rsid w:val="00002844"/>
    <w:rsid w:val="00002E73"/>
    <w:rsid w:val="000036D3"/>
    <w:rsid w:val="000037CA"/>
    <w:rsid w:val="00005528"/>
    <w:rsid w:val="000105AE"/>
    <w:rsid w:val="00012187"/>
    <w:rsid w:val="000146E6"/>
    <w:rsid w:val="00016D47"/>
    <w:rsid w:val="0001710E"/>
    <w:rsid w:val="000177EA"/>
    <w:rsid w:val="00017BA9"/>
    <w:rsid w:val="00017C13"/>
    <w:rsid w:val="000243F5"/>
    <w:rsid w:val="000255A8"/>
    <w:rsid w:val="000263EC"/>
    <w:rsid w:val="0002747B"/>
    <w:rsid w:val="00027F64"/>
    <w:rsid w:val="000309BA"/>
    <w:rsid w:val="0003345A"/>
    <w:rsid w:val="00033E7A"/>
    <w:rsid w:val="0003640E"/>
    <w:rsid w:val="000407FB"/>
    <w:rsid w:val="00043320"/>
    <w:rsid w:val="0004456B"/>
    <w:rsid w:val="0004490F"/>
    <w:rsid w:val="00044E4A"/>
    <w:rsid w:val="00046EE6"/>
    <w:rsid w:val="000515D2"/>
    <w:rsid w:val="000517EA"/>
    <w:rsid w:val="0005292A"/>
    <w:rsid w:val="00053D63"/>
    <w:rsid w:val="00054B0C"/>
    <w:rsid w:val="000551D0"/>
    <w:rsid w:val="000609BB"/>
    <w:rsid w:val="0006270A"/>
    <w:rsid w:val="0006374D"/>
    <w:rsid w:val="00064511"/>
    <w:rsid w:val="00064CBC"/>
    <w:rsid w:val="00065214"/>
    <w:rsid w:val="00066174"/>
    <w:rsid w:val="00066D5D"/>
    <w:rsid w:val="0006707B"/>
    <w:rsid w:val="0006717C"/>
    <w:rsid w:val="00072E1E"/>
    <w:rsid w:val="00076389"/>
    <w:rsid w:val="000770F7"/>
    <w:rsid w:val="00077A37"/>
    <w:rsid w:val="00081457"/>
    <w:rsid w:val="00083454"/>
    <w:rsid w:val="00083FBD"/>
    <w:rsid w:val="00093433"/>
    <w:rsid w:val="00093C01"/>
    <w:rsid w:val="0009588E"/>
    <w:rsid w:val="00097B3F"/>
    <w:rsid w:val="000A142F"/>
    <w:rsid w:val="000A2A16"/>
    <w:rsid w:val="000A3A7A"/>
    <w:rsid w:val="000A5DA4"/>
    <w:rsid w:val="000A7C86"/>
    <w:rsid w:val="000B0F78"/>
    <w:rsid w:val="000B5A78"/>
    <w:rsid w:val="000B62D3"/>
    <w:rsid w:val="000C0D70"/>
    <w:rsid w:val="000C3BC7"/>
    <w:rsid w:val="000C7369"/>
    <w:rsid w:val="000D26A4"/>
    <w:rsid w:val="000D6823"/>
    <w:rsid w:val="000D7DFC"/>
    <w:rsid w:val="000E0C79"/>
    <w:rsid w:val="000E3D59"/>
    <w:rsid w:val="000E4395"/>
    <w:rsid w:val="000E5C21"/>
    <w:rsid w:val="000E7869"/>
    <w:rsid w:val="000F0253"/>
    <w:rsid w:val="000F0A4D"/>
    <w:rsid w:val="000F5649"/>
    <w:rsid w:val="000F5E9E"/>
    <w:rsid w:val="000F5F17"/>
    <w:rsid w:val="000F6EB6"/>
    <w:rsid w:val="0010105C"/>
    <w:rsid w:val="00103086"/>
    <w:rsid w:val="00103F76"/>
    <w:rsid w:val="001074CA"/>
    <w:rsid w:val="00107873"/>
    <w:rsid w:val="00110A63"/>
    <w:rsid w:val="00110CC1"/>
    <w:rsid w:val="00121444"/>
    <w:rsid w:val="00122156"/>
    <w:rsid w:val="00122A72"/>
    <w:rsid w:val="001249FE"/>
    <w:rsid w:val="00125ED5"/>
    <w:rsid w:val="001266A2"/>
    <w:rsid w:val="00126835"/>
    <w:rsid w:val="00130913"/>
    <w:rsid w:val="001311D1"/>
    <w:rsid w:val="00131B21"/>
    <w:rsid w:val="00133483"/>
    <w:rsid w:val="00134467"/>
    <w:rsid w:val="001356A3"/>
    <w:rsid w:val="001406FC"/>
    <w:rsid w:val="00141BC4"/>
    <w:rsid w:val="0014357E"/>
    <w:rsid w:val="0015038F"/>
    <w:rsid w:val="00152053"/>
    <w:rsid w:val="00153540"/>
    <w:rsid w:val="00153E4D"/>
    <w:rsid w:val="0015573C"/>
    <w:rsid w:val="00155BE4"/>
    <w:rsid w:val="00156256"/>
    <w:rsid w:val="00160344"/>
    <w:rsid w:val="0016281B"/>
    <w:rsid w:val="00162C92"/>
    <w:rsid w:val="001633AB"/>
    <w:rsid w:val="00166028"/>
    <w:rsid w:val="00170710"/>
    <w:rsid w:val="00171FDB"/>
    <w:rsid w:val="00183D13"/>
    <w:rsid w:val="00183DBA"/>
    <w:rsid w:val="00184092"/>
    <w:rsid w:val="00185951"/>
    <w:rsid w:val="00187A65"/>
    <w:rsid w:val="00190809"/>
    <w:rsid w:val="00191E5A"/>
    <w:rsid w:val="00192106"/>
    <w:rsid w:val="00195288"/>
    <w:rsid w:val="001A3342"/>
    <w:rsid w:val="001A79D9"/>
    <w:rsid w:val="001B3326"/>
    <w:rsid w:val="001B4D86"/>
    <w:rsid w:val="001B53E6"/>
    <w:rsid w:val="001B6179"/>
    <w:rsid w:val="001B7E63"/>
    <w:rsid w:val="001C460F"/>
    <w:rsid w:val="001C55CD"/>
    <w:rsid w:val="001C56B7"/>
    <w:rsid w:val="001D06E3"/>
    <w:rsid w:val="001D49EA"/>
    <w:rsid w:val="001D7038"/>
    <w:rsid w:val="001E05A0"/>
    <w:rsid w:val="001E066A"/>
    <w:rsid w:val="001E12BE"/>
    <w:rsid w:val="001E3320"/>
    <w:rsid w:val="001E56A7"/>
    <w:rsid w:val="001E7A8C"/>
    <w:rsid w:val="001F660B"/>
    <w:rsid w:val="00200C10"/>
    <w:rsid w:val="002033D3"/>
    <w:rsid w:val="002040A3"/>
    <w:rsid w:val="0020444A"/>
    <w:rsid w:val="00212458"/>
    <w:rsid w:val="002125C3"/>
    <w:rsid w:val="00214176"/>
    <w:rsid w:val="00215CB4"/>
    <w:rsid w:val="002165CB"/>
    <w:rsid w:val="00220C8B"/>
    <w:rsid w:val="0022276B"/>
    <w:rsid w:val="00223F7C"/>
    <w:rsid w:val="002254A2"/>
    <w:rsid w:val="00226505"/>
    <w:rsid w:val="00227A68"/>
    <w:rsid w:val="002308CC"/>
    <w:rsid w:val="002315B4"/>
    <w:rsid w:val="00233B85"/>
    <w:rsid w:val="00241C29"/>
    <w:rsid w:val="00243150"/>
    <w:rsid w:val="00243BB4"/>
    <w:rsid w:val="00244357"/>
    <w:rsid w:val="00245F2D"/>
    <w:rsid w:val="0024654B"/>
    <w:rsid w:val="00247BCA"/>
    <w:rsid w:val="002541C3"/>
    <w:rsid w:val="00256547"/>
    <w:rsid w:val="00256A9B"/>
    <w:rsid w:val="00256DB5"/>
    <w:rsid w:val="002635B4"/>
    <w:rsid w:val="00263BC1"/>
    <w:rsid w:val="00264A0A"/>
    <w:rsid w:val="00265020"/>
    <w:rsid w:val="00266E6D"/>
    <w:rsid w:val="002677C8"/>
    <w:rsid w:val="00270B19"/>
    <w:rsid w:val="00272E63"/>
    <w:rsid w:val="00273977"/>
    <w:rsid w:val="00273C60"/>
    <w:rsid w:val="00274F63"/>
    <w:rsid w:val="0027681D"/>
    <w:rsid w:val="002806FE"/>
    <w:rsid w:val="0028075C"/>
    <w:rsid w:val="00281D0F"/>
    <w:rsid w:val="00281FAA"/>
    <w:rsid w:val="00283B65"/>
    <w:rsid w:val="00284331"/>
    <w:rsid w:val="00286268"/>
    <w:rsid w:val="00290B16"/>
    <w:rsid w:val="00291F06"/>
    <w:rsid w:val="00294E7B"/>
    <w:rsid w:val="0029504F"/>
    <w:rsid w:val="0029732C"/>
    <w:rsid w:val="00297671"/>
    <w:rsid w:val="00297957"/>
    <w:rsid w:val="002A4240"/>
    <w:rsid w:val="002A7C94"/>
    <w:rsid w:val="002B3F7E"/>
    <w:rsid w:val="002C0866"/>
    <w:rsid w:val="002C2697"/>
    <w:rsid w:val="002C42EA"/>
    <w:rsid w:val="002C628E"/>
    <w:rsid w:val="002C779D"/>
    <w:rsid w:val="002C7895"/>
    <w:rsid w:val="002D0734"/>
    <w:rsid w:val="002D16A2"/>
    <w:rsid w:val="002D1EEE"/>
    <w:rsid w:val="002D360C"/>
    <w:rsid w:val="002D54C5"/>
    <w:rsid w:val="002E0D63"/>
    <w:rsid w:val="002E25D5"/>
    <w:rsid w:val="002E66AB"/>
    <w:rsid w:val="002F1C18"/>
    <w:rsid w:val="002F4094"/>
    <w:rsid w:val="002F59AC"/>
    <w:rsid w:val="002F5D6A"/>
    <w:rsid w:val="002F659F"/>
    <w:rsid w:val="002F7D1A"/>
    <w:rsid w:val="00300004"/>
    <w:rsid w:val="00301272"/>
    <w:rsid w:val="0030658F"/>
    <w:rsid w:val="00310E70"/>
    <w:rsid w:val="0031228B"/>
    <w:rsid w:val="0031518E"/>
    <w:rsid w:val="00315CD0"/>
    <w:rsid w:val="00315E15"/>
    <w:rsid w:val="003176FE"/>
    <w:rsid w:val="00321838"/>
    <w:rsid w:val="0032222D"/>
    <w:rsid w:val="00325F42"/>
    <w:rsid w:val="003310B9"/>
    <w:rsid w:val="00336AA4"/>
    <w:rsid w:val="00343155"/>
    <w:rsid w:val="00343D54"/>
    <w:rsid w:val="00346A30"/>
    <w:rsid w:val="00346FF6"/>
    <w:rsid w:val="003543EF"/>
    <w:rsid w:val="003561A5"/>
    <w:rsid w:val="003562AB"/>
    <w:rsid w:val="00357D62"/>
    <w:rsid w:val="003641E9"/>
    <w:rsid w:val="00364DF8"/>
    <w:rsid w:val="00365AFC"/>
    <w:rsid w:val="00370EA6"/>
    <w:rsid w:val="00376A72"/>
    <w:rsid w:val="00381A70"/>
    <w:rsid w:val="003825CF"/>
    <w:rsid w:val="00386F44"/>
    <w:rsid w:val="003902EF"/>
    <w:rsid w:val="003911EA"/>
    <w:rsid w:val="00392597"/>
    <w:rsid w:val="00393846"/>
    <w:rsid w:val="003962EE"/>
    <w:rsid w:val="00396D1F"/>
    <w:rsid w:val="003A05F3"/>
    <w:rsid w:val="003A2AAE"/>
    <w:rsid w:val="003A3C7E"/>
    <w:rsid w:val="003A3D1A"/>
    <w:rsid w:val="003A60B4"/>
    <w:rsid w:val="003B06C5"/>
    <w:rsid w:val="003B0B28"/>
    <w:rsid w:val="003B154B"/>
    <w:rsid w:val="003B4554"/>
    <w:rsid w:val="003B4EE6"/>
    <w:rsid w:val="003B5F2B"/>
    <w:rsid w:val="003C082F"/>
    <w:rsid w:val="003C0CD5"/>
    <w:rsid w:val="003C3A7F"/>
    <w:rsid w:val="003C5CE0"/>
    <w:rsid w:val="003C730F"/>
    <w:rsid w:val="003D0498"/>
    <w:rsid w:val="003D0901"/>
    <w:rsid w:val="003D0ABE"/>
    <w:rsid w:val="003D4DCF"/>
    <w:rsid w:val="003D4EAB"/>
    <w:rsid w:val="003D53EC"/>
    <w:rsid w:val="003D74A9"/>
    <w:rsid w:val="003D7A3D"/>
    <w:rsid w:val="003E5E1D"/>
    <w:rsid w:val="003E6A4A"/>
    <w:rsid w:val="003F1A53"/>
    <w:rsid w:val="003F6F24"/>
    <w:rsid w:val="004029D7"/>
    <w:rsid w:val="00403D01"/>
    <w:rsid w:val="0040583D"/>
    <w:rsid w:val="00414363"/>
    <w:rsid w:val="00415035"/>
    <w:rsid w:val="00415D66"/>
    <w:rsid w:val="0042021D"/>
    <w:rsid w:val="00423711"/>
    <w:rsid w:val="00426029"/>
    <w:rsid w:val="0043290C"/>
    <w:rsid w:val="00436DC3"/>
    <w:rsid w:val="00441A4E"/>
    <w:rsid w:val="004536D5"/>
    <w:rsid w:val="0046071B"/>
    <w:rsid w:val="00462116"/>
    <w:rsid w:val="0046312A"/>
    <w:rsid w:val="004634E1"/>
    <w:rsid w:val="004674B7"/>
    <w:rsid w:val="00470F5D"/>
    <w:rsid w:val="004712AE"/>
    <w:rsid w:val="00471741"/>
    <w:rsid w:val="00471A34"/>
    <w:rsid w:val="0047240C"/>
    <w:rsid w:val="004759AC"/>
    <w:rsid w:val="00477C0B"/>
    <w:rsid w:val="00480F2A"/>
    <w:rsid w:val="00483005"/>
    <w:rsid w:val="00483D67"/>
    <w:rsid w:val="00493612"/>
    <w:rsid w:val="00494926"/>
    <w:rsid w:val="00496BA7"/>
    <w:rsid w:val="004974F5"/>
    <w:rsid w:val="004A276D"/>
    <w:rsid w:val="004A2BF2"/>
    <w:rsid w:val="004A3B69"/>
    <w:rsid w:val="004A3B6D"/>
    <w:rsid w:val="004A474F"/>
    <w:rsid w:val="004B36A8"/>
    <w:rsid w:val="004B41FC"/>
    <w:rsid w:val="004B4730"/>
    <w:rsid w:val="004B644F"/>
    <w:rsid w:val="004C178B"/>
    <w:rsid w:val="004C21BA"/>
    <w:rsid w:val="004C2496"/>
    <w:rsid w:val="004C26FA"/>
    <w:rsid w:val="004C39FF"/>
    <w:rsid w:val="004C6C0C"/>
    <w:rsid w:val="004D0702"/>
    <w:rsid w:val="004D08D5"/>
    <w:rsid w:val="004E0F62"/>
    <w:rsid w:val="004E26EB"/>
    <w:rsid w:val="004E2BEE"/>
    <w:rsid w:val="004E3837"/>
    <w:rsid w:val="004E3F03"/>
    <w:rsid w:val="004E61E1"/>
    <w:rsid w:val="004E7342"/>
    <w:rsid w:val="004F0972"/>
    <w:rsid w:val="004F2032"/>
    <w:rsid w:val="004F3F45"/>
    <w:rsid w:val="004F553C"/>
    <w:rsid w:val="004F7593"/>
    <w:rsid w:val="005007A2"/>
    <w:rsid w:val="005015D7"/>
    <w:rsid w:val="00501F9E"/>
    <w:rsid w:val="00502671"/>
    <w:rsid w:val="0050325B"/>
    <w:rsid w:val="00511ED7"/>
    <w:rsid w:val="00511F35"/>
    <w:rsid w:val="00512C4E"/>
    <w:rsid w:val="005132B8"/>
    <w:rsid w:val="005205D2"/>
    <w:rsid w:val="005251AE"/>
    <w:rsid w:val="00526CDB"/>
    <w:rsid w:val="0053037A"/>
    <w:rsid w:val="00536633"/>
    <w:rsid w:val="0053665A"/>
    <w:rsid w:val="0054155A"/>
    <w:rsid w:val="00541C9A"/>
    <w:rsid w:val="00543835"/>
    <w:rsid w:val="00546086"/>
    <w:rsid w:val="00553FE7"/>
    <w:rsid w:val="00554FF6"/>
    <w:rsid w:val="00554FFD"/>
    <w:rsid w:val="005565C2"/>
    <w:rsid w:val="00556D9F"/>
    <w:rsid w:val="005604B6"/>
    <w:rsid w:val="005625BD"/>
    <w:rsid w:val="00562921"/>
    <w:rsid w:val="00563F6B"/>
    <w:rsid w:val="005672D0"/>
    <w:rsid w:val="00567788"/>
    <w:rsid w:val="00571AA1"/>
    <w:rsid w:val="00575B62"/>
    <w:rsid w:val="005777B1"/>
    <w:rsid w:val="005843CB"/>
    <w:rsid w:val="00592CF4"/>
    <w:rsid w:val="005944EF"/>
    <w:rsid w:val="005950C7"/>
    <w:rsid w:val="005A3D4E"/>
    <w:rsid w:val="005A4AE7"/>
    <w:rsid w:val="005A5F76"/>
    <w:rsid w:val="005A6381"/>
    <w:rsid w:val="005A7ACB"/>
    <w:rsid w:val="005B1B26"/>
    <w:rsid w:val="005B1DEC"/>
    <w:rsid w:val="005B21F8"/>
    <w:rsid w:val="005B2BFE"/>
    <w:rsid w:val="005B4365"/>
    <w:rsid w:val="005B4837"/>
    <w:rsid w:val="005B700D"/>
    <w:rsid w:val="005C0921"/>
    <w:rsid w:val="005C3026"/>
    <w:rsid w:val="005C5045"/>
    <w:rsid w:val="005C600B"/>
    <w:rsid w:val="005C7C23"/>
    <w:rsid w:val="005D0D23"/>
    <w:rsid w:val="005D1714"/>
    <w:rsid w:val="005D4F31"/>
    <w:rsid w:val="005D760D"/>
    <w:rsid w:val="005E0950"/>
    <w:rsid w:val="005E0E4F"/>
    <w:rsid w:val="005E2B75"/>
    <w:rsid w:val="005F680B"/>
    <w:rsid w:val="005F760D"/>
    <w:rsid w:val="005F7611"/>
    <w:rsid w:val="006037DE"/>
    <w:rsid w:val="00604212"/>
    <w:rsid w:val="00611BC0"/>
    <w:rsid w:val="00613194"/>
    <w:rsid w:val="00614584"/>
    <w:rsid w:val="00615614"/>
    <w:rsid w:val="00616CD2"/>
    <w:rsid w:val="006178FE"/>
    <w:rsid w:val="00621B8D"/>
    <w:rsid w:val="00626594"/>
    <w:rsid w:val="006273A6"/>
    <w:rsid w:val="00631362"/>
    <w:rsid w:val="006315E5"/>
    <w:rsid w:val="00633F5E"/>
    <w:rsid w:val="0063665B"/>
    <w:rsid w:val="00637C85"/>
    <w:rsid w:val="00637E3E"/>
    <w:rsid w:val="0064263B"/>
    <w:rsid w:val="00642AA6"/>
    <w:rsid w:val="00642DB5"/>
    <w:rsid w:val="006433C7"/>
    <w:rsid w:val="0064453E"/>
    <w:rsid w:val="006447B2"/>
    <w:rsid w:val="00644FC8"/>
    <w:rsid w:val="00645492"/>
    <w:rsid w:val="0064570A"/>
    <w:rsid w:val="00645B48"/>
    <w:rsid w:val="0064702E"/>
    <w:rsid w:val="006506F9"/>
    <w:rsid w:val="00650720"/>
    <w:rsid w:val="00650D0D"/>
    <w:rsid w:val="00651655"/>
    <w:rsid w:val="00654F2A"/>
    <w:rsid w:val="006554CE"/>
    <w:rsid w:val="00656822"/>
    <w:rsid w:val="00667EBF"/>
    <w:rsid w:val="00670AE2"/>
    <w:rsid w:val="00672F1C"/>
    <w:rsid w:val="00677E31"/>
    <w:rsid w:val="00681446"/>
    <w:rsid w:val="00681DBD"/>
    <w:rsid w:val="00683671"/>
    <w:rsid w:val="00684508"/>
    <w:rsid w:val="00686448"/>
    <w:rsid w:val="006866A6"/>
    <w:rsid w:val="00687531"/>
    <w:rsid w:val="00691028"/>
    <w:rsid w:val="0069219A"/>
    <w:rsid w:val="00693327"/>
    <w:rsid w:val="00695AEA"/>
    <w:rsid w:val="00697B6A"/>
    <w:rsid w:val="006A0624"/>
    <w:rsid w:val="006A252C"/>
    <w:rsid w:val="006A2BC0"/>
    <w:rsid w:val="006A353D"/>
    <w:rsid w:val="006A3A72"/>
    <w:rsid w:val="006A40CA"/>
    <w:rsid w:val="006A4AAD"/>
    <w:rsid w:val="006B0C85"/>
    <w:rsid w:val="006C011F"/>
    <w:rsid w:val="006C1763"/>
    <w:rsid w:val="006C2067"/>
    <w:rsid w:val="006C31A6"/>
    <w:rsid w:val="006D10F4"/>
    <w:rsid w:val="006D4B48"/>
    <w:rsid w:val="006D6477"/>
    <w:rsid w:val="006D6BDD"/>
    <w:rsid w:val="006D6EB4"/>
    <w:rsid w:val="006D70B4"/>
    <w:rsid w:val="006E01B5"/>
    <w:rsid w:val="006E157D"/>
    <w:rsid w:val="006E20C8"/>
    <w:rsid w:val="006E2A96"/>
    <w:rsid w:val="006E4D99"/>
    <w:rsid w:val="006E5CA7"/>
    <w:rsid w:val="006F63C6"/>
    <w:rsid w:val="006F67A1"/>
    <w:rsid w:val="006F6EDF"/>
    <w:rsid w:val="006F721A"/>
    <w:rsid w:val="006F7ECE"/>
    <w:rsid w:val="00700C6F"/>
    <w:rsid w:val="0070251E"/>
    <w:rsid w:val="007028E7"/>
    <w:rsid w:val="00703E11"/>
    <w:rsid w:val="0070597A"/>
    <w:rsid w:val="00706DDF"/>
    <w:rsid w:val="007071F7"/>
    <w:rsid w:val="00707F46"/>
    <w:rsid w:val="0071047B"/>
    <w:rsid w:val="00710C1D"/>
    <w:rsid w:val="00710F2C"/>
    <w:rsid w:val="00711665"/>
    <w:rsid w:val="00715215"/>
    <w:rsid w:val="0071648D"/>
    <w:rsid w:val="00716FD3"/>
    <w:rsid w:val="00720983"/>
    <w:rsid w:val="00721CAE"/>
    <w:rsid w:val="00732F68"/>
    <w:rsid w:val="00736185"/>
    <w:rsid w:val="007378BD"/>
    <w:rsid w:val="00737E1E"/>
    <w:rsid w:val="0074215D"/>
    <w:rsid w:val="00743641"/>
    <w:rsid w:val="00745AFA"/>
    <w:rsid w:val="00752013"/>
    <w:rsid w:val="00752A31"/>
    <w:rsid w:val="00753F6C"/>
    <w:rsid w:val="0075732C"/>
    <w:rsid w:val="00760CA6"/>
    <w:rsid w:val="00761FF3"/>
    <w:rsid w:val="0076298D"/>
    <w:rsid w:val="0076571A"/>
    <w:rsid w:val="0076773C"/>
    <w:rsid w:val="00767A36"/>
    <w:rsid w:val="00772053"/>
    <w:rsid w:val="00785279"/>
    <w:rsid w:val="00785FC9"/>
    <w:rsid w:val="0078676B"/>
    <w:rsid w:val="00787C44"/>
    <w:rsid w:val="00793167"/>
    <w:rsid w:val="00794084"/>
    <w:rsid w:val="007A2617"/>
    <w:rsid w:val="007A4855"/>
    <w:rsid w:val="007A5001"/>
    <w:rsid w:val="007B1DE4"/>
    <w:rsid w:val="007B42F2"/>
    <w:rsid w:val="007B4A7A"/>
    <w:rsid w:val="007C0F3B"/>
    <w:rsid w:val="007C2A65"/>
    <w:rsid w:val="007C3315"/>
    <w:rsid w:val="007C3405"/>
    <w:rsid w:val="007C3ED1"/>
    <w:rsid w:val="007C4C2E"/>
    <w:rsid w:val="007C4F82"/>
    <w:rsid w:val="007C536B"/>
    <w:rsid w:val="007D08FF"/>
    <w:rsid w:val="007D149D"/>
    <w:rsid w:val="007D3C71"/>
    <w:rsid w:val="007D4417"/>
    <w:rsid w:val="007D698F"/>
    <w:rsid w:val="007D6AB1"/>
    <w:rsid w:val="007D7E5B"/>
    <w:rsid w:val="007E19C5"/>
    <w:rsid w:val="007E39B8"/>
    <w:rsid w:val="007E5325"/>
    <w:rsid w:val="007E7531"/>
    <w:rsid w:val="007F08BD"/>
    <w:rsid w:val="007F6E34"/>
    <w:rsid w:val="0080215B"/>
    <w:rsid w:val="0080266B"/>
    <w:rsid w:val="00802A6B"/>
    <w:rsid w:val="00811332"/>
    <w:rsid w:val="00816F8D"/>
    <w:rsid w:val="008212B3"/>
    <w:rsid w:val="008217CE"/>
    <w:rsid w:val="00822DC3"/>
    <w:rsid w:val="0082595C"/>
    <w:rsid w:val="008333DB"/>
    <w:rsid w:val="008346DB"/>
    <w:rsid w:val="008358EA"/>
    <w:rsid w:val="00837ABC"/>
    <w:rsid w:val="00840765"/>
    <w:rsid w:val="0084095B"/>
    <w:rsid w:val="00845725"/>
    <w:rsid w:val="0084597C"/>
    <w:rsid w:val="00845FBD"/>
    <w:rsid w:val="00852277"/>
    <w:rsid w:val="008523F0"/>
    <w:rsid w:val="00853B1C"/>
    <w:rsid w:val="00856519"/>
    <w:rsid w:val="008572EC"/>
    <w:rsid w:val="00857B5C"/>
    <w:rsid w:val="00860C32"/>
    <w:rsid w:val="008611FF"/>
    <w:rsid w:val="008657DE"/>
    <w:rsid w:val="00867BF6"/>
    <w:rsid w:val="00872EB8"/>
    <w:rsid w:val="008730D9"/>
    <w:rsid w:val="00875C19"/>
    <w:rsid w:val="00877BCD"/>
    <w:rsid w:val="008808D0"/>
    <w:rsid w:val="0088291C"/>
    <w:rsid w:val="00884BB4"/>
    <w:rsid w:val="00886934"/>
    <w:rsid w:val="00886CEB"/>
    <w:rsid w:val="00887F59"/>
    <w:rsid w:val="008900BC"/>
    <w:rsid w:val="00892A0F"/>
    <w:rsid w:val="00897B32"/>
    <w:rsid w:val="008A18C5"/>
    <w:rsid w:val="008A4109"/>
    <w:rsid w:val="008B0511"/>
    <w:rsid w:val="008B22D5"/>
    <w:rsid w:val="008B41F9"/>
    <w:rsid w:val="008C482E"/>
    <w:rsid w:val="008C5DB2"/>
    <w:rsid w:val="008D14C9"/>
    <w:rsid w:val="008D5BF5"/>
    <w:rsid w:val="008E3198"/>
    <w:rsid w:val="008E510B"/>
    <w:rsid w:val="008F0424"/>
    <w:rsid w:val="008F299A"/>
    <w:rsid w:val="008F388A"/>
    <w:rsid w:val="008F3962"/>
    <w:rsid w:val="008F7E86"/>
    <w:rsid w:val="00900A79"/>
    <w:rsid w:val="00901570"/>
    <w:rsid w:val="00902745"/>
    <w:rsid w:val="00902CA7"/>
    <w:rsid w:val="00904CA0"/>
    <w:rsid w:val="00913F12"/>
    <w:rsid w:val="009172C6"/>
    <w:rsid w:val="00922126"/>
    <w:rsid w:val="00925048"/>
    <w:rsid w:val="00925165"/>
    <w:rsid w:val="00925728"/>
    <w:rsid w:val="009264D1"/>
    <w:rsid w:val="0093254F"/>
    <w:rsid w:val="00933B5C"/>
    <w:rsid w:val="0093553C"/>
    <w:rsid w:val="00942303"/>
    <w:rsid w:val="00943CA3"/>
    <w:rsid w:val="009459A7"/>
    <w:rsid w:val="00946EDE"/>
    <w:rsid w:val="00947ACB"/>
    <w:rsid w:val="00953859"/>
    <w:rsid w:val="00955510"/>
    <w:rsid w:val="009571F7"/>
    <w:rsid w:val="00961034"/>
    <w:rsid w:val="0096198C"/>
    <w:rsid w:val="00961AFD"/>
    <w:rsid w:val="00962377"/>
    <w:rsid w:val="009724CE"/>
    <w:rsid w:val="00973E4E"/>
    <w:rsid w:val="00977B9F"/>
    <w:rsid w:val="00983223"/>
    <w:rsid w:val="009946F6"/>
    <w:rsid w:val="00995672"/>
    <w:rsid w:val="0099597F"/>
    <w:rsid w:val="009977CC"/>
    <w:rsid w:val="009A0FEC"/>
    <w:rsid w:val="009A1969"/>
    <w:rsid w:val="009A2033"/>
    <w:rsid w:val="009A3533"/>
    <w:rsid w:val="009A369B"/>
    <w:rsid w:val="009A41A0"/>
    <w:rsid w:val="009A43FC"/>
    <w:rsid w:val="009A4C6C"/>
    <w:rsid w:val="009B1A5D"/>
    <w:rsid w:val="009B20AB"/>
    <w:rsid w:val="009B271F"/>
    <w:rsid w:val="009B4293"/>
    <w:rsid w:val="009C0611"/>
    <w:rsid w:val="009C0B12"/>
    <w:rsid w:val="009C10B3"/>
    <w:rsid w:val="009C2A65"/>
    <w:rsid w:val="009C56BE"/>
    <w:rsid w:val="009C5DCB"/>
    <w:rsid w:val="009C6AC0"/>
    <w:rsid w:val="009C7B70"/>
    <w:rsid w:val="009C7C7A"/>
    <w:rsid w:val="009D1FDA"/>
    <w:rsid w:val="009D6FC3"/>
    <w:rsid w:val="009E2E7B"/>
    <w:rsid w:val="009E3A1E"/>
    <w:rsid w:val="009E5260"/>
    <w:rsid w:val="009E72D2"/>
    <w:rsid w:val="009F3720"/>
    <w:rsid w:val="009F7F66"/>
    <w:rsid w:val="00A01E91"/>
    <w:rsid w:val="00A04BE3"/>
    <w:rsid w:val="00A06948"/>
    <w:rsid w:val="00A0798A"/>
    <w:rsid w:val="00A1032C"/>
    <w:rsid w:val="00A161D4"/>
    <w:rsid w:val="00A20005"/>
    <w:rsid w:val="00A2211E"/>
    <w:rsid w:val="00A23809"/>
    <w:rsid w:val="00A2581A"/>
    <w:rsid w:val="00A31DD6"/>
    <w:rsid w:val="00A370AD"/>
    <w:rsid w:val="00A37115"/>
    <w:rsid w:val="00A409C3"/>
    <w:rsid w:val="00A40DC6"/>
    <w:rsid w:val="00A41123"/>
    <w:rsid w:val="00A42D20"/>
    <w:rsid w:val="00A45C75"/>
    <w:rsid w:val="00A45F2E"/>
    <w:rsid w:val="00A45FC3"/>
    <w:rsid w:val="00A52A40"/>
    <w:rsid w:val="00A531AE"/>
    <w:rsid w:val="00A5692F"/>
    <w:rsid w:val="00A569BC"/>
    <w:rsid w:val="00A63CED"/>
    <w:rsid w:val="00A6431F"/>
    <w:rsid w:val="00A6522B"/>
    <w:rsid w:val="00A7054F"/>
    <w:rsid w:val="00A70CD1"/>
    <w:rsid w:val="00A7305E"/>
    <w:rsid w:val="00A76BA5"/>
    <w:rsid w:val="00A82F0D"/>
    <w:rsid w:val="00A863E7"/>
    <w:rsid w:val="00A92A7D"/>
    <w:rsid w:val="00A92ED6"/>
    <w:rsid w:val="00A939E8"/>
    <w:rsid w:val="00A96A2E"/>
    <w:rsid w:val="00AA139E"/>
    <w:rsid w:val="00AA39C8"/>
    <w:rsid w:val="00AA4A0B"/>
    <w:rsid w:val="00AB134B"/>
    <w:rsid w:val="00AB56FA"/>
    <w:rsid w:val="00AB5E9E"/>
    <w:rsid w:val="00AB63F2"/>
    <w:rsid w:val="00AB75EB"/>
    <w:rsid w:val="00AC7C5D"/>
    <w:rsid w:val="00AD0D96"/>
    <w:rsid w:val="00AD1306"/>
    <w:rsid w:val="00AD14A6"/>
    <w:rsid w:val="00AE161B"/>
    <w:rsid w:val="00AE4BEC"/>
    <w:rsid w:val="00AE6400"/>
    <w:rsid w:val="00AE6CE4"/>
    <w:rsid w:val="00AE77E3"/>
    <w:rsid w:val="00AF4DE5"/>
    <w:rsid w:val="00AF5F7E"/>
    <w:rsid w:val="00B0176E"/>
    <w:rsid w:val="00B0400C"/>
    <w:rsid w:val="00B04CD6"/>
    <w:rsid w:val="00B0607B"/>
    <w:rsid w:val="00B11645"/>
    <w:rsid w:val="00B14281"/>
    <w:rsid w:val="00B15388"/>
    <w:rsid w:val="00B15FE5"/>
    <w:rsid w:val="00B17967"/>
    <w:rsid w:val="00B20602"/>
    <w:rsid w:val="00B233A2"/>
    <w:rsid w:val="00B2460C"/>
    <w:rsid w:val="00B24971"/>
    <w:rsid w:val="00B26D7F"/>
    <w:rsid w:val="00B310A2"/>
    <w:rsid w:val="00B3152B"/>
    <w:rsid w:val="00B353FC"/>
    <w:rsid w:val="00B36DA1"/>
    <w:rsid w:val="00B4195B"/>
    <w:rsid w:val="00B41A81"/>
    <w:rsid w:val="00B4261C"/>
    <w:rsid w:val="00B4604E"/>
    <w:rsid w:val="00B4761C"/>
    <w:rsid w:val="00B51DF0"/>
    <w:rsid w:val="00B52E4C"/>
    <w:rsid w:val="00B554BE"/>
    <w:rsid w:val="00B56191"/>
    <w:rsid w:val="00B56A78"/>
    <w:rsid w:val="00B640E8"/>
    <w:rsid w:val="00B65150"/>
    <w:rsid w:val="00B66FCC"/>
    <w:rsid w:val="00B700D5"/>
    <w:rsid w:val="00B70937"/>
    <w:rsid w:val="00B7516D"/>
    <w:rsid w:val="00B752E3"/>
    <w:rsid w:val="00B8297D"/>
    <w:rsid w:val="00B858B9"/>
    <w:rsid w:val="00B9188A"/>
    <w:rsid w:val="00B91DE3"/>
    <w:rsid w:val="00B94542"/>
    <w:rsid w:val="00B9540B"/>
    <w:rsid w:val="00B9762F"/>
    <w:rsid w:val="00BA3CA0"/>
    <w:rsid w:val="00BB2703"/>
    <w:rsid w:val="00BB2AE1"/>
    <w:rsid w:val="00BB4971"/>
    <w:rsid w:val="00BB5F6B"/>
    <w:rsid w:val="00BB6BB5"/>
    <w:rsid w:val="00BB7317"/>
    <w:rsid w:val="00BC1485"/>
    <w:rsid w:val="00BC3BFB"/>
    <w:rsid w:val="00BC4DC9"/>
    <w:rsid w:val="00BC5542"/>
    <w:rsid w:val="00BC56BF"/>
    <w:rsid w:val="00BC69D2"/>
    <w:rsid w:val="00BD06E0"/>
    <w:rsid w:val="00BD2C2B"/>
    <w:rsid w:val="00BE0B5E"/>
    <w:rsid w:val="00BE1D18"/>
    <w:rsid w:val="00BE28A7"/>
    <w:rsid w:val="00BE543D"/>
    <w:rsid w:val="00BE7127"/>
    <w:rsid w:val="00BF0303"/>
    <w:rsid w:val="00BF1133"/>
    <w:rsid w:val="00BF2CD7"/>
    <w:rsid w:val="00BF3052"/>
    <w:rsid w:val="00BF3690"/>
    <w:rsid w:val="00BF3FD7"/>
    <w:rsid w:val="00C013CC"/>
    <w:rsid w:val="00C01E0E"/>
    <w:rsid w:val="00C03E08"/>
    <w:rsid w:val="00C0527A"/>
    <w:rsid w:val="00C05AA3"/>
    <w:rsid w:val="00C05BB9"/>
    <w:rsid w:val="00C05EDF"/>
    <w:rsid w:val="00C1470B"/>
    <w:rsid w:val="00C14DCC"/>
    <w:rsid w:val="00C1695E"/>
    <w:rsid w:val="00C171BD"/>
    <w:rsid w:val="00C17D4B"/>
    <w:rsid w:val="00C20D1F"/>
    <w:rsid w:val="00C21585"/>
    <w:rsid w:val="00C22DDC"/>
    <w:rsid w:val="00C2419C"/>
    <w:rsid w:val="00C24677"/>
    <w:rsid w:val="00C252DD"/>
    <w:rsid w:val="00C3169E"/>
    <w:rsid w:val="00C32A51"/>
    <w:rsid w:val="00C362BD"/>
    <w:rsid w:val="00C36484"/>
    <w:rsid w:val="00C36AC3"/>
    <w:rsid w:val="00C37C19"/>
    <w:rsid w:val="00C46754"/>
    <w:rsid w:val="00C579D2"/>
    <w:rsid w:val="00C61876"/>
    <w:rsid w:val="00C61B8D"/>
    <w:rsid w:val="00C70699"/>
    <w:rsid w:val="00C71937"/>
    <w:rsid w:val="00C738D4"/>
    <w:rsid w:val="00C75CA8"/>
    <w:rsid w:val="00C8172A"/>
    <w:rsid w:val="00C846BF"/>
    <w:rsid w:val="00C84920"/>
    <w:rsid w:val="00C864FA"/>
    <w:rsid w:val="00C903CD"/>
    <w:rsid w:val="00C90B60"/>
    <w:rsid w:val="00C92E81"/>
    <w:rsid w:val="00C94E66"/>
    <w:rsid w:val="00C978CE"/>
    <w:rsid w:val="00CA02DE"/>
    <w:rsid w:val="00CA0923"/>
    <w:rsid w:val="00CA2964"/>
    <w:rsid w:val="00CA3B06"/>
    <w:rsid w:val="00CA4209"/>
    <w:rsid w:val="00CA709E"/>
    <w:rsid w:val="00CA7C8C"/>
    <w:rsid w:val="00CB1183"/>
    <w:rsid w:val="00CB4051"/>
    <w:rsid w:val="00CB4768"/>
    <w:rsid w:val="00CB62DD"/>
    <w:rsid w:val="00CB6517"/>
    <w:rsid w:val="00CB772C"/>
    <w:rsid w:val="00CC056E"/>
    <w:rsid w:val="00CC24B5"/>
    <w:rsid w:val="00CC3B38"/>
    <w:rsid w:val="00CC56EF"/>
    <w:rsid w:val="00CD0373"/>
    <w:rsid w:val="00CD486A"/>
    <w:rsid w:val="00CE2BB7"/>
    <w:rsid w:val="00CF3A02"/>
    <w:rsid w:val="00CF3F01"/>
    <w:rsid w:val="00CF51C6"/>
    <w:rsid w:val="00CF52B1"/>
    <w:rsid w:val="00CF5B35"/>
    <w:rsid w:val="00CF6A4E"/>
    <w:rsid w:val="00D01430"/>
    <w:rsid w:val="00D014B9"/>
    <w:rsid w:val="00D059CA"/>
    <w:rsid w:val="00D061FE"/>
    <w:rsid w:val="00D132EB"/>
    <w:rsid w:val="00D14F83"/>
    <w:rsid w:val="00D255C3"/>
    <w:rsid w:val="00D26159"/>
    <w:rsid w:val="00D26711"/>
    <w:rsid w:val="00D26F47"/>
    <w:rsid w:val="00D31182"/>
    <w:rsid w:val="00D347D1"/>
    <w:rsid w:val="00D36E76"/>
    <w:rsid w:val="00D4408B"/>
    <w:rsid w:val="00D46843"/>
    <w:rsid w:val="00D568E4"/>
    <w:rsid w:val="00D5734D"/>
    <w:rsid w:val="00D57889"/>
    <w:rsid w:val="00D60CC1"/>
    <w:rsid w:val="00D678F9"/>
    <w:rsid w:val="00D71ED2"/>
    <w:rsid w:val="00D742EC"/>
    <w:rsid w:val="00D83CCE"/>
    <w:rsid w:val="00D84568"/>
    <w:rsid w:val="00D85C35"/>
    <w:rsid w:val="00D90D79"/>
    <w:rsid w:val="00D93D00"/>
    <w:rsid w:val="00DA29B9"/>
    <w:rsid w:val="00DA308C"/>
    <w:rsid w:val="00DA4BBE"/>
    <w:rsid w:val="00DA7BD2"/>
    <w:rsid w:val="00DB58DC"/>
    <w:rsid w:val="00DB6B6C"/>
    <w:rsid w:val="00DB72F8"/>
    <w:rsid w:val="00DC37B1"/>
    <w:rsid w:val="00DC3A71"/>
    <w:rsid w:val="00DC3ED3"/>
    <w:rsid w:val="00DC528B"/>
    <w:rsid w:val="00DC6981"/>
    <w:rsid w:val="00DC6AA1"/>
    <w:rsid w:val="00DD10F6"/>
    <w:rsid w:val="00DD1100"/>
    <w:rsid w:val="00DD2958"/>
    <w:rsid w:val="00DD5A40"/>
    <w:rsid w:val="00DE1788"/>
    <w:rsid w:val="00DE2311"/>
    <w:rsid w:val="00DE24BC"/>
    <w:rsid w:val="00DE2AD8"/>
    <w:rsid w:val="00DE3B00"/>
    <w:rsid w:val="00DE627C"/>
    <w:rsid w:val="00DE66F1"/>
    <w:rsid w:val="00DE719C"/>
    <w:rsid w:val="00DF378E"/>
    <w:rsid w:val="00DF4507"/>
    <w:rsid w:val="00DF4A25"/>
    <w:rsid w:val="00DF53A2"/>
    <w:rsid w:val="00E0063B"/>
    <w:rsid w:val="00E0073F"/>
    <w:rsid w:val="00E0259F"/>
    <w:rsid w:val="00E03BB2"/>
    <w:rsid w:val="00E04DD8"/>
    <w:rsid w:val="00E067F3"/>
    <w:rsid w:val="00E06A0D"/>
    <w:rsid w:val="00E10934"/>
    <w:rsid w:val="00E14910"/>
    <w:rsid w:val="00E16252"/>
    <w:rsid w:val="00E169AB"/>
    <w:rsid w:val="00E17E15"/>
    <w:rsid w:val="00E219D9"/>
    <w:rsid w:val="00E22B29"/>
    <w:rsid w:val="00E22FE2"/>
    <w:rsid w:val="00E234B4"/>
    <w:rsid w:val="00E2480B"/>
    <w:rsid w:val="00E2584A"/>
    <w:rsid w:val="00E26F35"/>
    <w:rsid w:val="00E32F0A"/>
    <w:rsid w:val="00E444E2"/>
    <w:rsid w:val="00E44A96"/>
    <w:rsid w:val="00E44B0D"/>
    <w:rsid w:val="00E4588C"/>
    <w:rsid w:val="00E507A3"/>
    <w:rsid w:val="00E50870"/>
    <w:rsid w:val="00E50A92"/>
    <w:rsid w:val="00E52160"/>
    <w:rsid w:val="00E6074E"/>
    <w:rsid w:val="00E630B6"/>
    <w:rsid w:val="00E63D9F"/>
    <w:rsid w:val="00E63F68"/>
    <w:rsid w:val="00E64471"/>
    <w:rsid w:val="00E64B91"/>
    <w:rsid w:val="00E66ABD"/>
    <w:rsid w:val="00E7055E"/>
    <w:rsid w:val="00E70B0D"/>
    <w:rsid w:val="00E76320"/>
    <w:rsid w:val="00E805E0"/>
    <w:rsid w:val="00E81233"/>
    <w:rsid w:val="00E8132E"/>
    <w:rsid w:val="00E81E5E"/>
    <w:rsid w:val="00E83339"/>
    <w:rsid w:val="00E8375A"/>
    <w:rsid w:val="00E853F8"/>
    <w:rsid w:val="00E86183"/>
    <w:rsid w:val="00E8708B"/>
    <w:rsid w:val="00E920F6"/>
    <w:rsid w:val="00E935AB"/>
    <w:rsid w:val="00EA1A1A"/>
    <w:rsid w:val="00EA2927"/>
    <w:rsid w:val="00EA36DD"/>
    <w:rsid w:val="00EA606C"/>
    <w:rsid w:val="00EB1382"/>
    <w:rsid w:val="00EB306F"/>
    <w:rsid w:val="00EC0C7A"/>
    <w:rsid w:val="00EC316E"/>
    <w:rsid w:val="00EC3259"/>
    <w:rsid w:val="00ED0ECA"/>
    <w:rsid w:val="00ED4F1A"/>
    <w:rsid w:val="00ED5621"/>
    <w:rsid w:val="00ED58E0"/>
    <w:rsid w:val="00ED58E9"/>
    <w:rsid w:val="00EE0764"/>
    <w:rsid w:val="00EE19CA"/>
    <w:rsid w:val="00EE22AD"/>
    <w:rsid w:val="00EE270C"/>
    <w:rsid w:val="00EE2EE9"/>
    <w:rsid w:val="00EE305C"/>
    <w:rsid w:val="00EF5011"/>
    <w:rsid w:val="00EF5736"/>
    <w:rsid w:val="00F00D14"/>
    <w:rsid w:val="00F01431"/>
    <w:rsid w:val="00F027C0"/>
    <w:rsid w:val="00F044F4"/>
    <w:rsid w:val="00F06438"/>
    <w:rsid w:val="00F1007B"/>
    <w:rsid w:val="00F142C2"/>
    <w:rsid w:val="00F17929"/>
    <w:rsid w:val="00F21C61"/>
    <w:rsid w:val="00F23B76"/>
    <w:rsid w:val="00F26987"/>
    <w:rsid w:val="00F2708F"/>
    <w:rsid w:val="00F30751"/>
    <w:rsid w:val="00F309DA"/>
    <w:rsid w:val="00F30A2F"/>
    <w:rsid w:val="00F340F5"/>
    <w:rsid w:val="00F34BD6"/>
    <w:rsid w:val="00F35219"/>
    <w:rsid w:val="00F371AF"/>
    <w:rsid w:val="00F40BE4"/>
    <w:rsid w:val="00F42A4B"/>
    <w:rsid w:val="00F43190"/>
    <w:rsid w:val="00F43E86"/>
    <w:rsid w:val="00F447AF"/>
    <w:rsid w:val="00F47F4E"/>
    <w:rsid w:val="00F50922"/>
    <w:rsid w:val="00F617A5"/>
    <w:rsid w:val="00F6367F"/>
    <w:rsid w:val="00F64B38"/>
    <w:rsid w:val="00F65FCA"/>
    <w:rsid w:val="00F66446"/>
    <w:rsid w:val="00F77670"/>
    <w:rsid w:val="00F807C0"/>
    <w:rsid w:val="00F820DA"/>
    <w:rsid w:val="00F82F72"/>
    <w:rsid w:val="00F830E3"/>
    <w:rsid w:val="00F85246"/>
    <w:rsid w:val="00F876BE"/>
    <w:rsid w:val="00F905BC"/>
    <w:rsid w:val="00F931C7"/>
    <w:rsid w:val="00F9434D"/>
    <w:rsid w:val="00F95063"/>
    <w:rsid w:val="00F9517A"/>
    <w:rsid w:val="00F95D4E"/>
    <w:rsid w:val="00F97DD1"/>
    <w:rsid w:val="00FA1EEF"/>
    <w:rsid w:val="00FA3761"/>
    <w:rsid w:val="00FA5AC8"/>
    <w:rsid w:val="00FA5BCC"/>
    <w:rsid w:val="00FA656A"/>
    <w:rsid w:val="00FB04A0"/>
    <w:rsid w:val="00FB0A09"/>
    <w:rsid w:val="00FB16D4"/>
    <w:rsid w:val="00FB21A3"/>
    <w:rsid w:val="00FB4165"/>
    <w:rsid w:val="00FC0EB4"/>
    <w:rsid w:val="00FC51B4"/>
    <w:rsid w:val="00FC530C"/>
    <w:rsid w:val="00FC7454"/>
    <w:rsid w:val="00FD0A8C"/>
    <w:rsid w:val="00FD3F0E"/>
    <w:rsid w:val="00FD3F1E"/>
    <w:rsid w:val="00FD5E13"/>
    <w:rsid w:val="00FD67E4"/>
    <w:rsid w:val="00FD715D"/>
    <w:rsid w:val="00FD7A09"/>
    <w:rsid w:val="00FE3071"/>
    <w:rsid w:val="00FE4A62"/>
    <w:rsid w:val="00FE62BE"/>
    <w:rsid w:val="00FF35E0"/>
    <w:rsid w:val="00FF43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5E1DA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annotation reference" w:uiPriority="99"/>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40" w:line="280" w:lineRule="atLeast"/>
    </w:pPr>
    <w:rPr>
      <w:rFonts w:cs="Angsana New"/>
      <w:sz w:val="22"/>
      <w:szCs w:val="22"/>
      <w:lang w:eastAsia="zh-CN" w:bidi="th-TH"/>
    </w:rPr>
  </w:style>
  <w:style w:type="paragraph" w:styleId="Heading1">
    <w:name w:val="heading 1"/>
    <w:basedOn w:val="Normal"/>
    <w:next w:val="Normal"/>
    <w:qFormat/>
    <w:pPr>
      <w:keepNext/>
      <w:spacing w:before="240" w:after="60"/>
      <w:outlineLvl w:val="0"/>
    </w:pPr>
    <w:rPr>
      <w:rFonts w:ascii="Arial" w:hAnsi="Arial"/>
      <w:b/>
      <w:bCs/>
      <w:kern w:val="28"/>
      <w:sz w:val="28"/>
      <w:szCs w:val="28"/>
    </w:rPr>
  </w:style>
  <w:style w:type="paragraph" w:styleId="Heading2">
    <w:name w:val="heading 2"/>
    <w:basedOn w:val="Normal"/>
    <w:next w:val="Normal"/>
    <w:qFormat/>
    <w:pPr>
      <w:keepNext/>
      <w:spacing w:before="240" w:after="60"/>
      <w:outlineLvl w:val="1"/>
    </w:pPr>
    <w:rPr>
      <w:rFonts w:ascii="Arial" w:hAnsi="Arial"/>
      <w:b/>
      <w:bCs/>
      <w:i/>
      <w:iCs/>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link w:val="Heading4Char"/>
    <w:qFormat/>
    <w:pPr>
      <w:keepNext/>
      <w:spacing w:before="240" w:after="60"/>
      <w:outlineLvl w:val="3"/>
    </w:pPr>
    <w:rPr>
      <w:rFonts w:ascii="Arial" w:hAnsi="Arial"/>
      <w:b/>
      <w:bCs/>
    </w:rPr>
  </w:style>
  <w:style w:type="paragraph" w:styleId="Heading5">
    <w:name w:val="heading 5"/>
    <w:basedOn w:val="Normal"/>
    <w:next w:val="Normal"/>
    <w:qFormat/>
    <w:pPr>
      <w:spacing w:before="240" w:after="60"/>
      <w:outlineLvl w:val="4"/>
    </w:pPr>
  </w:style>
  <w:style w:type="paragraph" w:styleId="Heading6">
    <w:name w:val="heading 6"/>
    <w:basedOn w:val="Normal"/>
    <w:next w:val="Normal"/>
    <w:qFormat/>
    <w:pPr>
      <w:spacing w:before="240" w:after="60"/>
      <w:outlineLvl w:val="5"/>
    </w:pPr>
    <w:rPr>
      <w:i/>
      <w:iCs/>
    </w:rPr>
  </w:style>
  <w:style w:type="paragraph" w:styleId="Heading7">
    <w:name w:val="heading 7"/>
    <w:basedOn w:val="Normal"/>
    <w:next w:val="Normal"/>
    <w:qFormat/>
    <w:pPr>
      <w:spacing w:before="240" w:after="60"/>
      <w:outlineLvl w:val="6"/>
    </w:pPr>
    <w:rPr>
      <w:rFonts w:ascii="Arial" w:hAnsi="Arial"/>
      <w:sz w:val="20"/>
      <w:szCs w:val="20"/>
    </w:rPr>
  </w:style>
  <w:style w:type="paragraph" w:styleId="Heading8">
    <w:name w:val="heading 8"/>
    <w:basedOn w:val="Normal"/>
    <w:next w:val="Normal"/>
    <w:qFormat/>
    <w:pPr>
      <w:spacing w:before="240" w:after="60"/>
      <w:outlineLvl w:val="7"/>
    </w:pPr>
    <w:rPr>
      <w:rFonts w:ascii="Arial" w:hAnsi="Arial"/>
      <w:i/>
      <w:iCs/>
      <w:sz w:val="20"/>
      <w:szCs w:val="20"/>
    </w:rPr>
  </w:style>
  <w:style w:type="paragraph" w:styleId="Heading9">
    <w:name w:val="heading 9"/>
    <w:basedOn w:val="Normal"/>
    <w:next w:val="Normal"/>
    <w:qFormat/>
    <w:pPr>
      <w:spacing w:before="240" w:after="60"/>
      <w:outlineLvl w:val="8"/>
    </w:pPr>
    <w:rPr>
      <w:rFonts w:ascii="Arial" w:hAnsi="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spacing w:before="60" w:after="0" w:line="240" w:lineRule="auto"/>
    </w:pPr>
    <w:rPr>
      <w:rFonts w:ascii="Arial" w:hAnsi="Arial"/>
      <w:sz w:val="15"/>
      <w:szCs w:val="15"/>
    </w:rPr>
  </w:style>
  <w:style w:type="paragraph" w:customStyle="1" w:styleId="MELegal1">
    <w:name w:val="ME Legal 1"/>
    <w:aliases w:val="l1"/>
    <w:basedOn w:val="Normal"/>
    <w:next w:val="Normal"/>
    <w:link w:val="MELegal1Char"/>
    <w:pPr>
      <w:keepNext/>
      <w:numPr>
        <w:numId w:val="26"/>
      </w:numPr>
      <w:spacing w:before="280"/>
      <w:outlineLvl w:val="0"/>
    </w:pPr>
    <w:rPr>
      <w:rFonts w:ascii="Arial" w:hAnsi="Arial"/>
      <w:spacing w:val="-10"/>
      <w:w w:val="95"/>
      <w:sz w:val="32"/>
      <w:szCs w:val="32"/>
    </w:rPr>
  </w:style>
  <w:style w:type="paragraph" w:customStyle="1" w:styleId="MELegal2">
    <w:name w:val="ME Legal 2"/>
    <w:aliases w:val="l2"/>
    <w:basedOn w:val="Normal"/>
    <w:next w:val="Normal"/>
    <w:link w:val="MELegal2Char"/>
    <w:pPr>
      <w:keepNext/>
      <w:numPr>
        <w:ilvl w:val="1"/>
        <w:numId w:val="26"/>
      </w:numPr>
      <w:spacing w:before="60" w:after="60"/>
      <w:outlineLvl w:val="1"/>
    </w:pPr>
    <w:rPr>
      <w:rFonts w:ascii="Arial" w:hAnsi="Arial"/>
      <w:b/>
      <w:bCs/>
      <w:w w:val="95"/>
      <w:sz w:val="24"/>
      <w:szCs w:val="24"/>
    </w:rPr>
  </w:style>
  <w:style w:type="paragraph" w:customStyle="1" w:styleId="MELegal3">
    <w:name w:val="ME Legal 3"/>
    <w:aliases w:val="l3"/>
    <w:basedOn w:val="Normal"/>
    <w:link w:val="MELegal3Char"/>
    <w:pPr>
      <w:numPr>
        <w:ilvl w:val="2"/>
        <w:numId w:val="26"/>
      </w:numPr>
      <w:outlineLvl w:val="2"/>
    </w:pPr>
  </w:style>
  <w:style w:type="paragraph" w:customStyle="1" w:styleId="MELegal4">
    <w:name w:val="ME Legal 4"/>
    <w:aliases w:val="l4"/>
    <w:basedOn w:val="Normal"/>
    <w:link w:val="MELegal4Char"/>
    <w:rsid w:val="00EA2927"/>
    <w:pPr>
      <w:numPr>
        <w:ilvl w:val="3"/>
        <w:numId w:val="122"/>
      </w:numPr>
      <w:outlineLvl w:val="3"/>
    </w:pPr>
  </w:style>
  <w:style w:type="paragraph" w:customStyle="1" w:styleId="MELegal5">
    <w:name w:val="ME Legal 5"/>
    <w:aliases w:val="l5"/>
    <w:basedOn w:val="Normal"/>
    <w:pPr>
      <w:numPr>
        <w:ilvl w:val="4"/>
        <w:numId w:val="26"/>
      </w:numPr>
      <w:outlineLvl w:val="4"/>
    </w:pPr>
  </w:style>
  <w:style w:type="paragraph" w:customStyle="1" w:styleId="MELegal6">
    <w:name w:val="ME Legal 6"/>
    <w:basedOn w:val="Normal"/>
    <w:pPr>
      <w:numPr>
        <w:ilvl w:val="5"/>
        <w:numId w:val="26"/>
      </w:numPr>
      <w:outlineLvl w:val="5"/>
    </w:pPr>
  </w:style>
  <w:style w:type="paragraph" w:styleId="TOC1">
    <w:name w:val="toc 1"/>
    <w:basedOn w:val="Normal"/>
    <w:next w:val="Normal"/>
    <w:autoRedefine/>
    <w:uiPriority w:val="39"/>
    <w:pPr>
      <w:tabs>
        <w:tab w:val="right" w:pos="9072"/>
      </w:tabs>
      <w:spacing w:before="280" w:after="0"/>
      <w:ind w:left="680" w:hanging="680"/>
    </w:pPr>
    <w:rPr>
      <w:rFonts w:ascii="Arial" w:hAnsi="Arial"/>
      <w:b/>
      <w:bCs/>
      <w:w w:val="95"/>
      <w:sz w:val="28"/>
      <w:szCs w:val="28"/>
    </w:rPr>
  </w:style>
  <w:style w:type="paragraph" w:customStyle="1" w:styleId="DefinitionL1">
    <w:name w:val="Definition L1"/>
    <w:basedOn w:val="Normal"/>
    <w:pPr>
      <w:numPr>
        <w:numId w:val="6"/>
      </w:numPr>
      <w:outlineLvl w:val="0"/>
    </w:pPr>
  </w:style>
  <w:style w:type="paragraph" w:customStyle="1" w:styleId="DefinitionL2">
    <w:name w:val="Definition L2"/>
    <w:basedOn w:val="Normal"/>
    <w:pPr>
      <w:numPr>
        <w:ilvl w:val="1"/>
        <w:numId w:val="6"/>
      </w:numPr>
      <w:tabs>
        <w:tab w:val="clear" w:pos="1361"/>
      </w:tabs>
      <w:outlineLvl w:val="1"/>
    </w:pPr>
  </w:style>
  <w:style w:type="paragraph" w:styleId="Footer">
    <w:name w:val="footer"/>
    <w:basedOn w:val="Normal"/>
    <w:semiHidden/>
    <w:pPr>
      <w:tabs>
        <w:tab w:val="right" w:pos="9356"/>
      </w:tabs>
      <w:spacing w:after="0" w:line="240" w:lineRule="auto"/>
    </w:pPr>
    <w:rPr>
      <w:rFonts w:ascii="Arial" w:hAnsi="Arial"/>
      <w:sz w:val="14"/>
      <w:szCs w:val="14"/>
    </w:rPr>
  </w:style>
  <w:style w:type="character" w:styleId="PageNumber">
    <w:name w:val="page number"/>
    <w:basedOn w:val="DefaultParagraphFont"/>
    <w:semiHidden/>
  </w:style>
  <w:style w:type="paragraph" w:customStyle="1" w:styleId="DefinitionL3">
    <w:name w:val="Definition L3"/>
    <w:basedOn w:val="Normal"/>
    <w:pPr>
      <w:numPr>
        <w:ilvl w:val="2"/>
        <w:numId w:val="6"/>
      </w:numPr>
      <w:tabs>
        <w:tab w:val="clear" w:pos="2041"/>
      </w:tabs>
      <w:outlineLvl w:val="2"/>
    </w:pPr>
  </w:style>
  <w:style w:type="paragraph" w:customStyle="1" w:styleId="ScheduleL1">
    <w:name w:val="Schedule L1"/>
    <w:basedOn w:val="Normal"/>
    <w:next w:val="Normal"/>
    <w:pPr>
      <w:numPr>
        <w:numId w:val="2"/>
      </w:numPr>
      <w:pBdr>
        <w:bottom w:val="single" w:sz="4" w:space="1" w:color="auto"/>
      </w:pBdr>
      <w:spacing w:before="140" w:after="480" w:line="480" w:lineRule="exact"/>
      <w:outlineLvl w:val="0"/>
    </w:pPr>
    <w:rPr>
      <w:rFonts w:ascii="Arial" w:hAnsi="Arial"/>
      <w:spacing w:val="-10"/>
      <w:w w:val="95"/>
      <w:sz w:val="48"/>
      <w:szCs w:val="48"/>
    </w:rPr>
  </w:style>
  <w:style w:type="paragraph" w:customStyle="1" w:styleId="ScheduleL2">
    <w:name w:val="Schedule L2"/>
    <w:basedOn w:val="Normal"/>
    <w:next w:val="Normal"/>
    <w:link w:val="ScheduleL2Char"/>
    <w:pPr>
      <w:keepNext/>
      <w:numPr>
        <w:ilvl w:val="1"/>
        <w:numId w:val="2"/>
      </w:numPr>
      <w:spacing w:before="280"/>
      <w:outlineLvl w:val="1"/>
    </w:pPr>
    <w:rPr>
      <w:rFonts w:ascii="Arial" w:hAnsi="Arial"/>
      <w:spacing w:val="-10"/>
      <w:w w:val="95"/>
      <w:sz w:val="32"/>
      <w:szCs w:val="32"/>
    </w:rPr>
  </w:style>
  <w:style w:type="paragraph" w:customStyle="1" w:styleId="ScheduleL3">
    <w:name w:val="Schedule L3"/>
    <w:basedOn w:val="Normal"/>
    <w:next w:val="Normal"/>
    <w:pPr>
      <w:keepNext/>
      <w:numPr>
        <w:ilvl w:val="2"/>
        <w:numId w:val="2"/>
      </w:numPr>
      <w:spacing w:before="60" w:after="60"/>
      <w:outlineLvl w:val="2"/>
    </w:pPr>
    <w:rPr>
      <w:rFonts w:ascii="Arial" w:hAnsi="Arial"/>
      <w:b/>
      <w:bCs/>
      <w:w w:val="95"/>
      <w:sz w:val="24"/>
      <w:szCs w:val="24"/>
    </w:rPr>
  </w:style>
  <w:style w:type="paragraph" w:customStyle="1" w:styleId="ScheduleL4">
    <w:name w:val="Schedule L4"/>
    <w:basedOn w:val="Normal"/>
    <w:link w:val="ScheduleL4Char"/>
    <w:pPr>
      <w:numPr>
        <w:ilvl w:val="3"/>
        <w:numId w:val="2"/>
      </w:numPr>
      <w:outlineLvl w:val="3"/>
    </w:pPr>
  </w:style>
  <w:style w:type="paragraph" w:customStyle="1" w:styleId="ScheduleL5">
    <w:name w:val="Schedule L5"/>
    <w:basedOn w:val="Normal"/>
    <w:pPr>
      <w:numPr>
        <w:ilvl w:val="4"/>
        <w:numId w:val="2"/>
      </w:numPr>
      <w:outlineLvl w:val="4"/>
    </w:pPr>
  </w:style>
  <w:style w:type="paragraph" w:customStyle="1" w:styleId="ScheduleL6">
    <w:name w:val="Schedule L6"/>
    <w:basedOn w:val="Normal"/>
    <w:pPr>
      <w:numPr>
        <w:ilvl w:val="5"/>
        <w:numId w:val="2"/>
      </w:numPr>
      <w:outlineLvl w:val="5"/>
    </w:pPr>
  </w:style>
  <w:style w:type="paragraph" w:customStyle="1" w:styleId="MESubheading">
    <w:name w:val="ME Sub heading"/>
    <w:basedOn w:val="Normal"/>
    <w:next w:val="Normal"/>
    <w:pPr>
      <w:spacing w:before="200" w:after="200" w:line="400" w:lineRule="exact"/>
    </w:pPr>
    <w:rPr>
      <w:rFonts w:ascii="Arial" w:hAnsi="Arial"/>
      <w:spacing w:val="-10"/>
      <w:w w:val="95"/>
      <w:sz w:val="40"/>
      <w:szCs w:val="40"/>
    </w:rPr>
  </w:style>
  <w:style w:type="paragraph" w:customStyle="1" w:styleId="ContentsDetails">
    <w:name w:val="ContentsDetails"/>
    <w:basedOn w:val="Normal"/>
    <w:next w:val="ContentsTitle"/>
    <w:pPr>
      <w:spacing w:after="480" w:line="480" w:lineRule="exact"/>
    </w:pPr>
    <w:rPr>
      <w:rFonts w:ascii="Arial" w:hAnsi="Arial"/>
      <w:spacing w:val="-10"/>
      <w:w w:val="95"/>
      <w:sz w:val="36"/>
      <w:szCs w:val="36"/>
    </w:rPr>
  </w:style>
  <w:style w:type="paragraph" w:customStyle="1" w:styleId="ContentsTitle">
    <w:name w:val="ContentsTitle"/>
    <w:basedOn w:val="Normal"/>
    <w:pPr>
      <w:spacing w:after="0" w:line="480" w:lineRule="exact"/>
    </w:pPr>
    <w:rPr>
      <w:rFonts w:ascii="Arial" w:hAnsi="Arial"/>
      <w:spacing w:val="-10"/>
      <w:w w:val="95"/>
      <w:sz w:val="48"/>
      <w:szCs w:val="48"/>
    </w:rPr>
  </w:style>
  <w:style w:type="paragraph" w:customStyle="1" w:styleId="CoverPageDetails">
    <w:name w:val="CoverPageDetails"/>
    <w:basedOn w:val="Normal"/>
    <w:pPr>
      <w:spacing w:after="240" w:line="480" w:lineRule="exact"/>
    </w:pPr>
    <w:rPr>
      <w:rFonts w:ascii="Arial" w:hAnsi="Arial"/>
      <w:spacing w:val="-10"/>
      <w:w w:val="95"/>
      <w:sz w:val="40"/>
      <w:szCs w:val="40"/>
    </w:rPr>
  </w:style>
  <w:style w:type="paragraph" w:customStyle="1" w:styleId="CoverPageNames">
    <w:name w:val="CoverPageNames"/>
    <w:basedOn w:val="Normal"/>
    <w:pPr>
      <w:spacing w:after="80" w:line="320" w:lineRule="exact"/>
    </w:pPr>
    <w:rPr>
      <w:rFonts w:ascii="Arial" w:hAnsi="Arial"/>
      <w:sz w:val="24"/>
      <w:szCs w:val="24"/>
    </w:rPr>
  </w:style>
  <w:style w:type="paragraph" w:customStyle="1" w:styleId="CoverPageTitle">
    <w:name w:val="CoverPageTitle"/>
    <w:basedOn w:val="Normal"/>
    <w:next w:val="Normal"/>
    <w:pPr>
      <w:spacing w:after="480" w:line="720" w:lineRule="exact"/>
    </w:pPr>
    <w:rPr>
      <w:rFonts w:ascii="Arial" w:hAnsi="Arial"/>
      <w:spacing w:val="-20"/>
      <w:w w:val="95"/>
      <w:sz w:val="72"/>
      <w:szCs w:val="72"/>
    </w:rPr>
  </w:style>
  <w:style w:type="paragraph" w:customStyle="1" w:styleId="DraftText">
    <w:name w:val="DraftText"/>
    <w:basedOn w:val="Normal"/>
    <w:semiHidden/>
    <w:pPr>
      <w:spacing w:after="0"/>
    </w:pPr>
    <w:rPr>
      <w:rFonts w:ascii="Arial" w:hAnsi="Arial"/>
      <w:sz w:val="20"/>
      <w:szCs w:val="20"/>
    </w:rPr>
  </w:style>
  <w:style w:type="paragraph" w:customStyle="1" w:styleId="MEChapterheading">
    <w:name w:val="ME Chapter heading"/>
    <w:basedOn w:val="Normal"/>
    <w:next w:val="Normal"/>
    <w:pPr>
      <w:pBdr>
        <w:bottom w:val="single" w:sz="4" w:space="1" w:color="auto"/>
      </w:pBdr>
      <w:spacing w:before="140" w:after="480" w:line="480" w:lineRule="exact"/>
      <w:outlineLvl w:val="0"/>
    </w:pPr>
    <w:rPr>
      <w:rFonts w:ascii="Arial" w:hAnsi="Arial"/>
      <w:spacing w:val="-10"/>
      <w:w w:val="95"/>
      <w:sz w:val="48"/>
      <w:szCs w:val="48"/>
    </w:rPr>
  </w:style>
  <w:style w:type="paragraph" w:customStyle="1" w:styleId="PartiesDetails">
    <w:name w:val="PartiesDetails"/>
    <w:basedOn w:val="Normal"/>
    <w:next w:val="Normal"/>
    <w:pPr>
      <w:spacing w:after="0"/>
    </w:pPr>
  </w:style>
  <w:style w:type="paragraph" w:styleId="TOC2">
    <w:name w:val="toc 2"/>
    <w:basedOn w:val="Normal"/>
    <w:next w:val="Normal"/>
    <w:autoRedefine/>
    <w:uiPriority w:val="39"/>
    <w:pPr>
      <w:tabs>
        <w:tab w:val="right" w:pos="9072"/>
      </w:tabs>
      <w:spacing w:before="140" w:after="60"/>
      <w:ind w:left="680" w:hanging="680"/>
    </w:pPr>
    <w:rPr>
      <w:rFonts w:ascii="Arial" w:hAnsi="Arial"/>
      <w:b/>
      <w:bCs/>
      <w:w w:val="95"/>
      <w:sz w:val="24"/>
      <w:szCs w:val="24"/>
    </w:rPr>
  </w:style>
  <w:style w:type="paragraph" w:styleId="TOC3">
    <w:name w:val="toc 3"/>
    <w:basedOn w:val="Normal"/>
    <w:next w:val="Normal"/>
    <w:autoRedefine/>
    <w:semiHidden/>
    <w:pPr>
      <w:tabs>
        <w:tab w:val="right" w:pos="9072"/>
      </w:tabs>
      <w:spacing w:after="0"/>
      <w:ind w:left="680" w:hanging="680"/>
    </w:pPr>
    <w:rPr>
      <w:rFonts w:ascii="Arial" w:hAnsi="Arial"/>
      <w:w w:val="95"/>
    </w:rPr>
  </w:style>
  <w:style w:type="paragraph" w:customStyle="1" w:styleId="Bullet">
    <w:name w:val="Bullet"/>
    <w:basedOn w:val="Normal"/>
    <w:next w:val="Normal"/>
    <w:pPr>
      <w:numPr>
        <w:numId w:val="20"/>
      </w:numPr>
    </w:pPr>
  </w:style>
  <w:style w:type="paragraph" w:customStyle="1" w:styleId="MEBasic1">
    <w:name w:val="ME Basic 1"/>
    <w:basedOn w:val="Normal"/>
    <w:pPr>
      <w:numPr>
        <w:numId w:val="3"/>
      </w:numPr>
      <w:tabs>
        <w:tab w:val="clear" w:pos="680"/>
      </w:tabs>
      <w:outlineLvl w:val="0"/>
    </w:pPr>
  </w:style>
  <w:style w:type="paragraph" w:customStyle="1" w:styleId="MEBasic2">
    <w:name w:val="ME Basic 2"/>
    <w:basedOn w:val="Normal"/>
    <w:pPr>
      <w:numPr>
        <w:ilvl w:val="1"/>
        <w:numId w:val="3"/>
      </w:numPr>
      <w:tabs>
        <w:tab w:val="clear" w:pos="680"/>
      </w:tabs>
      <w:outlineLvl w:val="1"/>
    </w:pPr>
  </w:style>
  <w:style w:type="paragraph" w:customStyle="1" w:styleId="MEBasic3">
    <w:name w:val="ME Basic 3"/>
    <w:basedOn w:val="Normal"/>
    <w:pPr>
      <w:numPr>
        <w:ilvl w:val="2"/>
        <w:numId w:val="3"/>
      </w:numPr>
      <w:tabs>
        <w:tab w:val="clear" w:pos="1361"/>
      </w:tabs>
      <w:outlineLvl w:val="2"/>
    </w:pPr>
  </w:style>
  <w:style w:type="paragraph" w:customStyle="1" w:styleId="MEBasic4">
    <w:name w:val="ME Basic 4"/>
    <w:basedOn w:val="Normal"/>
    <w:pPr>
      <w:numPr>
        <w:ilvl w:val="3"/>
        <w:numId w:val="3"/>
      </w:numPr>
      <w:tabs>
        <w:tab w:val="clear" w:pos="2041"/>
      </w:tabs>
      <w:outlineLvl w:val="3"/>
    </w:pPr>
  </w:style>
  <w:style w:type="paragraph" w:customStyle="1" w:styleId="MEBasic5">
    <w:name w:val="ME Basic 5"/>
    <w:basedOn w:val="Normal"/>
    <w:pPr>
      <w:numPr>
        <w:ilvl w:val="4"/>
        <w:numId w:val="3"/>
      </w:numPr>
      <w:tabs>
        <w:tab w:val="clear" w:pos="2722"/>
      </w:tabs>
      <w:outlineLvl w:val="4"/>
    </w:pPr>
  </w:style>
  <w:style w:type="paragraph" w:customStyle="1" w:styleId="WarrantyL1">
    <w:name w:val="WarrantyL1"/>
    <w:basedOn w:val="Normal"/>
    <w:next w:val="Normal"/>
    <w:pPr>
      <w:keepNext/>
      <w:numPr>
        <w:numId w:val="4"/>
      </w:numPr>
      <w:spacing w:before="280"/>
      <w:outlineLvl w:val="0"/>
    </w:pPr>
    <w:rPr>
      <w:rFonts w:ascii="Arial" w:hAnsi="Arial"/>
      <w:spacing w:val="-10"/>
      <w:w w:val="95"/>
      <w:sz w:val="32"/>
      <w:szCs w:val="32"/>
    </w:rPr>
  </w:style>
  <w:style w:type="paragraph" w:customStyle="1" w:styleId="zMELogo">
    <w:name w:val="zMELogo"/>
    <w:basedOn w:val="Normal"/>
    <w:next w:val="Normal"/>
    <w:semiHidden/>
    <w:pPr>
      <w:spacing w:after="0" w:line="240" w:lineRule="auto"/>
    </w:pPr>
    <w:rPr>
      <w:w w:val="97"/>
      <w:sz w:val="62"/>
      <w:szCs w:val="62"/>
    </w:rPr>
  </w:style>
  <w:style w:type="paragraph" w:customStyle="1" w:styleId="WarrantyL2">
    <w:name w:val="WarrantyL2"/>
    <w:basedOn w:val="Normal"/>
    <w:pPr>
      <w:numPr>
        <w:ilvl w:val="1"/>
        <w:numId w:val="4"/>
      </w:numPr>
      <w:tabs>
        <w:tab w:val="clear" w:pos="680"/>
      </w:tabs>
      <w:outlineLvl w:val="1"/>
    </w:pPr>
  </w:style>
  <w:style w:type="paragraph" w:customStyle="1" w:styleId="WarrantyL3">
    <w:name w:val="WarrantyL3"/>
    <w:basedOn w:val="Normal"/>
    <w:pPr>
      <w:numPr>
        <w:ilvl w:val="2"/>
        <w:numId w:val="4"/>
      </w:numPr>
      <w:tabs>
        <w:tab w:val="clear" w:pos="1361"/>
      </w:tabs>
      <w:outlineLvl w:val="2"/>
    </w:pPr>
  </w:style>
  <w:style w:type="paragraph" w:customStyle="1" w:styleId="WarrantyL4">
    <w:name w:val="WarrantyL4"/>
    <w:basedOn w:val="Normal"/>
    <w:pPr>
      <w:numPr>
        <w:ilvl w:val="3"/>
        <w:numId w:val="4"/>
      </w:numPr>
      <w:tabs>
        <w:tab w:val="clear" w:pos="2041"/>
      </w:tabs>
      <w:outlineLvl w:val="3"/>
    </w:pPr>
  </w:style>
  <w:style w:type="paragraph" w:customStyle="1" w:styleId="WarrantyL5">
    <w:name w:val="WarrantyL5"/>
    <w:basedOn w:val="Normal"/>
    <w:pPr>
      <w:numPr>
        <w:ilvl w:val="4"/>
        <w:numId w:val="4"/>
      </w:numPr>
      <w:tabs>
        <w:tab w:val="clear" w:pos="2722"/>
      </w:tabs>
      <w:outlineLvl w:val="4"/>
    </w:pPr>
  </w:style>
  <w:style w:type="paragraph" w:customStyle="1" w:styleId="Level1">
    <w:name w:val="Level 1"/>
    <w:basedOn w:val="Normal"/>
    <w:pPr>
      <w:numPr>
        <w:numId w:val="5"/>
      </w:numPr>
      <w:tabs>
        <w:tab w:val="clear" w:pos="680"/>
      </w:tabs>
      <w:outlineLvl w:val="0"/>
    </w:pPr>
  </w:style>
  <w:style w:type="paragraph" w:customStyle="1" w:styleId="Level2">
    <w:name w:val="Level 2"/>
    <w:basedOn w:val="Normal"/>
    <w:pPr>
      <w:numPr>
        <w:ilvl w:val="1"/>
        <w:numId w:val="5"/>
      </w:numPr>
      <w:tabs>
        <w:tab w:val="clear" w:pos="1361"/>
      </w:tabs>
      <w:outlineLvl w:val="1"/>
    </w:pPr>
  </w:style>
  <w:style w:type="paragraph" w:styleId="EndnoteText">
    <w:name w:val="endnote text"/>
    <w:basedOn w:val="Normal"/>
    <w:semiHidden/>
    <w:pPr>
      <w:spacing w:after="0" w:line="240" w:lineRule="auto"/>
    </w:pPr>
    <w:rPr>
      <w:sz w:val="20"/>
      <w:szCs w:val="20"/>
    </w:rPr>
  </w:style>
  <w:style w:type="paragraph" w:customStyle="1" w:styleId="PartL1">
    <w:name w:val="Part L1"/>
    <w:basedOn w:val="Normal"/>
    <w:next w:val="Normal"/>
    <w:pPr>
      <w:numPr>
        <w:numId w:val="7"/>
      </w:numPr>
      <w:spacing w:before="200" w:after="200" w:line="400" w:lineRule="exact"/>
      <w:outlineLvl w:val="0"/>
    </w:pPr>
    <w:rPr>
      <w:rFonts w:ascii="Arial" w:hAnsi="Arial"/>
      <w:spacing w:val="-10"/>
      <w:w w:val="95"/>
      <w:sz w:val="40"/>
      <w:szCs w:val="40"/>
    </w:rPr>
  </w:style>
  <w:style w:type="paragraph" w:customStyle="1" w:styleId="Level3">
    <w:name w:val="Level 3"/>
    <w:basedOn w:val="Normal"/>
    <w:pPr>
      <w:numPr>
        <w:ilvl w:val="2"/>
        <w:numId w:val="5"/>
      </w:numPr>
      <w:tabs>
        <w:tab w:val="clear" w:pos="2041"/>
      </w:tabs>
      <w:outlineLvl w:val="2"/>
    </w:pPr>
  </w:style>
  <w:style w:type="paragraph" w:styleId="FootnoteText">
    <w:name w:val="footnote text"/>
    <w:basedOn w:val="Normal"/>
    <w:semiHidden/>
    <w:pPr>
      <w:spacing w:after="0" w:line="240" w:lineRule="auto"/>
    </w:pPr>
    <w:rPr>
      <w:sz w:val="20"/>
      <w:szCs w:val="20"/>
    </w:rPr>
  </w:style>
  <w:style w:type="numbering" w:styleId="111111">
    <w:name w:val="Outline List 2"/>
    <w:basedOn w:val="NoList"/>
    <w:semiHidden/>
    <w:pPr>
      <w:numPr>
        <w:numId w:val="8"/>
      </w:numPr>
    </w:pPr>
  </w:style>
  <w:style w:type="numbering" w:styleId="1ai">
    <w:name w:val="Outline List 1"/>
    <w:basedOn w:val="NoList"/>
    <w:semiHidden/>
    <w:pPr>
      <w:numPr>
        <w:numId w:val="9"/>
      </w:numPr>
    </w:pPr>
  </w:style>
  <w:style w:type="numbering" w:styleId="ArticleSection">
    <w:name w:val="Outline List 3"/>
    <w:basedOn w:val="NoList"/>
    <w:semiHidden/>
    <w:pPr>
      <w:numPr>
        <w:numId w:val="10"/>
      </w:numPr>
    </w:pPr>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character" w:styleId="CommentReference">
    <w:name w:val="annotation reference"/>
    <w:uiPriority w:val="99"/>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character" w:styleId="Emphasis">
    <w:name w:val="Emphasis"/>
    <w:uiPriority w:val="20"/>
    <w:qFormat/>
    <w:rPr>
      <w:i/>
      <w:iCs/>
    </w:rPr>
  </w:style>
  <w:style w:type="character" w:styleId="EndnoteReference">
    <w:name w:val="endnote reference"/>
    <w:semiHidden/>
    <w:rPr>
      <w:vertAlign w:val="superscript"/>
    </w:rPr>
  </w:style>
  <w:style w:type="paragraph" w:styleId="EnvelopeAddress">
    <w:name w:val="envelope address"/>
    <w:basedOn w:val="Normal"/>
    <w:semiHidden/>
    <w:pPr>
      <w:framePr w:w="7920" w:h="1980" w:hRule="exact" w:hSpace="180" w:wrap="auto" w:hAnchor="page" w:xAlign="center" w:yAlign="bottom"/>
      <w:ind w:left="2880"/>
    </w:pPr>
    <w:rPr>
      <w:rFonts w:ascii="Arial" w:hAnsi="Arial"/>
      <w:sz w:val="24"/>
      <w:szCs w:val="24"/>
    </w:rPr>
  </w:style>
  <w:style w:type="paragraph" w:styleId="EnvelopeReturn">
    <w:name w:val="envelope return"/>
    <w:basedOn w:val="Normal"/>
    <w:semiHidden/>
    <w:rPr>
      <w:rFonts w:ascii="Arial" w:hAnsi="Arial"/>
      <w:sz w:val="20"/>
      <w:szCs w:val="20"/>
    </w:rPr>
  </w:style>
  <w:style w:type="character" w:styleId="FollowedHyperlink">
    <w:name w:val="FollowedHyperlink"/>
    <w:semiHidden/>
    <w:rPr>
      <w:color w:val="800080"/>
      <w:u w:val="single"/>
    </w:rPr>
  </w:style>
  <w:style w:type="character" w:styleId="FootnoteReference">
    <w:name w:val="footnote reference"/>
    <w:semiHidden/>
    <w:rPr>
      <w:vertAlign w:val="superscript"/>
    </w:r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sz w:val="20"/>
      <w:szCs w:val="20"/>
    </w:rPr>
  </w:style>
  <w:style w:type="paragraph" w:styleId="HTMLPreformatted">
    <w:name w:val="HTML Preformatted"/>
    <w:basedOn w:val="Normal"/>
    <w:semiHidden/>
    <w:rPr>
      <w:rFonts w:ascii="Courier New" w:hAnsi="Courier New"/>
      <w:sz w:val="20"/>
      <w:szCs w:val="20"/>
    </w:rPr>
  </w:style>
  <w:style w:type="character" w:styleId="HTMLSample">
    <w:name w:val="HTML Sample"/>
    <w:semiHidden/>
    <w:rPr>
      <w:rFonts w:ascii="Courier New" w:hAnsi="Courier New"/>
    </w:rPr>
  </w:style>
  <w:style w:type="character" w:styleId="HTMLTypewriter">
    <w:name w:val="HTML Typewriter"/>
    <w:semiHidden/>
    <w:rPr>
      <w:rFonts w:ascii="Courier New" w:hAnsi="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b/>
      <w:b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1"/>
      </w:numPr>
    </w:pPr>
  </w:style>
  <w:style w:type="paragraph" w:styleId="ListBullet2">
    <w:name w:val="List Bullet 2"/>
    <w:basedOn w:val="Normal"/>
    <w:semiHidden/>
    <w:pPr>
      <w:numPr>
        <w:numId w:val="11"/>
      </w:numPr>
    </w:pPr>
  </w:style>
  <w:style w:type="paragraph" w:styleId="ListBullet3">
    <w:name w:val="List Bullet 3"/>
    <w:basedOn w:val="Normal"/>
    <w:semiHidden/>
    <w:pPr>
      <w:numPr>
        <w:numId w:val="12"/>
      </w:numPr>
    </w:pPr>
  </w:style>
  <w:style w:type="paragraph" w:styleId="ListBullet4">
    <w:name w:val="List Bullet 4"/>
    <w:basedOn w:val="Normal"/>
    <w:semiHidden/>
    <w:pPr>
      <w:numPr>
        <w:numId w:val="13"/>
      </w:numPr>
    </w:pPr>
  </w:style>
  <w:style w:type="paragraph" w:styleId="ListBullet5">
    <w:name w:val="List Bullet 5"/>
    <w:basedOn w:val="Normal"/>
    <w:semiHidden/>
    <w:pPr>
      <w:numPr>
        <w:numId w:val="14"/>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15"/>
      </w:numPr>
    </w:pPr>
  </w:style>
  <w:style w:type="paragraph" w:styleId="ListNumber2">
    <w:name w:val="List Number 2"/>
    <w:basedOn w:val="Normal"/>
    <w:semiHidden/>
    <w:pPr>
      <w:numPr>
        <w:numId w:val="16"/>
      </w:numPr>
    </w:pPr>
  </w:style>
  <w:style w:type="paragraph" w:styleId="ListNumber3">
    <w:name w:val="List Number 3"/>
    <w:basedOn w:val="Normal"/>
    <w:semiHidden/>
    <w:pPr>
      <w:numPr>
        <w:numId w:val="17"/>
      </w:numPr>
    </w:pPr>
  </w:style>
  <w:style w:type="paragraph" w:styleId="ListNumber4">
    <w:name w:val="List Number 4"/>
    <w:basedOn w:val="Normal"/>
    <w:semiHidden/>
    <w:pPr>
      <w:numPr>
        <w:numId w:val="18"/>
      </w:numPr>
    </w:pPr>
  </w:style>
  <w:style w:type="paragraph" w:styleId="ListNumber5">
    <w:name w:val="List Number 5"/>
    <w:basedOn w:val="Normal"/>
    <w:semiHidden/>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40" w:line="280" w:lineRule="atLeast"/>
    </w:pPr>
    <w:rPr>
      <w:rFonts w:ascii="Courier New" w:hAnsi="Courier New" w:cs="Angsana New"/>
      <w:lang w:eastAsia="zh-CN" w:bidi="th-TH"/>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szCs w:val="24"/>
    </w:rPr>
  </w:style>
  <w:style w:type="paragraph" w:styleId="NormalWeb">
    <w:name w:val="Normal (Web)"/>
    <w:basedOn w:val="Normal"/>
    <w:semiHidden/>
    <w:rPr>
      <w:sz w:val="24"/>
      <w:szCs w:val="24"/>
    </w:rPr>
  </w:style>
  <w:style w:type="paragraph" w:styleId="NormalIndent">
    <w:name w:val="Normal Indent"/>
    <w:basedOn w:val="Normal"/>
    <w:semiHidden/>
    <w:pPr>
      <w:ind w:left="680"/>
    </w:pPr>
  </w:style>
  <w:style w:type="paragraph" w:styleId="NoteHeading">
    <w:name w:val="Note Heading"/>
    <w:basedOn w:val="Normal"/>
    <w:next w:val="Normal"/>
    <w:semiHidden/>
  </w:style>
  <w:style w:type="paragraph" w:styleId="PlainText">
    <w:name w:val="Plain Text"/>
    <w:basedOn w:val="Normal"/>
    <w:semiHidden/>
    <w:rPr>
      <w:rFonts w:ascii="Courier New" w:hAnsi="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sz w:val="24"/>
      <w:szCs w:val="24"/>
    </w:rPr>
  </w:style>
  <w:style w:type="table" w:styleId="Table3Deffects1">
    <w:name w:val="Table 3D effects 1"/>
    <w:basedOn w:val="TableNormal"/>
    <w:semiHidden/>
    <w:pPr>
      <w:spacing w:after="1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40"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40"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40"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40"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40"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40"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40"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40"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4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40"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40"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40"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40"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40"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40"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40"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40"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40"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40"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40"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40"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40"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40"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40"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40"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table" w:styleId="TableProfessional">
    <w:name w:val="Table Professional"/>
    <w:basedOn w:val="TableNormal"/>
    <w:semiHidden/>
    <w:pPr>
      <w:spacing w:after="140"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40"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40"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40"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40"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40"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4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40"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40"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40"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pPr>
      <w:spacing w:before="240" w:after="60"/>
      <w:jc w:val="center"/>
      <w:outlineLvl w:val="0"/>
    </w:pPr>
    <w:rPr>
      <w:rFonts w:ascii="Arial" w:hAnsi="Arial"/>
      <w:b/>
      <w:bCs/>
      <w:kern w:val="28"/>
      <w:sz w:val="32"/>
      <w:szCs w:val="32"/>
    </w:rPr>
  </w:style>
  <w:style w:type="paragraph" w:styleId="TOAHeading">
    <w:name w:val="toa heading"/>
    <w:basedOn w:val="Normal"/>
    <w:next w:val="Normal"/>
    <w:semiHidden/>
    <w:pPr>
      <w:spacing w:before="120"/>
    </w:pPr>
    <w:rPr>
      <w:rFonts w:ascii="Arial" w:hAnsi="Arial"/>
      <w:b/>
      <w:bCs/>
      <w:sz w:val="24"/>
      <w:szCs w:val="24"/>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MENoIndent1">
    <w:name w:val="ME NoIndent 1"/>
    <w:basedOn w:val="Normal"/>
    <w:pPr>
      <w:numPr>
        <w:numId w:val="22"/>
      </w:numPr>
      <w:spacing w:after="240"/>
    </w:pPr>
    <w:rPr>
      <w:rFonts w:cs="Times New Roman"/>
      <w:szCs w:val="24"/>
      <w:lang w:eastAsia="en-AU" w:bidi="ar-SA"/>
    </w:rPr>
  </w:style>
  <w:style w:type="paragraph" w:customStyle="1" w:styleId="SchedH3">
    <w:name w:val="SchedH3"/>
    <w:basedOn w:val="Normal"/>
    <w:pPr>
      <w:tabs>
        <w:tab w:val="num" w:pos="360"/>
      </w:tabs>
      <w:spacing w:after="240" w:line="240" w:lineRule="auto"/>
    </w:pPr>
    <w:rPr>
      <w:rFonts w:cs="Times New Roman"/>
      <w:sz w:val="23"/>
      <w:szCs w:val="20"/>
      <w:lang w:eastAsia="en-US" w:bidi="ar-SA"/>
    </w:rPr>
  </w:style>
  <w:style w:type="character" w:customStyle="1" w:styleId="ScheduleL2Char">
    <w:name w:val="Schedule L2 Char"/>
    <w:link w:val="ScheduleL2"/>
    <w:rPr>
      <w:rFonts w:ascii="Arial" w:hAnsi="Arial" w:cs="Angsana New"/>
      <w:spacing w:val="-10"/>
      <w:w w:val="95"/>
      <w:sz w:val="32"/>
      <w:szCs w:val="32"/>
      <w:lang w:eastAsia="zh-CN" w:bidi="th-TH"/>
    </w:rPr>
  </w:style>
  <w:style w:type="character" w:customStyle="1" w:styleId="ScheduleL4Char">
    <w:name w:val="Schedule L4 Char"/>
    <w:link w:val="ScheduleL4"/>
    <w:rPr>
      <w:rFonts w:cs="Angsana New"/>
      <w:sz w:val="22"/>
      <w:szCs w:val="22"/>
      <w:lang w:eastAsia="zh-CN" w:bidi="th-TH"/>
    </w:rPr>
  </w:style>
  <w:style w:type="paragraph" w:customStyle="1" w:styleId="schedule1">
    <w:name w:val="schedule 1"/>
    <w:basedOn w:val="Normal"/>
    <w:rsid w:val="00386F44"/>
    <w:pPr>
      <w:widowControl w:val="0"/>
      <w:tabs>
        <w:tab w:val="num" w:pos="567"/>
      </w:tabs>
      <w:spacing w:after="120" w:line="240" w:lineRule="auto"/>
      <w:ind w:left="567" w:hanging="567"/>
    </w:pPr>
    <w:rPr>
      <w:rFonts w:ascii="Garamond" w:hAnsi="Garamond" w:cs="Times New Roman"/>
      <w:sz w:val="24"/>
      <w:szCs w:val="20"/>
      <w:lang w:eastAsia="en-US" w:bidi="ar-SA"/>
    </w:rPr>
  </w:style>
  <w:style w:type="character" w:customStyle="1" w:styleId="MELegal2Char">
    <w:name w:val="ME Legal 2 Char"/>
    <w:link w:val="MELegal2"/>
    <w:rsid w:val="00386F44"/>
    <w:rPr>
      <w:rFonts w:ascii="Arial" w:hAnsi="Arial" w:cs="Angsana New"/>
      <w:b/>
      <w:bCs/>
      <w:w w:val="95"/>
      <w:sz w:val="24"/>
      <w:szCs w:val="24"/>
      <w:lang w:eastAsia="zh-CN" w:bidi="th-TH"/>
    </w:rPr>
  </w:style>
  <w:style w:type="character" w:customStyle="1" w:styleId="apple-style-span">
    <w:name w:val="apple-style-span"/>
    <w:basedOn w:val="DefaultParagraphFont"/>
    <w:rsid w:val="00DD2958"/>
  </w:style>
  <w:style w:type="character" w:customStyle="1" w:styleId="Heading4Char">
    <w:name w:val="Heading 4 Char"/>
    <w:link w:val="Heading4"/>
    <w:semiHidden/>
    <w:locked/>
    <w:rsid w:val="004536D5"/>
    <w:rPr>
      <w:rFonts w:ascii="Arial" w:hAnsi="Arial" w:cs="Angsana New"/>
      <w:b/>
      <w:bCs/>
      <w:sz w:val="22"/>
      <w:szCs w:val="22"/>
      <w:lang w:val="en-AU" w:eastAsia="zh-CN" w:bidi="th-TH"/>
    </w:rPr>
  </w:style>
  <w:style w:type="character" w:customStyle="1" w:styleId="MELegal4Char">
    <w:name w:val="ME Legal 4 Char"/>
    <w:link w:val="MELegal4"/>
    <w:rsid w:val="00EA2927"/>
    <w:rPr>
      <w:rFonts w:cs="Angsana New"/>
      <w:sz w:val="22"/>
      <w:szCs w:val="22"/>
      <w:lang w:eastAsia="zh-CN" w:bidi="th-TH"/>
    </w:rPr>
  </w:style>
  <w:style w:type="character" w:customStyle="1" w:styleId="CommentTextChar">
    <w:name w:val="Comment Text Char"/>
    <w:basedOn w:val="DefaultParagraphFont"/>
    <w:link w:val="CommentText"/>
    <w:semiHidden/>
    <w:rsid w:val="000407FB"/>
    <w:rPr>
      <w:rFonts w:cs="Angsana New"/>
      <w:lang w:eastAsia="zh-CN" w:bidi="th-TH"/>
    </w:rPr>
  </w:style>
  <w:style w:type="paragraph" w:styleId="Revision">
    <w:name w:val="Revision"/>
    <w:hidden/>
    <w:uiPriority w:val="99"/>
    <w:semiHidden/>
    <w:rsid w:val="001B4D86"/>
    <w:rPr>
      <w:rFonts w:cs="Angsana New"/>
      <w:sz w:val="22"/>
      <w:szCs w:val="28"/>
      <w:lang w:eastAsia="zh-CN" w:bidi="th-TH"/>
    </w:rPr>
  </w:style>
  <w:style w:type="character" w:customStyle="1" w:styleId="MELegal3Char">
    <w:name w:val="ME Legal 3 Char"/>
    <w:link w:val="MELegal3"/>
    <w:rsid w:val="00170710"/>
    <w:rPr>
      <w:rFonts w:cs="Angsana New"/>
      <w:sz w:val="22"/>
      <w:szCs w:val="22"/>
      <w:lang w:eastAsia="zh-CN" w:bidi="th-TH"/>
    </w:rPr>
  </w:style>
  <w:style w:type="character" w:customStyle="1" w:styleId="MELegal1Char">
    <w:name w:val="ME Legal 1 Char"/>
    <w:link w:val="MELegal1"/>
    <w:rsid w:val="00E26F35"/>
    <w:rPr>
      <w:rFonts w:ascii="Arial" w:hAnsi="Arial" w:cs="Angsana New"/>
      <w:spacing w:val="-10"/>
      <w:w w:val="95"/>
      <w:sz w:val="32"/>
      <w:szCs w:val="32"/>
      <w:lang w:eastAsia="zh-CN" w:bidi="th-TH"/>
    </w:rPr>
  </w:style>
  <w:style w:type="paragraph" w:styleId="ListParagraph">
    <w:name w:val="List Paragraph"/>
    <w:basedOn w:val="Normal"/>
    <w:uiPriority w:val="34"/>
    <w:qFormat/>
    <w:rsid w:val="000C7369"/>
    <w:pPr>
      <w:ind w:left="720"/>
      <w:contextualSpacing/>
    </w:pPr>
    <w:rPr>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annotation reference" w:uiPriority="99"/>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40" w:line="280" w:lineRule="atLeast"/>
    </w:pPr>
    <w:rPr>
      <w:rFonts w:cs="Angsana New"/>
      <w:sz w:val="22"/>
      <w:szCs w:val="22"/>
      <w:lang w:eastAsia="zh-CN" w:bidi="th-TH"/>
    </w:rPr>
  </w:style>
  <w:style w:type="paragraph" w:styleId="Heading1">
    <w:name w:val="heading 1"/>
    <w:basedOn w:val="Normal"/>
    <w:next w:val="Normal"/>
    <w:qFormat/>
    <w:pPr>
      <w:keepNext/>
      <w:spacing w:before="240" w:after="60"/>
      <w:outlineLvl w:val="0"/>
    </w:pPr>
    <w:rPr>
      <w:rFonts w:ascii="Arial" w:hAnsi="Arial"/>
      <w:b/>
      <w:bCs/>
      <w:kern w:val="28"/>
      <w:sz w:val="28"/>
      <w:szCs w:val="28"/>
    </w:rPr>
  </w:style>
  <w:style w:type="paragraph" w:styleId="Heading2">
    <w:name w:val="heading 2"/>
    <w:basedOn w:val="Normal"/>
    <w:next w:val="Normal"/>
    <w:qFormat/>
    <w:pPr>
      <w:keepNext/>
      <w:spacing w:before="240" w:after="60"/>
      <w:outlineLvl w:val="1"/>
    </w:pPr>
    <w:rPr>
      <w:rFonts w:ascii="Arial" w:hAnsi="Arial"/>
      <w:b/>
      <w:bCs/>
      <w:i/>
      <w:iCs/>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link w:val="Heading4Char"/>
    <w:qFormat/>
    <w:pPr>
      <w:keepNext/>
      <w:spacing w:before="240" w:after="60"/>
      <w:outlineLvl w:val="3"/>
    </w:pPr>
    <w:rPr>
      <w:rFonts w:ascii="Arial" w:hAnsi="Arial"/>
      <w:b/>
      <w:bCs/>
    </w:rPr>
  </w:style>
  <w:style w:type="paragraph" w:styleId="Heading5">
    <w:name w:val="heading 5"/>
    <w:basedOn w:val="Normal"/>
    <w:next w:val="Normal"/>
    <w:qFormat/>
    <w:pPr>
      <w:spacing w:before="240" w:after="60"/>
      <w:outlineLvl w:val="4"/>
    </w:pPr>
  </w:style>
  <w:style w:type="paragraph" w:styleId="Heading6">
    <w:name w:val="heading 6"/>
    <w:basedOn w:val="Normal"/>
    <w:next w:val="Normal"/>
    <w:qFormat/>
    <w:pPr>
      <w:spacing w:before="240" w:after="60"/>
      <w:outlineLvl w:val="5"/>
    </w:pPr>
    <w:rPr>
      <w:i/>
      <w:iCs/>
    </w:rPr>
  </w:style>
  <w:style w:type="paragraph" w:styleId="Heading7">
    <w:name w:val="heading 7"/>
    <w:basedOn w:val="Normal"/>
    <w:next w:val="Normal"/>
    <w:qFormat/>
    <w:pPr>
      <w:spacing w:before="240" w:after="60"/>
      <w:outlineLvl w:val="6"/>
    </w:pPr>
    <w:rPr>
      <w:rFonts w:ascii="Arial" w:hAnsi="Arial"/>
      <w:sz w:val="20"/>
      <w:szCs w:val="20"/>
    </w:rPr>
  </w:style>
  <w:style w:type="paragraph" w:styleId="Heading8">
    <w:name w:val="heading 8"/>
    <w:basedOn w:val="Normal"/>
    <w:next w:val="Normal"/>
    <w:qFormat/>
    <w:pPr>
      <w:spacing w:before="240" w:after="60"/>
      <w:outlineLvl w:val="7"/>
    </w:pPr>
    <w:rPr>
      <w:rFonts w:ascii="Arial" w:hAnsi="Arial"/>
      <w:i/>
      <w:iCs/>
      <w:sz w:val="20"/>
      <w:szCs w:val="20"/>
    </w:rPr>
  </w:style>
  <w:style w:type="paragraph" w:styleId="Heading9">
    <w:name w:val="heading 9"/>
    <w:basedOn w:val="Normal"/>
    <w:next w:val="Normal"/>
    <w:qFormat/>
    <w:pPr>
      <w:spacing w:before="240" w:after="60"/>
      <w:outlineLvl w:val="8"/>
    </w:pPr>
    <w:rPr>
      <w:rFonts w:ascii="Arial" w:hAnsi="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spacing w:before="60" w:after="0" w:line="240" w:lineRule="auto"/>
    </w:pPr>
    <w:rPr>
      <w:rFonts w:ascii="Arial" w:hAnsi="Arial"/>
      <w:sz w:val="15"/>
      <w:szCs w:val="15"/>
    </w:rPr>
  </w:style>
  <w:style w:type="paragraph" w:customStyle="1" w:styleId="MELegal1">
    <w:name w:val="ME Legal 1"/>
    <w:aliases w:val="l1"/>
    <w:basedOn w:val="Normal"/>
    <w:next w:val="Normal"/>
    <w:link w:val="MELegal1Char"/>
    <w:pPr>
      <w:keepNext/>
      <w:numPr>
        <w:numId w:val="26"/>
      </w:numPr>
      <w:spacing w:before="280"/>
      <w:outlineLvl w:val="0"/>
    </w:pPr>
    <w:rPr>
      <w:rFonts w:ascii="Arial" w:hAnsi="Arial"/>
      <w:spacing w:val="-10"/>
      <w:w w:val="95"/>
      <w:sz w:val="32"/>
      <w:szCs w:val="32"/>
    </w:rPr>
  </w:style>
  <w:style w:type="paragraph" w:customStyle="1" w:styleId="MELegal2">
    <w:name w:val="ME Legal 2"/>
    <w:aliases w:val="l2"/>
    <w:basedOn w:val="Normal"/>
    <w:next w:val="Normal"/>
    <w:link w:val="MELegal2Char"/>
    <w:pPr>
      <w:keepNext/>
      <w:numPr>
        <w:ilvl w:val="1"/>
        <w:numId w:val="26"/>
      </w:numPr>
      <w:spacing w:before="60" w:after="60"/>
      <w:outlineLvl w:val="1"/>
    </w:pPr>
    <w:rPr>
      <w:rFonts w:ascii="Arial" w:hAnsi="Arial"/>
      <w:b/>
      <w:bCs/>
      <w:w w:val="95"/>
      <w:sz w:val="24"/>
      <w:szCs w:val="24"/>
    </w:rPr>
  </w:style>
  <w:style w:type="paragraph" w:customStyle="1" w:styleId="MELegal3">
    <w:name w:val="ME Legal 3"/>
    <w:aliases w:val="l3"/>
    <w:basedOn w:val="Normal"/>
    <w:link w:val="MELegal3Char"/>
    <w:pPr>
      <w:numPr>
        <w:ilvl w:val="2"/>
        <w:numId w:val="26"/>
      </w:numPr>
      <w:outlineLvl w:val="2"/>
    </w:pPr>
  </w:style>
  <w:style w:type="paragraph" w:customStyle="1" w:styleId="MELegal4">
    <w:name w:val="ME Legal 4"/>
    <w:aliases w:val="l4"/>
    <w:basedOn w:val="Normal"/>
    <w:link w:val="MELegal4Char"/>
    <w:rsid w:val="00EA2927"/>
    <w:pPr>
      <w:numPr>
        <w:ilvl w:val="3"/>
        <w:numId w:val="122"/>
      </w:numPr>
      <w:outlineLvl w:val="3"/>
    </w:pPr>
  </w:style>
  <w:style w:type="paragraph" w:customStyle="1" w:styleId="MELegal5">
    <w:name w:val="ME Legal 5"/>
    <w:aliases w:val="l5"/>
    <w:basedOn w:val="Normal"/>
    <w:pPr>
      <w:numPr>
        <w:ilvl w:val="4"/>
        <w:numId w:val="26"/>
      </w:numPr>
      <w:outlineLvl w:val="4"/>
    </w:pPr>
  </w:style>
  <w:style w:type="paragraph" w:customStyle="1" w:styleId="MELegal6">
    <w:name w:val="ME Legal 6"/>
    <w:basedOn w:val="Normal"/>
    <w:pPr>
      <w:numPr>
        <w:ilvl w:val="5"/>
        <w:numId w:val="26"/>
      </w:numPr>
      <w:outlineLvl w:val="5"/>
    </w:pPr>
  </w:style>
  <w:style w:type="paragraph" w:styleId="TOC1">
    <w:name w:val="toc 1"/>
    <w:basedOn w:val="Normal"/>
    <w:next w:val="Normal"/>
    <w:autoRedefine/>
    <w:uiPriority w:val="39"/>
    <w:pPr>
      <w:tabs>
        <w:tab w:val="right" w:pos="9072"/>
      </w:tabs>
      <w:spacing w:before="280" w:after="0"/>
      <w:ind w:left="680" w:hanging="680"/>
    </w:pPr>
    <w:rPr>
      <w:rFonts w:ascii="Arial" w:hAnsi="Arial"/>
      <w:b/>
      <w:bCs/>
      <w:w w:val="95"/>
      <w:sz w:val="28"/>
      <w:szCs w:val="28"/>
    </w:rPr>
  </w:style>
  <w:style w:type="paragraph" w:customStyle="1" w:styleId="DefinitionL1">
    <w:name w:val="Definition L1"/>
    <w:basedOn w:val="Normal"/>
    <w:pPr>
      <w:numPr>
        <w:numId w:val="6"/>
      </w:numPr>
      <w:outlineLvl w:val="0"/>
    </w:pPr>
  </w:style>
  <w:style w:type="paragraph" w:customStyle="1" w:styleId="DefinitionL2">
    <w:name w:val="Definition L2"/>
    <w:basedOn w:val="Normal"/>
    <w:pPr>
      <w:numPr>
        <w:ilvl w:val="1"/>
        <w:numId w:val="6"/>
      </w:numPr>
      <w:tabs>
        <w:tab w:val="clear" w:pos="1361"/>
      </w:tabs>
      <w:outlineLvl w:val="1"/>
    </w:pPr>
  </w:style>
  <w:style w:type="paragraph" w:styleId="Footer">
    <w:name w:val="footer"/>
    <w:basedOn w:val="Normal"/>
    <w:semiHidden/>
    <w:pPr>
      <w:tabs>
        <w:tab w:val="right" w:pos="9356"/>
      </w:tabs>
      <w:spacing w:after="0" w:line="240" w:lineRule="auto"/>
    </w:pPr>
    <w:rPr>
      <w:rFonts w:ascii="Arial" w:hAnsi="Arial"/>
      <w:sz w:val="14"/>
      <w:szCs w:val="14"/>
    </w:rPr>
  </w:style>
  <w:style w:type="character" w:styleId="PageNumber">
    <w:name w:val="page number"/>
    <w:basedOn w:val="DefaultParagraphFont"/>
    <w:semiHidden/>
  </w:style>
  <w:style w:type="paragraph" w:customStyle="1" w:styleId="DefinitionL3">
    <w:name w:val="Definition L3"/>
    <w:basedOn w:val="Normal"/>
    <w:pPr>
      <w:numPr>
        <w:ilvl w:val="2"/>
        <w:numId w:val="6"/>
      </w:numPr>
      <w:tabs>
        <w:tab w:val="clear" w:pos="2041"/>
      </w:tabs>
      <w:outlineLvl w:val="2"/>
    </w:pPr>
  </w:style>
  <w:style w:type="paragraph" w:customStyle="1" w:styleId="ScheduleL1">
    <w:name w:val="Schedule L1"/>
    <w:basedOn w:val="Normal"/>
    <w:next w:val="Normal"/>
    <w:pPr>
      <w:numPr>
        <w:numId w:val="2"/>
      </w:numPr>
      <w:pBdr>
        <w:bottom w:val="single" w:sz="4" w:space="1" w:color="auto"/>
      </w:pBdr>
      <w:spacing w:before="140" w:after="480" w:line="480" w:lineRule="exact"/>
      <w:outlineLvl w:val="0"/>
    </w:pPr>
    <w:rPr>
      <w:rFonts w:ascii="Arial" w:hAnsi="Arial"/>
      <w:spacing w:val="-10"/>
      <w:w w:val="95"/>
      <w:sz w:val="48"/>
      <w:szCs w:val="48"/>
    </w:rPr>
  </w:style>
  <w:style w:type="paragraph" w:customStyle="1" w:styleId="ScheduleL2">
    <w:name w:val="Schedule L2"/>
    <w:basedOn w:val="Normal"/>
    <w:next w:val="Normal"/>
    <w:link w:val="ScheduleL2Char"/>
    <w:pPr>
      <w:keepNext/>
      <w:numPr>
        <w:ilvl w:val="1"/>
        <w:numId w:val="2"/>
      </w:numPr>
      <w:spacing w:before="280"/>
      <w:outlineLvl w:val="1"/>
    </w:pPr>
    <w:rPr>
      <w:rFonts w:ascii="Arial" w:hAnsi="Arial"/>
      <w:spacing w:val="-10"/>
      <w:w w:val="95"/>
      <w:sz w:val="32"/>
      <w:szCs w:val="32"/>
    </w:rPr>
  </w:style>
  <w:style w:type="paragraph" w:customStyle="1" w:styleId="ScheduleL3">
    <w:name w:val="Schedule L3"/>
    <w:basedOn w:val="Normal"/>
    <w:next w:val="Normal"/>
    <w:pPr>
      <w:keepNext/>
      <w:numPr>
        <w:ilvl w:val="2"/>
        <w:numId w:val="2"/>
      </w:numPr>
      <w:spacing w:before="60" w:after="60"/>
      <w:outlineLvl w:val="2"/>
    </w:pPr>
    <w:rPr>
      <w:rFonts w:ascii="Arial" w:hAnsi="Arial"/>
      <w:b/>
      <w:bCs/>
      <w:w w:val="95"/>
      <w:sz w:val="24"/>
      <w:szCs w:val="24"/>
    </w:rPr>
  </w:style>
  <w:style w:type="paragraph" w:customStyle="1" w:styleId="ScheduleL4">
    <w:name w:val="Schedule L4"/>
    <w:basedOn w:val="Normal"/>
    <w:link w:val="ScheduleL4Char"/>
    <w:pPr>
      <w:numPr>
        <w:ilvl w:val="3"/>
        <w:numId w:val="2"/>
      </w:numPr>
      <w:outlineLvl w:val="3"/>
    </w:pPr>
  </w:style>
  <w:style w:type="paragraph" w:customStyle="1" w:styleId="ScheduleL5">
    <w:name w:val="Schedule L5"/>
    <w:basedOn w:val="Normal"/>
    <w:pPr>
      <w:numPr>
        <w:ilvl w:val="4"/>
        <w:numId w:val="2"/>
      </w:numPr>
      <w:outlineLvl w:val="4"/>
    </w:pPr>
  </w:style>
  <w:style w:type="paragraph" w:customStyle="1" w:styleId="ScheduleL6">
    <w:name w:val="Schedule L6"/>
    <w:basedOn w:val="Normal"/>
    <w:pPr>
      <w:numPr>
        <w:ilvl w:val="5"/>
        <w:numId w:val="2"/>
      </w:numPr>
      <w:outlineLvl w:val="5"/>
    </w:pPr>
  </w:style>
  <w:style w:type="paragraph" w:customStyle="1" w:styleId="MESubheading">
    <w:name w:val="ME Sub heading"/>
    <w:basedOn w:val="Normal"/>
    <w:next w:val="Normal"/>
    <w:pPr>
      <w:spacing w:before="200" w:after="200" w:line="400" w:lineRule="exact"/>
    </w:pPr>
    <w:rPr>
      <w:rFonts w:ascii="Arial" w:hAnsi="Arial"/>
      <w:spacing w:val="-10"/>
      <w:w w:val="95"/>
      <w:sz w:val="40"/>
      <w:szCs w:val="40"/>
    </w:rPr>
  </w:style>
  <w:style w:type="paragraph" w:customStyle="1" w:styleId="ContentsDetails">
    <w:name w:val="ContentsDetails"/>
    <w:basedOn w:val="Normal"/>
    <w:next w:val="ContentsTitle"/>
    <w:pPr>
      <w:spacing w:after="480" w:line="480" w:lineRule="exact"/>
    </w:pPr>
    <w:rPr>
      <w:rFonts w:ascii="Arial" w:hAnsi="Arial"/>
      <w:spacing w:val="-10"/>
      <w:w w:val="95"/>
      <w:sz w:val="36"/>
      <w:szCs w:val="36"/>
    </w:rPr>
  </w:style>
  <w:style w:type="paragraph" w:customStyle="1" w:styleId="ContentsTitle">
    <w:name w:val="ContentsTitle"/>
    <w:basedOn w:val="Normal"/>
    <w:pPr>
      <w:spacing w:after="0" w:line="480" w:lineRule="exact"/>
    </w:pPr>
    <w:rPr>
      <w:rFonts w:ascii="Arial" w:hAnsi="Arial"/>
      <w:spacing w:val="-10"/>
      <w:w w:val="95"/>
      <w:sz w:val="48"/>
      <w:szCs w:val="48"/>
    </w:rPr>
  </w:style>
  <w:style w:type="paragraph" w:customStyle="1" w:styleId="CoverPageDetails">
    <w:name w:val="CoverPageDetails"/>
    <w:basedOn w:val="Normal"/>
    <w:pPr>
      <w:spacing w:after="240" w:line="480" w:lineRule="exact"/>
    </w:pPr>
    <w:rPr>
      <w:rFonts w:ascii="Arial" w:hAnsi="Arial"/>
      <w:spacing w:val="-10"/>
      <w:w w:val="95"/>
      <w:sz w:val="40"/>
      <w:szCs w:val="40"/>
    </w:rPr>
  </w:style>
  <w:style w:type="paragraph" w:customStyle="1" w:styleId="CoverPageNames">
    <w:name w:val="CoverPageNames"/>
    <w:basedOn w:val="Normal"/>
    <w:pPr>
      <w:spacing w:after="80" w:line="320" w:lineRule="exact"/>
    </w:pPr>
    <w:rPr>
      <w:rFonts w:ascii="Arial" w:hAnsi="Arial"/>
      <w:sz w:val="24"/>
      <w:szCs w:val="24"/>
    </w:rPr>
  </w:style>
  <w:style w:type="paragraph" w:customStyle="1" w:styleId="CoverPageTitle">
    <w:name w:val="CoverPageTitle"/>
    <w:basedOn w:val="Normal"/>
    <w:next w:val="Normal"/>
    <w:pPr>
      <w:spacing w:after="480" w:line="720" w:lineRule="exact"/>
    </w:pPr>
    <w:rPr>
      <w:rFonts w:ascii="Arial" w:hAnsi="Arial"/>
      <w:spacing w:val="-20"/>
      <w:w w:val="95"/>
      <w:sz w:val="72"/>
      <w:szCs w:val="72"/>
    </w:rPr>
  </w:style>
  <w:style w:type="paragraph" w:customStyle="1" w:styleId="DraftText">
    <w:name w:val="DraftText"/>
    <w:basedOn w:val="Normal"/>
    <w:semiHidden/>
    <w:pPr>
      <w:spacing w:after="0"/>
    </w:pPr>
    <w:rPr>
      <w:rFonts w:ascii="Arial" w:hAnsi="Arial"/>
      <w:sz w:val="20"/>
      <w:szCs w:val="20"/>
    </w:rPr>
  </w:style>
  <w:style w:type="paragraph" w:customStyle="1" w:styleId="MEChapterheading">
    <w:name w:val="ME Chapter heading"/>
    <w:basedOn w:val="Normal"/>
    <w:next w:val="Normal"/>
    <w:pPr>
      <w:pBdr>
        <w:bottom w:val="single" w:sz="4" w:space="1" w:color="auto"/>
      </w:pBdr>
      <w:spacing w:before="140" w:after="480" w:line="480" w:lineRule="exact"/>
      <w:outlineLvl w:val="0"/>
    </w:pPr>
    <w:rPr>
      <w:rFonts w:ascii="Arial" w:hAnsi="Arial"/>
      <w:spacing w:val="-10"/>
      <w:w w:val="95"/>
      <w:sz w:val="48"/>
      <w:szCs w:val="48"/>
    </w:rPr>
  </w:style>
  <w:style w:type="paragraph" w:customStyle="1" w:styleId="PartiesDetails">
    <w:name w:val="PartiesDetails"/>
    <w:basedOn w:val="Normal"/>
    <w:next w:val="Normal"/>
    <w:pPr>
      <w:spacing w:after="0"/>
    </w:pPr>
  </w:style>
  <w:style w:type="paragraph" w:styleId="TOC2">
    <w:name w:val="toc 2"/>
    <w:basedOn w:val="Normal"/>
    <w:next w:val="Normal"/>
    <w:autoRedefine/>
    <w:uiPriority w:val="39"/>
    <w:pPr>
      <w:tabs>
        <w:tab w:val="right" w:pos="9072"/>
      </w:tabs>
      <w:spacing w:before="140" w:after="60"/>
      <w:ind w:left="680" w:hanging="680"/>
    </w:pPr>
    <w:rPr>
      <w:rFonts w:ascii="Arial" w:hAnsi="Arial"/>
      <w:b/>
      <w:bCs/>
      <w:w w:val="95"/>
      <w:sz w:val="24"/>
      <w:szCs w:val="24"/>
    </w:rPr>
  </w:style>
  <w:style w:type="paragraph" w:styleId="TOC3">
    <w:name w:val="toc 3"/>
    <w:basedOn w:val="Normal"/>
    <w:next w:val="Normal"/>
    <w:autoRedefine/>
    <w:semiHidden/>
    <w:pPr>
      <w:tabs>
        <w:tab w:val="right" w:pos="9072"/>
      </w:tabs>
      <w:spacing w:after="0"/>
      <w:ind w:left="680" w:hanging="680"/>
    </w:pPr>
    <w:rPr>
      <w:rFonts w:ascii="Arial" w:hAnsi="Arial"/>
      <w:w w:val="95"/>
    </w:rPr>
  </w:style>
  <w:style w:type="paragraph" w:customStyle="1" w:styleId="Bullet">
    <w:name w:val="Bullet"/>
    <w:basedOn w:val="Normal"/>
    <w:next w:val="Normal"/>
    <w:pPr>
      <w:numPr>
        <w:numId w:val="20"/>
      </w:numPr>
    </w:pPr>
  </w:style>
  <w:style w:type="paragraph" w:customStyle="1" w:styleId="MEBasic1">
    <w:name w:val="ME Basic 1"/>
    <w:basedOn w:val="Normal"/>
    <w:pPr>
      <w:numPr>
        <w:numId w:val="3"/>
      </w:numPr>
      <w:tabs>
        <w:tab w:val="clear" w:pos="680"/>
      </w:tabs>
      <w:outlineLvl w:val="0"/>
    </w:pPr>
  </w:style>
  <w:style w:type="paragraph" w:customStyle="1" w:styleId="MEBasic2">
    <w:name w:val="ME Basic 2"/>
    <w:basedOn w:val="Normal"/>
    <w:pPr>
      <w:numPr>
        <w:ilvl w:val="1"/>
        <w:numId w:val="3"/>
      </w:numPr>
      <w:tabs>
        <w:tab w:val="clear" w:pos="680"/>
      </w:tabs>
      <w:outlineLvl w:val="1"/>
    </w:pPr>
  </w:style>
  <w:style w:type="paragraph" w:customStyle="1" w:styleId="MEBasic3">
    <w:name w:val="ME Basic 3"/>
    <w:basedOn w:val="Normal"/>
    <w:pPr>
      <w:numPr>
        <w:ilvl w:val="2"/>
        <w:numId w:val="3"/>
      </w:numPr>
      <w:tabs>
        <w:tab w:val="clear" w:pos="1361"/>
      </w:tabs>
      <w:outlineLvl w:val="2"/>
    </w:pPr>
  </w:style>
  <w:style w:type="paragraph" w:customStyle="1" w:styleId="MEBasic4">
    <w:name w:val="ME Basic 4"/>
    <w:basedOn w:val="Normal"/>
    <w:pPr>
      <w:numPr>
        <w:ilvl w:val="3"/>
        <w:numId w:val="3"/>
      </w:numPr>
      <w:tabs>
        <w:tab w:val="clear" w:pos="2041"/>
      </w:tabs>
      <w:outlineLvl w:val="3"/>
    </w:pPr>
  </w:style>
  <w:style w:type="paragraph" w:customStyle="1" w:styleId="MEBasic5">
    <w:name w:val="ME Basic 5"/>
    <w:basedOn w:val="Normal"/>
    <w:pPr>
      <w:numPr>
        <w:ilvl w:val="4"/>
        <w:numId w:val="3"/>
      </w:numPr>
      <w:tabs>
        <w:tab w:val="clear" w:pos="2722"/>
      </w:tabs>
      <w:outlineLvl w:val="4"/>
    </w:pPr>
  </w:style>
  <w:style w:type="paragraph" w:customStyle="1" w:styleId="WarrantyL1">
    <w:name w:val="WarrantyL1"/>
    <w:basedOn w:val="Normal"/>
    <w:next w:val="Normal"/>
    <w:pPr>
      <w:keepNext/>
      <w:numPr>
        <w:numId w:val="4"/>
      </w:numPr>
      <w:spacing w:before="280"/>
      <w:outlineLvl w:val="0"/>
    </w:pPr>
    <w:rPr>
      <w:rFonts w:ascii="Arial" w:hAnsi="Arial"/>
      <w:spacing w:val="-10"/>
      <w:w w:val="95"/>
      <w:sz w:val="32"/>
      <w:szCs w:val="32"/>
    </w:rPr>
  </w:style>
  <w:style w:type="paragraph" w:customStyle="1" w:styleId="zMELogo">
    <w:name w:val="zMELogo"/>
    <w:basedOn w:val="Normal"/>
    <w:next w:val="Normal"/>
    <w:semiHidden/>
    <w:pPr>
      <w:spacing w:after="0" w:line="240" w:lineRule="auto"/>
    </w:pPr>
    <w:rPr>
      <w:w w:val="97"/>
      <w:sz w:val="62"/>
      <w:szCs w:val="62"/>
    </w:rPr>
  </w:style>
  <w:style w:type="paragraph" w:customStyle="1" w:styleId="WarrantyL2">
    <w:name w:val="WarrantyL2"/>
    <w:basedOn w:val="Normal"/>
    <w:pPr>
      <w:numPr>
        <w:ilvl w:val="1"/>
        <w:numId w:val="4"/>
      </w:numPr>
      <w:tabs>
        <w:tab w:val="clear" w:pos="680"/>
      </w:tabs>
      <w:outlineLvl w:val="1"/>
    </w:pPr>
  </w:style>
  <w:style w:type="paragraph" w:customStyle="1" w:styleId="WarrantyL3">
    <w:name w:val="WarrantyL3"/>
    <w:basedOn w:val="Normal"/>
    <w:pPr>
      <w:numPr>
        <w:ilvl w:val="2"/>
        <w:numId w:val="4"/>
      </w:numPr>
      <w:tabs>
        <w:tab w:val="clear" w:pos="1361"/>
      </w:tabs>
      <w:outlineLvl w:val="2"/>
    </w:pPr>
  </w:style>
  <w:style w:type="paragraph" w:customStyle="1" w:styleId="WarrantyL4">
    <w:name w:val="WarrantyL4"/>
    <w:basedOn w:val="Normal"/>
    <w:pPr>
      <w:numPr>
        <w:ilvl w:val="3"/>
        <w:numId w:val="4"/>
      </w:numPr>
      <w:tabs>
        <w:tab w:val="clear" w:pos="2041"/>
      </w:tabs>
      <w:outlineLvl w:val="3"/>
    </w:pPr>
  </w:style>
  <w:style w:type="paragraph" w:customStyle="1" w:styleId="WarrantyL5">
    <w:name w:val="WarrantyL5"/>
    <w:basedOn w:val="Normal"/>
    <w:pPr>
      <w:numPr>
        <w:ilvl w:val="4"/>
        <w:numId w:val="4"/>
      </w:numPr>
      <w:tabs>
        <w:tab w:val="clear" w:pos="2722"/>
      </w:tabs>
      <w:outlineLvl w:val="4"/>
    </w:pPr>
  </w:style>
  <w:style w:type="paragraph" w:customStyle="1" w:styleId="Level1">
    <w:name w:val="Level 1"/>
    <w:basedOn w:val="Normal"/>
    <w:pPr>
      <w:numPr>
        <w:numId w:val="5"/>
      </w:numPr>
      <w:tabs>
        <w:tab w:val="clear" w:pos="680"/>
      </w:tabs>
      <w:outlineLvl w:val="0"/>
    </w:pPr>
  </w:style>
  <w:style w:type="paragraph" w:customStyle="1" w:styleId="Level2">
    <w:name w:val="Level 2"/>
    <w:basedOn w:val="Normal"/>
    <w:pPr>
      <w:numPr>
        <w:ilvl w:val="1"/>
        <w:numId w:val="5"/>
      </w:numPr>
      <w:tabs>
        <w:tab w:val="clear" w:pos="1361"/>
      </w:tabs>
      <w:outlineLvl w:val="1"/>
    </w:pPr>
  </w:style>
  <w:style w:type="paragraph" w:styleId="EndnoteText">
    <w:name w:val="endnote text"/>
    <w:basedOn w:val="Normal"/>
    <w:semiHidden/>
    <w:pPr>
      <w:spacing w:after="0" w:line="240" w:lineRule="auto"/>
    </w:pPr>
    <w:rPr>
      <w:sz w:val="20"/>
      <w:szCs w:val="20"/>
    </w:rPr>
  </w:style>
  <w:style w:type="paragraph" w:customStyle="1" w:styleId="PartL1">
    <w:name w:val="Part L1"/>
    <w:basedOn w:val="Normal"/>
    <w:next w:val="Normal"/>
    <w:pPr>
      <w:numPr>
        <w:numId w:val="7"/>
      </w:numPr>
      <w:spacing w:before="200" w:after="200" w:line="400" w:lineRule="exact"/>
      <w:outlineLvl w:val="0"/>
    </w:pPr>
    <w:rPr>
      <w:rFonts w:ascii="Arial" w:hAnsi="Arial"/>
      <w:spacing w:val="-10"/>
      <w:w w:val="95"/>
      <w:sz w:val="40"/>
      <w:szCs w:val="40"/>
    </w:rPr>
  </w:style>
  <w:style w:type="paragraph" w:customStyle="1" w:styleId="Level3">
    <w:name w:val="Level 3"/>
    <w:basedOn w:val="Normal"/>
    <w:pPr>
      <w:numPr>
        <w:ilvl w:val="2"/>
        <w:numId w:val="5"/>
      </w:numPr>
      <w:tabs>
        <w:tab w:val="clear" w:pos="2041"/>
      </w:tabs>
      <w:outlineLvl w:val="2"/>
    </w:pPr>
  </w:style>
  <w:style w:type="paragraph" w:styleId="FootnoteText">
    <w:name w:val="footnote text"/>
    <w:basedOn w:val="Normal"/>
    <w:semiHidden/>
    <w:pPr>
      <w:spacing w:after="0" w:line="240" w:lineRule="auto"/>
    </w:pPr>
    <w:rPr>
      <w:sz w:val="20"/>
      <w:szCs w:val="20"/>
    </w:rPr>
  </w:style>
  <w:style w:type="numbering" w:styleId="111111">
    <w:name w:val="Outline List 2"/>
    <w:basedOn w:val="NoList"/>
    <w:semiHidden/>
    <w:pPr>
      <w:numPr>
        <w:numId w:val="8"/>
      </w:numPr>
    </w:pPr>
  </w:style>
  <w:style w:type="numbering" w:styleId="1ai">
    <w:name w:val="Outline List 1"/>
    <w:basedOn w:val="NoList"/>
    <w:semiHidden/>
    <w:pPr>
      <w:numPr>
        <w:numId w:val="9"/>
      </w:numPr>
    </w:pPr>
  </w:style>
  <w:style w:type="numbering" w:styleId="ArticleSection">
    <w:name w:val="Outline List 3"/>
    <w:basedOn w:val="NoList"/>
    <w:semiHidden/>
    <w:pPr>
      <w:numPr>
        <w:numId w:val="10"/>
      </w:numPr>
    </w:pPr>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character" w:styleId="CommentReference">
    <w:name w:val="annotation reference"/>
    <w:uiPriority w:val="99"/>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character" w:styleId="Emphasis">
    <w:name w:val="Emphasis"/>
    <w:uiPriority w:val="20"/>
    <w:qFormat/>
    <w:rPr>
      <w:i/>
      <w:iCs/>
    </w:rPr>
  </w:style>
  <w:style w:type="character" w:styleId="EndnoteReference">
    <w:name w:val="endnote reference"/>
    <w:semiHidden/>
    <w:rPr>
      <w:vertAlign w:val="superscript"/>
    </w:rPr>
  </w:style>
  <w:style w:type="paragraph" w:styleId="EnvelopeAddress">
    <w:name w:val="envelope address"/>
    <w:basedOn w:val="Normal"/>
    <w:semiHidden/>
    <w:pPr>
      <w:framePr w:w="7920" w:h="1980" w:hRule="exact" w:hSpace="180" w:wrap="auto" w:hAnchor="page" w:xAlign="center" w:yAlign="bottom"/>
      <w:ind w:left="2880"/>
    </w:pPr>
    <w:rPr>
      <w:rFonts w:ascii="Arial" w:hAnsi="Arial"/>
      <w:sz w:val="24"/>
      <w:szCs w:val="24"/>
    </w:rPr>
  </w:style>
  <w:style w:type="paragraph" w:styleId="EnvelopeReturn">
    <w:name w:val="envelope return"/>
    <w:basedOn w:val="Normal"/>
    <w:semiHidden/>
    <w:rPr>
      <w:rFonts w:ascii="Arial" w:hAnsi="Arial"/>
      <w:sz w:val="20"/>
      <w:szCs w:val="20"/>
    </w:rPr>
  </w:style>
  <w:style w:type="character" w:styleId="FollowedHyperlink">
    <w:name w:val="FollowedHyperlink"/>
    <w:semiHidden/>
    <w:rPr>
      <w:color w:val="800080"/>
      <w:u w:val="single"/>
    </w:rPr>
  </w:style>
  <w:style w:type="character" w:styleId="FootnoteReference">
    <w:name w:val="footnote reference"/>
    <w:semiHidden/>
    <w:rPr>
      <w:vertAlign w:val="superscript"/>
    </w:r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sz w:val="20"/>
      <w:szCs w:val="20"/>
    </w:rPr>
  </w:style>
  <w:style w:type="paragraph" w:styleId="HTMLPreformatted">
    <w:name w:val="HTML Preformatted"/>
    <w:basedOn w:val="Normal"/>
    <w:semiHidden/>
    <w:rPr>
      <w:rFonts w:ascii="Courier New" w:hAnsi="Courier New"/>
      <w:sz w:val="20"/>
      <w:szCs w:val="20"/>
    </w:rPr>
  </w:style>
  <w:style w:type="character" w:styleId="HTMLSample">
    <w:name w:val="HTML Sample"/>
    <w:semiHidden/>
    <w:rPr>
      <w:rFonts w:ascii="Courier New" w:hAnsi="Courier New"/>
    </w:rPr>
  </w:style>
  <w:style w:type="character" w:styleId="HTMLTypewriter">
    <w:name w:val="HTML Typewriter"/>
    <w:semiHidden/>
    <w:rPr>
      <w:rFonts w:ascii="Courier New" w:hAnsi="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b/>
      <w:b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1"/>
      </w:numPr>
    </w:pPr>
  </w:style>
  <w:style w:type="paragraph" w:styleId="ListBullet2">
    <w:name w:val="List Bullet 2"/>
    <w:basedOn w:val="Normal"/>
    <w:semiHidden/>
    <w:pPr>
      <w:numPr>
        <w:numId w:val="11"/>
      </w:numPr>
    </w:pPr>
  </w:style>
  <w:style w:type="paragraph" w:styleId="ListBullet3">
    <w:name w:val="List Bullet 3"/>
    <w:basedOn w:val="Normal"/>
    <w:semiHidden/>
    <w:pPr>
      <w:numPr>
        <w:numId w:val="12"/>
      </w:numPr>
    </w:pPr>
  </w:style>
  <w:style w:type="paragraph" w:styleId="ListBullet4">
    <w:name w:val="List Bullet 4"/>
    <w:basedOn w:val="Normal"/>
    <w:semiHidden/>
    <w:pPr>
      <w:numPr>
        <w:numId w:val="13"/>
      </w:numPr>
    </w:pPr>
  </w:style>
  <w:style w:type="paragraph" w:styleId="ListBullet5">
    <w:name w:val="List Bullet 5"/>
    <w:basedOn w:val="Normal"/>
    <w:semiHidden/>
    <w:pPr>
      <w:numPr>
        <w:numId w:val="14"/>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15"/>
      </w:numPr>
    </w:pPr>
  </w:style>
  <w:style w:type="paragraph" w:styleId="ListNumber2">
    <w:name w:val="List Number 2"/>
    <w:basedOn w:val="Normal"/>
    <w:semiHidden/>
    <w:pPr>
      <w:numPr>
        <w:numId w:val="16"/>
      </w:numPr>
    </w:pPr>
  </w:style>
  <w:style w:type="paragraph" w:styleId="ListNumber3">
    <w:name w:val="List Number 3"/>
    <w:basedOn w:val="Normal"/>
    <w:semiHidden/>
    <w:pPr>
      <w:numPr>
        <w:numId w:val="17"/>
      </w:numPr>
    </w:pPr>
  </w:style>
  <w:style w:type="paragraph" w:styleId="ListNumber4">
    <w:name w:val="List Number 4"/>
    <w:basedOn w:val="Normal"/>
    <w:semiHidden/>
    <w:pPr>
      <w:numPr>
        <w:numId w:val="18"/>
      </w:numPr>
    </w:pPr>
  </w:style>
  <w:style w:type="paragraph" w:styleId="ListNumber5">
    <w:name w:val="List Number 5"/>
    <w:basedOn w:val="Normal"/>
    <w:semiHidden/>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40" w:line="280" w:lineRule="atLeast"/>
    </w:pPr>
    <w:rPr>
      <w:rFonts w:ascii="Courier New" w:hAnsi="Courier New" w:cs="Angsana New"/>
      <w:lang w:eastAsia="zh-CN" w:bidi="th-TH"/>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szCs w:val="24"/>
    </w:rPr>
  </w:style>
  <w:style w:type="paragraph" w:styleId="NormalWeb">
    <w:name w:val="Normal (Web)"/>
    <w:basedOn w:val="Normal"/>
    <w:semiHidden/>
    <w:rPr>
      <w:sz w:val="24"/>
      <w:szCs w:val="24"/>
    </w:rPr>
  </w:style>
  <w:style w:type="paragraph" w:styleId="NormalIndent">
    <w:name w:val="Normal Indent"/>
    <w:basedOn w:val="Normal"/>
    <w:semiHidden/>
    <w:pPr>
      <w:ind w:left="680"/>
    </w:pPr>
  </w:style>
  <w:style w:type="paragraph" w:styleId="NoteHeading">
    <w:name w:val="Note Heading"/>
    <w:basedOn w:val="Normal"/>
    <w:next w:val="Normal"/>
    <w:semiHidden/>
  </w:style>
  <w:style w:type="paragraph" w:styleId="PlainText">
    <w:name w:val="Plain Text"/>
    <w:basedOn w:val="Normal"/>
    <w:semiHidden/>
    <w:rPr>
      <w:rFonts w:ascii="Courier New" w:hAnsi="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sz w:val="24"/>
      <w:szCs w:val="24"/>
    </w:rPr>
  </w:style>
  <w:style w:type="table" w:styleId="Table3Deffects1">
    <w:name w:val="Table 3D effects 1"/>
    <w:basedOn w:val="TableNormal"/>
    <w:semiHidden/>
    <w:pPr>
      <w:spacing w:after="1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40"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40"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40"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40"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40"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40"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40"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40"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4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40"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40"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40"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40"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40"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40"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40"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40"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40"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40"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40"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40"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40"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40"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40"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40"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table" w:styleId="TableProfessional">
    <w:name w:val="Table Professional"/>
    <w:basedOn w:val="TableNormal"/>
    <w:semiHidden/>
    <w:pPr>
      <w:spacing w:after="140"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40"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40"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40"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40"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40"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4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40"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40"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40"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pPr>
      <w:spacing w:before="240" w:after="60"/>
      <w:jc w:val="center"/>
      <w:outlineLvl w:val="0"/>
    </w:pPr>
    <w:rPr>
      <w:rFonts w:ascii="Arial" w:hAnsi="Arial"/>
      <w:b/>
      <w:bCs/>
      <w:kern w:val="28"/>
      <w:sz w:val="32"/>
      <w:szCs w:val="32"/>
    </w:rPr>
  </w:style>
  <w:style w:type="paragraph" w:styleId="TOAHeading">
    <w:name w:val="toa heading"/>
    <w:basedOn w:val="Normal"/>
    <w:next w:val="Normal"/>
    <w:semiHidden/>
    <w:pPr>
      <w:spacing w:before="120"/>
    </w:pPr>
    <w:rPr>
      <w:rFonts w:ascii="Arial" w:hAnsi="Arial"/>
      <w:b/>
      <w:bCs/>
      <w:sz w:val="24"/>
      <w:szCs w:val="24"/>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MENoIndent1">
    <w:name w:val="ME NoIndent 1"/>
    <w:basedOn w:val="Normal"/>
    <w:pPr>
      <w:numPr>
        <w:numId w:val="22"/>
      </w:numPr>
      <w:spacing w:after="240"/>
    </w:pPr>
    <w:rPr>
      <w:rFonts w:cs="Times New Roman"/>
      <w:szCs w:val="24"/>
      <w:lang w:eastAsia="en-AU" w:bidi="ar-SA"/>
    </w:rPr>
  </w:style>
  <w:style w:type="paragraph" w:customStyle="1" w:styleId="SchedH3">
    <w:name w:val="SchedH3"/>
    <w:basedOn w:val="Normal"/>
    <w:pPr>
      <w:tabs>
        <w:tab w:val="num" w:pos="360"/>
      </w:tabs>
      <w:spacing w:after="240" w:line="240" w:lineRule="auto"/>
    </w:pPr>
    <w:rPr>
      <w:rFonts w:cs="Times New Roman"/>
      <w:sz w:val="23"/>
      <w:szCs w:val="20"/>
      <w:lang w:eastAsia="en-US" w:bidi="ar-SA"/>
    </w:rPr>
  </w:style>
  <w:style w:type="character" w:customStyle="1" w:styleId="ScheduleL2Char">
    <w:name w:val="Schedule L2 Char"/>
    <w:link w:val="ScheduleL2"/>
    <w:rPr>
      <w:rFonts w:ascii="Arial" w:hAnsi="Arial" w:cs="Angsana New"/>
      <w:spacing w:val="-10"/>
      <w:w w:val="95"/>
      <w:sz w:val="32"/>
      <w:szCs w:val="32"/>
      <w:lang w:eastAsia="zh-CN" w:bidi="th-TH"/>
    </w:rPr>
  </w:style>
  <w:style w:type="character" w:customStyle="1" w:styleId="ScheduleL4Char">
    <w:name w:val="Schedule L4 Char"/>
    <w:link w:val="ScheduleL4"/>
    <w:rPr>
      <w:rFonts w:cs="Angsana New"/>
      <w:sz w:val="22"/>
      <w:szCs w:val="22"/>
      <w:lang w:eastAsia="zh-CN" w:bidi="th-TH"/>
    </w:rPr>
  </w:style>
  <w:style w:type="paragraph" w:customStyle="1" w:styleId="schedule1">
    <w:name w:val="schedule 1"/>
    <w:basedOn w:val="Normal"/>
    <w:rsid w:val="00386F44"/>
    <w:pPr>
      <w:widowControl w:val="0"/>
      <w:tabs>
        <w:tab w:val="num" w:pos="567"/>
      </w:tabs>
      <w:spacing w:after="120" w:line="240" w:lineRule="auto"/>
      <w:ind w:left="567" w:hanging="567"/>
    </w:pPr>
    <w:rPr>
      <w:rFonts w:ascii="Garamond" w:hAnsi="Garamond" w:cs="Times New Roman"/>
      <w:sz w:val="24"/>
      <w:szCs w:val="20"/>
      <w:lang w:eastAsia="en-US" w:bidi="ar-SA"/>
    </w:rPr>
  </w:style>
  <w:style w:type="character" w:customStyle="1" w:styleId="MELegal2Char">
    <w:name w:val="ME Legal 2 Char"/>
    <w:link w:val="MELegal2"/>
    <w:rsid w:val="00386F44"/>
    <w:rPr>
      <w:rFonts w:ascii="Arial" w:hAnsi="Arial" w:cs="Angsana New"/>
      <w:b/>
      <w:bCs/>
      <w:w w:val="95"/>
      <w:sz w:val="24"/>
      <w:szCs w:val="24"/>
      <w:lang w:eastAsia="zh-CN" w:bidi="th-TH"/>
    </w:rPr>
  </w:style>
  <w:style w:type="character" w:customStyle="1" w:styleId="apple-style-span">
    <w:name w:val="apple-style-span"/>
    <w:basedOn w:val="DefaultParagraphFont"/>
    <w:rsid w:val="00DD2958"/>
  </w:style>
  <w:style w:type="character" w:customStyle="1" w:styleId="Heading4Char">
    <w:name w:val="Heading 4 Char"/>
    <w:link w:val="Heading4"/>
    <w:semiHidden/>
    <w:locked/>
    <w:rsid w:val="004536D5"/>
    <w:rPr>
      <w:rFonts w:ascii="Arial" w:hAnsi="Arial" w:cs="Angsana New"/>
      <w:b/>
      <w:bCs/>
      <w:sz w:val="22"/>
      <w:szCs w:val="22"/>
      <w:lang w:val="en-AU" w:eastAsia="zh-CN" w:bidi="th-TH"/>
    </w:rPr>
  </w:style>
  <w:style w:type="character" w:customStyle="1" w:styleId="MELegal4Char">
    <w:name w:val="ME Legal 4 Char"/>
    <w:link w:val="MELegal4"/>
    <w:rsid w:val="00EA2927"/>
    <w:rPr>
      <w:rFonts w:cs="Angsana New"/>
      <w:sz w:val="22"/>
      <w:szCs w:val="22"/>
      <w:lang w:eastAsia="zh-CN" w:bidi="th-TH"/>
    </w:rPr>
  </w:style>
  <w:style w:type="character" w:customStyle="1" w:styleId="CommentTextChar">
    <w:name w:val="Comment Text Char"/>
    <w:basedOn w:val="DefaultParagraphFont"/>
    <w:link w:val="CommentText"/>
    <w:semiHidden/>
    <w:rsid w:val="000407FB"/>
    <w:rPr>
      <w:rFonts w:cs="Angsana New"/>
      <w:lang w:eastAsia="zh-CN" w:bidi="th-TH"/>
    </w:rPr>
  </w:style>
  <w:style w:type="paragraph" w:styleId="Revision">
    <w:name w:val="Revision"/>
    <w:hidden/>
    <w:uiPriority w:val="99"/>
    <w:semiHidden/>
    <w:rsid w:val="001B4D86"/>
    <w:rPr>
      <w:rFonts w:cs="Angsana New"/>
      <w:sz w:val="22"/>
      <w:szCs w:val="28"/>
      <w:lang w:eastAsia="zh-CN" w:bidi="th-TH"/>
    </w:rPr>
  </w:style>
  <w:style w:type="character" w:customStyle="1" w:styleId="MELegal3Char">
    <w:name w:val="ME Legal 3 Char"/>
    <w:link w:val="MELegal3"/>
    <w:rsid w:val="00170710"/>
    <w:rPr>
      <w:rFonts w:cs="Angsana New"/>
      <w:sz w:val="22"/>
      <w:szCs w:val="22"/>
      <w:lang w:eastAsia="zh-CN" w:bidi="th-TH"/>
    </w:rPr>
  </w:style>
  <w:style w:type="character" w:customStyle="1" w:styleId="MELegal1Char">
    <w:name w:val="ME Legal 1 Char"/>
    <w:link w:val="MELegal1"/>
    <w:rsid w:val="00E26F35"/>
    <w:rPr>
      <w:rFonts w:ascii="Arial" w:hAnsi="Arial" w:cs="Angsana New"/>
      <w:spacing w:val="-10"/>
      <w:w w:val="95"/>
      <w:sz w:val="32"/>
      <w:szCs w:val="32"/>
      <w:lang w:eastAsia="zh-CN" w:bidi="th-TH"/>
    </w:rPr>
  </w:style>
  <w:style w:type="paragraph" w:styleId="ListParagraph">
    <w:name w:val="List Paragraph"/>
    <w:basedOn w:val="Normal"/>
    <w:uiPriority w:val="34"/>
    <w:qFormat/>
    <w:rsid w:val="000C7369"/>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60282">
      <w:bodyDiv w:val="1"/>
      <w:marLeft w:val="0"/>
      <w:marRight w:val="0"/>
      <w:marTop w:val="0"/>
      <w:marBottom w:val="0"/>
      <w:divBdr>
        <w:top w:val="none" w:sz="0" w:space="0" w:color="auto"/>
        <w:left w:val="none" w:sz="0" w:space="0" w:color="auto"/>
        <w:bottom w:val="none" w:sz="0" w:space="0" w:color="auto"/>
        <w:right w:val="none" w:sz="0" w:space="0" w:color="auto"/>
      </w:divBdr>
    </w:div>
    <w:div w:id="346717628">
      <w:bodyDiv w:val="1"/>
      <w:marLeft w:val="0"/>
      <w:marRight w:val="0"/>
      <w:marTop w:val="0"/>
      <w:marBottom w:val="0"/>
      <w:divBdr>
        <w:top w:val="none" w:sz="0" w:space="0" w:color="auto"/>
        <w:left w:val="none" w:sz="0" w:space="0" w:color="auto"/>
        <w:bottom w:val="none" w:sz="0" w:space="0" w:color="auto"/>
        <w:right w:val="none" w:sz="0" w:space="0" w:color="auto"/>
      </w:divBdr>
      <w:divsChild>
        <w:div w:id="334117489">
          <w:marLeft w:val="0"/>
          <w:marRight w:val="0"/>
          <w:marTop w:val="0"/>
          <w:marBottom w:val="0"/>
          <w:divBdr>
            <w:top w:val="none" w:sz="0" w:space="0" w:color="auto"/>
            <w:left w:val="none" w:sz="0" w:space="0" w:color="auto"/>
            <w:bottom w:val="none" w:sz="0" w:space="0" w:color="auto"/>
            <w:right w:val="none" w:sz="0" w:space="0" w:color="auto"/>
          </w:divBdr>
        </w:div>
      </w:divsChild>
    </w:div>
    <w:div w:id="955913885">
      <w:bodyDiv w:val="1"/>
      <w:marLeft w:val="0"/>
      <w:marRight w:val="0"/>
      <w:marTop w:val="0"/>
      <w:marBottom w:val="0"/>
      <w:divBdr>
        <w:top w:val="none" w:sz="0" w:space="0" w:color="auto"/>
        <w:left w:val="none" w:sz="0" w:space="0" w:color="auto"/>
        <w:bottom w:val="none" w:sz="0" w:space="0" w:color="auto"/>
        <w:right w:val="none" w:sz="0" w:space="0" w:color="auto"/>
      </w:divBdr>
      <w:divsChild>
        <w:div w:id="2052068942">
          <w:marLeft w:val="0"/>
          <w:marRight w:val="0"/>
          <w:marTop w:val="0"/>
          <w:marBottom w:val="0"/>
          <w:divBdr>
            <w:top w:val="none" w:sz="0" w:space="0" w:color="auto"/>
            <w:left w:val="none" w:sz="0" w:space="0" w:color="auto"/>
            <w:bottom w:val="none" w:sz="0" w:space="0" w:color="auto"/>
            <w:right w:val="none" w:sz="0" w:space="0" w:color="auto"/>
          </w:divBdr>
          <w:divsChild>
            <w:div w:id="346912492">
              <w:marLeft w:val="0"/>
              <w:marRight w:val="0"/>
              <w:marTop w:val="0"/>
              <w:marBottom w:val="0"/>
              <w:divBdr>
                <w:top w:val="none" w:sz="0" w:space="0" w:color="auto"/>
                <w:left w:val="none" w:sz="0" w:space="0" w:color="auto"/>
                <w:bottom w:val="none" w:sz="0" w:space="0" w:color="auto"/>
                <w:right w:val="none" w:sz="0" w:space="0" w:color="auto"/>
              </w:divBdr>
              <w:divsChild>
                <w:div w:id="244002132">
                  <w:marLeft w:val="0"/>
                  <w:marRight w:val="0"/>
                  <w:marTop w:val="0"/>
                  <w:marBottom w:val="0"/>
                  <w:divBdr>
                    <w:top w:val="none" w:sz="0" w:space="0" w:color="auto"/>
                    <w:left w:val="none" w:sz="0" w:space="0" w:color="auto"/>
                    <w:bottom w:val="none" w:sz="0" w:space="0" w:color="auto"/>
                    <w:right w:val="none" w:sz="0" w:space="0" w:color="auto"/>
                  </w:divBdr>
                  <w:divsChild>
                    <w:div w:id="637763536">
                      <w:marLeft w:val="0"/>
                      <w:marRight w:val="0"/>
                      <w:marTop w:val="0"/>
                      <w:marBottom w:val="0"/>
                      <w:divBdr>
                        <w:top w:val="none" w:sz="0" w:space="0" w:color="auto"/>
                        <w:left w:val="none" w:sz="0" w:space="0" w:color="auto"/>
                        <w:bottom w:val="none" w:sz="0" w:space="0" w:color="auto"/>
                        <w:right w:val="none" w:sz="0" w:space="0" w:color="auto"/>
                      </w:divBdr>
                      <w:divsChild>
                        <w:div w:id="1870878103">
                          <w:marLeft w:val="0"/>
                          <w:marRight w:val="0"/>
                          <w:marTop w:val="0"/>
                          <w:marBottom w:val="0"/>
                          <w:divBdr>
                            <w:top w:val="none" w:sz="0" w:space="0" w:color="auto"/>
                            <w:left w:val="none" w:sz="0" w:space="0" w:color="auto"/>
                            <w:bottom w:val="none" w:sz="0" w:space="0" w:color="auto"/>
                            <w:right w:val="none" w:sz="0" w:space="0" w:color="auto"/>
                          </w:divBdr>
                          <w:divsChild>
                            <w:div w:id="1781728259">
                              <w:marLeft w:val="0"/>
                              <w:marRight w:val="0"/>
                              <w:marTop w:val="0"/>
                              <w:marBottom w:val="0"/>
                              <w:divBdr>
                                <w:top w:val="none" w:sz="0" w:space="0" w:color="auto"/>
                                <w:left w:val="none" w:sz="0" w:space="0" w:color="auto"/>
                                <w:bottom w:val="none" w:sz="0" w:space="0" w:color="auto"/>
                                <w:right w:val="none" w:sz="0" w:space="0" w:color="auto"/>
                              </w:divBdr>
                              <w:divsChild>
                                <w:div w:id="948585563">
                                  <w:marLeft w:val="0"/>
                                  <w:marRight w:val="0"/>
                                  <w:marTop w:val="0"/>
                                  <w:marBottom w:val="0"/>
                                  <w:divBdr>
                                    <w:top w:val="none" w:sz="0" w:space="0" w:color="auto"/>
                                    <w:left w:val="none" w:sz="0" w:space="0" w:color="auto"/>
                                    <w:bottom w:val="none" w:sz="0" w:space="0" w:color="auto"/>
                                    <w:right w:val="none" w:sz="0" w:space="0" w:color="auto"/>
                                  </w:divBdr>
                                  <w:divsChild>
                                    <w:div w:id="851917699">
                                      <w:marLeft w:val="0"/>
                                      <w:marRight w:val="0"/>
                                      <w:marTop w:val="0"/>
                                      <w:marBottom w:val="0"/>
                                      <w:divBdr>
                                        <w:top w:val="none" w:sz="0" w:space="0" w:color="auto"/>
                                        <w:left w:val="none" w:sz="0" w:space="0" w:color="auto"/>
                                        <w:bottom w:val="none" w:sz="0" w:space="0" w:color="auto"/>
                                        <w:right w:val="none" w:sz="0" w:space="0" w:color="auto"/>
                                      </w:divBdr>
                                      <w:divsChild>
                                        <w:div w:id="12234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023385">
      <w:bodyDiv w:val="1"/>
      <w:marLeft w:val="0"/>
      <w:marRight w:val="0"/>
      <w:marTop w:val="0"/>
      <w:marBottom w:val="0"/>
      <w:divBdr>
        <w:top w:val="none" w:sz="0" w:space="0" w:color="auto"/>
        <w:left w:val="none" w:sz="0" w:space="0" w:color="auto"/>
        <w:bottom w:val="none" w:sz="0" w:space="0" w:color="auto"/>
        <w:right w:val="none" w:sz="0" w:space="0" w:color="auto"/>
      </w:divBdr>
    </w:div>
    <w:div w:id="1576086166">
      <w:bodyDiv w:val="1"/>
      <w:marLeft w:val="0"/>
      <w:marRight w:val="0"/>
      <w:marTop w:val="0"/>
      <w:marBottom w:val="0"/>
      <w:divBdr>
        <w:top w:val="none" w:sz="0" w:space="0" w:color="auto"/>
        <w:left w:val="none" w:sz="0" w:space="0" w:color="auto"/>
        <w:bottom w:val="none" w:sz="0" w:space="0" w:color="auto"/>
        <w:right w:val="none" w:sz="0" w:space="0" w:color="auto"/>
      </w:divBdr>
    </w:div>
    <w:div w:id="1762295207">
      <w:bodyDiv w:val="1"/>
      <w:marLeft w:val="0"/>
      <w:marRight w:val="0"/>
      <w:marTop w:val="0"/>
      <w:marBottom w:val="0"/>
      <w:divBdr>
        <w:top w:val="none" w:sz="0" w:space="0" w:color="auto"/>
        <w:left w:val="none" w:sz="0" w:space="0" w:color="auto"/>
        <w:bottom w:val="none" w:sz="0" w:space="0" w:color="auto"/>
        <w:right w:val="none" w:sz="0" w:space="0" w:color="auto"/>
      </w:divBdr>
    </w:div>
    <w:div w:id="209054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www.arc.gov.au/about_arc/national_ip.ht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mailto:crc.program@industry.gov.a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office03\template\Agre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5EE4A-FA58-46AA-B1A1-342257AC2906}">
  <ds:schemaRefs>
    <ds:schemaRef ds:uri="http://purl.org/dc/elements/1.1/"/>
    <ds:schemaRef ds:uri="http://purl.org/dc/dcmitype/"/>
    <ds:schemaRef ds:uri="http://schemas.microsoft.com/office/2006/documentManagement/types"/>
    <ds:schemaRef ds:uri="http://schemas.microsoft.com/office/2006/metadata/properties"/>
    <ds:schemaRef ds:uri="http://schemas.microsoft.com/sharepoint/v4"/>
    <ds:schemaRef ds:uri="http://purl.org/dc/terms/"/>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C7322508-8074-4769-90F8-B34DB119DFB2}">
  <ds:schemaRefs>
    <ds:schemaRef ds:uri="http://schemas.microsoft.com/sharepoint/v3/contenttype/forms"/>
  </ds:schemaRefs>
</ds:datastoreItem>
</file>

<file path=customXml/itemProps3.xml><?xml version="1.0" encoding="utf-8"?>
<ds:datastoreItem xmlns:ds="http://schemas.openxmlformats.org/officeDocument/2006/customXml" ds:itemID="{3330E60F-45F0-4D02-8373-8472CF0D7FBC}"/>
</file>

<file path=customXml/itemProps4.xml><?xml version="1.0" encoding="utf-8"?>
<ds:datastoreItem xmlns:ds="http://schemas.openxmlformats.org/officeDocument/2006/customXml" ds:itemID="{BEEBE690-3719-4C86-83F9-1E1BC3A8A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Agreed</Template>
  <TotalTime>2</TotalTime>
  <Pages>49</Pages>
  <Words>16309</Words>
  <Characters>95045</Characters>
  <Application>Microsoft Office Word</Application>
  <DocSecurity>4</DocSecurity>
  <Lines>792</Lines>
  <Paragraphs>222</Paragraphs>
  <ScaleCrop>false</ScaleCrop>
  <HeadingPairs>
    <vt:vector size="2" baseType="variant">
      <vt:variant>
        <vt:lpstr>Title</vt:lpstr>
      </vt:variant>
      <vt:variant>
        <vt:i4>1</vt:i4>
      </vt:variant>
    </vt:vector>
  </HeadingPairs>
  <TitlesOfParts>
    <vt:vector size="1" baseType="lpstr">
      <vt:lpstr>Long Form Funding Agreement</vt:lpstr>
    </vt:vector>
  </TitlesOfParts>
  <Company>DIISRTE</Company>
  <LinksUpToDate>false</LinksUpToDate>
  <CharactersWithSpaces>111132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 Form Funding Agreement</dc:title>
  <dc:creator>Minter Ellison</dc:creator>
  <cp:lastModifiedBy>Roberts, Kingsley</cp:lastModifiedBy>
  <cp:revision>2</cp:revision>
  <cp:lastPrinted>2016-04-27T01:18:00Z</cp:lastPrinted>
  <dcterms:created xsi:type="dcterms:W3CDTF">2016-05-27T00:40:00Z</dcterms:created>
  <dcterms:modified xsi:type="dcterms:W3CDTF">2016-05-27T00:40:00Z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ID">
    <vt:lpwstr>ME_73866158_1 (W2003)</vt:lpwstr>
  </property>
  <property fmtid="{D5CDD505-2E9C-101B-9397-08002B2CF9AE}" pid="3" name="FooterType">
    <vt:lpwstr>1</vt:lpwstr>
  </property>
  <property fmtid="{D5CDD505-2E9C-101B-9397-08002B2CF9AE}" pid="4" name="VersionNumber">
    <vt:i4>0</vt:i4>
  </property>
  <property fmtid="{D5CDD505-2E9C-101B-9397-08002B2CF9AE}" pid="5" name="ClassificationPty">
    <vt:lpwstr/>
  </property>
  <property fmtid="{D5CDD505-2E9C-101B-9397-08002B2CF9AE}" pid="6" name="FileNumberPty">
    <vt:lpwstr/>
  </property>
  <property fmtid="{D5CDD505-2E9C-101B-9397-08002B2CF9AE}" pid="7" name="CorporateTmplBased">
    <vt:lpwstr>No</vt:lpwstr>
  </property>
  <property fmtid="{D5CDD505-2E9C-101B-9397-08002B2CF9AE}" pid="8" name="File Number">
    <vt:lpwstr>N/A</vt:lpwstr>
  </property>
  <property fmtid="{D5CDD505-2E9C-101B-9397-08002B2CF9AE}" pid="9" name="PublishingContact">
    <vt:lpwstr>3391</vt:lpwstr>
  </property>
  <property fmtid="{D5CDD505-2E9C-101B-9397-08002B2CF9AE}" pid="10" name="display_urn:schemas-microsoft-com:office:office#PublishingContact">
    <vt:lpwstr>Abeysekera, Ashanthi</vt:lpwstr>
  </property>
  <property fmtid="{D5CDD505-2E9C-101B-9397-08002B2CF9AE}" pid="11" name="PublishingExpirationDate">
    <vt:lpwstr>2013-02-22T00:00:00Z</vt:lpwstr>
  </property>
  <property fmtid="{D5CDD505-2E9C-101B-9397-08002B2CF9AE}" pid="12" name="Document Category">
    <vt:lpwstr>Forms/Templates</vt:lpwstr>
  </property>
  <property fmtid="{D5CDD505-2E9C-101B-9397-08002B2CF9AE}" pid="13" name="ContentType">
    <vt:lpwstr>Intranet Document</vt:lpwstr>
  </property>
  <property fmtid="{D5CDD505-2E9C-101B-9397-08002B2CF9AE}" pid="14" name="ContentTypeId">
    <vt:lpwstr>0x010100753FE2BD86E76B4DAA5BD0ECE9CA712D</vt:lpwstr>
  </property>
</Properties>
</file>