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A2A" w:rsidRPr="00CE558E" w:rsidRDefault="001D2A2A" w:rsidP="001D2A2A">
      <w:pPr>
        <w:jc w:val="center"/>
        <w:rPr>
          <w:rFonts w:ascii="Trebuchet MS" w:hAnsi="Trebuchet MS"/>
          <w:b/>
          <w:sz w:val="18"/>
          <w:szCs w:val="18"/>
        </w:rPr>
      </w:pPr>
      <w:r w:rsidRPr="00CE558E">
        <w:rPr>
          <w:rFonts w:ascii="Trebuchet MS" w:hAnsi="Trebuchet MS"/>
          <w:b/>
          <w:sz w:val="18"/>
          <w:szCs w:val="18"/>
        </w:rPr>
        <w:t>HOST COMPANY AGREEMENT</w:t>
      </w:r>
    </w:p>
    <w:p w:rsidR="001D2A2A" w:rsidRPr="00CE558E" w:rsidRDefault="001D2A2A" w:rsidP="001D2A2A">
      <w:pPr>
        <w:rPr>
          <w:rFonts w:ascii="Trebuchet MS" w:hAnsi="Trebuchet MS"/>
          <w:sz w:val="18"/>
          <w:szCs w:val="18"/>
        </w:rPr>
      </w:pPr>
    </w:p>
    <w:p w:rsidR="001D2A2A" w:rsidRDefault="001D2A2A" w:rsidP="001D2A2A">
      <w:pPr>
        <w:rPr>
          <w:rFonts w:ascii="Trebuchet MS" w:hAnsi="Trebuchet MS"/>
          <w:sz w:val="18"/>
          <w:szCs w:val="18"/>
        </w:rPr>
      </w:pPr>
      <w:r w:rsidRPr="00CE558E">
        <w:rPr>
          <w:rFonts w:ascii="Trebuchet MS" w:hAnsi="Trebuchet MS"/>
          <w:sz w:val="18"/>
          <w:szCs w:val="18"/>
        </w:rPr>
        <w:t>This agreement (“Agreement”) is made between Intrax</w:t>
      </w:r>
      <w:r w:rsidR="00901957" w:rsidRPr="00CE558E">
        <w:rPr>
          <w:rFonts w:ascii="Trebuchet MS" w:hAnsi="Trebuchet MS"/>
          <w:sz w:val="18"/>
          <w:szCs w:val="18"/>
        </w:rPr>
        <w:t xml:space="preserve"> (“Intrax”)</w:t>
      </w:r>
      <w:r w:rsidRPr="00CE558E">
        <w:rPr>
          <w:rFonts w:ascii="Trebuchet MS" w:hAnsi="Trebuchet MS"/>
          <w:sz w:val="18"/>
          <w:szCs w:val="18"/>
        </w:rPr>
        <w:t xml:space="preserve">, located at 600 California Street 10th Floor, San Francisco, CA 94108 and </w:t>
      </w:r>
      <w:bookmarkStart w:id="0" w:name="Text5"/>
      <w:r w:rsidRPr="00CE558E">
        <w:rPr>
          <w:rFonts w:ascii="Trebuchet MS" w:hAnsi="Trebuchet MS"/>
          <w:sz w:val="18"/>
          <w:szCs w:val="18"/>
        </w:rPr>
        <w:fldChar w:fldCharType="begin">
          <w:ffData>
            <w:name w:val="Text5"/>
            <w:enabled/>
            <w:calcOnExit w:val="0"/>
            <w:textInput/>
          </w:ffData>
        </w:fldChar>
      </w:r>
      <w:r w:rsidRPr="00CE558E">
        <w:rPr>
          <w:rFonts w:ascii="Trebuchet MS" w:hAnsi="Trebuchet MS"/>
          <w:sz w:val="18"/>
          <w:szCs w:val="18"/>
        </w:rPr>
        <w:instrText xml:space="preserve"> FORMTEXT </w:instrText>
      </w:r>
      <w:r w:rsidRPr="00CE558E">
        <w:rPr>
          <w:rFonts w:ascii="Trebuchet MS" w:hAnsi="Trebuchet MS"/>
          <w:sz w:val="18"/>
          <w:szCs w:val="18"/>
        </w:rPr>
      </w:r>
      <w:r w:rsidRPr="00CE558E">
        <w:rPr>
          <w:rFonts w:ascii="Trebuchet MS" w:hAnsi="Trebuchet MS"/>
          <w:sz w:val="18"/>
          <w:szCs w:val="18"/>
        </w:rPr>
        <w:fldChar w:fldCharType="separate"/>
      </w:r>
      <w:r w:rsidR="00CF0C3D" w:rsidRPr="00CE558E">
        <w:rPr>
          <w:rFonts w:ascii="Trebuchet MS" w:hAnsi="Trebuchet MS"/>
          <w:sz w:val="18"/>
          <w:szCs w:val="18"/>
        </w:rPr>
        <w:t> </w:t>
      </w:r>
      <w:r w:rsidR="00CF0C3D" w:rsidRPr="00CE558E">
        <w:rPr>
          <w:rFonts w:ascii="Trebuchet MS" w:hAnsi="Trebuchet MS"/>
          <w:sz w:val="18"/>
          <w:szCs w:val="18"/>
        </w:rPr>
        <w:t> </w:t>
      </w:r>
      <w:r w:rsidR="00CF0C3D" w:rsidRPr="00CE558E">
        <w:rPr>
          <w:rFonts w:ascii="Trebuchet MS" w:hAnsi="Trebuchet MS"/>
          <w:sz w:val="18"/>
          <w:szCs w:val="18"/>
        </w:rPr>
        <w:t> </w:t>
      </w:r>
      <w:r w:rsidR="00CF0C3D" w:rsidRPr="00CE558E">
        <w:rPr>
          <w:rFonts w:ascii="Trebuchet MS" w:hAnsi="Trebuchet MS"/>
          <w:sz w:val="18"/>
          <w:szCs w:val="18"/>
        </w:rPr>
        <w:t> </w:t>
      </w:r>
      <w:r w:rsidR="00CF0C3D" w:rsidRPr="00CE558E">
        <w:rPr>
          <w:rFonts w:ascii="Trebuchet MS" w:hAnsi="Trebuchet MS"/>
          <w:sz w:val="18"/>
          <w:szCs w:val="18"/>
        </w:rPr>
        <w:t> </w:t>
      </w:r>
      <w:r w:rsidRPr="00CE558E">
        <w:rPr>
          <w:rFonts w:ascii="Trebuchet MS" w:hAnsi="Trebuchet MS"/>
          <w:sz w:val="18"/>
          <w:szCs w:val="18"/>
        </w:rPr>
        <w:fldChar w:fldCharType="end"/>
      </w:r>
      <w:bookmarkEnd w:id="0"/>
      <w:r w:rsidRPr="00CE558E">
        <w:rPr>
          <w:rFonts w:ascii="Trebuchet MS" w:hAnsi="Trebuchet MS"/>
          <w:sz w:val="18"/>
          <w:szCs w:val="18"/>
        </w:rPr>
        <w:t xml:space="preserve"> (“Host Company”), located at </w:t>
      </w:r>
      <w:r w:rsidRPr="00CE558E">
        <w:rPr>
          <w:rFonts w:ascii="Trebuchet MS" w:hAnsi="Trebuchet MS"/>
          <w:sz w:val="18"/>
          <w:szCs w:val="18"/>
        </w:rPr>
        <w:fldChar w:fldCharType="begin">
          <w:ffData>
            <w:name w:val=""/>
            <w:enabled/>
            <w:calcOnExit w:val="0"/>
            <w:textInput/>
          </w:ffData>
        </w:fldChar>
      </w:r>
      <w:r w:rsidRPr="00CE558E">
        <w:rPr>
          <w:rFonts w:ascii="Trebuchet MS" w:hAnsi="Trebuchet MS"/>
          <w:sz w:val="18"/>
          <w:szCs w:val="18"/>
        </w:rPr>
        <w:instrText xml:space="preserve"> FORMTEXT </w:instrText>
      </w:r>
      <w:r w:rsidRPr="00CE558E">
        <w:rPr>
          <w:rFonts w:ascii="Trebuchet MS" w:hAnsi="Trebuchet MS"/>
          <w:sz w:val="18"/>
          <w:szCs w:val="18"/>
        </w:rPr>
      </w:r>
      <w:r w:rsidRPr="00CE558E">
        <w:rPr>
          <w:rFonts w:ascii="Trebuchet MS" w:hAnsi="Trebuchet MS"/>
          <w:sz w:val="18"/>
          <w:szCs w:val="18"/>
        </w:rPr>
        <w:fldChar w:fldCharType="separate"/>
      </w:r>
      <w:r w:rsidRPr="00CE558E">
        <w:rPr>
          <w:rFonts w:ascii="Trebuchet MS" w:hAnsi="Trebuchet MS"/>
          <w:sz w:val="18"/>
          <w:szCs w:val="18"/>
        </w:rPr>
        <w:t> </w:t>
      </w:r>
      <w:r w:rsidRPr="00CE558E">
        <w:rPr>
          <w:rFonts w:ascii="Trebuchet MS" w:hAnsi="Trebuchet MS"/>
          <w:sz w:val="18"/>
          <w:szCs w:val="18"/>
        </w:rPr>
        <w:t> </w:t>
      </w:r>
      <w:r w:rsidRPr="00CE558E">
        <w:rPr>
          <w:rFonts w:ascii="Trebuchet MS" w:hAnsi="Trebuchet MS"/>
          <w:sz w:val="18"/>
          <w:szCs w:val="18"/>
        </w:rPr>
        <w:t> </w:t>
      </w:r>
      <w:r w:rsidRPr="00CE558E">
        <w:rPr>
          <w:rFonts w:ascii="Trebuchet MS" w:hAnsi="Trebuchet MS"/>
          <w:sz w:val="18"/>
          <w:szCs w:val="18"/>
        </w:rPr>
        <w:t> </w:t>
      </w:r>
      <w:r w:rsidRPr="00CE558E">
        <w:rPr>
          <w:rFonts w:ascii="Trebuchet MS" w:hAnsi="Trebuchet MS"/>
          <w:sz w:val="18"/>
          <w:szCs w:val="18"/>
        </w:rPr>
        <w:t> </w:t>
      </w:r>
      <w:r w:rsidRPr="00CE558E">
        <w:rPr>
          <w:rFonts w:ascii="Trebuchet MS" w:hAnsi="Trebuchet MS"/>
          <w:sz w:val="18"/>
          <w:szCs w:val="18"/>
        </w:rPr>
        <w:fldChar w:fldCharType="end"/>
      </w:r>
      <w:r w:rsidRPr="00CE558E">
        <w:rPr>
          <w:rFonts w:ascii="Trebuchet MS" w:hAnsi="Trebuchet MS"/>
          <w:sz w:val="18"/>
          <w:szCs w:val="18"/>
        </w:rPr>
        <w:t>.The purpose of this Agreement is to establish the respective rights and obligations of the parties thereto regarding the matching of Intrax Program participants (“Trainee/Intern”) with Host Company in a</w:t>
      </w:r>
      <w:r w:rsidR="00901957" w:rsidRPr="00CE558E">
        <w:rPr>
          <w:rFonts w:ascii="Trebuchet MS" w:hAnsi="Trebuchet MS"/>
          <w:sz w:val="18"/>
          <w:szCs w:val="18"/>
        </w:rPr>
        <w:t xml:space="preserve">n internship or trainee position </w:t>
      </w:r>
      <w:r w:rsidR="00CF6DB1" w:rsidRPr="00CE558E">
        <w:rPr>
          <w:rFonts w:ascii="Trebuchet MS" w:hAnsi="Trebuchet MS"/>
          <w:sz w:val="18"/>
          <w:szCs w:val="18"/>
        </w:rPr>
        <w:t>(the</w:t>
      </w:r>
      <w:r w:rsidR="00901957" w:rsidRPr="00CE558E">
        <w:rPr>
          <w:rFonts w:ascii="Trebuchet MS" w:hAnsi="Trebuchet MS"/>
          <w:sz w:val="18"/>
          <w:szCs w:val="18"/>
        </w:rPr>
        <w:t xml:space="preserve"> “P</w:t>
      </w:r>
      <w:r w:rsidRPr="00CE558E">
        <w:rPr>
          <w:rFonts w:ascii="Trebuchet MS" w:hAnsi="Trebuchet MS"/>
          <w:sz w:val="18"/>
          <w:szCs w:val="18"/>
        </w:rPr>
        <w:t>rogram</w:t>
      </w:r>
      <w:r w:rsidR="00901957" w:rsidRPr="00CE558E">
        <w:rPr>
          <w:rFonts w:ascii="Trebuchet MS" w:hAnsi="Trebuchet MS"/>
          <w:sz w:val="18"/>
          <w:szCs w:val="18"/>
        </w:rPr>
        <w:t>”)</w:t>
      </w:r>
      <w:r w:rsidRPr="00CE558E">
        <w:rPr>
          <w:rFonts w:ascii="Trebuchet MS" w:hAnsi="Trebuchet MS"/>
          <w:sz w:val="18"/>
          <w:szCs w:val="18"/>
        </w:rPr>
        <w:t xml:space="preserve">. This Agreement becomes effective on the date it is signed and is valid for </w:t>
      </w:r>
      <w:r w:rsidR="00901957" w:rsidRPr="00CE558E">
        <w:rPr>
          <w:rFonts w:ascii="Trebuchet MS" w:hAnsi="Trebuchet MS"/>
          <w:sz w:val="18"/>
          <w:szCs w:val="18"/>
        </w:rPr>
        <w:t>one (</w:t>
      </w:r>
      <w:r w:rsidRPr="00CE558E">
        <w:rPr>
          <w:rFonts w:ascii="Trebuchet MS" w:hAnsi="Trebuchet MS"/>
          <w:sz w:val="18"/>
          <w:szCs w:val="18"/>
        </w:rPr>
        <w:t>1</w:t>
      </w:r>
      <w:r w:rsidR="00901957" w:rsidRPr="00CE558E">
        <w:rPr>
          <w:rFonts w:ascii="Trebuchet MS" w:hAnsi="Trebuchet MS"/>
          <w:sz w:val="18"/>
          <w:szCs w:val="18"/>
        </w:rPr>
        <w:t>)</w:t>
      </w:r>
      <w:r w:rsidRPr="00CE558E">
        <w:rPr>
          <w:rFonts w:ascii="Trebuchet MS" w:hAnsi="Trebuchet MS"/>
          <w:sz w:val="18"/>
          <w:szCs w:val="18"/>
        </w:rPr>
        <w:t xml:space="preserve"> year </w:t>
      </w:r>
      <w:r w:rsidR="00901957" w:rsidRPr="00CE558E">
        <w:rPr>
          <w:rFonts w:ascii="Trebuchet MS" w:hAnsi="Trebuchet MS"/>
          <w:sz w:val="18"/>
          <w:szCs w:val="18"/>
        </w:rPr>
        <w:t>unless otherwise terminated per the terms of this Agreement</w:t>
      </w:r>
      <w:r w:rsidR="00CE558E" w:rsidRPr="00CE558E">
        <w:rPr>
          <w:rFonts w:ascii="Trebuchet MS" w:hAnsi="Trebuchet MS"/>
          <w:sz w:val="18"/>
          <w:szCs w:val="18"/>
        </w:rPr>
        <w:t xml:space="preserve">. </w:t>
      </w:r>
    </w:p>
    <w:p w:rsidR="00CF7874" w:rsidRDefault="00CF7874" w:rsidP="001D2A2A">
      <w:pPr>
        <w:rPr>
          <w:rFonts w:ascii="Trebuchet MS" w:hAnsi="Trebuchet MS"/>
          <w:sz w:val="18"/>
          <w:szCs w:val="18"/>
        </w:rPr>
      </w:pPr>
    </w:p>
    <w:p w:rsidR="001D2A2A" w:rsidRPr="00CE558E" w:rsidRDefault="00901957" w:rsidP="001D2A2A">
      <w:pPr>
        <w:rPr>
          <w:rFonts w:ascii="Trebuchet MS" w:hAnsi="Trebuchet MS"/>
          <w:sz w:val="18"/>
          <w:szCs w:val="18"/>
        </w:rPr>
      </w:pPr>
      <w:r w:rsidRPr="00CE558E">
        <w:rPr>
          <w:rFonts w:ascii="Trebuchet MS" w:hAnsi="Trebuchet MS"/>
          <w:sz w:val="18"/>
          <w:szCs w:val="18"/>
        </w:rPr>
        <w:t>Intrax</w:t>
      </w:r>
      <w:r w:rsidR="001D2A2A" w:rsidRPr="00CE558E">
        <w:rPr>
          <w:rFonts w:ascii="Trebuchet MS" w:hAnsi="Trebuchet MS"/>
          <w:sz w:val="18"/>
          <w:szCs w:val="18"/>
        </w:rPr>
        <w:t xml:space="preserve">, as a US Department of State (DOS) designated Exchange Visitor Program, abides by all US Department of State regulations outlined in </w:t>
      </w:r>
      <w:hyperlink r:id="rId12" w:history="1">
        <w:r w:rsidR="001D2A2A" w:rsidRPr="00CE558E">
          <w:rPr>
            <w:rStyle w:val="Hyperlink"/>
            <w:rFonts w:ascii="Trebuchet MS" w:hAnsi="Trebuchet MS"/>
            <w:sz w:val="18"/>
            <w:szCs w:val="18"/>
          </w:rPr>
          <w:t>22 CFR Part 62</w:t>
        </w:r>
      </w:hyperlink>
      <w:r w:rsidR="001D2A2A" w:rsidRPr="00CE558E">
        <w:rPr>
          <w:rFonts w:ascii="Trebuchet MS" w:hAnsi="Trebuchet MS"/>
          <w:sz w:val="18"/>
          <w:szCs w:val="18"/>
        </w:rPr>
        <w:t xml:space="preserve"> and is the legal sponsor of each Trainee/Intern during their </w:t>
      </w:r>
      <w:r w:rsidRPr="00CE558E">
        <w:rPr>
          <w:rFonts w:ascii="Trebuchet MS" w:hAnsi="Trebuchet MS"/>
          <w:sz w:val="18"/>
          <w:szCs w:val="18"/>
        </w:rPr>
        <w:t>P</w:t>
      </w:r>
      <w:r w:rsidR="001D2A2A" w:rsidRPr="00CE558E">
        <w:rPr>
          <w:rFonts w:ascii="Trebuchet MS" w:hAnsi="Trebuchet MS"/>
          <w:sz w:val="18"/>
          <w:szCs w:val="18"/>
        </w:rPr>
        <w:t xml:space="preserve">rogram. </w:t>
      </w:r>
    </w:p>
    <w:p w:rsidR="001D2A2A" w:rsidRPr="00CE558E" w:rsidRDefault="001D2A2A" w:rsidP="001D2A2A">
      <w:pPr>
        <w:rPr>
          <w:rFonts w:ascii="Trebuchet MS" w:hAnsi="Trebuchet MS"/>
          <w:sz w:val="18"/>
          <w:szCs w:val="18"/>
        </w:rPr>
      </w:pPr>
    </w:p>
    <w:p w:rsidR="001D2A2A" w:rsidRPr="00CE558E" w:rsidRDefault="001D2A2A" w:rsidP="001D2A2A">
      <w:pPr>
        <w:rPr>
          <w:rFonts w:ascii="Trebuchet MS" w:hAnsi="Trebuchet MS"/>
          <w:b/>
          <w:sz w:val="18"/>
          <w:szCs w:val="18"/>
        </w:rPr>
      </w:pPr>
      <w:r w:rsidRPr="00CE558E">
        <w:rPr>
          <w:rFonts w:ascii="Trebuchet MS" w:hAnsi="Trebuchet MS"/>
          <w:b/>
          <w:sz w:val="18"/>
          <w:szCs w:val="18"/>
        </w:rPr>
        <w:t>Host Company agrees and verifies that it:</w:t>
      </w:r>
    </w:p>
    <w:p w:rsidR="001D2A2A" w:rsidRPr="00CE558E" w:rsidRDefault="001D2A2A" w:rsidP="003949C1">
      <w:pPr>
        <w:numPr>
          <w:ilvl w:val="0"/>
          <w:numId w:val="1"/>
        </w:numPr>
        <w:tabs>
          <w:tab w:val="clear" w:pos="720"/>
          <w:tab w:val="num" w:pos="540"/>
        </w:tabs>
        <w:ind w:left="540"/>
        <w:rPr>
          <w:rFonts w:ascii="Trebuchet MS" w:hAnsi="Trebuchet MS"/>
          <w:sz w:val="18"/>
          <w:szCs w:val="18"/>
        </w:rPr>
      </w:pPr>
      <w:r w:rsidRPr="00CE558E">
        <w:rPr>
          <w:rFonts w:ascii="Trebuchet MS" w:hAnsi="Trebuchet MS"/>
          <w:sz w:val="18"/>
          <w:szCs w:val="18"/>
        </w:rPr>
        <w:t>Will abide by the regulations governing the Exchange Visitor Program (22 CFR Part</w:t>
      </w:r>
      <w:r w:rsidR="007F7B0D" w:rsidRPr="00CE558E">
        <w:rPr>
          <w:rFonts w:ascii="Trebuchet MS" w:hAnsi="Trebuchet MS"/>
          <w:sz w:val="18"/>
          <w:szCs w:val="18"/>
        </w:rPr>
        <w:t xml:space="preserve"> 62) as administered by the DOS </w:t>
      </w:r>
    </w:p>
    <w:p w:rsidR="001D2A2A" w:rsidRPr="00CE558E" w:rsidRDefault="001D2A2A" w:rsidP="003949C1">
      <w:pPr>
        <w:numPr>
          <w:ilvl w:val="0"/>
          <w:numId w:val="1"/>
        </w:numPr>
        <w:tabs>
          <w:tab w:val="clear" w:pos="720"/>
          <w:tab w:val="num" w:pos="540"/>
        </w:tabs>
        <w:ind w:left="540"/>
        <w:rPr>
          <w:rFonts w:ascii="Trebuchet MS" w:hAnsi="Trebuchet MS"/>
          <w:sz w:val="18"/>
          <w:szCs w:val="18"/>
        </w:rPr>
      </w:pPr>
      <w:r w:rsidRPr="00CE558E">
        <w:rPr>
          <w:rFonts w:ascii="Trebuchet MS" w:hAnsi="Trebuchet MS"/>
          <w:sz w:val="18"/>
          <w:szCs w:val="18"/>
        </w:rPr>
        <w:t xml:space="preserve">Will observe all applicable local, state and federal labor laws with respect to the training of a Trainee/Intern. </w:t>
      </w:r>
    </w:p>
    <w:p w:rsidR="0058609D" w:rsidRPr="00CE558E" w:rsidRDefault="00403E8C" w:rsidP="003949C1">
      <w:pPr>
        <w:numPr>
          <w:ilvl w:val="0"/>
          <w:numId w:val="1"/>
        </w:numPr>
        <w:tabs>
          <w:tab w:val="clear" w:pos="720"/>
          <w:tab w:val="num" w:pos="540"/>
        </w:tabs>
        <w:ind w:left="540"/>
        <w:rPr>
          <w:rStyle w:val="Hyperlink"/>
          <w:rFonts w:ascii="Trebuchet MS" w:hAnsi="Trebuchet MS"/>
          <w:sz w:val="18"/>
          <w:szCs w:val="18"/>
        </w:rPr>
      </w:pPr>
      <w:r>
        <w:rPr>
          <w:rFonts w:ascii="Trebuchet MS" w:hAnsi="Trebuchet MS"/>
          <w:sz w:val="18"/>
          <w:szCs w:val="18"/>
        </w:rPr>
        <w:t>Certifies</w:t>
      </w:r>
      <w:r w:rsidR="00CE558E" w:rsidRPr="00CE558E">
        <w:rPr>
          <w:rFonts w:ascii="Trebuchet MS" w:hAnsi="Trebuchet MS"/>
          <w:sz w:val="18"/>
          <w:szCs w:val="18"/>
        </w:rPr>
        <w:t xml:space="preserve"> that the intern/trainee </w:t>
      </w:r>
      <w:r w:rsidR="0058609D" w:rsidRPr="00CE558E">
        <w:rPr>
          <w:rFonts w:ascii="Trebuchet MS" w:hAnsi="Trebuchet MS"/>
          <w:sz w:val="18"/>
          <w:szCs w:val="18"/>
        </w:rPr>
        <w:t xml:space="preserve">program meets all the requirements of the </w:t>
      </w:r>
      <w:r w:rsidR="0058609D" w:rsidRPr="00CE558E">
        <w:rPr>
          <w:rFonts w:ascii="Trebuchet MS" w:hAnsi="Trebuchet MS"/>
          <w:sz w:val="18"/>
          <w:szCs w:val="18"/>
        </w:rPr>
        <w:fldChar w:fldCharType="begin"/>
      </w:r>
      <w:r w:rsidR="0058609D" w:rsidRPr="00CE558E">
        <w:rPr>
          <w:rFonts w:ascii="Trebuchet MS" w:hAnsi="Trebuchet MS"/>
          <w:sz w:val="18"/>
          <w:szCs w:val="18"/>
        </w:rPr>
        <w:instrText xml:space="preserve"> HYPERLINK "http://www.dol.gov/whd/regs/statutes/FairLaborStandAct.pdf" </w:instrText>
      </w:r>
      <w:r w:rsidR="0058609D" w:rsidRPr="00CE558E">
        <w:rPr>
          <w:rFonts w:ascii="Trebuchet MS" w:hAnsi="Trebuchet MS"/>
          <w:sz w:val="18"/>
          <w:szCs w:val="18"/>
        </w:rPr>
        <w:fldChar w:fldCharType="separate"/>
      </w:r>
      <w:r w:rsidR="0058609D" w:rsidRPr="00CE558E">
        <w:rPr>
          <w:rStyle w:val="Hyperlink"/>
          <w:rFonts w:ascii="Trebuchet MS" w:hAnsi="Trebuchet MS"/>
          <w:sz w:val="18"/>
          <w:szCs w:val="18"/>
        </w:rPr>
        <w:t xml:space="preserve">Fair Labor Standards Act, as amended </w:t>
      </w:r>
      <w:r w:rsidR="0058609D" w:rsidRPr="00CE558E">
        <w:rPr>
          <w:rStyle w:val="Hyperlink"/>
          <w:rFonts w:ascii="Trebuchet MS" w:eastAsia="MS Mincho" w:hAnsi="Trebuchet MS"/>
          <w:i/>
          <w:iCs/>
          <w:sz w:val="18"/>
          <w:szCs w:val="18"/>
          <w:lang w:eastAsia="ja-JP"/>
        </w:rPr>
        <w:t>(29 U.S.C. 201 et seq.)</w:t>
      </w:r>
    </w:p>
    <w:p w:rsidR="001D2A2A" w:rsidRPr="00CE558E" w:rsidRDefault="0058609D" w:rsidP="003949C1">
      <w:pPr>
        <w:numPr>
          <w:ilvl w:val="0"/>
          <w:numId w:val="1"/>
        </w:numPr>
        <w:tabs>
          <w:tab w:val="clear" w:pos="720"/>
          <w:tab w:val="num" w:pos="540"/>
        </w:tabs>
        <w:ind w:left="540"/>
        <w:rPr>
          <w:rFonts w:ascii="Trebuchet MS" w:hAnsi="Trebuchet MS"/>
          <w:sz w:val="18"/>
          <w:szCs w:val="18"/>
        </w:rPr>
      </w:pPr>
      <w:r w:rsidRPr="00CE558E">
        <w:rPr>
          <w:rFonts w:ascii="Trebuchet MS" w:hAnsi="Trebuchet MS"/>
          <w:sz w:val="18"/>
          <w:szCs w:val="18"/>
        </w:rPr>
        <w:fldChar w:fldCharType="end"/>
      </w:r>
      <w:r w:rsidR="001D2A2A" w:rsidRPr="00CE558E">
        <w:rPr>
          <w:rFonts w:ascii="Trebuchet MS" w:hAnsi="Trebuchet MS"/>
          <w:sz w:val="18"/>
          <w:szCs w:val="18"/>
        </w:rPr>
        <w:t xml:space="preserve">Possesses a valid Workers’ Compensation Insurance Policy, or the local US State equivalent, or proof of exemption at the time of signature and will maintain a valid policy as long as a J-1 </w:t>
      </w:r>
      <w:r w:rsidR="00901957" w:rsidRPr="00CE558E">
        <w:rPr>
          <w:rFonts w:ascii="Trebuchet MS" w:hAnsi="Trebuchet MS"/>
          <w:sz w:val="18"/>
          <w:szCs w:val="18"/>
        </w:rPr>
        <w:t>Intrax</w:t>
      </w:r>
      <w:r w:rsidR="001D2A2A" w:rsidRPr="00CE558E">
        <w:rPr>
          <w:rFonts w:ascii="Trebuchet MS" w:hAnsi="Trebuchet MS"/>
          <w:sz w:val="18"/>
          <w:szCs w:val="18"/>
        </w:rPr>
        <w:t xml:space="preserve"> Trainee/Intern is part of their organization.</w:t>
      </w:r>
    </w:p>
    <w:p w:rsidR="001D2A2A" w:rsidRPr="00CE558E" w:rsidRDefault="001D2A2A" w:rsidP="003949C1">
      <w:pPr>
        <w:numPr>
          <w:ilvl w:val="0"/>
          <w:numId w:val="1"/>
        </w:numPr>
        <w:tabs>
          <w:tab w:val="clear" w:pos="720"/>
          <w:tab w:val="num" w:pos="540"/>
        </w:tabs>
        <w:ind w:left="540"/>
        <w:rPr>
          <w:rFonts w:ascii="Trebuchet MS" w:hAnsi="Trebuchet MS"/>
          <w:sz w:val="18"/>
          <w:szCs w:val="18"/>
        </w:rPr>
      </w:pPr>
      <w:r w:rsidRPr="00CE558E">
        <w:rPr>
          <w:rFonts w:ascii="Trebuchet MS" w:hAnsi="Trebuchet MS"/>
          <w:sz w:val="18"/>
          <w:szCs w:val="18"/>
        </w:rPr>
        <w:t xml:space="preserve">Understands that the participant is on a cultural exchange visa program and accepts that </w:t>
      </w:r>
      <w:r w:rsidR="00901957" w:rsidRPr="00CE558E">
        <w:rPr>
          <w:rFonts w:ascii="Trebuchet MS" w:hAnsi="Trebuchet MS"/>
          <w:sz w:val="18"/>
          <w:szCs w:val="18"/>
        </w:rPr>
        <w:t>Intrax</w:t>
      </w:r>
      <w:r w:rsidRPr="00CE558E">
        <w:rPr>
          <w:rFonts w:ascii="Trebuchet MS" w:hAnsi="Trebuchet MS"/>
          <w:sz w:val="18"/>
          <w:szCs w:val="18"/>
        </w:rPr>
        <w:t xml:space="preserve"> is the legal sponsor of the Trainee/Intern during his/her stay in the United States.  </w:t>
      </w:r>
    </w:p>
    <w:p w:rsidR="001D2A2A" w:rsidRPr="00CE558E" w:rsidRDefault="001D2A2A" w:rsidP="003949C1">
      <w:pPr>
        <w:numPr>
          <w:ilvl w:val="0"/>
          <w:numId w:val="1"/>
        </w:numPr>
        <w:tabs>
          <w:tab w:val="clear" w:pos="720"/>
          <w:tab w:val="num" w:pos="540"/>
        </w:tabs>
        <w:ind w:left="540"/>
        <w:rPr>
          <w:rFonts w:ascii="Trebuchet MS" w:hAnsi="Trebuchet MS"/>
          <w:sz w:val="18"/>
          <w:szCs w:val="18"/>
        </w:rPr>
      </w:pPr>
      <w:r w:rsidRPr="00CE558E">
        <w:rPr>
          <w:rFonts w:ascii="Trebuchet MS" w:hAnsi="Trebuchet MS"/>
          <w:sz w:val="18"/>
          <w:szCs w:val="18"/>
        </w:rPr>
        <w:t xml:space="preserve">Understands that the </w:t>
      </w:r>
      <w:r w:rsidR="00CE558E" w:rsidRPr="00CE558E">
        <w:rPr>
          <w:rFonts w:ascii="Trebuchet MS" w:hAnsi="Trebuchet MS"/>
          <w:sz w:val="18"/>
          <w:szCs w:val="18"/>
        </w:rPr>
        <w:t>Host Company and i</w:t>
      </w:r>
      <w:r w:rsidR="00BB5F8D" w:rsidRPr="00CE558E">
        <w:rPr>
          <w:rFonts w:ascii="Trebuchet MS" w:hAnsi="Trebuchet MS"/>
          <w:sz w:val="18"/>
          <w:szCs w:val="18"/>
        </w:rPr>
        <w:t>ntern</w:t>
      </w:r>
      <w:r w:rsidR="00CE558E" w:rsidRPr="00CE558E">
        <w:rPr>
          <w:rFonts w:ascii="Trebuchet MS" w:hAnsi="Trebuchet MS"/>
          <w:sz w:val="18"/>
          <w:szCs w:val="18"/>
        </w:rPr>
        <w:t>/trainee</w:t>
      </w:r>
      <w:r w:rsidR="00BB5F8D" w:rsidRPr="00CE558E">
        <w:rPr>
          <w:rFonts w:ascii="Trebuchet MS" w:hAnsi="Trebuchet MS"/>
          <w:sz w:val="18"/>
          <w:szCs w:val="18"/>
        </w:rPr>
        <w:t xml:space="preserve"> must follow signed and executed Training/Internship Placement Plan/DS-7002 and </w:t>
      </w:r>
      <w:r w:rsidRPr="00CE558E">
        <w:rPr>
          <w:rFonts w:ascii="Trebuchet MS" w:hAnsi="Trebuchet MS"/>
          <w:sz w:val="18"/>
          <w:szCs w:val="18"/>
        </w:rPr>
        <w:t xml:space="preserve">must rotate through specified phases </w:t>
      </w:r>
      <w:r w:rsidR="00BB5F8D" w:rsidRPr="00CE558E">
        <w:rPr>
          <w:rFonts w:ascii="Trebuchet MS" w:hAnsi="Trebuchet MS"/>
          <w:sz w:val="18"/>
          <w:szCs w:val="18"/>
        </w:rPr>
        <w:t>indicated.</w:t>
      </w:r>
      <w:r w:rsidR="00CF7874">
        <w:rPr>
          <w:rFonts w:ascii="Trebuchet MS" w:hAnsi="Trebuchet MS"/>
          <w:sz w:val="18"/>
          <w:szCs w:val="18"/>
        </w:rPr>
        <w:t xml:space="preserve">  </w:t>
      </w:r>
      <w:r w:rsidRPr="00CE558E">
        <w:rPr>
          <w:rFonts w:ascii="Trebuchet MS" w:hAnsi="Trebuchet MS"/>
          <w:sz w:val="18"/>
          <w:szCs w:val="18"/>
        </w:rPr>
        <w:t xml:space="preserve">Host Company will participate in the completion of periodic evaluations to monitor this progress.  </w:t>
      </w:r>
    </w:p>
    <w:p w:rsidR="001D2A2A" w:rsidRPr="00CE558E" w:rsidRDefault="001D2A2A" w:rsidP="003949C1">
      <w:pPr>
        <w:numPr>
          <w:ilvl w:val="0"/>
          <w:numId w:val="1"/>
        </w:numPr>
        <w:tabs>
          <w:tab w:val="clear" w:pos="720"/>
          <w:tab w:val="num" w:pos="540"/>
        </w:tabs>
        <w:ind w:left="540"/>
        <w:rPr>
          <w:rFonts w:ascii="Trebuchet MS" w:hAnsi="Trebuchet MS"/>
          <w:sz w:val="18"/>
          <w:szCs w:val="18"/>
        </w:rPr>
      </w:pPr>
      <w:r w:rsidRPr="00CE558E">
        <w:rPr>
          <w:rFonts w:ascii="Trebuchet MS" w:hAnsi="Trebuchet MS"/>
          <w:sz w:val="18"/>
          <w:szCs w:val="18"/>
        </w:rPr>
        <w:t xml:space="preserve">Will permit </w:t>
      </w:r>
      <w:r w:rsidR="00901957" w:rsidRPr="00CE558E">
        <w:rPr>
          <w:rFonts w:ascii="Trebuchet MS" w:hAnsi="Trebuchet MS"/>
          <w:sz w:val="18"/>
          <w:szCs w:val="18"/>
        </w:rPr>
        <w:t>Intrax</w:t>
      </w:r>
      <w:r w:rsidRPr="00CE558E">
        <w:rPr>
          <w:rFonts w:ascii="Trebuchet MS" w:hAnsi="Trebuchet MS"/>
          <w:sz w:val="18"/>
          <w:szCs w:val="18"/>
        </w:rPr>
        <w:t xml:space="preserve"> and its </w:t>
      </w:r>
      <w:r w:rsidR="00901957" w:rsidRPr="00CE558E">
        <w:rPr>
          <w:rFonts w:ascii="Trebuchet MS" w:hAnsi="Trebuchet MS"/>
          <w:sz w:val="18"/>
          <w:szCs w:val="18"/>
        </w:rPr>
        <w:t xml:space="preserve">designated representative </w:t>
      </w:r>
      <w:r w:rsidRPr="00CE558E">
        <w:rPr>
          <w:rFonts w:ascii="Trebuchet MS" w:hAnsi="Trebuchet MS"/>
          <w:sz w:val="18"/>
          <w:szCs w:val="18"/>
        </w:rPr>
        <w:t>to make on-site visits of Host Company’s facilities to review implementation of the Training/Internship Program at a time convenient to Host Company.</w:t>
      </w:r>
    </w:p>
    <w:p w:rsidR="001D2A2A" w:rsidRDefault="001D2A2A" w:rsidP="003949C1">
      <w:pPr>
        <w:numPr>
          <w:ilvl w:val="0"/>
          <w:numId w:val="1"/>
        </w:numPr>
        <w:tabs>
          <w:tab w:val="clear" w:pos="720"/>
          <w:tab w:val="num" w:pos="540"/>
        </w:tabs>
        <w:ind w:left="540"/>
        <w:rPr>
          <w:rFonts w:ascii="Trebuchet MS" w:hAnsi="Trebuchet MS"/>
          <w:sz w:val="18"/>
          <w:szCs w:val="18"/>
        </w:rPr>
      </w:pPr>
      <w:r w:rsidRPr="00CE558E">
        <w:rPr>
          <w:rFonts w:ascii="Trebuchet MS" w:hAnsi="Trebuchet MS"/>
          <w:sz w:val="18"/>
          <w:szCs w:val="18"/>
        </w:rPr>
        <w:t xml:space="preserve">Will </w:t>
      </w:r>
      <w:r w:rsidR="00901957" w:rsidRPr="00CE558E">
        <w:rPr>
          <w:rFonts w:ascii="Trebuchet MS" w:hAnsi="Trebuchet MS"/>
          <w:sz w:val="18"/>
          <w:szCs w:val="18"/>
        </w:rPr>
        <w:t xml:space="preserve">timely </w:t>
      </w:r>
      <w:r w:rsidRPr="00CE558E">
        <w:rPr>
          <w:rFonts w:ascii="Trebuchet MS" w:hAnsi="Trebuchet MS"/>
          <w:sz w:val="18"/>
          <w:szCs w:val="18"/>
        </w:rPr>
        <w:t xml:space="preserve">submit to </w:t>
      </w:r>
      <w:r w:rsidR="00901957" w:rsidRPr="00CE558E">
        <w:rPr>
          <w:rFonts w:ascii="Trebuchet MS" w:hAnsi="Trebuchet MS"/>
          <w:sz w:val="18"/>
          <w:szCs w:val="18"/>
        </w:rPr>
        <w:t>Intrax</w:t>
      </w:r>
      <w:r w:rsidRPr="00CE558E">
        <w:rPr>
          <w:rFonts w:ascii="Trebuchet MS" w:hAnsi="Trebuchet MS"/>
          <w:sz w:val="18"/>
          <w:szCs w:val="18"/>
        </w:rPr>
        <w:t xml:space="preserve"> any changes that will affect the Program and will not implement such changes without </w:t>
      </w:r>
      <w:r w:rsidR="00901957" w:rsidRPr="00CE558E">
        <w:rPr>
          <w:rFonts w:ascii="Trebuchet MS" w:hAnsi="Trebuchet MS"/>
          <w:sz w:val="18"/>
          <w:szCs w:val="18"/>
        </w:rPr>
        <w:t>Intrax</w:t>
      </w:r>
      <w:r w:rsidRPr="00CE558E">
        <w:rPr>
          <w:rFonts w:ascii="Trebuchet MS" w:hAnsi="Trebuchet MS"/>
          <w:sz w:val="18"/>
          <w:szCs w:val="18"/>
        </w:rPr>
        <w:t>’s approval.  Such changes include, but are not limited to, the location, content, and length of training</w:t>
      </w:r>
      <w:r w:rsidR="00BB5F8D" w:rsidRPr="00CE558E">
        <w:rPr>
          <w:rFonts w:ascii="Trebuchet MS" w:hAnsi="Trebuchet MS"/>
          <w:sz w:val="18"/>
          <w:szCs w:val="18"/>
        </w:rPr>
        <w:t xml:space="preserve"> stated in the Training/Internship Placement Plan/DS-7002</w:t>
      </w:r>
      <w:r w:rsidRPr="00CE558E">
        <w:rPr>
          <w:rFonts w:ascii="Trebuchet MS" w:hAnsi="Trebuchet MS"/>
          <w:sz w:val="18"/>
          <w:szCs w:val="18"/>
        </w:rPr>
        <w:t>.</w:t>
      </w:r>
    </w:p>
    <w:p w:rsidR="00145127" w:rsidRPr="00145127" w:rsidRDefault="00403E8C" w:rsidP="00145127">
      <w:pPr>
        <w:numPr>
          <w:ilvl w:val="0"/>
          <w:numId w:val="1"/>
        </w:numPr>
        <w:tabs>
          <w:tab w:val="clear" w:pos="720"/>
          <w:tab w:val="num" w:pos="540"/>
        </w:tabs>
        <w:ind w:left="540"/>
        <w:rPr>
          <w:rFonts w:ascii="Trebuchet MS" w:hAnsi="Trebuchet MS"/>
          <w:sz w:val="18"/>
          <w:szCs w:val="18"/>
        </w:rPr>
      </w:pPr>
      <w:r>
        <w:rPr>
          <w:rFonts w:ascii="Trebuchet MS" w:hAnsi="Trebuchet MS"/>
          <w:sz w:val="18"/>
          <w:szCs w:val="18"/>
        </w:rPr>
        <w:t>Will</w:t>
      </w:r>
      <w:r w:rsidR="00145127">
        <w:rPr>
          <w:rFonts w:ascii="Trebuchet MS" w:hAnsi="Trebuchet MS"/>
          <w:sz w:val="18"/>
          <w:szCs w:val="18"/>
        </w:rPr>
        <w:t xml:space="preserve"> notify Intrax promptly should</w:t>
      </w:r>
      <w:r w:rsidR="00145127" w:rsidRPr="00145127">
        <w:rPr>
          <w:rFonts w:ascii="Trebuchet MS" w:hAnsi="Trebuchet MS"/>
          <w:sz w:val="18"/>
          <w:szCs w:val="18"/>
        </w:rPr>
        <w:t xml:space="preserve"> any emergency involve a </w:t>
      </w:r>
      <w:r>
        <w:rPr>
          <w:rFonts w:ascii="Trebuchet MS" w:hAnsi="Trebuchet MS"/>
          <w:sz w:val="18"/>
          <w:szCs w:val="18"/>
        </w:rPr>
        <w:t>p</w:t>
      </w:r>
      <w:r w:rsidR="00145127" w:rsidRPr="00145127">
        <w:rPr>
          <w:rFonts w:ascii="Trebuchet MS" w:hAnsi="Trebuchet MS"/>
          <w:sz w:val="18"/>
          <w:szCs w:val="18"/>
        </w:rPr>
        <w:t xml:space="preserve">articipant; </w:t>
      </w:r>
      <w:r w:rsidR="00145127">
        <w:rPr>
          <w:rFonts w:ascii="Trebuchet MS" w:hAnsi="Trebuchet MS"/>
          <w:sz w:val="18"/>
          <w:szCs w:val="18"/>
        </w:rPr>
        <w:t>should</w:t>
      </w:r>
      <w:r>
        <w:rPr>
          <w:rFonts w:ascii="Trebuchet MS" w:hAnsi="Trebuchet MS"/>
          <w:sz w:val="18"/>
          <w:szCs w:val="18"/>
        </w:rPr>
        <w:t xml:space="preserve"> a p</w:t>
      </w:r>
      <w:r w:rsidR="00145127" w:rsidRPr="00145127">
        <w:rPr>
          <w:rFonts w:ascii="Trebuchet MS" w:hAnsi="Trebuchet MS"/>
          <w:sz w:val="18"/>
          <w:szCs w:val="18"/>
        </w:rPr>
        <w:t xml:space="preserve">articipant’s welfare </w:t>
      </w:r>
      <w:r w:rsidR="00145127">
        <w:rPr>
          <w:rFonts w:ascii="Trebuchet MS" w:hAnsi="Trebuchet MS"/>
          <w:sz w:val="18"/>
          <w:szCs w:val="18"/>
        </w:rPr>
        <w:t>be</w:t>
      </w:r>
      <w:r>
        <w:rPr>
          <w:rFonts w:ascii="Trebuchet MS" w:hAnsi="Trebuchet MS"/>
          <w:sz w:val="18"/>
          <w:szCs w:val="18"/>
        </w:rPr>
        <w:t xml:space="preserve"> impacted in any way; if the p</w:t>
      </w:r>
      <w:r w:rsidR="00145127" w:rsidRPr="00145127">
        <w:rPr>
          <w:rFonts w:ascii="Trebuchet MS" w:hAnsi="Trebuchet MS"/>
          <w:sz w:val="18"/>
          <w:szCs w:val="18"/>
        </w:rPr>
        <w:t xml:space="preserve">articipant is arrested or </w:t>
      </w:r>
      <w:r w:rsidR="00145127">
        <w:rPr>
          <w:rFonts w:ascii="Trebuchet MS" w:hAnsi="Trebuchet MS"/>
          <w:sz w:val="18"/>
          <w:szCs w:val="18"/>
        </w:rPr>
        <w:t>involved in any illegal activities</w:t>
      </w:r>
      <w:r w:rsidR="00145127" w:rsidRPr="00145127">
        <w:rPr>
          <w:rFonts w:ascii="Trebuchet MS" w:hAnsi="Trebuchet MS"/>
          <w:sz w:val="18"/>
          <w:szCs w:val="18"/>
        </w:rPr>
        <w:t xml:space="preserve">; if the </w:t>
      </w:r>
      <w:r>
        <w:rPr>
          <w:rFonts w:ascii="Trebuchet MS" w:hAnsi="Trebuchet MS"/>
          <w:sz w:val="18"/>
          <w:szCs w:val="18"/>
        </w:rPr>
        <w:t>Host Company</w:t>
      </w:r>
      <w:r w:rsidR="00145127" w:rsidRPr="00145127">
        <w:rPr>
          <w:rFonts w:ascii="Trebuchet MS" w:hAnsi="Trebuchet MS"/>
          <w:sz w:val="18"/>
          <w:szCs w:val="18"/>
        </w:rPr>
        <w:t xml:space="preserve"> becomes involved in any litigation related to their participation in the exchange visitor program.  </w:t>
      </w:r>
    </w:p>
    <w:p w:rsidR="001D2A2A" w:rsidRPr="00CE558E" w:rsidRDefault="00901957" w:rsidP="003949C1">
      <w:pPr>
        <w:numPr>
          <w:ilvl w:val="0"/>
          <w:numId w:val="1"/>
        </w:numPr>
        <w:tabs>
          <w:tab w:val="clear" w:pos="720"/>
          <w:tab w:val="num" w:pos="540"/>
        </w:tabs>
        <w:ind w:left="540"/>
        <w:rPr>
          <w:rFonts w:ascii="Trebuchet MS" w:hAnsi="Trebuchet MS"/>
          <w:sz w:val="18"/>
          <w:szCs w:val="18"/>
        </w:rPr>
      </w:pPr>
      <w:r w:rsidRPr="00CE558E">
        <w:rPr>
          <w:rFonts w:ascii="Trebuchet MS" w:hAnsi="Trebuchet MS"/>
          <w:sz w:val="18"/>
          <w:szCs w:val="18"/>
        </w:rPr>
        <w:t xml:space="preserve">Host Company understands and acknowledges that Trainee/Intern is a non-resident alien for whom Intrax must report any Program status changes to the appropriate U.S. government agency.  Host Company will </w:t>
      </w:r>
      <w:r w:rsidR="001D2A2A" w:rsidRPr="00CE558E">
        <w:rPr>
          <w:rFonts w:ascii="Trebuchet MS" w:hAnsi="Trebuchet MS"/>
          <w:sz w:val="18"/>
          <w:szCs w:val="18"/>
        </w:rPr>
        <w:t xml:space="preserve">inform </w:t>
      </w:r>
      <w:r w:rsidRPr="00CE558E">
        <w:rPr>
          <w:rFonts w:ascii="Trebuchet MS" w:hAnsi="Trebuchet MS"/>
          <w:sz w:val="18"/>
          <w:szCs w:val="18"/>
        </w:rPr>
        <w:t>Intrax</w:t>
      </w:r>
      <w:r w:rsidR="001D2A2A" w:rsidRPr="00CE558E">
        <w:rPr>
          <w:rFonts w:ascii="Trebuchet MS" w:hAnsi="Trebuchet MS"/>
          <w:sz w:val="18"/>
          <w:szCs w:val="18"/>
        </w:rPr>
        <w:t xml:space="preserve"> within three (3) business days if a</w:t>
      </w:r>
      <w:r w:rsidR="00CF7874">
        <w:rPr>
          <w:rFonts w:ascii="Trebuchet MS" w:hAnsi="Trebuchet MS"/>
          <w:sz w:val="18"/>
          <w:szCs w:val="18"/>
        </w:rPr>
        <w:t>n</w:t>
      </w:r>
      <w:r w:rsidR="001D2A2A" w:rsidRPr="00CE558E">
        <w:rPr>
          <w:rFonts w:ascii="Trebuchet MS" w:hAnsi="Trebuchet MS"/>
          <w:sz w:val="18"/>
          <w:szCs w:val="18"/>
        </w:rPr>
        <w:t xml:space="preserve"> </w:t>
      </w:r>
      <w:r w:rsidR="00CE558E" w:rsidRPr="00CE558E">
        <w:rPr>
          <w:rFonts w:ascii="Trebuchet MS" w:hAnsi="Trebuchet MS"/>
          <w:sz w:val="18"/>
          <w:szCs w:val="18"/>
        </w:rPr>
        <w:t>i</w:t>
      </w:r>
      <w:r w:rsidR="001D2A2A" w:rsidRPr="00CE558E">
        <w:rPr>
          <w:rFonts w:ascii="Trebuchet MS" w:hAnsi="Trebuchet MS"/>
          <w:sz w:val="18"/>
          <w:szCs w:val="18"/>
        </w:rPr>
        <w:t>ntern</w:t>
      </w:r>
      <w:r w:rsidR="00CE558E" w:rsidRPr="00CE558E">
        <w:rPr>
          <w:rFonts w:ascii="Trebuchet MS" w:hAnsi="Trebuchet MS"/>
          <w:sz w:val="18"/>
          <w:szCs w:val="18"/>
        </w:rPr>
        <w:t>/trainee</w:t>
      </w:r>
      <w:r w:rsidR="001D2A2A" w:rsidRPr="00CE558E">
        <w:rPr>
          <w:rFonts w:ascii="Trebuchet MS" w:hAnsi="Trebuchet MS"/>
          <w:sz w:val="18"/>
          <w:szCs w:val="18"/>
        </w:rPr>
        <w:t xml:space="preserve"> leaves his or her Placement for any reason.  </w:t>
      </w:r>
    </w:p>
    <w:p w:rsidR="001D2A2A" w:rsidRPr="00CE558E" w:rsidRDefault="001D2A2A" w:rsidP="003949C1">
      <w:pPr>
        <w:numPr>
          <w:ilvl w:val="0"/>
          <w:numId w:val="1"/>
        </w:numPr>
        <w:tabs>
          <w:tab w:val="clear" w:pos="720"/>
          <w:tab w:val="num" w:pos="540"/>
        </w:tabs>
        <w:ind w:left="540"/>
        <w:rPr>
          <w:rFonts w:ascii="Trebuchet MS" w:hAnsi="Trebuchet MS"/>
          <w:sz w:val="18"/>
          <w:szCs w:val="18"/>
        </w:rPr>
      </w:pPr>
      <w:r w:rsidRPr="00CE558E">
        <w:rPr>
          <w:rFonts w:ascii="Trebuchet MS" w:hAnsi="Trebuchet MS"/>
          <w:sz w:val="18"/>
          <w:szCs w:val="18"/>
        </w:rPr>
        <w:t xml:space="preserve">Understands and accepts that the Program is not designed to recruit and train </w:t>
      </w:r>
      <w:r w:rsidR="00CF7874">
        <w:rPr>
          <w:rFonts w:ascii="Trebuchet MS" w:hAnsi="Trebuchet MS"/>
          <w:sz w:val="18"/>
          <w:szCs w:val="18"/>
        </w:rPr>
        <w:t>non-</w:t>
      </w:r>
      <w:r w:rsidR="00901957" w:rsidRPr="00CE558E">
        <w:rPr>
          <w:rFonts w:ascii="Trebuchet MS" w:hAnsi="Trebuchet MS"/>
          <w:sz w:val="18"/>
          <w:szCs w:val="18"/>
        </w:rPr>
        <w:t xml:space="preserve">resident </w:t>
      </w:r>
      <w:r w:rsidRPr="00CE558E">
        <w:rPr>
          <w:rFonts w:ascii="Trebuchet MS" w:hAnsi="Trebuchet MS"/>
          <w:sz w:val="18"/>
          <w:szCs w:val="18"/>
        </w:rPr>
        <w:t xml:space="preserve">aliens for employment in the United States.  </w:t>
      </w:r>
    </w:p>
    <w:p w:rsidR="00354DB4" w:rsidRPr="00CE558E" w:rsidRDefault="00354DB4" w:rsidP="003949C1">
      <w:pPr>
        <w:numPr>
          <w:ilvl w:val="0"/>
          <w:numId w:val="1"/>
        </w:numPr>
        <w:tabs>
          <w:tab w:val="clear" w:pos="720"/>
          <w:tab w:val="num" w:pos="540"/>
        </w:tabs>
        <w:ind w:left="540"/>
        <w:rPr>
          <w:rFonts w:ascii="Trebuchet MS" w:hAnsi="Trebuchet MS"/>
          <w:sz w:val="18"/>
          <w:szCs w:val="18"/>
        </w:rPr>
      </w:pPr>
      <w:r w:rsidRPr="00CE558E">
        <w:rPr>
          <w:rFonts w:ascii="Trebuchet MS" w:hAnsi="Trebuchet MS"/>
          <w:sz w:val="18"/>
          <w:szCs w:val="18"/>
        </w:rPr>
        <w:t>Will not involve Staffing/Employment</w:t>
      </w:r>
      <w:r w:rsidR="00140A59" w:rsidRPr="00CE558E">
        <w:rPr>
          <w:rFonts w:ascii="Trebuchet MS" w:hAnsi="Trebuchet MS"/>
          <w:sz w:val="18"/>
          <w:szCs w:val="18"/>
        </w:rPr>
        <w:t xml:space="preserve"> agencies</w:t>
      </w:r>
      <w:r w:rsidRPr="00CE558E">
        <w:rPr>
          <w:rFonts w:ascii="Trebuchet MS" w:hAnsi="Trebuchet MS"/>
          <w:sz w:val="18"/>
          <w:szCs w:val="18"/>
        </w:rPr>
        <w:t xml:space="preserve"> or Professional Employer Organization</w:t>
      </w:r>
      <w:r w:rsidR="00536724" w:rsidRPr="00CE558E">
        <w:rPr>
          <w:rFonts w:ascii="Trebuchet MS" w:hAnsi="Trebuchet MS"/>
          <w:sz w:val="18"/>
          <w:szCs w:val="18"/>
        </w:rPr>
        <w:t>s</w:t>
      </w:r>
      <w:r w:rsidR="00C0787B" w:rsidRPr="00CE558E">
        <w:rPr>
          <w:rFonts w:ascii="Trebuchet MS" w:hAnsi="Trebuchet MS"/>
          <w:sz w:val="18"/>
          <w:szCs w:val="18"/>
        </w:rPr>
        <w:t xml:space="preserve"> (PEO</w:t>
      </w:r>
      <w:r w:rsidR="00B10726" w:rsidRPr="00CE558E">
        <w:rPr>
          <w:rFonts w:ascii="Trebuchet MS" w:hAnsi="Trebuchet MS"/>
          <w:sz w:val="18"/>
          <w:szCs w:val="18"/>
        </w:rPr>
        <w:t>s</w:t>
      </w:r>
      <w:r w:rsidR="00C0787B" w:rsidRPr="00CE558E">
        <w:rPr>
          <w:rFonts w:ascii="Trebuchet MS" w:hAnsi="Trebuchet MS"/>
          <w:sz w:val="18"/>
          <w:szCs w:val="18"/>
        </w:rPr>
        <w:t>)</w:t>
      </w:r>
      <w:r w:rsidRPr="00CE558E">
        <w:rPr>
          <w:rFonts w:ascii="Trebuchet MS" w:hAnsi="Trebuchet MS"/>
          <w:sz w:val="18"/>
          <w:szCs w:val="18"/>
        </w:rPr>
        <w:t xml:space="preserve"> </w:t>
      </w:r>
      <w:r w:rsidR="00C0787B" w:rsidRPr="00CE558E">
        <w:rPr>
          <w:rFonts w:ascii="Trebuchet MS" w:hAnsi="Trebuchet MS"/>
          <w:sz w:val="18"/>
          <w:szCs w:val="18"/>
        </w:rPr>
        <w:t>in the J-1 train</w:t>
      </w:r>
      <w:r w:rsidR="00140A59" w:rsidRPr="00CE558E">
        <w:rPr>
          <w:rFonts w:ascii="Trebuchet MS" w:hAnsi="Trebuchet MS"/>
          <w:sz w:val="18"/>
          <w:szCs w:val="18"/>
        </w:rPr>
        <w:t>ee</w:t>
      </w:r>
      <w:r w:rsidR="00C0787B" w:rsidRPr="00CE558E">
        <w:rPr>
          <w:rFonts w:ascii="Trebuchet MS" w:hAnsi="Trebuchet MS"/>
          <w:sz w:val="18"/>
          <w:szCs w:val="18"/>
        </w:rPr>
        <w:t xml:space="preserve"> </w:t>
      </w:r>
      <w:r w:rsidR="00140A59" w:rsidRPr="00CE558E">
        <w:rPr>
          <w:rFonts w:ascii="Trebuchet MS" w:hAnsi="Trebuchet MS"/>
          <w:sz w:val="18"/>
          <w:szCs w:val="18"/>
        </w:rPr>
        <w:t>or</w:t>
      </w:r>
      <w:r w:rsidR="00C0787B" w:rsidRPr="00CE558E">
        <w:rPr>
          <w:rFonts w:ascii="Trebuchet MS" w:hAnsi="Trebuchet MS"/>
          <w:sz w:val="18"/>
          <w:szCs w:val="18"/>
        </w:rPr>
        <w:t xml:space="preserve"> internship program.</w:t>
      </w:r>
      <w:r w:rsidR="00515F4E">
        <w:rPr>
          <w:rFonts w:ascii="Trebuchet MS" w:hAnsi="Trebuchet MS"/>
          <w:sz w:val="18"/>
          <w:szCs w:val="18"/>
        </w:rPr>
        <w:tab/>
      </w:r>
    </w:p>
    <w:p w:rsidR="001D2A2A" w:rsidRPr="00CE558E" w:rsidRDefault="001D2A2A" w:rsidP="003949C1">
      <w:pPr>
        <w:numPr>
          <w:ilvl w:val="0"/>
          <w:numId w:val="1"/>
        </w:numPr>
        <w:tabs>
          <w:tab w:val="clear" w:pos="720"/>
          <w:tab w:val="num" w:pos="540"/>
        </w:tabs>
        <w:ind w:left="540"/>
        <w:rPr>
          <w:rFonts w:ascii="Trebuchet MS" w:hAnsi="Trebuchet MS"/>
          <w:sz w:val="18"/>
          <w:szCs w:val="18"/>
        </w:rPr>
      </w:pPr>
      <w:r w:rsidRPr="00CE558E">
        <w:rPr>
          <w:rFonts w:ascii="Trebuchet MS" w:hAnsi="Trebuchet MS"/>
          <w:sz w:val="18"/>
          <w:szCs w:val="18"/>
        </w:rPr>
        <w:t xml:space="preserve">Will not place Trainee/Interns in: </w:t>
      </w:r>
    </w:p>
    <w:p w:rsidR="001D2A2A" w:rsidRPr="00CE558E" w:rsidRDefault="00901957" w:rsidP="003949C1">
      <w:pPr>
        <w:numPr>
          <w:ilvl w:val="1"/>
          <w:numId w:val="1"/>
        </w:numPr>
        <w:tabs>
          <w:tab w:val="num" w:pos="900"/>
        </w:tabs>
        <w:ind w:left="900"/>
        <w:rPr>
          <w:rFonts w:ascii="Trebuchet MS" w:hAnsi="Trebuchet MS"/>
          <w:sz w:val="18"/>
          <w:szCs w:val="18"/>
        </w:rPr>
      </w:pPr>
      <w:proofErr w:type="gramStart"/>
      <w:r w:rsidRPr="00CE558E">
        <w:rPr>
          <w:rFonts w:ascii="Trebuchet MS" w:hAnsi="Trebuchet MS"/>
          <w:sz w:val="18"/>
          <w:szCs w:val="18"/>
        </w:rPr>
        <w:t>p</w:t>
      </w:r>
      <w:r w:rsidR="001D2A2A" w:rsidRPr="00CE558E">
        <w:rPr>
          <w:rFonts w:ascii="Trebuchet MS" w:hAnsi="Trebuchet MS"/>
          <w:sz w:val="18"/>
          <w:szCs w:val="18"/>
        </w:rPr>
        <w:t>ositions</w:t>
      </w:r>
      <w:proofErr w:type="gramEnd"/>
      <w:r w:rsidR="001D2A2A" w:rsidRPr="00CE558E">
        <w:rPr>
          <w:rFonts w:ascii="Trebuchet MS" w:hAnsi="Trebuchet MS"/>
          <w:sz w:val="18"/>
          <w:szCs w:val="18"/>
        </w:rPr>
        <w:t xml:space="preserve"> which displace full-time or part-time United States workers.</w:t>
      </w:r>
    </w:p>
    <w:p w:rsidR="00CE558E" w:rsidRDefault="00901957" w:rsidP="00CE558E">
      <w:pPr>
        <w:numPr>
          <w:ilvl w:val="1"/>
          <w:numId w:val="1"/>
        </w:numPr>
        <w:tabs>
          <w:tab w:val="num" w:pos="900"/>
        </w:tabs>
        <w:ind w:left="900"/>
        <w:rPr>
          <w:rFonts w:ascii="Trebuchet MS" w:hAnsi="Trebuchet MS"/>
          <w:sz w:val="18"/>
          <w:szCs w:val="18"/>
        </w:rPr>
      </w:pPr>
      <w:proofErr w:type="gramStart"/>
      <w:r w:rsidRPr="00CE558E">
        <w:rPr>
          <w:rFonts w:ascii="Trebuchet MS" w:hAnsi="Trebuchet MS"/>
          <w:sz w:val="18"/>
          <w:szCs w:val="18"/>
        </w:rPr>
        <w:t>u</w:t>
      </w:r>
      <w:r w:rsidR="001D2A2A" w:rsidRPr="00CE558E">
        <w:rPr>
          <w:rFonts w:ascii="Trebuchet MS" w:hAnsi="Trebuchet MS"/>
          <w:sz w:val="18"/>
          <w:szCs w:val="18"/>
        </w:rPr>
        <w:t>nskilled</w:t>
      </w:r>
      <w:proofErr w:type="gramEnd"/>
      <w:r w:rsidR="001D2A2A" w:rsidRPr="00CE558E">
        <w:rPr>
          <w:rFonts w:ascii="Trebuchet MS" w:hAnsi="Trebuchet MS"/>
          <w:sz w:val="18"/>
          <w:szCs w:val="18"/>
        </w:rPr>
        <w:t xml:space="preserve"> occupations as defined in </w:t>
      </w:r>
      <w:hyperlink r:id="rId13" w:history="1">
        <w:r w:rsidR="001D2A2A" w:rsidRPr="00CE558E">
          <w:rPr>
            <w:rStyle w:val="Hyperlink"/>
            <w:rFonts w:ascii="Trebuchet MS" w:hAnsi="Trebuchet MS"/>
            <w:sz w:val="18"/>
            <w:szCs w:val="18"/>
          </w:rPr>
          <w:t>Appendix E</w:t>
        </w:r>
      </w:hyperlink>
      <w:r w:rsidR="001D2A2A" w:rsidRPr="00CE558E">
        <w:rPr>
          <w:rFonts w:ascii="Trebuchet MS" w:hAnsi="Trebuchet MS"/>
          <w:sz w:val="18"/>
          <w:szCs w:val="18"/>
        </w:rPr>
        <w:t xml:space="preserve"> of the Exchange Visitor Program Regulations</w:t>
      </w:r>
      <w:r w:rsidR="0087075C" w:rsidRPr="00CE558E">
        <w:rPr>
          <w:rFonts w:ascii="Trebuchet MS" w:hAnsi="Trebuchet MS"/>
          <w:sz w:val="18"/>
          <w:szCs w:val="18"/>
        </w:rPr>
        <w:t xml:space="preserve"> (CFR Part 62. Title 22 Excha</w:t>
      </w:r>
      <w:r w:rsidR="00CF7874">
        <w:rPr>
          <w:rFonts w:ascii="Trebuchet MS" w:hAnsi="Trebuchet MS"/>
          <w:sz w:val="18"/>
          <w:szCs w:val="18"/>
        </w:rPr>
        <w:t>n</w:t>
      </w:r>
      <w:r w:rsidR="0087075C" w:rsidRPr="00CE558E">
        <w:rPr>
          <w:rFonts w:ascii="Trebuchet MS" w:hAnsi="Trebuchet MS"/>
          <w:sz w:val="18"/>
          <w:szCs w:val="18"/>
        </w:rPr>
        <w:t>ge Visitor Program)</w:t>
      </w:r>
    </w:p>
    <w:p w:rsidR="00BF4798" w:rsidRDefault="001D2A2A" w:rsidP="00BF4798">
      <w:pPr>
        <w:numPr>
          <w:ilvl w:val="0"/>
          <w:numId w:val="1"/>
        </w:numPr>
        <w:tabs>
          <w:tab w:val="clear" w:pos="720"/>
          <w:tab w:val="num" w:pos="540"/>
        </w:tabs>
        <w:ind w:left="540"/>
        <w:rPr>
          <w:rFonts w:ascii="Trebuchet MS" w:hAnsi="Trebuchet MS"/>
          <w:sz w:val="18"/>
          <w:szCs w:val="18"/>
        </w:rPr>
      </w:pPr>
      <w:r w:rsidRPr="00CE558E">
        <w:rPr>
          <w:rFonts w:ascii="Trebuchet MS" w:hAnsi="Trebuchet MS"/>
          <w:sz w:val="18"/>
          <w:szCs w:val="18"/>
        </w:rPr>
        <w:t xml:space="preserve">Understands and accepts that </w:t>
      </w:r>
      <w:r w:rsidR="00901957" w:rsidRPr="00CE558E">
        <w:rPr>
          <w:rFonts w:ascii="Trebuchet MS" w:hAnsi="Trebuchet MS"/>
          <w:sz w:val="18"/>
          <w:szCs w:val="18"/>
        </w:rPr>
        <w:t>Intrax</w:t>
      </w:r>
      <w:r w:rsidRPr="00CE558E">
        <w:rPr>
          <w:rFonts w:ascii="Trebuchet MS" w:hAnsi="Trebuchet MS"/>
          <w:sz w:val="18"/>
          <w:szCs w:val="18"/>
        </w:rPr>
        <w:t xml:space="preserve"> has the right to withdraw sponsorship from any Trainee/Intern whose Host Company does not comply with </w:t>
      </w:r>
      <w:r w:rsidR="00901957" w:rsidRPr="00CE558E">
        <w:rPr>
          <w:rFonts w:ascii="Trebuchet MS" w:hAnsi="Trebuchet MS"/>
          <w:sz w:val="18"/>
          <w:szCs w:val="18"/>
        </w:rPr>
        <w:t>Intrax</w:t>
      </w:r>
      <w:r w:rsidRPr="00CE558E">
        <w:rPr>
          <w:rFonts w:ascii="Trebuchet MS" w:hAnsi="Trebuchet MS"/>
          <w:sz w:val="18"/>
          <w:szCs w:val="18"/>
        </w:rPr>
        <w:t xml:space="preserve"> requirements.  Host Company further understands and accepts that </w:t>
      </w:r>
      <w:r w:rsidR="00901957" w:rsidRPr="00CE558E">
        <w:rPr>
          <w:rFonts w:ascii="Trebuchet MS" w:hAnsi="Trebuchet MS"/>
          <w:sz w:val="18"/>
          <w:szCs w:val="18"/>
        </w:rPr>
        <w:t>Intrax</w:t>
      </w:r>
      <w:r w:rsidRPr="00CE558E">
        <w:rPr>
          <w:rFonts w:ascii="Trebuchet MS" w:hAnsi="Trebuchet MS"/>
          <w:sz w:val="18"/>
          <w:szCs w:val="18"/>
        </w:rPr>
        <w:t xml:space="preserve"> may dismiss a Trainee/Intern from the </w:t>
      </w:r>
      <w:r w:rsidR="00901957" w:rsidRPr="00CE558E">
        <w:rPr>
          <w:rFonts w:ascii="Trebuchet MS" w:hAnsi="Trebuchet MS"/>
          <w:sz w:val="18"/>
          <w:szCs w:val="18"/>
        </w:rPr>
        <w:t>Intrax</w:t>
      </w:r>
      <w:r w:rsidRPr="00CE558E">
        <w:rPr>
          <w:rFonts w:ascii="Trebuchet MS" w:hAnsi="Trebuchet MS"/>
          <w:sz w:val="18"/>
          <w:szCs w:val="18"/>
        </w:rPr>
        <w:t xml:space="preserve"> Program, thereby requiring the Trainee/Intern to leave the country, and that </w:t>
      </w:r>
      <w:r w:rsidR="00901957" w:rsidRPr="00CE558E">
        <w:rPr>
          <w:rFonts w:ascii="Trebuchet MS" w:hAnsi="Trebuchet MS"/>
          <w:sz w:val="18"/>
          <w:szCs w:val="18"/>
        </w:rPr>
        <w:t>Intrax</w:t>
      </w:r>
      <w:r w:rsidRPr="00CE558E">
        <w:rPr>
          <w:rFonts w:ascii="Trebuchet MS" w:hAnsi="Trebuchet MS"/>
          <w:sz w:val="18"/>
          <w:szCs w:val="18"/>
        </w:rPr>
        <w:t>, at its discretion, may refuse to process additional applications for placement with Host Company.</w:t>
      </w:r>
    </w:p>
    <w:p w:rsidR="00BF4798" w:rsidRPr="00BF4798" w:rsidRDefault="00BF4798" w:rsidP="00BF4798">
      <w:pPr>
        <w:numPr>
          <w:ilvl w:val="0"/>
          <w:numId w:val="1"/>
        </w:numPr>
        <w:tabs>
          <w:tab w:val="clear" w:pos="720"/>
          <w:tab w:val="num" w:pos="540"/>
        </w:tabs>
        <w:ind w:left="540"/>
        <w:rPr>
          <w:rFonts w:ascii="Trebuchet MS" w:hAnsi="Trebuchet MS"/>
          <w:sz w:val="18"/>
          <w:szCs w:val="18"/>
        </w:rPr>
      </w:pPr>
      <w:r w:rsidRPr="00BF4798">
        <w:rPr>
          <w:rFonts w:ascii="Trebuchet MS" w:hAnsi="Trebuchet MS"/>
          <w:sz w:val="18"/>
          <w:szCs w:val="18"/>
        </w:rPr>
        <w:t>Understands that</w:t>
      </w:r>
      <w:r w:rsidR="00CF7874">
        <w:rPr>
          <w:rFonts w:ascii="Trebuchet MS" w:hAnsi="Trebuchet MS"/>
          <w:sz w:val="18"/>
          <w:szCs w:val="18"/>
        </w:rPr>
        <w:t xml:space="preserve"> all</w:t>
      </w:r>
      <w:r w:rsidRPr="00BF4798">
        <w:rPr>
          <w:rFonts w:ascii="Trebuchet MS" w:hAnsi="Trebuchet MS"/>
          <w:sz w:val="18"/>
          <w:szCs w:val="18"/>
        </w:rPr>
        <w:t xml:space="preserve"> Trainee</w:t>
      </w:r>
      <w:r w:rsidR="00515F4E">
        <w:rPr>
          <w:rFonts w:ascii="Trebuchet MS" w:hAnsi="Trebuchet MS"/>
          <w:sz w:val="18"/>
          <w:szCs w:val="18"/>
        </w:rPr>
        <w:t>s</w:t>
      </w:r>
      <w:r w:rsidRPr="00BF4798">
        <w:rPr>
          <w:rFonts w:ascii="Trebuchet MS" w:hAnsi="Trebuchet MS"/>
          <w:sz w:val="18"/>
          <w:szCs w:val="18"/>
        </w:rPr>
        <w:t>/Intern</w:t>
      </w:r>
      <w:r w:rsidR="00515F4E">
        <w:rPr>
          <w:rFonts w:ascii="Trebuchet MS" w:hAnsi="Trebuchet MS"/>
          <w:sz w:val="18"/>
          <w:szCs w:val="18"/>
        </w:rPr>
        <w:t>s</w:t>
      </w:r>
      <w:r w:rsidRPr="00BF4798">
        <w:rPr>
          <w:rFonts w:ascii="Trebuchet MS" w:hAnsi="Trebuchet MS"/>
          <w:sz w:val="18"/>
          <w:szCs w:val="18"/>
        </w:rPr>
        <w:t xml:space="preserve"> are to return home after the program and will not assist in changing </w:t>
      </w:r>
      <w:r w:rsidR="00515F4E">
        <w:rPr>
          <w:rFonts w:ascii="Trebuchet MS" w:hAnsi="Trebuchet MS"/>
          <w:sz w:val="18"/>
          <w:szCs w:val="18"/>
        </w:rPr>
        <w:t xml:space="preserve">a participant’s </w:t>
      </w:r>
      <w:r w:rsidRPr="00BF4798">
        <w:rPr>
          <w:rFonts w:ascii="Trebuchet MS" w:hAnsi="Trebuchet MS"/>
          <w:sz w:val="18"/>
          <w:szCs w:val="18"/>
        </w:rPr>
        <w:t xml:space="preserve">visa status in the U.S. </w:t>
      </w:r>
    </w:p>
    <w:p w:rsidR="001D2A2A" w:rsidRPr="00CE558E" w:rsidRDefault="001D2A2A" w:rsidP="003949C1">
      <w:pPr>
        <w:numPr>
          <w:ilvl w:val="0"/>
          <w:numId w:val="1"/>
        </w:numPr>
        <w:tabs>
          <w:tab w:val="clear" w:pos="720"/>
          <w:tab w:val="num" w:pos="540"/>
        </w:tabs>
        <w:ind w:left="540"/>
        <w:rPr>
          <w:rFonts w:ascii="Trebuchet MS" w:hAnsi="Trebuchet MS"/>
          <w:sz w:val="18"/>
          <w:szCs w:val="18"/>
        </w:rPr>
      </w:pPr>
      <w:r w:rsidRPr="00CE558E">
        <w:rPr>
          <w:rFonts w:ascii="Trebuchet MS" w:hAnsi="Trebuchet MS"/>
          <w:iCs/>
          <w:sz w:val="18"/>
          <w:szCs w:val="18"/>
        </w:rPr>
        <w:t xml:space="preserve">Will provide sufficient physical </w:t>
      </w:r>
      <w:r w:rsidR="00CE558E" w:rsidRPr="00CE558E">
        <w:rPr>
          <w:rFonts w:ascii="Trebuchet MS" w:hAnsi="Trebuchet MS"/>
          <w:iCs/>
          <w:sz w:val="18"/>
          <w:szCs w:val="18"/>
        </w:rPr>
        <w:t>training environment space</w:t>
      </w:r>
      <w:r w:rsidRPr="00CE558E">
        <w:rPr>
          <w:rFonts w:ascii="Trebuchet MS" w:hAnsi="Trebuchet MS"/>
          <w:iCs/>
          <w:sz w:val="18"/>
          <w:szCs w:val="18"/>
        </w:rPr>
        <w:t>, equipment and trained personnel to ensure that the Trainee/Intern receives the training outlined in the Training Internship Placement Plan.</w:t>
      </w:r>
    </w:p>
    <w:p w:rsidR="001D2A2A" w:rsidRPr="00CE558E" w:rsidRDefault="001D2A2A" w:rsidP="003949C1">
      <w:pPr>
        <w:numPr>
          <w:ilvl w:val="0"/>
          <w:numId w:val="1"/>
        </w:numPr>
        <w:tabs>
          <w:tab w:val="clear" w:pos="720"/>
          <w:tab w:val="num" w:pos="540"/>
        </w:tabs>
        <w:ind w:left="540"/>
        <w:rPr>
          <w:rFonts w:ascii="Trebuchet MS" w:hAnsi="Trebuchet MS"/>
          <w:sz w:val="18"/>
          <w:szCs w:val="18"/>
        </w:rPr>
      </w:pPr>
      <w:r w:rsidRPr="00CE558E">
        <w:rPr>
          <w:rFonts w:ascii="Trebuchet MS" w:hAnsi="Trebuchet MS"/>
          <w:sz w:val="18"/>
          <w:szCs w:val="18"/>
        </w:rPr>
        <w:t xml:space="preserve">Understands and accepts that </w:t>
      </w:r>
      <w:r w:rsidR="00901957" w:rsidRPr="00CE558E">
        <w:rPr>
          <w:rFonts w:ascii="Trebuchet MS" w:hAnsi="Trebuchet MS"/>
          <w:sz w:val="18"/>
          <w:szCs w:val="18"/>
        </w:rPr>
        <w:t>Intrax</w:t>
      </w:r>
      <w:r w:rsidRPr="00CE558E">
        <w:rPr>
          <w:rFonts w:ascii="Trebuchet MS" w:hAnsi="Trebuchet MS"/>
          <w:sz w:val="18"/>
          <w:szCs w:val="18"/>
        </w:rPr>
        <w:t xml:space="preserve"> is not responsible for any civil or criminal liability by a Trainee/Intern or for </w:t>
      </w:r>
      <w:r w:rsidR="00901957" w:rsidRPr="00CE558E">
        <w:rPr>
          <w:rFonts w:ascii="Trebuchet MS" w:hAnsi="Trebuchet MS"/>
          <w:sz w:val="18"/>
          <w:szCs w:val="18"/>
        </w:rPr>
        <w:t xml:space="preserve">cost associated with </w:t>
      </w:r>
      <w:r w:rsidRPr="00CE558E">
        <w:rPr>
          <w:rFonts w:ascii="Trebuchet MS" w:hAnsi="Trebuchet MS"/>
          <w:sz w:val="18"/>
          <w:szCs w:val="18"/>
        </w:rPr>
        <w:t>defending against such claims.</w:t>
      </w:r>
    </w:p>
    <w:p w:rsidR="00CE558E" w:rsidRPr="00CE558E" w:rsidRDefault="00CE558E" w:rsidP="00CE558E">
      <w:pPr>
        <w:numPr>
          <w:ilvl w:val="0"/>
          <w:numId w:val="1"/>
        </w:numPr>
        <w:tabs>
          <w:tab w:val="clear" w:pos="720"/>
          <w:tab w:val="num" w:pos="540"/>
        </w:tabs>
        <w:ind w:left="540"/>
        <w:rPr>
          <w:rFonts w:ascii="Trebuchet MS" w:hAnsi="Trebuchet MS"/>
          <w:sz w:val="18"/>
          <w:szCs w:val="18"/>
        </w:rPr>
      </w:pPr>
      <w:r w:rsidRPr="00CE558E">
        <w:rPr>
          <w:rFonts w:ascii="Trebuchet MS" w:hAnsi="Trebuchet MS"/>
          <w:sz w:val="18"/>
          <w:szCs w:val="18"/>
        </w:rPr>
        <w:t>Understands that Intrax, as a legal sponsor of the intern/trainee charges program fees to participants in order to validate the int</w:t>
      </w:r>
      <w:r w:rsidR="00515F4E">
        <w:rPr>
          <w:rFonts w:ascii="Trebuchet MS" w:hAnsi="Trebuchet MS"/>
          <w:sz w:val="18"/>
          <w:szCs w:val="18"/>
        </w:rPr>
        <w:t>ern/trainee placements, issue supporting visa documents</w:t>
      </w:r>
      <w:r w:rsidRPr="00CE558E">
        <w:rPr>
          <w:rFonts w:ascii="Trebuchet MS" w:hAnsi="Trebuchet MS"/>
          <w:sz w:val="18"/>
          <w:szCs w:val="18"/>
        </w:rPr>
        <w:t xml:space="preserve"> and other administrative costs related to DS-2019 issuance, as well as to monitor </w:t>
      </w:r>
      <w:r w:rsidR="00403E8C">
        <w:rPr>
          <w:rFonts w:ascii="Trebuchet MS" w:hAnsi="Trebuchet MS"/>
          <w:sz w:val="18"/>
          <w:szCs w:val="18"/>
        </w:rPr>
        <w:t>t</w:t>
      </w:r>
      <w:r w:rsidRPr="00CE558E">
        <w:rPr>
          <w:rFonts w:ascii="Trebuchet MS" w:hAnsi="Trebuchet MS"/>
          <w:sz w:val="18"/>
          <w:szCs w:val="18"/>
        </w:rPr>
        <w:t xml:space="preserve">he health, safety, and welfare of participants while on the program . </w:t>
      </w:r>
    </w:p>
    <w:p w:rsidR="00CE558E" w:rsidRPr="00CE558E" w:rsidRDefault="00CE558E" w:rsidP="00CE558E">
      <w:pPr>
        <w:rPr>
          <w:rFonts w:ascii="Trebuchet MS" w:hAnsi="Trebuchet MS"/>
          <w:sz w:val="18"/>
          <w:szCs w:val="18"/>
        </w:rPr>
      </w:pPr>
    </w:p>
    <w:p w:rsidR="00BF4798" w:rsidRDefault="001D2A2A" w:rsidP="001D2A2A">
      <w:pPr>
        <w:rPr>
          <w:rFonts w:ascii="Trebuchet MS" w:hAnsi="Trebuchet MS"/>
          <w:sz w:val="18"/>
          <w:szCs w:val="18"/>
        </w:rPr>
      </w:pPr>
      <w:r w:rsidRPr="00CE558E">
        <w:rPr>
          <w:rFonts w:ascii="Trebuchet MS" w:hAnsi="Trebuchet MS"/>
          <w:sz w:val="18"/>
          <w:szCs w:val="18"/>
          <w:u w:val="single"/>
        </w:rPr>
        <w:t>Severability</w:t>
      </w:r>
      <w:r w:rsidRPr="00CE558E">
        <w:rPr>
          <w:rFonts w:ascii="Trebuchet MS" w:hAnsi="Trebuchet MS"/>
          <w:sz w:val="18"/>
          <w:szCs w:val="18"/>
        </w:rPr>
        <w:t xml:space="preserve">:  If any provision of this Agreement or the application thereof is held to be invalid, illegal or unenforceable for any reason, such provision or application shall not impair the other provisions or applications of the Agreement which can be given effect without the invalid, illegal or unenforceable provision or application.  To this end, the provisions of this Agreement are declared to be severable and shall be construed and enforced accordingly. </w:t>
      </w:r>
    </w:p>
    <w:p w:rsidR="001D2A2A" w:rsidRPr="00CE558E" w:rsidRDefault="001D2A2A" w:rsidP="001D2A2A">
      <w:pPr>
        <w:rPr>
          <w:rFonts w:ascii="Trebuchet MS" w:hAnsi="Trebuchet MS"/>
          <w:sz w:val="18"/>
          <w:szCs w:val="18"/>
        </w:rPr>
      </w:pPr>
      <w:r w:rsidRPr="00CE558E">
        <w:rPr>
          <w:rFonts w:ascii="Trebuchet MS" w:hAnsi="Trebuchet MS"/>
          <w:sz w:val="18"/>
          <w:szCs w:val="18"/>
        </w:rPr>
        <w:t xml:space="preserve"> </w:t>
      </w:r>
    </w:p>
    <w:p w:rsidR="001D2A2A" w:rsidRDefault="001D2A2A" w:rsidP="001D2A2A">
      <w:pPr>
        <w:rPr>
          <w:rFonts w:ascii="Trebuchet MS" w:hAnsi="Trebuchet MS"/>
          <w:sz w:val="18"/>
          <w:szCs w:val="18"/>
        </w:rPr>
      </w:pPr>
      <w:r w:rsidRPr="00CE558E">
        <w:rPr>
          <w:rFonts w:ascii="Trebuchet MS" w:hAnsi="Trebuchet MS"/>
          <w:sz w:val="18"/>
          <w:szCs w:val="18"/>
          <w:u w:val="single"/>
        </w:rPr>
        <w:t>No Waiver of Breach</w:t>
      </w:r>
      <w:r w:rsidRPr="00CE558E">
        <w:rPr>
          <w:rFonts w:ascii="Trebuchet MS" w:hAnsi="Trebuchet MS"/>
          <w:sz w:val="18"/>
          <w:szCs w:val="18"/>
        </w:rPr>
        <w:t xml:space="preserve">:  No waiver of any breach of any term of this Agreement shall be construed to be, or shall be, a waiver of any other breach of this Agreement.  No waiver shall be binding unless in writing and signed by the party waiving the breach.  </w:t>
      </w:r>
    </w:p>
    <w:p w:rsidR="00BF4798" w:rsidRPr="00CE558E" w:rsidRDefault="00BF4798" w:rsidP="001D2A2A">
      <w:pPr>
        <w:rPr>
          <w:rFonts w:ascii="Trebuchet MS" w:hAnsi="Trebuchet MS"/>
          <w:sz w:val="18"/>
          <w:szCs w:val="18"/>
        </w:rPr>
      </w:pPr>
    </w:p>
    <w:p w:rsidR="001D2A2A" w:rsidRPr="00CE558E" w:rsidRDefault="001D2A2A" w:rsidP="001D2A2A">
      <w:pPr>
        <w:rPr>
          <w:rFonts w:ascii="Trebuchet MS" w:hAnsi="Trebuchet MS"/>
          <w:sz w:val="18"/>
          <w:szCs w:val="18"/>
        </w:rPr>
      </w:pPr>
      <w:r w:rsidRPr="00CE558E">
        <w:rPr>
          <w:rFonts w:ascii="Trebuchet MS" w:hAnsi="Trebuchet MS"/>
          <w:sz w:val="18"/>
          <w:szCs w:val="18"/>
          <w:u w:val="single"/>
        </w:rPr>
        <w:t>Governing Law:</w:t>
      </w:r>
      <w:r w:rsidRPr="00CE558E">
        <w:rPr>
          <w:rFonts w:ascii="Trebuchet MS" w:hAnsi="Trebuchet MS"/>
          <w:sz w:val="18"/>
          <w:szCs w:val="18"/>
        </w:rPr>
        <w:t xml:space="preserve">  This Agreement shall be governed by and construed under the laws of the State of California, USA, without regard to principles of conflict of law.  </w:t>
      </w:r>
    </w:p>
    <w:p w:rsidR="001D2A2A" w:rsidRDefault="001D2A2A" w:rsidP="001D2A2A">
      <w:pPr>
        <w:rPr>
          <w:rFonts w:ascii="Trebuchet MS" w:hAnsi="Trebuchet MS"/>
          <w:sz w:val="18"/>
          <w:szCs w:val="18"/>
        </w:rPr>
      </w:pPr>
      <w:r w:rsidRPr="00CE558E">
        <w:rPr>
          <w:rFonts w:ascii="Trebuchet MS" w:hAnsi="Trebuchet MS"/>
          <w:sz w:val="18"/>
          <w:szCs w:val="18"/>
          <w:u w:val="single"/>
        </w:rPr>
        <w:t>Complete Agreement</w:t>
      </w:r>
      <w:r w:rsidRPr="00CE558E">
        <w:rPr>
          <w:rFonts w:ascii="Trebuchet MS" w:hAnsi="Trebuchet MS"/>
          <w:sz w:val="18"/>
          <w:szCs w:val="18"/>
        </w:rPr>
        <w:t xml:space="preserve">:  Both parties acknowledge that this document contains the complete Agreement between them, that neither party has relied on any representations not contained herein, and that any additions or deletions must be made in writing and signed by both parties. </w:t>
      </w:r>
    </w:p>
    <w:p w:rsidR="00BF4798" w:rsidRPr="00CE558E" w:rsidRDefault="00BF4798" w:rsidP="001D2A2A">
      <w:pPr>
        <w:rPr>
          <w:rFonts w:ascii="Trebuchet MS" w:hAnsi="Trebuchet MS"/>
          <w:sz w:val="18"/>
          <w:szCs w:val="18"/>
        </w:rPr>
      </w:pPr>
    </w:p>
    <w:p w:rsidR="001D2A2A" w:rsidRDefault="001D2A2A" w:rsidP="001D2A2A">
      <w:pPr>
        <w:rPr>
          <w:rFonts w:ascii="Trebuchet MS" w:hAnsi="Trebuchet MS"/>
          <w:sz w:val="18"/>
          <w:szCs w:val="18"/>
        </w:rPr>
      </w:pPr>
      <w:r w:rsidRPr="00CE558E">
        <w:rPr>
          <w:rFonts w:ascii="Trebuchet MS" w:hAnsi="Trebuchet MS"/>
          <w:sz w:val="18"/>
          <w:szCs w:val="18"/>
          <w:u w:val="single"/>
        </w:rPr>
        <w:t>Termination</w:t>
      </w:r>
      <w:r w:rsidRPr="00CE558E">
        <w:rPr>
          <w:rFonts w:ascii="Trebuchet MS" w:hAnsi="Trebuchet MS"/>
          <w:b/>
          <w:sz w:val="18"/>
          <w:szCs w:val="18"/>
          <w:u w:val="single"/>
        </w:rPr>
        <w:t>:</w:t>
      </w:r>
      <w:r w:rsidRPr="00CE558E">
        <w:rPr>
          <w:rFonts w:ascii="Trebuchet MS" w:hAnsi="Trebuchet MS"/>
          <w:sz w:val="18"/>
          <w:szCs w:val="18"/>
        </w:rPr>
        <w:t xml:space="preserve">  This agreement may be terminated by either party provided that 60 day notice is provided to the other party in writing, or it may be terminated immediately for </w:t>
      </w:r>
      <w:r w:rsidR="00901957" w:rsidRPr="00CE558E">
        <w:rPr>
          <w:rFonts w:ascii="Trebuchet MS" w:hAnsi="Trebuchet MS"/>
          <w:sz w:val="18"/>
          <w:szCs w:val="18"/>
        </w:rPr>
        <w:t>violating the terms of this Agreement.</w:t>
      </w:r>
      <w:r w:rsidR="008955BD" w:rsidRPr="00CE558E">
        <w:rPr>
          <w:rFonts w:ascii="Trebuchet MS" w:hAnsi="Trebuchet MS"/>
          <w:sz w:val="18"/>
          <w:szCs w:val="18"/>
        </w:rPr>
        <w:t xml:space="preserve"> </w:t>
      </w:r>
    </w:p>
    <w:p w:rsidR="00BF4798" w:rsidRPr="00CE558E" w:rsidRDefault="00BF4798" w:rsidP="001D2A2A">
      <w:pPr>
        <w:rPr>
          <w:rFonts w:ascii="Trebuchet MS" w:hAnsi="Trebuchet MS"/>
          <w:sz w:val="18"/>
          <w:szCs w:val="18"/>
        </w:rPr>
      </w:pPr>
    </w:p>
    <w:p w:rsidR="008955BD" w:rsidRDefault="008955BD" w:rsidP="001D2A2A">
      <w:pPr>
        <w:rPr>
          <w:rFonts w:ascii="Trebuchet MS" w:hAnsi="Trebuchet MS"/>
          <w:sz w:val="18"/>
          <w:szCs w:val="18"/>
        </w:rPr>
      </w:pPr>
      <w:r w:rsidRPr="00CE558E">
        <w:rPr>
          <w:rFonts w:ascii="Trebuchet MS" w:hAnsi="Trebuchet MS"/>
          <w:sz w:val="18"/>
          <w:szCs w:val="18"/>
          <w:u w:val="single"/>
        </w:rPr>
        <w:t>Survival:</w:t>
      </w:r>
      <w:r w:rsidRPr="00CE558E">
        <w:rPr>
          <w:rFonts w:ascii="Trebuchet MS" w:hAnsi="Trebuchet MS"/>
          <w:sz w:val="18"/>
          <w:szCs w:val="18"/>
        </w:rPr>
        <w:t xml:space="preserve"> The terms of this Agreement dealing with Host Company’s requirements and verifications shall survive any expiration or termination of this Agreement.</w:t>
      </w:r>
    </w:p>
    <w:p w:rsidR="00BF4798" w:rsidRPr="00CE558E" w:rsidRDefault="00BF4798" w:rsidP="001D2A2A">
      <w:pPr>
        <w:rPr>
          <w:rFonts w:ascii="Trebuchet MS" w:hAnsi="Trebuchet MS"/>
          <w:sz w:val="18"/>
          <w:szCs w:val="18"/>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5"/>
        <w:gridCol w:w="773"/>
        <w:gridCol w:w="1987"/>
        <w:gridCol w:w="810"/>
        <w:gridCol w:w="621"/>
        <w:gridCol w:w="223"/>
        <w:gridCol w:w="1346"/>
        <w:gridCol w:w="2391"/>
      </w:tblGrid>
      <w:tr w:rsidR="00B10726" w:rsidRPr="00CE558E" w:rsidTr="00145127">
        <w:trPr>
          <w:trHeight w:val="330"/>
        </w:trPr>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sz w:val="18"/>
                <w:szCs w:val="18"/>
              </w:rPr>
              <w:t>Host Company:</w:t>
            </w:r>
          </w:p>
        </w:tc>
        <w:tc>
          <w:tcPr>
            <w:tcW w:w="27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bookmarkStart w:id="1" w:name="_GoBack"/>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bookmarkEnd w:id="1"/>
            <w:r w:rsidRPr="00CE558E">
              <w:rPr>
                <w:rFonts w:ascii="Trebuchet MS" w:hAnsi="Trebuchet MS" w:cs="Arial"/>
                <w:b/>
                <w:sz w:val="18"/>
                <w:szCs w:val="18"/>
              </w:rPr>
              <w:fldChar w:fldCharType="end"/>
            </w:r>
          </w:p>
        </w:tc>
        <w:tc>
          <w:tcPr>
            <w:tcW w:w="30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sz w:val="18"/>
                <w:szCs w:val="18"/>
              </w:rPr>
              <w:t>Parent Company (if applicable)</w:t>
            </w:r>
          </w:p>
        </w:tc>
        <w:tc>
          <w:tcPr>
            <w:tcW w:w="23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sz w:val="18"/>
                <w:szCs w:val="18"/>
              </w:rPr>
              <w:fldChar w:fldCharType="end"/>
            </w:r>
          </w:p>
        </w:tc>
      </w:tr>
      <w:tr w:rsidR="00B10726" w:rsidRPr="00CE558E" w:rsidTr="00145127">
        <w:trPr>
          <w:trHeight w:val="330"/>
        </w:trPr>
        <w:tc>
          <w:tcPr>
            <w:tcW w:w="2305" w:type="dxa"/>
            <w:tcBorders>
              <w:top w:val="single" w:sz="4" w:space="0" w:color="auto"/>
              <w:left w:val="single" w:sz="4" w:space="0" w:color="auto"/>
              <w:bottom w:val="single" w:sz="4" w:space="0" w:color="auto"/>
              <w:right w:val="single" w:sz="4" w:space="0" w:color="auto"/>
            </w:tcBorders>
            <w:shd w:val="clear" w:color="auto" w:fill="auto"/>
            <w:vAlign w:val="center"/>
          </w:tcPr>
          <w:p w:rsidR="001D2A2A" w:rsidRPr="00CE558E" w:rsidRDefault="001D2A2A" w:rsidP="00145127">
            <w:pPr>
              <w:pStyle w:val="Header"/>
              <w:tabs>
                <w:tab w:val="left" w:pos="708"/>
              </w:tabs>
              <w:rPr>
                <w:rFonts w:ascii="Trebuchet MS" w:hAnsi="Trebuchet MS" w:cs="Arial"/>
                <w:sz w:val="18"/>
                <w:szCs w:val="18"/>
              </w:rPr>
            </w:pPr>
            <w:r w:rsidRPr="00CE558E">
              <w:rPr>
                <w:rFonts w:ascii="Trebuchet MS" w:hAnsi="Trebuchet MS" w:cs="Arial"/>
                <w:sz w:val="18"/>
                <w:szCs w:val="18"/>
              </w:rPr>
              <w:t>Address Trainee/Intern will be assigned:</w:t>
            </w:r>
          </w:p>
        </w:tc>
        <w:tc>
          <w:tcPr>
            <w:tcW w:w="815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1D2A2A" w:rsidRPr="00CE558E" w:rsidRDefault="001D2A2A" w:rsidP="00145127">
            <w:pPr>
              <w:pStyle w:val="Header"/>
              <w:tabs>
                <w:tab w:val="left" w:pos="708"/>
              </w:tabs>
              <w:rPr>
                <w:rFonts w:ascii="Trebuchet MS" w:hAnsi="Trebuchet MS" w:cs="Arial"/>
                <w:b/>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r w:rsidR="00145127">
              <w:rPr>
                <w:rFonts w:ascii="Trebuchet MS" w:hAnsi="Trebuchet MS" w:cs="Arial"/>
                <w:b/>
                <w:sz w:val="18"/>
                <w:szCs w:val="18"/>
              </w:rPr>
              <w:t> </w:t>
            </w:r>
            <w:r w:rsidR="00145127">
              <w:rPr>
                <w:rFonts w:ascii="Trebuchet MS" w:hAnsi="Trebuchet MS" w:cs="Arial"/>
                <w:b/>
                <w:sz w:val="18"/>
                <w:szCs w:val="18"/>
              </w:rPr>
              <w:t> </w:t>
            </w:r>
            <w:r w:rsidR="00145127">
              <w:rPr>
                <w:rFonts w:ascii="Trebuchet MS" w:hAnsi="Trebuchet MS" w:cs="Arial"/>
                <w:b/>
                <w:sz w:val="18"/>
                <w:szCs w:val="18"/>
              </w:rPr>
              <w:t> </w:t>
            </w:r>
            <w:r w:rsidR="00145127">
              <w:rPr>
                <w:rFonts w:ascii="Trebuchet MS" w:hAnsi="Trebuchet MS" w:cs="Arial"/>
                <w:b/>
                <w:sz w:val="18"/>
                <w:szCs w:val="18"/>
              </w:rPr>
              <w:t> </w:t>
            </w:r>
            <w:r w:rsidR="00145127">
              <w:rPr>
                <w:rFonts w:ascii="Trebuchet MS" w:hAnsi="Trebuchet MS" w:cs="Arial"/>
                <w:b/>
                <w:sz w:val="18"/>
                <w:szCs w:val="18"/>
              </w:rPr>
              <w:t> </w:t>
            </w:r>
            <w:r w:rsidRPr="00CE558E">
              <w:rPr>
                <w:rFonts w:ascii="Trebuchet MS" w:hAnsi="Trebuchet MS" w:cs="Arial"/>
                <w:b/>
                <w:sz w:val="18"/>
                <w:szCs w:val="18"/>
              </w:rPr>
              <w:fldChar w:fldCharType="end"/>
            </w:r>
          </w:p>
        </w:tc>
      </w:tr>
      <w:tr w:rsidR="00F37FAF" w:rsidRPr="00CE558E" w:rsidTr="00145127">
        <w:trPr>
          <w:trHeight w:val="330"/>
        </w:trPr>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7FAF" w:rsidRPr="00CE558E" w:rsidRDefault="00F37FAF" w:rsidP="00DC7285">
            <w:pPr>
              <w:pStyle w:val="Header"/>
              <w:tabs>
                <w:tab w:val="left" w:pos="708"/>
              </w:tabs>
              <w:rPr>
                <w:rFonts w:ascii="Trebuchet MS" w:hAnsi="Trebuchet MS" w:cs="Arial"/>
                <w:sz w:val="18"/>
                <w:szCs w:val="18"/>
              </w:rPr>
            </w:pPr>
            <w:r w:rsidRPr="00CE558E">
              <w:rPr>
                <w:rFonts w:ascii="Trebuchet MS" w:hAnsi="Trebuchet MS" w:cs="Arial"/>
                <w:sz w:val="18"/>
                <w:szCs w:val="18"/>
              </w:rPr>
              <w:t xml:space="preserve">Website: </w:t>
            </w:r>
          </w:p>
        </w:tc>
        <w:tc>
          <w:tcPr>
            <w:tcW w:w="27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37FAF" w:rsidRPr="00CE558E" w:rsidRDefault="00F37FAF" w:rsidP="00DC7285">
            <w:pPr>
              <w:pStyle w:val="Header"/>
              <w:tabs>
                <w:tab w:val="left" w:pos="708"/>
              </w:tabs>
              <w:rPr>
                <w:rFonts w:ascii="Trebuchet MS" w:hAnsi="Trebuchet MS" w:cs="Arial"/>
                <w:b/>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sz w:val="18"/>
                <w:szCs w:val="18"/>
              </w:rPr>
              <w:fldChar w:fldCharType="end"/>
            </w:r>
          </w:p>
        </w:tc>
        <w:tc>
          <w:tcPr>
            <w:tcW w:w="143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37FAF" w:rsidRPr="00CE558E" w:rsidRDefault="00F37FAF" w:rsidP="00F37FAF">
            <w:pPr>
              <w:pStyle w:val="Header"/>
              <w:tabs>
                <w:tab w:val="left" w:pos="708"/>
              </w:tabs>
              <w:rPr>
                <w:rFonts w:ascii="Trebuchet MS" w:hAnsi="Trebuchet MS" w:cs="Arial"/>
                <w:sz w:val="18"/>
                <w:szCs w:val="18"/>
              </w:rPr>
            </w:pPr>
            <w:r w:rsidRPr="00CE558E">
              <w:rPr>
                <w:rFonts w:ascii="Trebuchet MS" w:hAnsi="Trebuchet MS" w:cs="Arial"/>
                <w:sz w:val="18"/>
                <w:szCs w:val="18"/>
              </w:rPr>
              <w:t xml:space="preserve">Email Address: </w:t>
            </w:r>
          </w:p>
        </w:tc>
        <w:tc>
          <w:tcPr>
            <w:tcW w:w="39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37FAF" w:rsidRPr="00CE558E" w:rsidRDefault="00F37FAF" w:rsidP="00DC7285">
            <w:pPr>
              <w:pStyle w:val="Header"/>
              <w:tabs>
                <w:tab w:val="left" w:pos="708"/>
              </w:tabs>
              <w:rPr>
                <w:rFonts w:ascii="Trebuchet MS" w:hAnsi="Trebuchet MS" w:cs="Arial"/>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sz w:val="18"/>
                <w:szCs w:val="18"/>
              </w:rPr>
              <w:fldChar w:fldCharType="end"/>
            </w:r>
          </w:p>
        </w:tc>
      </w:tr>
      <w:tr w:rsidR="00B10726" w:rsidRPr="00CE558E" w:rsidTr="00145127">
        <w:trPr>
          <w:trHeight w:val="330"/>
        </w:trPr>
        <w:tc>
          <w:tcPr>
            <w:tcW w:w="2305" w:type="dxa"/>
            <w:tcBorders>
              <w:top w:val="single" w:sz="4" w:space="0" w:color="auto"/>
              <w:left w:val="single" w:sz="4" w:space="0" w:color="auto"/>
              <w:bottom w:val="single" w:sz="4" w:space="0" w:color="auto"/>
              <w:right w:val="single" w:sz="4" w:space="0" w:color="auto"/>
            </w:tcBorders>
            <w:shd w:val="clear" w:color="auto" w:fill="auto"/>
            <w:vAlign w:val="center"/>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sz w:val="18"/>
                <w:szCs w:val="18"/>
              </w:rPr>
              <w:t>Telephone:</w:t>
            </w:r>
          </w:p>
        </w:tc>
        <w:tc>
          <w:tcPr>
            <w:tcW w:w="27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D2A2A" w:rsidRPr="00CE558E" w:rsidRDefault="001D2A2A" w:rsidP="00DC7285">
            <w:pPr>
              <w:pStyle w:val="Header"/>
              <w:tabs>
                <w:tab w:val="left" w:pos="708"/>
              </w:tabs>
              <w:rPr>
                <w:rFonts w:ascii="Trebuchet MS" w:hAnsi="Trebuchet MS" w:cs="Arial"/>
                <w:b/>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sz w:val="18"/>
                <w:szCs w:val="18"/>
              </w:rPr>
              <w:fldChar w:fldCharType="end"/>
            </w:r>
          </w:p>
        </w:tc>
        <w:tc>
          <w:tcPr>
            <w:tcW w:w="300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sz w:val="18"/>
                <w:szCs w:val="18"/>
              </w:rPr>
              <w:t>Fax:</w:t>
            </w:r>
          </w:p>
        </w:tc>
        <w:tc>
          <w:tcPr>
            <w:tcW w:w="2391" w:type="dxa"/>
            <w:tcBorders>
              <w:top w:val="single" w:sz="4" w:space="0" w:color="auto"/>
              <w:left w:val="single" w:sz="4" w:space="0" w:color="auto"/>
              <w:bottom w:val="single" w:sz="4" w:space="0" w:color="auto"/>
              <w:right w:val="single" w:sz="4" w:space="0" w:color="auto"/>
            </w:tcBorders>
            <w:shd w:val="clear" w:color="auto" w:fill="auto"/>
            <w:vAlign w:val="center"/>
          </w:tcPr>
          <w:p w:rsidR="001D2A2A" w:rsidRPr="00CE558E" w:rsidRDefault="001D2A2A" w:rsidP="00DC7285">
            <w:pPr>
              <w:pStyle w:val="Header"/>
              <w:tabs>
                <w:tab w:val="left" w:pos="708"/>
              </w:tabs>
              <w:rPr>
                <w:rFonts w:ascii="Trebuchet MS" w:hAnsi="Trebuchet MS" w:cs="Arial"/>
                <w:b/>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sz w:val="18"/>
                <w:szCs w:val="18"/>
              </w:rPr>
              <w:fldChar w:fldCharType="end"/>
            </w:r>
          </w:p>
        </w:tc>
      </w:tr>
      <w:tr w:rsidR="00B10726" w:rsidRPr="00CE558E" w:rsidTr="00145127">
        <w:trPr>
          <w:trHeight w:val="330"/>
        </w:trPr>
        <w:tc>
          <w:tcPr>
            <w:tcW w:w="2305" w:type="dxa"/>
            <w:tcBorders>
              <w:top w:val="single" w:sz="4" w:space="0" w:color="auto"/>
              <w:left w:val="single" w:sz="4" w:space="0" w:color="auto"/>
              <w:bottom w:val="single" w:sz="4" w:space="0" w:color="auto"/>
              <w:right w:val="single" w:sz="4" w:space="0" w:color="auto"/>
            </w:tcBorders>
            <w:shd w:val="clear" w:color="auto" w:fill="auto"/>
            <w:vAlign w:val="center"/>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sz w:val="18"/>
                <w:szCs w:val="18"/>
              </w:rPr>
              <w:t>Workers’ Compensation Insurance Policy #</w:t>
            </w:r>
          </w:p>
        </w:tc>
        <w:tc>
          <w:tcPr>
            <w:tcW w:w="27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D2A2A" w:rsidRPr="00CE558E" w:rsidRDefault="001D2A2A" w:rsidP="00DC7285">
            <w:pPr>
              <w:pStyle w:val="Header"/>
              <w:tabs>
                <w:tab w:val="left" w:pos="708"/>
              </w:tabs>
              <w:rPr>
                <w:rFonts w:ascii="Trebuchet MS" w:hAnsi="Trebuchet MS" w:cs="Arial"/>
                <w:b/>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sz w:val="18"/>
                <w:szCs w:val="18"/>
              </w:rPr>
              <w:fldChar w:fldCharType="end"/>
            </w:r>
          </w:p>
        </w:tc>
        <w:tc>
          <w:tcPr>
            <w:tcW w:w="300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D2A2A" w:rsidRPr="00CE558E" w:rsidRDefault="001D2A2A" w:rsidP="00B10726">
            <w:pPr>
              <w:pStyle w:val="Header"/>
              <w:tabs>
                <w:tab w:val="left" w:pos="708"/>
              </w:tabs>
              <w:rPr>
                <w:rFonts w:ascii="Trebuchet MS" w:hAnsi="Trebuchet MS" w:cs="Arial"/>
                <w:sz w:val="18"/>
                <w:szCs w:val="18"/>
              </w:rPr>
            </w:pPr>
            <w:r w:rsidRPr="00CE558E">
              <w:rPr>
                <w:rFonts w:ascii="Trebuchet MS" w:hAnsi="Trebuchet MS" w:cs="Arial"/>
                <w:sz w:val="18"/>
                <w:szCs w:val="18"/>
              </w:rPr>
              <w:t>Name of Workers’  Compensation Insurance</w:t>
            </w:r>
            <w:r w:rsidR="00B10726" w:rsidRPr="00CE558E">
              <w:rPr>
                <w:rFonts w:ascii="Trebuchet MS" w:hAnsi="Trebuchet MS" w:cs="Arial"/>
                <w:sz w:val="18"/>
                <w:szCs w:val="18"/>
              </w:rPr>
              <w:t xml:space="preserve"> Provider</w:t>
            </w:r>
          </w:p>
        </w:tc>
        <w:tc>
          <w:tcPr>
            <w:tcW w:w="2391" w:type="dxa"/>
            <w:tcBorders>
              <w:top w:val="single" w:sz="4" w:space="0" w:color="auto"/>
              <w:left w:val="single" w:sz="4" w:space="0" w:color="auto"/>
              <w:bottom w:val="single" w:sz="4" w:space="0" w:color="auto"/>
              <w:right w:val="single" w:sz="4" w:space="0" w:color="auto"/>
            </w:tcBorders>
            <w:shd w:val="clear" w:color="auto" w:fill="auto"/>
            <w:vAlign w:val="center"/>
          </w:tcPr>
          <w:p w:rsidR="001D2A2A" w:rsidRPr="00CE558E" w:rsidRDefault="001D2A2A" w:rsidP="00DC7285">
            <w:pPr>
              <w:pStyle w:val="Header"/>
              <w:tabs>
                <w:tab w:val="left" w:pos="708"/>
              </w:tabs>
              <w:rPr>
                <w:rFonts w:ascii="Trebuchet MS" w:hAnsi="Trebuchet MS" w:cs="Arial"/>
                <w:b/>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sz w:val="18"/>
                <w:szCs w:val="18"/>
              </w:rPr>
              <w:fldChar w:fldCharType="end"/>
            </w:r>
          </w:p>
        </w:tc>
      </w:tr>
      <w:tr w:rsidR="00F37FAF" w:rsidRPr="00CE558E" w:rsidTr="00145127">
        <w:trPr>
          <w:trHeight w:val="330"/>
        </w:trPr>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sz w:val="18"/>
                <w:szCs w:val="18"/>
              </w:rPr>
              <w:t xml:space="preserve">Number of </w:t>
            </w:r>
            <w:r w:rsidR="0087075C" w:rsidRPr="00CE558E">
              <w:rPr>
                <w:rFonts w:ascii="Trebuchet MS" w:hAnsi="Trebuchet MS" w:cs="Arial"/>
                <w:sz w:val="18"/>
                <w:szCs w:val="18"/>
              </w:rPr>
              <w:t xml:space="preserve">full-time </w:t>
            </w:r>
            <w:r w:rsidRPr="00CE558E">
              <w:rPr>
                <w:rFonts w:ascii="Trebuchet MS" w:hAnsi="Trebuchet MS" w:cs="Arial"/>
                <w:sz w:val="18"/>
                <w:szCs w:val="18"/>
              </w:rPr>
              <w:t>Employees in US:</w:t>
            </w:r>
          </w:p>
        </w:tc>
        <w:tc>
          <w:tcPr>
            <w:tcW w:w="7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b/>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sz w:val="18"/>
                <w:szCs w:val="18"/>
              </w:rPr>
              <w:fldChar w:fldCharType="end"/>
            </w:r>
          </w:p>
        </w:tc>
        <w:tc>
          <w:tcPr>
            <w:tcW w:w="1987" w:type="dxa"/>
            <w:tcBorders>
              <w:top w:val="single" w:sz="4" w:space="0" w:color="auto"/>
              <w:left w:val="single" w:sz="4" w:space="0" w:color="auto"/>
              <w:bottom w:val="single" w:sz="4" w:space="0" w:color="auto"/>
              <w:right w:val="single" w:sz="4" w:space="0" w:color="auto"/>
            </w:tcBorders>
            <w:shd w:val="clear" w:color="auto" w:fill="auto"/>
            <w:vAlign w:val="center"/>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sz w:val="18"/>
                <w:szCs w:val="18"/>
              </w:rPr>
              <w:t xml:space="preserve">Number of </w:t>
            </w:r>
            <w:r w:rsidR="0087075C" w:rsidRPr="00CE558E">
              <w:rPr>
                <w:rFonts w:ascii="Trebuchet MS" w:hAnsi="Trebuchet MS" w:cs="Arial"/>
                <w:sz w:val="18"/>
                <w:szCs w:val="18"/>
              </w:rPr>
              <w:t xml:space="preserve">full-time </w:t>
            </w:r>
            <w:r w:rsidRPr="00CE558E">
              <w:rPr>
                <w:rFonts w:ascii="Trebuchet MS" w:hAnsi="Trebuchet MS" w:cs="Arial"/>
                <w:sz w:val="18"/>
                <w:szCs w:val="18"/>
              </w:rPr>
              <w:t>Employees at Training address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sz w:val="18"/>
                <w:szCs w:val="18"/>
              </w:rPr>
              <w:fldChar w:fldCharType="end"/>
            </w:r>
          </w:p>
        </w:tc>
        <w:tc>
          <w:tcPr>
            <w:tcW w:w="219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D2A2A" w:rsidRPr="00CE558E" w:rsidRDefault="00140A59" w:rsidP="00DC7285">
            <w:pPr>
              <w:pStyle w:val="Header"/>
              <w:tabs>
                <w:tab w:val="left" w:pos="708"/>
              </w:tabs>
              <w:rPr>
                <w:rFonts w:ascii="Trebuchet MS" w:hAnsi="Trebuchet MS" w:cs="Arial"/>
                <w:sz w:val="18"/>
                <w:szCs w:val="18"/>
              </w:rPr>
            </w:pPr>
            <w:r w:rsidRPr="00CE558E">
              <w:rPr>
                <w:rFonts w:ascii="Trebuchet MS" w:hAnsi="Trebuchet MS" w:cs="Arial"/>
                <w:sz w:val="18"/>
                <w:szCs w:val="18"/>
              </w:rPr>
              <w:t>Tax ID Number (Employer Identification Number):</w:t>
            </w:r>
          </w:p>
        </w:tc>
        <w:tc>
          <w:tcPr>
            <w:tcW w:w="23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b/>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sz w:val="18"/>
                <w:szCs w:val="18"/>
              </w:rPr>
              <w:fldChar w:fldCharType="end"/>
            </w:r>
          </w:p>
        </w:tc>
      </w:tr>
      <w:tr w:rsidR="00F37FAF" w:rsidRPr="00CE558E" w:rsidTr="00145127">
        <w:trPr>
          <w:trHeight w:val="330"/>
        </w:trPr>
        <w:tc>
          <w:tcPr>
            <w:tcW w:w="2305" w:type="dxa"/>
            <w:tcBorders>
              <w:top w:val="single" w:sz="4" w:space="0" w:color="auto"/>
              <w:left w:val="single" w:sz="4" w:space="0" w:color="auto"/>
              <w:bottom w:val="single" w:sz="4" w:space="0" w:color="auto"/>
              <w:right w:val="single" w:sz="4" w:space="0" w:color="auto"/>
            </w:tcBorders>
            <w:vAlign w:val="center"/>
            <w:hideMark/>
          </w:tcPr>
          <w:p w:rsidR="00140A59" w:rsidRPr="00CE558E" w:rsidRDefault="00140A59" w:rsidP="00DC4AB2">
            <w:pPr>
              <w:pStyle w:val="Header"/>
              <w:tabs>
                <w:tab w:val="left" w:pos="708"/>
              </w:tabs>
              <w:spacing w:line="276" w:lineRule="auto"/>
              <w:rPr>
                <w:rFonts w:ascii="Trebuchet MS" w:hAnsi="Trebuchet MS" w:cs="Arial"/>
                <w:sz w:val="18"/>
                <w:szCs w:val="18"/>
                <w:lang w:eastAsia="ja-JP"/>
              </w:rPr>
            </w:pPr>
            <w:r w:rsidRPr="00CE558E">
              <w:rPr>
                <w:rFonts w:ascii="Trebuchet MS" w:hAnsi="Trebuchet MS" w:cs="Arial"/>
                <w:sz w:val="18"/>
                <w:szCs w:val="18"/>
                <w:lang w:eastAsia="ja-JP"/>
              </w:rPr>
              <w:t>Annual Revenue (Companywide):</w:t>
            </w:r>
          </w:p>
        </w:tc>
        <w:tc>
          <w:tcPr>
            <w:tcW w:w="8151" w:type="dxa"/>
            <w:gridSpan w:val="7"/>
            <w:tcBorders>
              <w:top w:val="single" w:sz="4" w:space="0" w:color="auto"/>
              <w:left w:val="single" w:sz="4" w:space="0" w:color="auto"/>
              <w:bottom w:val="single" w:sz="4" w:space="0" w:color="auto"/>
              <w:right w:val="single" w:sz="4" w:space="0" w:color="auto"/>
            </w:tcBorders>
            <w:vAlign w:val="center"/>
            <w:hideMark/>
          </w:tcPr>
          <w:p w:rsidR="00140A59" w:rsidRPr="00CE558E" w:rsidRDefault="00140A59" w:rsidP="00DC4AB2">
            <w:pPr>
              <w:pStyle w:val="Header"/>
              <w:tabs>
                <w:tab w:val="left" w:pos="708"/>
              </w:tabs>
              <w:spacing w:line="276" w:lineRule="auto"/>
              <w:rPr>
                <w:rFonts w:ascii="Trebuchet MS" w:hAnsi="Trebuchet MS" w:cs="Arial"/>
                <w:sz w:val="18"/>
                <w:szCs w:val="18"/>
                <w:lang w:eastAsia="ja-JP"/>
              </w:rPr>
            </w:pPr>
            <w:r w:rsidRPr="00CE558E">
              <w:rPr>
                <w:rFonts w:ascii="Trebuchet MS" w:hAnsi="Trebuchet MS" w:cs="Arial"/>
                <w:sz w:val="18"/>
                <w:szCs w:val="18"/>
                <w:lang w:eastAsia="ja-JP"/>
              </w:rPr>
              <w:fldChar w:fldCharType="begin">
                <w:ffData>
                  <w:name w:val="Check1"/>
                  <w:enabled/>
                  <w:calcOnExit w:val="0"/>
                  <w:checkBox>
                    <w:sizeAuto/>
                    <w:default w:val="0"/>
                    <w:checked w:val="0"/>
                  </w:checkBox>
                </w:ffData>
              </w:fldChar>
            </w:r>
            <w:bookmarkStart w:id="2" w:name="Check1"/>
            <w:r w:rsidRPr="00CE558E">
              <w:rPr>
                <w:rFonts w:ascii="Trebuchet MS" w:hAnsi="Trebuchet MS" w:cs="Arial"/>
                <w:sz w:val="18"/>
                <w:szCs w:val="18"/>
                <w:lang w:eastAsia="ja-JP"/>
              </w:rPr>
              <w:instrText xml:space="preserve"> FORMCHECKBOX </w:instrText>
            </w:r>
            <w:r w:rsidR="00D250DC">
              <w:rPr>
                <w:rFonts w:ascii="Trebuchet MS" w:hAnsi="Trebuchet MS" w:cs="Arial"/>
                <w:sz w:val="18"/>
                <w:szCs w:val="18"/>
                <w:lang w:eastAsia="ja-JP"/>
              </w:rPr>
            </w:r>
            <w:r w:rsidR="00D250DC">
              <w:rPr>
                <w:rFonts w:ascii="Trebuchet MS" w:hAnsi="Trebuchet MS" w:cs="Arial"/>
                <w:sz w:val="18"/>
                <w:szCs w:val="18"/>
                <w:lang w:eastAsia="ja-JP"/>
              </w:rPr>
              <w:fldChar w:fldCharType="separate"/>
            </w:r>
            <w:r w:rsidRPr="00CE558E">
              <w:rPr>
                <w:rFonts w:ascii="Trebuchet MS" w:hAnsi="Trebuchet MS" w:cs="Arial"/>
                <w:sz w:val="18"/>
                <w:szCs w:val="18"/>
                <w:lang w:eastAsia="ja-JP"/>
              </w:rPr>
              <w:fldChar w:fldCharType="end"/>
            </w:r>
            <w:bookmarkEnd w:id="2"/>
            <w:r w:rsidRPr="00CE558E">
              <w:rPr>
                <w:rFonts w:ascii="Trebuchet MS" w:hAnsi="Trebuchet MS" w:cs="Arial"/>
                <w:sz w:val="18"/>
                <w:szCs w:val="18"/>
                <w:lang w:eastAsia="ja-JP"/>
              </w:rPr>
              <w:t xml:space="preserve"> $0 to $3 Million </w:t>
            </w:r>
            <w:r w:rsidRPr="00CE558E">
              <w:rPr>
                <w:rFonts w:ascii="Trebuchet MS" w:hAnsi="Trebuchet MS" w:cs="Arial"/>
                <w:sz w:val="18"/>
                <w:szCs w:val="18"/>
                <w:lang w:eastAsia="ja-JP"/>
              </w:rPr>
              <w:fldChar w:fldCharType="begin">
                <w:ffData>
                  <w:name w:val="Check2"/>
                  <w:enabled/>
                  <w:calcOnExit w:val="0"/>
                  <w:checkBox>
                    <w:sizeAuto/>
                    <w:default w:val="0"/>
                  </w:checkBox>
                </w:ffData>
              </w:fldChar>
            </w:r>
            <w:bookmarkStart w:id="3" w:name="Check2"/>
            <w:r w:rsidRPr="00CE558E">
              <w:rPr>
                <w:rFonts w:ascii="Trebuchet MS" w:hAnsi="Trebuchet MS" w:cs="Arial"/>
                <w:sz w:val="18"/>
                <w:szCs w:val="18"/>
                <w:lang w:eastAsia="ja-JP"/>
              </w:rPr>
              <w:instrText xml:space="preserve"> FORMCHECKBOX </w:instrText>
            </w:r>
            <w:r w:rsidR="00D250DC">
              <w:rPr>
                <w:rFonts w:ascii="Trebuchet MS" w:hAnsi="Trebuchet MS" w:cs="Arial"/>
                <w:sz w:val="18"/>
                <w:szCs w:val="18"/>
                <w:lang w:eastAsia="ja-JP"/>
              </w:rPr>
            </w:r>
            <w:r w:rsidR="00D250DC">
              <w:rPr>
                <w:rFonts w:ascii="Trebuchet MS" w:hAnsi="Trebuchet MS" w:cs="Arial"/>
                <w:sz w:val="18"/>
                <w:szCs w:val="18"/>
                <w:lang w:eastAsia="ja-JP"/>
              </w:rPr>
              <w:fldChar w:fldCharType="separate"/>
            </w:r>
            <w:r w:rsidRPr="00CE558E">
              <w:rPr>
                <w:rFonts w:ascii="Trebuchet MS" w:hAnsi="Trebuchet MS" w:cs="Arial"/>
                <w:sz w:val="18"/>
                <w:szCs w:val="18"/>
                <w:lang w:eastAsia="ja-JP"/>
              </w:rPr>
              <w:fldChar w:fldCharType="end"/>
            </w:r>
            <w:bookmarkEnd w:id="3"/>
            <w:r w:rsidRPr="00CE558E">
              <w:rPr>
                <w:rFonts w:ascii="Trebuchet MS" w:hAnsi="Trebuchet MS" w:cs="Arial"/>
                <w:sz w:val="18"/>
                <w:szCs w:val="18"/>
                <w:lang w:eastAsia="ja-JP"/>
              </w:rPr>
              <w:t xml:space="preserve"> $3 Million to $10 Million </w:t>
            </w:r>
            <w:r w:rsidRPr="00CE558E">
              <w:rPr>
                <w:rFonts w:ascii="Trebuchet MS" w:hAnsi="Trebuchet MS" w:cs="Arial"/>
                <w:sz w:val="18"/>
                <w:szCs w:val="18"/>
                <w:lang w:eastAsia="ja-JP"/>
              </w:rPr>
              <w:fldChar w:fldCharType="begin">
                <w:ffData>
                  <w:name w:val="Check3"/>
                  <w:enabled/>
                  <w:calcOnExit w:val="0"/>
                  <w:checkBox>
                    <w:sizeAuto/>
                    <w:default w:val="0"/>
                    <w:checked w:val="0"/>
                  </w:checkBox>
                </w:ffData>
              </w:fldChar>
            </w:r>
            <w:bookmarkStart w:id="4" w:name="Check3"/>
            <w:r w:rsidRPr="00CE558E">
              <w:rPr>
                <w:rFonts w:ascii="Trebuchet MS" w:hAnsi="Trebuchet MS" w:cs="Arial"/>
                <w:sz w:val="18"/>
                <w:szCs w:val="18"/>
                <w:lang w:eastAsia="ja-JP"/>
              </w:rPr>
              <w:instrText xml:space="preserve"> FORMCHECKBOX </w:instrText>
            </w:r>
            <w:r w:rsidR="00D250DC">
              <w:rPr>
                <w:rFonts w:ascii="Trebuchet MS" w:hAnsi="Trebuchet MS" w:cs="Arial"/>
                <w:sz w:val="18"/>
                <w:szCs w:val="18"/>
                <w:lang w:eastAsia="ja-JP"/>
              </w:rPr>
            </w:r>
            <w:r w:rsidR="00D250DC">
              <w:rPr>
                <w:rFonts w:ascii="Trebuchet MS" w:hAnsi="Trebuchet MS" w:cs="Arial"/>
                <w:sz w:val="18"/>
                <w:szCs w:val="18"/>
                <w:lang w:eastAsia="ja-JP"/>
              </w:rPr>
              <w:fldChar w:fldCharType="separate"/>
            </w:r>
            <w:r w:rsidRPr="00CE558E">
              <w:rPr>
                <w:rFonts w:ascii="Trebuchet MS" w:hAnsi="Trebuchet MS" w:cs="Arial"/>
                <w:sz w:val="18"/>
                <w:szCs w:val="18"/>
                <w:lang w:eastAsia="ja-JP"/>
              </w:rPr>
              <w:fldChar w:fldCharType="end"/>
            </w:r>
            <w:bookmarkEnd w:id="4"/>
            <w:r w:rsidRPr="00CE558E">
              <w:rPr>
                <w:rFonts w:ascii="Trebuchet MS" w:hAnsi="Trebuchet MS" w:cs="Arial"/>
                <w:sz w:val="18"/>
                <w:szCs w:val="18"/>
                <w:lang w:eastAsia="ja-JP"/>
              </w:rPr>
              <w:t xml:space="preserve">$10 Million to $25 Million </w:t>
            </w:r>
            <w:r w:rsidRPr="00CE558E">
              <w:rPr>
                <w:rFonts w:ascii="Trebuchet MS" w:hAnsi="Trebuchet MS" w:cs="Arial"/>
                <w:sz w:val="18"/>
                <w:szCs w:val="18"/>
                <w:lang w:eastAsia="ja-JP"/>
              </w:rPr>
              <w:fldChar w:fldCharType="begin">
                <w:ffData>
                  <w:name w:val="Check4"/>
                  <w:enabled/>
                  <w:calcOnExit w:val="0"/>
                  <w:checkBox>
                    <w:sizeAuto/>
                    <w:default w:val="0"/>
                    <w:checked w:val="0"/>
                  </w:checkBox>
                </w:ffData>
              </w:fldChar>
            </w:r>
            <w:bookmarkStart w:id="5" w:name="Check4"/>
            <w:r w:rsidRPr="00CE558E">
              <w:rPr>
                <w:rFonts w:ascii="Trebuchet MS" w:hAnsi="Trebuchet MS" w:cs="Arial"/>
                <w:sz w:val="18"/>
                <w:szCs w:val="18"/>
                <w:lang w:eastAsia="ja-JP"/>
              </w:rPr>
              <w:instrText xml:space="preserve"> FORMCHECKBOX </w:instrText>
            </w:r>
            <w:r w:rsidR="00D250DC">
              <w:rPr>
                <w:rFonts w:ascii="Trebuchet MS" w:hAnsi="Trebuchet MS" w:cs="Arial"/>
                <w:sz w:val="18"/>
                <w:szCs w:val="18"/>
                <w:lang w:eastAsia="ja-JP"/>
              </w:rPr>
            </w:r>
            <w:r w:rsidR="00D250DC">
              <w:rPr>
                <w:rFonts w:ascii="Trebuchet MS" w:hAnsi="Trebuchet MS" w:cs="Arial"/>
                <w:sz w:val="18"/>
                <w:szCs w:val="18"/>
                <w:lang w:eastAsia="ja-JP"/>
              </w:rPr>
              <w:fldChar w:fldCharType="separate"/>
            </w:r>
            <w:r w:rsidRPr="00CE558E">
              <w:rPr>
                <w:rFonts w:ascii="Trebuchet MS" w:hAnsi="Trebuchet MS" w:cs="Arial"/>
                <w:sz w:val="18"/>
                <w:szCs w:val="18"/>
                <w:lang w:eastAsia="ja-JP"/>
              </w:rPr>
              <w:fldChar w:fldCharType="end"/>
            </w:r>
            <w:bookmarkEnd w:id="5"/>
            <w:r w:rsidRPr="00CE558E">
              <w:rPr>
                <w:rFonts w:ascii="Trebuchet MS" w:hAnsi="Trebuchet MS" w:cs="Arial"/>
                <w:sz w:val="18"/>
                <w:szCs w:val="18"/>
                <w:lang w:eastAsia="ja-JP"/>
              </w:rPr>
              <w:t xml:space="preserve"> $25 Million or More</w:t>
            </w:r>
          </w:p>
        </w:tc>
      </w:tr>
      <w:tr w:rsidR="00F37FAF" w:rsidRPr="00CE558E" w:rsidTr="00145127">
        <w:trPr>
          <w:trHeight w:val="330"/>
        </w:trPr>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sz w:val="18"/>
                <w:szCs w:val="18"/>
              </w:rPr>
              <w:t>Name:</w:t>
            </w:r>
          </w:p>
        </w:tc>
        <w:tc>
          <w:tcPr>
            <w:tcW w:w="27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sz w:val="18"/>
                <w:szCs w:val="18"/>
              </w:rPr>
              <w:fldChar w:fldCharType="end"/>
            </w:r>
          </w:p>
        </w:tc>
        <w:tc>
          <w:tcPr>
            <w:tcW w:w="165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sz w:val="18"/>
                <w:szCs w:val="18"/>
              </w:rPr>
              <w:t>Title:</w:t>
            </w:r>
          </w:p>
        </w:tc>
        <w:tc>
          <w:tcPr>
            <w:tcW w:w="37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sz w:val="18"/>
                <w:szCs w:val="18"/>
              </w:rPr>
              <w:fldChar w:fldCharType="end"/>
            </w:r>
          </w:p>
        </w:tc>
      </w:tr>
      <w:tr w:rsidR="00F37FAF" w:rsidRPr="00CE558E" w:rsidTr="00145127">
        <w:trPr>
          <w:trHeight w:val="708"/>
        </w:trPr>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sz w:val="18"/>
                <w:szCs w:val="18"/>
              </w:rPr>
              <w:t>Signature:</w:t>
            </w:r>
          </w:p>
        </w:tc>
        <w:tc>
          <w:tcPr>
            <w:tcW w:w="27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D2A2A" w:rsidRPr="00CE558E" w:rsidRDefault="001D2A2A" w:rsidP="00DC7285">
            <w:pPr>
              <w:pStyle w:val="Header"/>
              <w:tabs>
                <w:tab w:val="left" w:pos="708"/>
              </w:tabs>
              <w:rPr>
                <w:rFonts w:ascii="Trebuchet MS" w:hAnsi="Trebuchet MS" w:cs="Arial"/>
                <w:sz w:val="18"/>
                <w:szCs w:val="18"/>
              </w:rPr>
            </w:pPr>
          </w:p>
        </w:tc>
        <w:tc>
          <w:tcPr>
            <w:tcW w:w="165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sz w:val="18"/>
                <w:szCs w:val="18"/>
              </w:rPr>
              <w:t xml:space="preserve">Date: </w:t>
            </w:r>
          </w:p>
        </w:tc>
        <w:tc>
          <w:tcPr>
            <w:tcW w:w="37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D2A2A" w:rsidRPr="00CE558E" w:rsidRDefault="001D2A2A" w:rsidP="00DC7285">
            <w:pPr>
              <w:pStyle w:val="Header"/>
              <w:tabs>
                <w:tab w:val="left" w:pos="708"/>
              </w:tabs>
              <w:rPr>
                <w:rFonts w:ascii="Trebuchet MS" w:hAnsi="Trebuchet MS" w:cs="Arial"/>
                <w:sz w:val="18"/>
                <w:szCs w:val="18"/>
              </w:rPr>
            </w:pPr>
            <w:r w:rsidRPr="00CE558E">
              <w:rPr>
                <w:rFonts w:ascii="Trebuchet MS" w:hAnsi="Trebuchet MS" w:cs="Arial"/>
                <w:b/>
                <w:sz w:val="18"/>
                <w:szCs w:val="18"/>
              </w:rPr>
              <w:fldChar w:fldCharType="begin">
                <w:ffData>
                  <w:name w:val="Text6"/>
                  <w:enabled/>
                  <w:calcOnExit w:val="0"/>
                  <w:textInput/>
                </w:ffData>
              </w:fldChar>
            </w:r>
            <w:r w:rsidRPr="00CE558E">
              <w:rPr>
                <w:rFonts w:ascii="Trebuchet MS" w:hAnsi="Trebuchet MS" w:cs="Arial"/>
                <w:b/>
                <w:sz w:val="18"/>
                <w:szCs w:val="18"/>
              </w:rPr>
              <w:instrText xml:space="preserve"> FORMTEXT </w:instrText>
            </w:r>
            <w:r w:rsidRPr="00CE558E">
              <w:rPr>
                <w:rFonts w:ascii="Trebuchet MS" w:hAnsi="Trebuchet MS" w:cs="Arial"/>
                <w:b/>
                <w:sz w:val="18"/>
                <w:szCs w:val="18"/>
              </w:rPr>
            </w:r>
            <w:r w:rsidRPr="00CE558E">
              <w:rPr>
                <w:rFonts w:ascii="Trebuchet MS" w:hAnsi="Trebuchet MS" w:cs="Arial"/>
                <w:b/>
                <w:sz w:val="18"/>
                <w:szCs w:val="18"/>
              </w:rPr>
              <w:fldChar w:fldCharType="separate"/>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noProof/>
                <w:sz w:val="18"/>
                <w:szCs w:val="18"/>
              </w:rPr>
              <w:t> </w:t>
            </w:r>
            <w:r w:rsidRPr="00CE558E">
              <w:rPr>
                <w:rFonts w:ascii="Trebuchet MS" w:hAnsi="Trebuchet MS" w:cs="Arial"/>
                <w:b/>
                <w:sz w:val="18"/>
                <w:szCs w:val="18"/>
              </w:rPr>
              <w:fldChar w:fldCharType="end"/>
            </w:r>
          </w:p>
        </w:tc>
      </w:tr>
    </w:tbl>
    <w:p w:rsidR="00B31FF5" w:rsidRPr="00CE558E" w:rsidRDefault="00B31FF5">
      <w:pPr>
        <w:rPr>
          <w:rFonts w:ascii="Trebuchet MS" w:hAnsi="Trebuchet MS"/>
          <w:sz w:val="18"/>
          <w:szCs w:val="18"/>
        </w:rPr>
      </w:pPr>
    </w:p>
    <w:sectPr w:rsidR="00B31FF5" w:rsidRPr="00CE558E" w:rsidSect="00EF2D94">
      <w:headerReference w:type="default" r:id="rId14"/>
      <w:footerReference w:type="default" r:id="rId15"/>
      <w:headerReference w:type="first" r:id="rId16"/>
      <w:footerReference w:type="first" r:id="rId17"/>
      <w:pgSz w:w="12240" w:h="15840" w:code="1"/>
      <w:pgMar w:top="794" w:right="794" w:bottom="794" w:left="794" w:header="28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0DC" w:rsidRDefault="00D250DC" w:rsidP="001D2A2A">
      <w:r>
        <w:separator/>
      </w:r>
    </w:p>
  </w:endnote>
  <w:endnote w:type="continuationSeparator" w:id="0">
    <w:p w:rsidR="00D250DC" w:rsidRDefault="00D250DC" w:rsidP="001D2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285" w:rsidRPr="00DF75C1" w:rsidRDefault="00EF2D94" w:rsidP="00EF2D94">
    <w:pPr>
      <w:jc w:val="right"/>
    </w:pPr>
    <w:r>
      <w:rPr>
        <w:noProof/>
      </w:rPr>
      <w:drawing>
        <wp:inline distT="0" distB="0" distL="0" distR="0" wp14:anchorId="0A9D34F3" wp14:editId="4C050187">
          <wp:extent cx="6758940" cy="556260"/>
          <wp:effectExtent l="0" t="0" r="3810" b="0"/>
          <wp:docPr id="2" name="Picture 2"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8940" cy="55626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285" w:rsidRPr="001C39BA" w:rsidRDefault="00901957" w:rsidP="00DC7285">
    <w:pPr>
      <w:pStyle w:val="Footer"/>
      <w:jc w:val="right"/>
      <w:rPr>
        <w:rFonts w:ascii="Arial" w:hAnsi="Arial"/>
        <w:sz w:val="14"/>
        <w:szCs w:val="14"/>
      </w:rPr>
    </w:pPr>
    <w:r>
      <w:rPr>
        <w:rFonts w:ascii="Arial" w:hAnsi="Arial"/>
        <w:sz w:val="14"/>
        <w:szCs w:val="14"/>
      </w:rPr>
      <w:t>Intrax</w:t>
    </w:r>
    <w:r w:rsidR="008C3C9F" w:rsidRPr="001C39BA">
      <w:rPr>
        <w:rFonts w:ascii="Arial" w:hAnsi="Arial"/>
        <w:sz w:val="14"/>
        <w:szCs w:val="14"/>
      </w:rPr>
      <w:t xml:space="preserve">-06-06JUL06-HCA-10 – Page </w:t>
    </w:r>
    <w:r w:rsidR="008C3C9F" w:rsidRPr="001C39BA">
      <w:rPr>
        <w:rStyle w:val="PageNumber"/>
        <w:rFonts w:ascii="Arial" w:hAnsi="Arial"/>
        <w:sz w:val="14"/>
        <w:szCs w:val="14"/>
      </w:rPr>
      <w:fldChar w:fldCharType="begin"/>
    </w:r>
    <w:r w:rsidR="008C3C9F" w:rsidRPr="001C39BA">
      <w:rPr>
        <w:rStyle w:val="PageNumber"/>
        <w:rFonts w:ascii="Arial" w:hAnsi="Arial"/>
        <w:sz w:val="14"/>
        <w:szCs w:val="14"/>
      </w:rPr>
      <w:instrText xml:space="preserve"> PAGE </w:instrText>
    </w:r>
    <w:r w:rsidR="008C3C9F" w:rsidRPr="001C39BA">
      <w:rPr>
        <w:rStyle w:val="PageNumber"/>
        <w:rFonts w:ascii="Arial" w:hAnsi="Arial"/>
        <w:sz w:val="14"/>
        <w:szCs w:val="14"/>
      </w:rPr>
      <w:fldChar w:fldCharType="separate"/>
    </w:r>
    <w:r w:rsidR="008C3C9F" w:rsidRPr="001C39BA">
      <w:rPr>
        <w:rStyle w:val="PageNumber"/>
        <w:rFonts w:ascii="Arial" w:hAnsi="Arial"/>
        <w:noProof/>
        <w:sz w:val="14"/>
        <w:szCs w:val="14"/>
      </w:rPr>
      <w:t>1</w:t>
    </w:r>
    <w:r w:rsidR="008C3C9F" w:rsidRPr="001C39BA">
      <w:rPr>
        <w:rStyle w:val="PageNumber"/>
        <w:rFonts w:ascii="Arial" w:hAnsi="Arial"/>
        <w:sz w:val="14"/>
        <w:szCs w:val="14"/>
      </w:rPr>
      <w:fldChar w:fldCharType="end"/>
    </w:r>
    <w:r w:rsidR="008C3C9F" w:rsidRPr="001C39BA">
      <w:rPr>
        <w:rStyle w:val="PageNumber"/>
        <w:rFonts w:ascii="Arial" w:hAnsi="Arial"/>
        <w:sz w:val="14"/>
        <w:szCs w:val="14"/>
      </w:rPr>
      <w:t xml:space="preserve"> of </w:t>
    </w:r>
    <w:r w:rsidR="008C3C9F" w:rsidRPr="001C39BA">
      <w:rPr>
        <w:rStyle w:val="PageNumber"/>
        <w:rFonts w:ascii="Arial" w:hAnsi="Arial"/>
        <w:sz w:val="14"/>
        <w:szCs w:val="14"/>
      </w:rPr>
      <w:fldChar w:fldCharType="begin"/>
    </w:r>
    <w:r w:rsidR="008C3C9F" w:rsidRPr="001C39BA">
      <w:rPr>
        <w:rStyle w:val="PageNumber"/>
        <w:rFonts w:ascii="Arial" w:hAnsi="Arial"/>
        <w:sz w:val="14"/>
        <w:szCs w:val="14"/>
      </w:rPr>
      <w:instrText xml:space="preserve"> NUMPAGES </w:instrText>
    </w:r>
    <w:r w:rsidR="008C3C9F" w:rsidRPr="001C39BA">
      <w:rPr>
        <w:rStyle w:val="PageNumber"/>
        <w:rFonts w:ascii="Arial" w:hAnsi="Arial"/>
        <w:sz w:val="14"/>
        <w:szCs w:val="14"/>
      </w:rPr>
      <w:fldChar w:fldCharType="separate"/>
    </w:r>
    <w:r w:rsidR="008C3C9F">
      <w:rPr>
        <w:rStyle w:val="PageNumber"/>
        <w:rFonts w:ascii="Arial" w:hAnsi="Arial"/>
        <w:noProof/>
        <w:sz w:val="14"/>
        <w:szCs w:val="14"/>
      </w:rPr>
      <w:t>1</w:t>
    </w:r>
    <w:r w:rsidR="008C3C9F" w:rsidRPr="001C39BA">
      <w:rPr>
        <w:rStyle w:val="PageNumber"/>
        <w:rFonts w:ascii="Arial" w:hAnsi="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0DC" w:rsidRDefault="00D250DC" w:rsidP="001D2A2A">
      <w:r>
        <w:separator/>
      </w:r>
    </w:p>
  </w:footnote>
  <w:footnote w:type="continuationSeparator" w:id="0">
    <w:p w:rsidR="00D250DC" w:rsidRDefault="00D250DC" w:rsidP="001D2A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D94" w:rsidRPr="00EF2D94" w:rsidRDefault="00E2221E" w:rsidP="00EF2D94">
    <w:pPr>
      <w:pStyle w:val="Header"/>
      <w:jc w:val="right"/>
      <w:rPr>
        <w:rFonts w:ascii="Trebuchet MS" w:hAnsi="Trebuchet MS"/>
        <w:noProof/>
        <w:color w:val="A6A6A6" w:themeColor="background1" w:themeShade="A6"/>
        <w:sz w:val="16"/>
        <w:szCs w:val="16"/>
        <w:lang w:eastAsia="ja-JP"/>
      </w:rPr>
    </w:pPr>
    <w:r>
      <w:rPr>
        <w:rFonts w:ascii="Trebuchet MS" w:hAnsi="Trebuchet MS"/>
        <w:noProof/>
        <w:color w:val="A6A6A6" w:themeColor="background1" w:themeShade="A6"/>
        <w:sz w:val="16"/>
        <w:szCs w:val="16"/>
        <w:lang w:eastAsia="ja-JP"/>
      </w:rPr>
      <w:t xml:space="preserve"> </w:t>
    </w:r>
  </w:p>
  <w:p w:rsidR="00DC7285" w:rsidRDefault="00EF2D94">
    <w:pPr>
      <w:pStyle w:val="Header"/>
    </w:pPr>
    <w:r>
      <w:rPr>
        <w:noProof/>
      </w:rPr>
      <w:drawing>
        <wp:inline distT="0" distB="0" distL="0" distR="0" wp14:anchorId="7096090E" wp14:editId="46E642CB">
          <wp:extent cx="5935980" cy="335280"/>
          <wp:effectExtent l="0" t="0" r="7620" b="7620"/>
          <wp:docPr id="28" name="Picture 1" descr="Description: intrax-corp-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ntrax-corp-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5980" cy="33528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285" w:rsidRPr="001C39BA" w:rsidRDefault="00EF2D94" w:rsidP="00DC7285">
    <w:pPr>
      <w:pStyle w:val="Header"/>
      <w:tabs>
        <w:tab w:val="clear" w:pos="4320"/>
        <w:tab w:val="clear" w:pos="8640"/>
      </w:tabs>
      <w:rPr>
        <w:sz w:val="21"/>
        <w:szCs w:val="21"/>
        <w:u w:val="single"/>
      </w:rPr>
    </w:pPr>
    <w:r>
      <w:rPr>
        <w:noProof/>
        <w:sz w:val="21"/>
        <w:szCs w:val="21"/>
      </w:rPr>
      <w:drawing>
        <wp:inline distT="0" distB="0" distL="0" distR="0" wp14:anchorId="77187B2C" wp14:editId="013A2CBE">
          <wp:extent cx="2019300" cy="441960"/>
          <wp:effectExtent l="0" t="0" r="0" b="0"/>
          <wp:docPr id="3" name="Picture 20" descr="Description: ICT Logo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ICT Logo Med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419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10CBA"/>
    <w:multiLevelType w:val="hybridMultilevel"/>
    <w:tmpl w:val="557607F4"/>
    <w:lvl w:ilvl="0" w:tplc="78C48B8C">
      <w:start w:val="1"/>
      <w:numFmt w:val="decimal"/>
      <w:lvlText w:val="%1."/>
      <w:lvlJc w:val="left"/>
      <w:pPr>
        <w:tabs>
          <w:tab w:val="num" w:pos="720"/>
        </w:tabs>
        <w:ind w:left="720" w:hanging="360"/>
      </w:pPr>
      <w:rPr>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2A"/>
    <w:rsid w:val="00031CE6"/>
    <w:rsid w:val="000B0F09"/>
    <w:rsid w:val="001403C6"/>
    <w:rsid w:val="0014090E"/>
    <w:rsid w:val="00140A59"/>
    <w:rsid w:val="00145127"/>
    <w:rsid w:val="00145336"/>
    <w:rsid w:val="001B0D53"/>
    <w:rsid w:val="001D2A2A"/>
    <w:rsid w:val="001F640F"/>
    <w:rsid w:val="00222600"/>
    <w:rsid w:val="002C36D7"/>
    <w:rsid w:val="002E7B0D"/>
    <w:rsid w:val="00354DB4"/>
    <w:rsid w:val="00370F62"/>
    <w:rsid w:val="00376C40"/>
    <w:rsid w:val="003949C1"/>
    <w:rsid w:val="003C4A51"/>
    <w:rsid w:val="00403E8C"/>
    <w:rsid w:val="004177B6"/>
    <w:rsid w:val="004B27FE"/>
    <w:rsid w:val="00515F4E"/>
    <w:rsid w:val="00536724"/>
    <w:rsid w:val="005606A6"/>
    <w:rsid w:val="0058609D"/>
    <w:rsid w:val="005D33EA"/>
    <w:rsid w:val="006C4EB3"/>
    <w:rsid w:val="007D40E7"/>
    <w:rsid w:val="007F7B0D"/>
    <w:rsid w:val="00842AE6"/>
    <w:rsid w:val="0086103C"/>
    <w:rsid w:val="0087075C"/>
    <w:rsid w:val="008955BD"/>
    <w:rsid w:val="008A253E"/>
    <w:rsid w:val="008A5829"/>
    <w:rsid w:val="008C3C9F"/>
    <w:rsid w:val="00901957"/>
    <w:rsid w:val="009D786D"/>
    <w:rsid w:val="00AA00DD"/>
    <w:rsid w:val="00AC6908"/>
    <w:rsid w:val="00AE7B6E"/>
    <w:rsid w:val="00B10726"/>
    <w:rsid w:val="00B31FF5"/>
    <w:rsid w:val="00B67A87"/>
    <w:rsid w:val="00B74654"/>
    <w:rsid w:val="00BA099A"/>
    <w:rsid w:val="00BB5F8D"/>
    <w:rsid w:val="00BF4798"/>
    <w:rsid w:val="00C041E4"/>
    <w:rsid w:val="00C0787B"/>
    <w:rsid w:val="00C200BA"/>
    <w:rsid w:val="00C22F9F"/>
    <w:rsid w:val="00C23594"/>
    <w:rsid w:val="00C474B2"/>
    <w:rsid w:val="00C574A8"/>
    <w:rsid w:val="00CD0E36"/>
    <w:rsid w:val="00CE558E"/>
    <w:rsid w:val="00CF0C3D"/>
    <w:rsid w:val="00CF29E6"/>
    <w:rsid w:val="00CF6DB1"/>
    <w:rsid w:val="00CF7874"/>
    <w:rsid w:val="00D250DC"/>
    <w:rsid w:val="00D75EDB"/>
    <w:rsid w:val="00DC4AB2"/>
    <w:rsid w:val="00DC7285"/>
    <w:rsid w:val="00E12E05"/>
    <w:rsid w:val="00E2221E"/>
    <w:rsid w:val="00EC356B"/>
    <w:rsid w:val="00EF2D94"/>
    <w:rsid w:val="00F25AFF"/>
    <w:rsid w:val="00F37FAF"/>
    <w:rsid w:val="00F7005F"/>
    <w:rsid w:val="00F764F5"/>
    <w:rsid w:val="00F80204"/>
    <w:rsid w:val="00FE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A2A"/>
    <w:rPr>
      <w:rFonts w:ascii="Times New Roman" w:eastAsia="Times New Roman" w:hAnsi="Times New Roman"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D2A2A"/>
    <w:pPr>
      <w:tabs>
        <w:tab w:val="center" w:pos="4320"/>
        <w:tab w:val="right" w:pos="8640"/>
      </w:tabs>
    </w:pPr>
    <w:rPr>
      <w:rFonts w:cs="Times New Roman"/>
    </w:rPr>
  </w:style>
  <w:style w:type="character" w:customStyle="1" w:styleId="HeaderChar">
    <w:name w:val="Header Char"/>
    <w:link w:val="Header"/>
    <w:uiPriority w:val="99"/>
    <w:rsid w:val="001D2A2A"/>
    <w:rPr>
      <w:rFonts w:ascii="Times New Roman" w:eastAsia="Times New Roman" w:hAnsi="Times New Roman" w:cs="Times New Roman"/>
      <w:sz w:val="24"/>
      <w:szCs w:val="24"/>
      <w:lang w:eastAsia="en-US"/>
    </w:rPr>
  </w:style>
  <w:style w:type="paragraph" w:styleId="Footer">
    <w:name w:val="footer"/>
    <w:basedOn w:val="Normal"/>
    <w:link w:val="FooterChar"/>
    <w:rsid w:val="001D2A2A"/>
    <w:pPr>
      <w:tabs>
        <w:tab w:val="center" w:pos="4320"/>
        <w:tab w:val="right" w:pos="8640"/>
      </w:tabs>
    </w:pPr>
  </w:style>
  <w:style w:type="character" w:customStyle="1" w:styleId="FooterChar">
    <w:name w:val="Footer Char"/>
    <w:link w:val="Footer"/>
    <w:rsid w:val="001D2A2A"/>
    <w:rPr>
      <w:rFonts w:ascii="Times New Roman" w:eastAsia="Times New Roman" w:hAnsi="Times New Roman" w:cs="Arial"/>
      <w:sz w:val="24"/>
      <w:szCs w:val="24"/>
      <w:lang w:eastAsia="en-US"/>
    </w:rPr>
  </w:style>
  <w:style w:type="character" w:styleId="PageNumber">
    <w:name w:val="page number"/>
    <w:basedOn w:val="DefaultParagraphFont"/>
    <w:rsid w:val="001D2A2A"/>
  </w:style>
  <w:style w:type="character" w:styleId="Hyperlink">
    <w:name w:val="Hyperlink"/>
    <w:rsid w:val="001D2A2A"/>
    <w:rPr>
      <w:color w:val="0000FF"/>
      <w:u w:val="single"/>
    </w:rPr>
  </w:style>
  <w:style w:type="paragraph" w:styleId="BalloonText">
    <w:name w:val="Balloon Text"/>
    <w:basedOn w:val="Normal"/>
    <w:link w:val="BalloonTextChar"/>
    <w:uiPriority w:val="99"/>
    <w:semiHidden/>
    <w:unhideWhenUsed/>
    <w:rsid w:val="001D2A2A"/>
    <w:rPr>
      <w:rFonts w:ascii="Tahoma" w:hAnsi="Tahoma" w:cs="Tahoma"/>
      <w:sz w:val="16"/>
      <w:szCs w:val="16"/>
    </w:rPr>
  </w:style>
  <w:style w:type="character" w:customStyle="1" w:styleId="BalloonTextChar">
    <w:name w:val="Balloon Text Char"/>
    <w:link w:val="BalloonText"/>
    <w:uiPriority w:val="99"/>
    <w:semiHidden/>
    <w:rsid w:val="001D2A2A"/>
    <w:rPr>
      <w:rFonts w:ascii="Tahoma" w:eastAsia="Times New Roman" w:hAnsi="Tahoma" w:cs="Tahoma"/>
      <w:sz w:val="16"/>
      <w:szCs w:val="16"/>
      <w:lang w:eastAsia="en-US"/>
    </w:rPr>
  </w:style>
  <w:style w:type="character" w:styleId="FollowedHyperlink">
    <w:name w:val="FollowedHyperlink"/>
    <w:uiPriority w:val="99"/>
    <w:semiHidden/>
    <w:unhideWhenUsed/>
    <w:rsid w:val="002C36D7"/>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A2A"/>
    <w:rPr>
      <w:rFonts w:ascii="Times New Roman" w:eastAsia="Times New Roman" w:hAnsi="Times New Roman"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D2A2A"/>
    <w:pPr>
      <w:tabs>
        <w:tab w:val="center" w:pos="4320"/>
        <w:tab w:val="right" w:pos="8640"/>
      </w:tabs>
    </w:pPr>
    <w:rPr>
      <w:rFonts w:cs="Times New Roman"/>
    </w:rPr>
  </w:style>
  <w:style w:type="character" w:customStyle="1" w:styleId="HeaderChar">
    <w:name w:val="Header Char"/>
    <w:link w:val="Header"/>
    <w:uiPriority w:val="99"/>
    <w:rsid w:val="001D2A2A"/>
    <w:rPr>
      <w:rFonts w:ascii="Times New Roman" w:eastAsia="Times New Roman" w:hAnsi="Times New Roman" w:cs="Times New Roman"/>
      <w:sz w:val="24"/>
      <w:szCs w:val="24"/>
      <w:lang w:eastAsia="en-US"/>
    </w:rPr>
  </w:style>
  <w:style w:type="paragraph" w:styleId="Footer">
    <w:name w:val="footer"/>
    <w:basedOn w:val="Normal"/>
    <w:link w:val="FooterChar"/>
    <w:rsid w:val="001D2A2A"/>
    <w:pPr>
      <w:tabs>
        <w:tab w:val="center" w:pos="4320"/>
        <w:tab w:val="right" w:pos="8640"/>
      </w:tabs>
    </w:pPr>
  </w:style>
  <w:style w:type="character" w:customStyle="1" w:styleId="FooterChar">
    <w:name w:val="Footer Char"/>
    <w:link w:val="Footer"/>
    <w:rsid w:val="001D2A2A"/>
    <w:rPr>
      <w:rFonts w:ascii="Times New Roman" w:eastAsia="Times New Roman" w:hAnsi="Times New Roman" w:cs="Arial"/>
      <w:sz w:val="24"/>
      <w:szCs w:val="24"/>
      <w:lang w:eastAsia="en-US"/>
    </w:rPr>
  </w:style>
  <w:style w:type="character" w:styleId="PageNumber">
    <w:name w:val="page number"/>
    <w:basedOn w:val="DefaultParagraphFont"/>
    <w:rsid w:val="001D2A2A"/>
  </w:style>
  <w:style w:type="character" w:styleId="Hyperlink">
    <w:name w:val="Hyperlink"/>
    <w:rsid w:val="001D2A2A"/>
    <w:rPr>
      <w:color w:val="0000FF"/>
      <w:u w:val="single"/>
    </w:rPr>
  </w:style>
  <w:style w:type="paragraph" w:styleId="BalloonText">
    <w:name w:val="Balloon Text"/>
    <w:basedOn w:val="Normal"/>
    <w:link w:val="BalloonTextChar"/>
    <w:uiPriority w:val="99"/>
    <w:semiHidden/>
    <w:unhideWhenUsed/>
    <w:rsid w:val="001D2A2A"/>
    <w:rPr>
      <w:rFonts w:ascii="Tahoma" w:hAnsi="Tahoma" w:cs="Tahoma"/>
      <w:sz w:val="16"/>
      <w:szCs w:val="16"/>
    </w:rPr>
  </w:style>
  <w:style w:type="character" w:customStyle="1" w:styleId="BalloonTextChar">
    <w:name w:val="Balloon Text Char"/>
    <w:link w:val="BalloonText"/>
    <w:uiPriority w:val="99"/>
    <w:semiHidden/>
    <w:rsid w:val="001D2A2A"/>
    <w:rPr>
      <w:rFonts w:ascii="Tahoma" w:eastAsia="Times New Roman" w:hAnsi="Tahoma" w:cs="Tahoma"/>
      <w:sz w:val="16"/>
      <w:szCs w:val="16"/>
      <w:lang w:eastAsia="en-US"/>
    </w:rPr>
  </w:style>
  <w:style w:type="character" w:styleId="FollowedHyperlink">
    <w:name w:val="FollowedHyperlink"/>
    <w:uiPriority w:val="99"/>
    <w:semiHidden/>
    <w:unhideWhenUsed/>
    <w:rsid w:val="002C36D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7433">
      <w:bodyDiv w:val="1"/>
      <w:marLeft w:val="0"/>
      <w:marRight w:val="0"/>
      <w:marTop w:val="0"/>
      <w:marBottom w:val="0"/>
      <w:divBdr>
        <w:top w:val="none" w:sz="0" w:space="0" w:color="auto"/>
        <w:left w:val="none" w:sz="0" w:space="0" w:color="auto"/>
        <w:bottom w:val="none" w:sz="0" w:space="0" w:color="auto"/>
        <w:right w:val="none" w:sz="0" w:space="0" w:color="auto"/>
      </w:divBdr>
    </w:div>
    <w:div w:id="725883412">
      <w:bodyDiv w:val="1"/>
      <w:marLeft w:val="0"/>
      <w:marRight w:val="0"/>
      <w:marTop w:val="0"/>
      <w:marBottom w:val="0"/>
      <w:divBdr>
        <w:top w:val="none" w:sz="0" w:space="0" w:color="auto"/>
        <w:left w:val="none" w:sz="0" w:space="0" w:color="auto"/>
        <w:bottom w:val="none" w:sz="0" w:space="0" w:color="auto"/>
        <w:right w:val="none" w:sz="0" w:space="0" w:color="auto"/>
      </w:divBdr>
    </w:div>
    <w:div w:id="151329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cfr.gov/cgi-bin/text-idx?SID=8f3d0184d870949b476095232d50fa40&amp;node=ap22.1.62.f.e&amp;rgn=div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ecfr.gov/cgi-bin/text-idx?tpl=/ecfrbrowse/Title22/22cfr62_main_02.tp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6623B-1872-472F-8265-189EFC037FD3}">
  <ds:schemaRefs>
    <ds:schemaRef ds:uri="http://schemas.microsoft.com/sharepoint/v3/contenttype/forms"/>
  </ds:schemaRefs>
</ds:datastoreItem>
</file>

<file path=customXml/itemProps2.xml><?xml version="1.0" encoding="utf-8"?>
<ds:datastoreItem xmlns:ds="http://schemas.openxmlformats.org/officeDocument/2006/customXml" ds:itemID="{F0591718-A53E-4795-B167-E757AB210B60}"/>
</file>

<file path=customXml/itemProps3.xml><?xml version="1.0" encoding="utf-8"?>
<ds:datastoreItem xmlns:ds="http://schemas.openxmlformats.org/officeDocument/2006/customXml" ds:itemID="{321943AB-65D6-4E25-A90A-A0A47F0A00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881534-6D8D-4ED8-A4EB-1994A9A1E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ICE</Company>
  <LinksUpToDate>false</LinksUpToDate>
  <CharactersWithSpaces>7626</CharactersWithSpaces>
  <SharedDoc>false</SharedDoc>
  <HLinks>
    <vt:vector size="18" baseType="variant">
      <vt:variant>
        <vt:i4>1114178</vt:i4>
      </vt:variant>
      <vt:variant>
        <vt:i4>12</vt:i4>
      </vt:variant>
      <vt:variant>
        <vt:i4>0</vt:i4>
      </vt:variant>
      <vt:variant>
        <vt:i4>5</vt:i4>
      </vt:variant>
      <vt:variant>
        <vt:lpwstr>http://www.ecfr.gov/cgi-bin/text-idx?SID=8f3d0184d870949b476095232d50fa40&amp;node=ap22.1.62.f.e&amp;rgn=div9</vt:lpwstr>
      </vt:variant>
      <vt:variant>
        <vt:lpwstr/>
      </vt:variant>
      <vt:variant>
        <vt:i4>7733359</vt:i4>
      </vt:variant>
      <vt:variant>
        <vt:i4>9</vt:i4>
      </vt:variant>
      <vt:variant>
        <vt:i4>0</vt:i4>
      </vt:variant>
      <vt:variant>
        <vt:i4>5</vt:i4>
      </vt:variant>
      <vt:variant>
        <vt:lpwstr>http://www.dol.gov/whd/regs/statutes/FairLaborStandAct.pdf</vt:lpwstr>
      </vt:variant>
      <vt:variant>
        <vt:lpwstr/>
      </vt:variant>
      <vt:variant>
        <vt:i4>3866743</vt:i4>
      </vt:variant>
      <vt:variant>
        <vt:i4>6</vt:i4>
      </vt:variant>
      <vt:variant>
        <vt:i4>0</vt:i4>
      </vt:variant>
      <vt:variant>
        <vt:i4>5</vt:i4>
      </vt:variant>
      <vt:variant>
        <vt:lpwstr>http://www.ecfr.gov/cgi-bin/text-idx?tpl=/ecfrbrowse/Title22/22cfr62_main_02.tpl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Junko Shimazaki</dc:creator>
  <cp:lastModifiedBy>Elizabeth Lyman</cp:lastModifiedBy>
  <cp:revision>3</cp:revision>
  <dcterms:created xsi:type="dcterms:W3CDTF">2015-03-23T17:09:00Z</dcterms:created>
  <dcterms:modified xsi:type="dcterms:W3CDTF">2016-03-15T18:33:00Z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