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73CC9" w14:textId="77777777" w:rsidR="00545661" w:rsidRPr="005E744C" w:rsidRDefault="004D38E4">
      <w:pPr>
        <w:spacing w:line="360" w:lineRule="auto"/>
        <w:jc w:val="right"/>
        <w:rPr>
          <w:rFonts w:asciiTheme="minorHAnsi" w:hAnsiTheme="minorHAnsi"/>
          <w:lang w:val="en-GB"/>
        </w:rPr>
      </w:pPr>
      <w:bookmarkStart w:id="0" w:name="_GoBack"/>
      <w:bookmarkEnd w:id="0"/>
      <w:r w:rsidRPr="005E744C">
        <w:rPr>
          <w:noProof/>
          <w:snapToGrid/>
        </w:rPr>
        <w:drawing>
          <wp:anchor distT="0" distB="0" distL="114300" distR="114300" simplePos="0" relativeHeight="251658240" behindDoc="0" locked="0" layoutInCell="1" allowOverlap="1" wp14:anchorId="1E82D958" wp14:editId="1CD8BA65">
            <wp:simplePos x="0" y="0"/>
            <wp:positionH relativeFrom="column">
              <wp:posOffset>28575</wp:posOffset>
            </wp:positionH>
            <wp:positionV relativeFrom="paragraph">
              <wp:posOffset>-161925</wp:posOffset>
            </wp:positionV>
            <wp:extent cx="971550" cy="809625"/>
            <wp:effectExtent l="0" t="0" r="0" b="0"/>
            <wp:wrapNone/>
            <wp:docPr id="2" name="Picture 2" descr="P:\Communications\General\PARTEQ Logos\logo-unstretched.gif"/>
            <wp:cNvGraphicFramePr/>
            <a:graphic xmlns:a="http://schemas.openxmlformats.org/drawingml/2006/main">
              <a:graphicData uri="http://schemas.openxmlformats.org/drawingml/2006/picture">
                <pic:pic xmlns:pic="http://schemas.openxmlformats.org/drawingml/2006/picture">
                  <pic:nvPicPr>
                    <pic:cNvPr id="2" name="Picture 2" descr="P:\Communications\General\PARTEQ Logos\logo-unstretched.gif"/>
                    <pic:cNvPicPr/>
                  </pic:nvPicPr>
                  <pic:blipFill rotWithShape="1">
                    <a:blip r:embed="rId8" cstate="print">
                      <a:extLst>
                        <a:ext uri="{28A0092B-C50C-407E-A947-70E740481C1C}">
                          <a14:useLocalDpi xmlns:a14="http://schemas.microsoft.com/office/drawing/2010/main" val="0"/>
                        </a:ext>
                      </a:extLst>
                    </a:blip>
                    <a:srcRect l="13676" t="8627" r="12908" b="9904"/>
                    <a:stretch/>
                  </pic:blipFill>
                  <pic:spPr bwMode="auto">
                    <a:xfrm>
                      <a:off x="0" y="0"/>
                      <a:ext cx="971550" cy="80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5661" w:rsidRPr="005E744C">
        <w:rPr>
          <w:rFonts w:asciiTheme="minorHAnsi" w:hAnsiTheme="minorHAnsi"/>
          <w:lang w:val="en-GB"/>
        </w:rPr>
        <w:t xml:space="preserve">TECH ID: </w:t>
      </w:r>
      <w:r w:rsidR="00583DB3" w:rsidRPr="005E744C">
        <w:rPr>
          <w:rFonts w:asciiTheme="minorHAnsi" w:hAnsiTheme="minorHAnsi"/>
          <w:lang w:val="en-GB"/>
        </w:rPr>
        <w:t>[tech id]</w:t>
      </w:r>
    </w:p>
    <w:p w14:paraId="3BB39AC0" w14:textId="77777777" w:rsidR="00545661" w:rsidRPr="005E744C" w:rsidRDefault="00545661">
      <w:pPr>
        <w:pStyle w:val="Heading1"/>
        <w:rPr>
          <w:rFonts w:asciiTheme="minorHAnsi" w:hAnsiTheme="minorHAnsi"/>
        </w:rPr>
      </w:pPr>
      <w:r w:rsidRPr="005E744C">
        <w:rPr>
          <w:rFonts w:asciiTheme="minorHAnsi" w:hAnsiTheme="minorHAnsi"/>
        </w:rPr>
        <w:t>INTELLECTUAL PROPERTY AGREEMENT</w:t>
      </w:r>
    </w:p>
    <w:p w14:paraId="74448646" w14:textId="77777777" w:rsidR="00545661" w:rsidRPr="005E744C" w:rsidRDefault="00545661">
      <w:pPr>
        <w:spacing w:line="360" w:lineRule="auto"/>
        <w:jc w:val="both"/>
        <w:rPr>
          <w:rFonts w:asciiTheme="minorHAnsi" w:hAnsiTheme="minorHAnsi"/>
          <w:lang w:val="en-GB"/>
        </w:rPr>
      </w:pPr>
    </w:p>
    <w:p w14:paraId="03E0130F" w14:textId="57AFA7B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 xml:space="preserve">Entered into this </w:t>
      </w:r>
      <w:r w:rsidR="00583DB3" w:rsidRPr="005E744C">
        <w:rPr>
          <w:rFonts w:asciiTheme="minorHAnsi" w:hAnsiTheme="minorHAnsi"/>
          <w:lang w:val="en-GB"/>
        </w:rPr>
        <w:t>[date]</w:t>
      </w:r>
      <w:r w:rsidRPr="005E744C">
        <w:rPr>
          <w:rFonts w:asciiTheme="minorHAnsi" w:hAnsiTheme="minorHAnsi"/>
          <w:lang w:val="en-GB"/>
        </w:rPr>
        <w:t xml:space="preserve"> day of </w:t>
      </w:r>
      <w:r w:rsidR="00583DB3" w:rsidRPr="005E744C">
        <w:rPr>
          <w:rFonts w:asciiTheme="minorHAnsi" w:hAnsiTheme="minorHAnsi"/>
          <w:lang w:val="en-GB"/>
        </w:rPr>
        <w:t>[</w:t>
      </w:r>
      <w:r w:rsidR="005E744C" w:rsidRPr="005E744C">
        <w:rPr>
          <w:rFonts w:asciiTheme="minorHAnsi" w:hAnsiTheme="minorHAnsi"/>
          <w:lang w:val="en-GB"/>
        </w:rPr>
        <w:t>d</w:t>
      </w:r>
      <w:r w:rsidR="00583DB3" w:rsidRPr="005E744C">
        <w:rPr>
          <w:rFonts w:asciiTheme="minorHAnsi" w:hAnsiTheme="minorHAnsi"/>
          <w:lang w:val="en-GB"/>
        </w:rPr>
        <w:t>ate]</w:t>
      </w:r>
      <w:r w:rsidRPr="005E744C">
        <w:rPr>
          <w:rFonts w:asciiTheme="minorHAnsi" w:hAnsiTheme="minorHAnsi"/>
          <w:lang w:val="en-GB"/>
        </w:rPr>
        <w:t>.</w:t>
      </w:r>
    </w:p>
    <w:p w14:paraId="4647E204"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Between PARTEQ Research and Development Innovations</w:t>
      </w:r>
    </w:p>
    <w:p w14:paraId="4EB69CCD"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a not-for-profit, non-share capital corporation</w:t>
      </w:r>
    </w:p>
    <w:p w14:paraId="4EAA4D26"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 xml:space="preserve">having its offices at Queen's University at </w:t>
      </w:r>
      <w:smartTag w:uri="urn:schemas-microsoft-com:office:smarttags" w:element="place">
        <w:smartTag w:uri="urn:schemas-microsoft-com:office:smarttags" w:element="City">
          <w:r w:rsidRPr="005E744C">
            <w:rPr>
              <w:rFonts w:asciiTheme="minorHAnsi" w:hAnsiTheme="minorHAnsi"/>
              <w:lang w:val="en-GB"/>
            </w:rPr>
            <w:t>Kingston</w:t>
          </w:r>
        </w:smartTag>
      </w:smartTag>
      <w:r w:rsidRPr="005E744C">
        <w:rPr>
          <w:rFonts w:asciiTheme="minorHAnsi" w:hAnsiTheme="minorHAnsi"/>
          <w:lang w:val="en-GB"/>
        </w:rPr>
        <w:t xml:space="preserve"> (hereinafter “Queen’s”),</w:t>
      </w:r>
    </w:p>
    <w:p w14:paraId="765E7B20" w14:textId="77777777" w:rsidR="00545661" w:rsidRPr="005E744C" w:rsidRDefault="00545661">
      <w:pPr>
        <w:spacing w:line="360" w:lineRule="auto"/>
        <w:jc w:val="center"/>
        <w:rPr>
          <w:rFonts w:asciiTheme="minorHAnsi" w:hAnsiTheme="minorHAnsi"/>
          <w:lang w:val="en-GB"/>
        </w:rPr>
      </w:pPr>
      <w:smartTag w:uri="urn:schemas-microsoft-com:office:smarttags" w:element="place">
        <w:smartTag w:uri="urn:schemas-microsoft-com:office:smarttags" w:element="City">
          <w:r w:rsidRPr="005E744C">
            <w:rPr>
              <w:rFonts w:asciiTheme="minorHAnsi" w:hAnsiTheme="minorHAnsi"/>
              <w:lang w:val="en-GB"/>
            </w:rPr>
            <w:t>Kingston</w:t>
          </w:r>
        </w:smartTag>
        <w:r w:rsidRPr="005E744C">
          <w:rPr>
            <w:rFonts w:asciiTheme="minorHAnsi" w:hAnsiTheme="minorHAnsi"/>
            <w:lang w:val="en-GB"/>
          </w:rPr>
          <w:t xml:space="preserve">, </w:t>
        </w:r>
        <w:smartTag w:uri="urn:schemas-microsoft-com:office:smarttags" w:element="State">
          <w:r w:rsidRPr="005E744C">
            <w:rPr>
              <w:rFonts w:asciiTheme="minorHAnsi" w:hAnsiTheme="minorHAnsi"/>
              <w:lang w:val="en-GB"/>
            </w:rPr>
            <w:t>Ontario</w:t>
          </w:r>
        </w:smartTag>
        <w:r w:rsidRPr="005E744C">
          <w:rPr>
            <w:rFonts w:asciiTheme="minorHAnsi" w:hAnsiTheme="minorHAnsi"/>
            <w:lang w:val="en-GB"/>
          </w:rPr>
          <w:t xml:space="preserve"> </w:t>
        </w:r>
        <w:smartTag w:uri="urn:schemas-microsoft-com:office:smarttags" w:element="PostalCode">
          <w:r w:rsidRPr="005E744C">
            <w:rPr>
              <w:rFonts w:asciiTheme="minorHAnsi" w:hAnsiTheme="minorHAnsi"/>
              <w:lang w:val="en-GB"/>
            </w:rPr>
            <w:t>K7L 3N6</w:t>
          </w:r>
        </w:smartTag>
      </w:smartTag>
    </w:p>
    <w:p w14:paraId="21A6700A"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(hereinafter “PARTEQ”)</w:t>
      </w:r>
    </w:p>
    <w:p w14:paraId="0924FB64"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and</w:t>
      </w:r>
    </w:p>
    <w:p w14:paraId="6ACCD0F1" w14:textId="77777777" w:rsidR="00B2228F" w:rsidRPr="005E744C" w:rsidRDefault="00583DB3">
      <w:pPr>
        <w:spacing w:line="360" w:lineRule="auto"/>
        <w:jc w:val="center"/>
        <w:rPr>
          <w:rFonts w:asciiTheme="minorHAnsi" w:hAnsiTheme="minorHAnsi"/>
          <w:lang w:val="en-GB"/>
        </w:rPr>
      </w:pPr>
      <w:r w:rsidRPr="005E744C">
        <w:rPr>
          <w:rFonts w:asciiTheme="minorHAnsi" w:hAnsiTheme="minorHAnsi"/>
          <w:lang w:val="en-GB"/>
        </w:rPr>
        <w:t>[PI]</w:t>
      </w:r>
      <w:r w:rsidR="00545661" w:rsidRPr="005E744C">
        <w:rPr>
          <w:rFonts w:asciiTheme="minorHAnsi" w:hAnsiTheme="minorHAnsi"/>
          <w:lang w:val="en-GB"/>
        </w:rPr>
        <w:t xml:space="preserve"> </w:t>
      </w:r>
    </w:p>
    <w:p w14:paraId="4E788E6F" w14:textId="77777777"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and</w:t>
      </w:r>
    </w:p>
    <w:p w14:paraId="01FD0CEC" w14:textId="77777777" w:rsidR="000407B1" w:rsidRPr="005E744C" w:rsidRDefault="00583DB3">
      <w:pPr>
        <w:spacing w:line="360" w:lineRule="auto"/>
        <w:jc w:val="center"/>
        <w:rPr>
          <w:rFonts w:asciiTheme="minorHAnsi" w:hAnsiTheme="minorHAnsi"/>
          <w:lang w:val="en-GB"/>
        </w:rPr>
      </w:pPr>
      <w:r w:rsidRPr="005E744C">
        <w:rPr>
          <w:rFonts w:asciiTheme="minorHAnsi" w:hAnsiTheme="minorHAnsi"/>
          <w:lang w:val="en-GB"/>
        </w:rPr>
        <w:t>[PI]</w:t>
      </w:r>
    </w:p>
    <w:p w14:paraId="63E56FFB" w14:textId="77777777" w:rsidR="00545661" w:rsidRPr="005E744C" w:rsidRDefault="00583DB3">
      <w:pPr>
        <w:spacing w:line="360" w:lineRule="auto"/>
        <w:jc w:val="center"/>
        <w:rPr>
          <w:rFonts w:asciiTheme="minorHAnsi" w:hAnsiTheme="minorHAnsi"/>
          <w:lang w:val="en-GB"/>
        </w:rPr>
      </w:pPr>
      <w:r w:rsidRPr="005E744C">
        <w:rPr>
          <w:rFonts w:asciiTheme="minorHAnsi" w:hAnsiTheme="minorHAnsi"/>
          <w:lang w:val="en-GB"/>
        </w:rPr>
        <w:t>[PI Address]</w:t>
      </w:r>
    </w:p>
    <w:p w14:paraId="7405DD81" w14:textId="61AF8EEF" w:rsidR="00545661" w:rsidRPr="005E744C" w:rsidRDefault="00545661">
      <w:pPr>
        <w:spacing w:line="360" w:lineRule="auto"/>
        <w:jc w:val="center"/>
        <w:rPr>
          <w:rFonts w:asciiTheme="minorHAnsi" w:hAnsiTheme="minorHAnsi"/>
          <w:lang w:val="en-GB"/>
        </w:rPr>
      </w:pPr>
      <w:r w:rsidRPr="005E744C">
        <w:rPr>
          <w:rFonts w:asciiTheme="minorHAnsi" w:hAnsiTheme="minorHAnsi"/>
          <w:lang w:val="en-GB"/>
        </w:rPr>
        <w:t xml:space="preserve"> (hereinafter “Creator</w:t>
      </w:r>
      <w:r w:rsidR="00423F6A" w:rsidRPr="005E744C">
        <w:rPr>
          <w:rFonts w:asciiTheme="minorHAnsi" w:hAnsiTheme="minorHAnsi"/>
          <w:lang w:val="en-GB"/>
        </w:rPr>
        <w:t>s</w:t>
      </w:r>
      <w:r w:rsidRPr="005E744C">
        <w:rPr>
          <w:rFonts w:asciiTheme="minorHAnsi" w:hAnsiTheme="minorHAnsi"/>
          <w:lang w:val="en-GB"/>
        </w:rPr>
        <w:t>”)</w:t>
      </w:r>
    </w:p>
    <w:p w14:paraId="200F8F3B" w14:textId="77777777" w:rsidR="00545661" w:rsidRPr="005E744C" w:rsidRDefault="00545661">
      <w:pPr>
        <w:spacing w:line="360" w:lineRule="auto"/>
        <w:jc w:val="center"/>
        <w:rPr>
          <w:rFonts w:asciiTheme="minorHAnsi" w:hAnsiTheme="minorHAnsi"/>
          <w:lang w:val="en-GB"/>
        </w:rPr>
      </w:pPr>
    </w:p>
    <w:p w14:paraId="0FF69D88" w14:textId="77777777" w:rsidR="00545661" w:rsidRPr="005E744C" w:rsidRDefault="00545661">
      <w:pPr>
        <w:tabs>
          <w:tab w:val="center" w:pos="4680"/>
        </w:tabs>
        <w:spacing w:line="360" w:lineRule="auto"/>
        <w:rPr>
          <w:rFonts w:asciiTheme="minorHAnsi" w:hAnsiTheme="minorHAnsi"/>
          <w:lang w:val="en-GB"/>
        </w:rPr>
      </w:pPr>
      <w:r w:rsidRPr="005E744C">
        <w:rPr>
          <w:rFonts w:asciiTheme="minorHAnsi" w:hAnsiTheme="minorHAnsi"/>
          <w:lang w:val="en-GB"/>
        </w:rPr>
        <w:t>WHEREAS PARTEQ is the technology transfer arm of Queen's University and is experienced in the protection and commercialization of intellectual property;</w:t>
      </w:r>
    </w:p>
    <w:p w14:paraId="03062EBF" w14:textId="77777777" w:rsidR="00545661" w:rsidRPr="005E744C" w:rsidRDefault="00545661">
      <w:pPr>
        <w:spacing w:line="360" w:lineRule="auto"/>
        <w:rPr>
          <w:rFonts w:asciiTheme="minorHAnsi" w:hAnsiTheme="minorHAnsi"/>
          <w:lang w:val="en-GB"/>
        </w:rPr>
      </w:pPr>
    </w:p>
    <w:p w14:paraId="1F3BFBAD" w14:textId="433233C3" w:rsidR="00545661" w:rsidRPr="005E744C" w:rsidRDefault="00545661">
      <w:pPr>
        <w:spacing w:line="360" w:lineRule="auto"/>
        <w:rPr>
          <w:rFonts w:asciiTheme="minorHAnsi" w:hAnsiTheme="minorHAnsi"/>
          <w:lang w:val="en-GB"/>
        </w:rPr>
      </w:pPr>
      <w:r w:rsidRPr="005E744C">
        <w:rPr>
          <w:rFonts w:asciiTheme="minorHAnsi" w:hAnsiTheme="minorHAnsi"/>
          <w:lang w:val="en-GB"/>
        </w:rPr>
        <w:t xml:space="preserve">AND WHEREAS in the Collective Agreement between Queen’s University and its faculty as </w:t>
      </w:r>
      <w:r w:rsidR="00167699" w:rsidRPr="005E744C">
        <w:rPr>
          <w:rFonts w:asciiTheme="minorHAnsi" w:hAnsiTheme="minorHAnsi"/>
          <w:lang w:val="en-GB"/>
        </w:rPr>
        <w:t xml:space="preserve">first </w:t>
      </w:r>
      <w:r w:rsidRPr="005E744C">
        <w:rPr>
          <w:rFonts w:asciiTheme="minorHAnsi" w:hAnsiTheme="minorHAnsi"/>
          <w:lang w:val="en-GB"/>
        </w:rPr>
        <w:t>ratified by the Queen’s Board of Trustees on January 10, 1997</w:t>
      </w:r>
      <w:r w:rsidR="00167699" w:rsidRPr="005E744C">
        <w:rPr>
          <w:rFonts w:asciiTheme="minorHAnsi" w:hAnsiTheme="minorHAnsi"/>
          <w:lang w:val="en-GB"/>
        </w:rPr>
        <w:t xml:space="preserve"> and amended from time to time</w:t>
      </w:r>
      <w:r w:rsidRPr="005E744C">
        <w:rPr>
          <w:rFonts w:asciiTheme="minorHAnsi" w:hAnsiTheme="minorHAnsi"/>
          <w:lang w:val="en-GB"/>
        </w:rPr>
        <w:t xml:space="preserve"> (the </w:t>
      </w:r>
      <w:r w:rsidR="00BE5FC3" w:rsidRPr="005E744C">
        <w:rPr>
          <w:rFonts w:asciiTheme="minorHAnsi" w:hAnsiTheme="minorHAnsi"/>
          <w:lang w:val="en-GB"/>
        </w:rPr>
        <w:t>“</w:t>
      </w:r>
      <w:r w:rsidRPr="005E744C">
        <w:rPr>
          <w:rFonts w:asciiTheme="minorHAnsi" w:hAnsiTheme="minorHAnsi"/>
          <w:lang w:val="en-GB"/>
        </w:rPr>
        <w:t>Collective Agreement</w:t>
      </w:r>
      <w:r w:rsidR="00BE5FC3" w:rsidRPr="005E744C">
        <w:rPr>
          <w:rFonts w:asciiTheme="minorHAnsi" w:hAnsiTheme="minorHAnsi"/>
          <w:lang w:val="en-GB"/>
        </w:rPr>
        <w:t>”</w:t>
      </w:r>
      <w:r w:rsidRPr="005E744C">
        <w:rPr>
          <w:rFonts w:asciiTheme="minorHAnsi" w:hAnsiTheme="minorHAnsi"/>
          <w:lang w:val="en-GB"/>
        </w:rPr>
        <w:t xml:space="preserve">), in </w:t>
      </w:r>
      <w:r w:rsidR="008846DF" w:rsidRPr="005E744C">
        <w:rPr>
          <w:rFonts w:asciiTheme="minorHAnsi" w:hAnsiTheme="minorHAnsi"/>
          <w:lang w:val="en-GB"/>
        </w:rPr>
        <w:t>certain circumstances</w:t>
      </w:r>
      <w:r w:rsidRPr="005E744C">
        <w:rPr>
          <w:rFonts w:asciiTheme="minorHAnsi" w:hAnsiTheme="minorHAnsi"/>
          <w:lang w:val="en-GB"/>
        </w:rPr>
        <w:t xml:space="preserve"> grants ownership of intellectual property created by its faculty and staff to the Creator thereof;</w:t>
      </w:r>
    </w:p>
    <w:p w14:paraId="5B32EEB8" w14:textId="77777777" w:rsidR="00545661" w:rsidRPr="005E744C" w:rsidRDefault="00545661">
      <w:pPr>
        <w:spacing w:line="360" w:lineRule="auto"/>
        <w:rPr>
          <w:rFonts w:asciiTheme="minorHAnsi" w:hAnsiTheme="minorHAnsi"/>
          <w:lang w:val="en-GB"/>
        </w:rPr>
      </w:pPr>
    </w:p>
    <w:p w14:paraId="4BFCF5A4" w14:textId="77F89E65" w:rsidR="00545661" w:rsidRPr="005E744C" w:rsidRDefault="00545661">
      <w:pPr>
        <w:spacing w:line="360" w:lineRule="auto"/>
        <w:rPr>
          <w:rFonts w:asciiTheme="minorHAnsi" w:hAnsiTheme="minorHAnsi"/>
          <w:lang w:val="en-GB"/>
        </w:rPr>
      </w:pPr>
      <w:r w:rsidRPr="005E744C">
        <w:rPr>
          <w:rFonts w:asciiTheme="minorHAnsi" w:hAnsiTheme="minorHAnsi"/>
          <w:lang w:val="en-GB"/>
        </w:rPr>
        <w:t>AND WHERE</w:t>
      </w:r>
      <w:r w:rsidR="0013772D" w:rsidRPr="005E744C">
        <w:rPr>
          <w:rFonts w:asciiTheme="minorHAnsi" w:hAnsiTheme="minorHAnsi"/>
          <w:lang w:val="en-GB"/>
        </w:rPr>
        <w:t>AS the Creator has created the Intellectual P</w:t>
      </w:r>
      <w:r w:rsidRPr="005E744C">
        <w:rPr>
          <w:rFonts w:asciiTheme="minorHAnsi" w:hAnsiTheme="minorHAnsi"/>
          <w:lang w:val="en-GB"/>
        </w:rPr>
        <w:t>roperty</w:t>
      </w:r>
      <w:r w:rsidR="0013772D" w:rsidRPr="005E744C">
        <w:rPr>
          <w:rFonts w:asciiTheme="minorHAnsi" w:hAnsiTheme="minorHAnsi"/>
          <w:lang w:val="en-GB"/>
        </w:rPr>
        <w:t xml:space="preserve"> (as defined herein)</w:t>
      </w:r>
      <w:r w:rsidR="001C53B3" w:rsidRPr="005E744C">
        <w:rPr>
          <w:rFonts w:asciiTheme="minorHAnsi" w:hAnsiTheme="minorHAnsi"/>
          <w:lang w:val="en-GB"/>
        </w:rPr>
        <w:t xml:space="preserve"> </w:t>
      </w:r>
      <w:r w:rsidRPr="005E744C">
        <w:rPr>
          <w:rFonts w:asciiTheme="minorHAnsi" w:hAnsiTheme="minorHAnsi"/>
          <w:lang w:val="en-GB"/>
        </w:rPr>
        <w:t xml:space="preserve">described in Schedule A and wishes to have such Intellectual Property </w:t>
      </w:r>
      <w:r w:rsidR="00423F6A" w:rsidRPr="005E744C">
        <w:rPr>
          <w:rFonts w:asciiTheme="minorHAnsi" w:hAnsiTheme="minorHAnsi"/>
          <w:lang w:val="en-GB"/>
        </w:rPr>
        <w:t xml:space="preserve">protected and </w:t>
      </w:r>
      <w:r w:rsidR="001C53B3" w:rsidRPr="005E744C">
        <w:rPr>
          <w:rFonts w:asciiTheme="minorHAnsi" w:hAnsiTheme="minorHAnsi"/>
          <w:lang w:val="en-GB"/>
        </w:rPr>
        <w:t xml:space="preserve">commercialized </w:t>
      </w:r>
      <w:r w:rsidRPr="005E744C">
        <w:rPr>
          <w:rFonts w:asciiTheme="minorHAnsi" w:hAnsiTheme="minorHAnsi"/>
          <w:lang w:val="en-GB"/>
        </w:rPr>
        <w:t>by PARTEQ;</w:t>
      </w:r>
    </w:p>
    <w:p w14:paraId="42686487" w14:textId="77777777" w:rsidR="00545661" w:rsidRPr="005E744C" w:rsidRDefault="00545661">
      <w:pPr>
        <w:spacing w:line="360" w:lineRule="auto"/>
        <w:rPr>
          <w:rFonts w:asciiTheme="minorHAnsi" w:hAnsiTheme="minorHAnsi"/>
          <w:lang w:val="en-GB"/>
        </w:rPr>
      </w:pPr>
    </w:p>
    <w:p w14:paraId="39E5619D" w14:textId="77777777" w:rsidR="00B2228F" w:rsidRPr="005E744C" w:rsidRDefault="00B2228F">
      <w:pPr>
        <w:spacing w:line="360" w:lineRule="auto"/>
        <w:rPr>
          <w:rFonts w:asciiTheme="minorHAnsi" w:hAnsiTheme="minorHAnsi"/>
          <w:lang w:val="en-GB"/>
        </w:rPr>
        <w:sectPr w:rsidR="00B2228F" w:rsidRPr="005E744C">
          <w:endnotePr>
            <w:numFmt w:val="decimal"/>
          </w:endnotePr>
          <w:pgSz w:w="12240" w:h="15840"/>
          <w:pgMar w:top="1440" w:right="1440" w:bottom="1440" w:left="1440" w:header="1440" w:footer="1440" w:gutter="0"/>
          <w:cols w:space="720"/>
          <w:noEndnote/>
        </w:sectPr>
      </w:pPr>
    </w:p>
    <w:p w14:paraId="2FDEA452" w14:textId="77777777" w:rsidR="00D70A51" w:rsidRPr="005E744C" w:rsidRDefault="00D70A51">
      <w:pPr>
        <w:spacing w:line="360" w:lineRule="auto"/>
        <w:rPr>
          <w:rFonts w:asciiTheme="minorHAnsi" w:hAnsiTheme="minorHAnsi"/>
          <w:lang w:val="en-GB"/>
        </w:rPr>
      </w:pPr>
    </w:p>
    <w:p w14:paraId="0B52A0EE" w14:textId="77777777" w:rsidR="00545661" w:rsidRPr="005E744C" w:rsidRDefault="00545661">
      <w:pPr>
        <w:spacing w:line="360" w:lineRule="auto"/>
        <w:rPr>
          <w:rFonts w:asciiTheme="minorHAnsi" w:hAnsiTheme="minorHAnsi"/>
          <w:lang w:val="en-GB"/>
        </w:rPr>
      </w:pPr>
      <w:r w:rsidRPr="005E744C">
        <w:rPr>
          <w:rFonts w:asciiTheme="minorHAnsi" w:hAnsiTheme="minorHAnsi"/>
          <w:lang w:val="en-GB"/>
        </w:rPr>
        <w:lastRenderedPageBreak/>
        <w:t>In consideration of the mutual promises and covenants set out in the Agreement, and for other goo</w:t>
      </w:r>
      <w:r w:rsidR="00BE5FC3" w:rsidRPr="005E744C">
        <w:rPr>
          <w:rFonts w:asciiTheme="minorHAnsi" w:hAnsiTheme="minorHAnsi"/>
          <w:lang w:val="en-GB"/>
        </w:rPr>
        <w:t>d and valuable consideration, (</w:t>
      </w:r>
      <w:r w:rsidRPr="005E744C">
        <w:rPr>
          <w:rFonts w:asciiTheme="minorHAnsi" w:hAnsiTheme="minorHAnsi"/>
          <w:lang w:val="en-GB"/>
        </w:rPr>
        <w:t>the receipt and sufficiency of which are hereby acknowledged);</w:t>
      </w:r>
    </w:p>
    <w:p w14:paraId="7BF47458" w14:textId="77777777" w:rsidR="00545661" w:rsidRPr="005E744C" w:rsidRDefault="00545661">
      <w:pPr>
        <w:spacing w:line="360" w:lineRule="auto"/>
        <w:rPr>
          <w:rFonts w:asciiTheme="minorHAnsi" w:hAnsiTheme="minorHAnsi"/>
          <w:lang w:val="en-GB"/>
        </w:rPr>
      </w:pPr>
    </w:p>
    <w:p w14:paraId="6C204269" w14:textId="77777777" w:rsidR="00545661" w:rsidRPr="005E744C" w:rsidRDefault="00545661">
      <w:pPr>
        <w:spacing w:line="360" w:lineRule="auto"/>
        <w:rPr>
          <w:rFonts w:asciiTheme="minorHAnsi" w:hAnsiTheme="minorHAnsi"/>
          <w:lang w:val="en-GB"/>
        </w:rPr>
      </w:pPr>
      <w:r w:rsidRPr="005E744C">
        <w:rPr>
          <w:rFonts w:asciiTheme="minorHAnsi" w:hAnsiTheme="minorHAnsi"/>
          <w:lang w:val="en-GB"/>
        </w:rPr>
        <w:t>The Parties now agree as follows:</w:t>
      </w:r>
    </w:p>
    <w:p w14:paraId="2CA0AC75" w14:textId="77777777" w:rsidR="00545661" w:rsidRPr="005E744C" w:rsidRDefault="00545661">
      <w:pPr>
        <w:spacing w:line="360" w:lineRule="auto"/>
        <w:rPr>
          <w:rFonts w:asciiTheme="minorHAnsi" w:hAnsiTheme="minorHAnsi"/>
          <w:lang w:val="en-GB"/>
        </w:rPr>
      </w:pPr>
    </w:p>
    <w:p w14:paraId="2B04D727"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u w:val="single"/>
          <w:lang w:val="en-GB"/>
        </w:rPr>
        <w:t>Definitions</w:t>
      </w:r>
      <w:r w:rsidRPr="005E744C">
        <w:rPr>
          <w:rFonts w:asciiTheme="minorHAnsi" w:hAnsiTheme="minorHAnsi"/>
          <w:lang w:val="en-GB"/>
        </w:rPr>
        <w:t>:  As used herein, the following terms shall have the following meanings:</w:t>
      </w:r>
    </w:p>
    <w:p w14:paraId="73BEB40E" w14:textId="77777777" w:rsidR="001C53B3" w:rsidRPr="005E744C" w:rsidRDefault="001C53B3" w:rsidP="00CF7040">
      <w:pPr>
        <w:pStyle w:val="Default"/>
      </w:pPr>
    </w:p>
    <w:p w14:paraId="760E6276" w14:textId="77777777" w:rsidR="001C53B3" w:rsidRPr="005E744C" w:rsidRDefault="001C53B3" w:rsidP="00CF7040">
      <w:pPr>
        <w:spacing w:before="120" w:line="360" w:lineRule="auto"/>
        <w:rPr>
          <w:rFonts w:asciiTheme="minorHAnsi" w:hAnsiTheme="minorHAnsi"/>
          <w:lang w:val="en-GB"/>
        </w:rPr>
      </w:pPr>
      <w:r w:rsidRPr="005E744C">
        <w:rPr>
          <w:rFonts w:asciiTheme="minorHAnsi" w:hAnsiTheme="minorHAnsi"/>
          <w:lang w:val="en-GB"/>
        </w:rPr>
        <w:t>“Contributor” means any person, institution, or entity which has or may have made a material contribution to the Intellectual Property.</w:t>
      </w:r>
    </w:p>
    <w:p w14:paraId="20E43FEE" w14:textId="77777777" w:rsidR="00545661" w:rsidRPr="005E744C" w:rsidRDefault="001C53B3">
      <w:pPr>
        <w:spacing w:before="120" w:line="360" w:lineRule="auto"/>
        <w:rPr>
          <w:rFonts w:asciiTheme="minorHAnsi" w:hAnsiTheme="minorHAnsi"/>
          <w:lang w:val="en-GB"/>
        </w:rPr>
      </w:pPr>
      <w:r w:rsidRPr="005E744C">
        <w:rPr>
          <w:rFonts w:asciiTheme="minorHAnsi" w:hAnsiTheme="minorHAnsi"/>
          <w:lang w:val="en-GB"/>
        </w:rPr>
        <w:t>“</w:t>
      </w:r>
      <w:r w:rsidR="00545661" w:rsidRPr="005E744C">
        <w:rPr>
          <w:rFonts w:asciiTheme="minorHAnsi" w:hAnsiTheme="minorHAnsi"/>
          <w:lang w:val="en-GB"/>
        </w:rPr>
        <w:t>Intellectual Property</w:t>
      </w:r>
      <w:r w:rsidRPr="005E744C">
        <w:rPr>
          <w:rFonts w:asciiTheme="minorHAnsi" w:hAnsiTheme="minorHAnsi"/>
          <w:lang w:val="en-GB"/>
        </w:rPr>
        <w:t>”</w:t>
      </w:r>
      <w:r w:rsidR="00545661" w:rsidRPr="005E744C">
        <w:rPr>
          <w:rFonts w:asciiTheme="minorHAnsi" w:hAnsiTheme="minorHAnsi"/>
          <w:lang w:val="en-GB"/>
        </w:rPr>
        <w:t xml:space="preserve"> </w:t>
      </w:r>
      <w:r w:rsidR="009D569C" w:rsidRPr="005E744C">
        <w:rPr>
          <w:rFonts w:asciiTheme="minorHAnsi" w:hAnsiTheme="minorHAnsi"/>
          <w:lang w:val="en-GB"/>
        </w:rPr>
        <w:t xml:space="preserve">and “Invention” </w:t>
      </w:r>
      <w:r w:rsidR="00545661" w:rsidRPr="005E744C">
        <w:rPr>
          <w:rFonts w:asciiTheme="minorHAnsi" w:hAnsiTheme="minorHAnsi"/>
          <w:lang w:val="en-GB"/>
        </w:rPr>
        <w:t>means any and all of:</w:t>
      </w:r>
    </w:p>
    <w:p w14:paraId="6F755910"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(a)</w:t>
      </w:r>
      <w:r w:rsidRPr="005E744C">
        <w:rPr>
          <w:rFonts w:asciiTheme="minorHAnsi" w:hAnsiTheme="minorHAnsi"/>
          <w:lang w:val="en-GB"/>
        </w:rPr>
        <w:tab/>
        <w:t>Inventions: any new and useful art, process, method, machine, manufacture or composition of matter or any improvements therein whether or not patentable;</w:t>
      </w:r>
    </w:p>
    <w:p w14:paraId="03E69F38"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(b)</w:t>
      </w:r>
      <w:r w:rsidRPr="005E744C">
        <w:rPr>
          <w:rFonts w:asciiTheme="minorHAnsi" w:hAnsiTheme="minorHAnsi"/>
          <w:lang w:val="en-GB"/>
        </w:rPr>
        <w:tab/>
        <w:t>Copyright:  any new article, dramatic, literary or musical work, including computer software;</w:t>
      </w:r>
    </w:p>
    <w:p w14:paraId="4176EA1B"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(c)</w:t>
      </w:r>
      <w:r w:rsidRPr="005E744C">
        <w:rPr>
          <w:rFonts w:asciiTheme="minorHAnsi" w:hAnsiTheme="minorHAnsi"/>
          <w:lang w:val="en-GB"/>
        </w:rPr>
        <w:tab/>
        <w:t>Industrial Design: any design capable of registration under the Industrial Designs Act, which is capable of reproduction in more than 50 single copies;</w:t>
      </w:r>
    </w:p>
    <w:p w14:paraId="09FFE195"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(d)</w:t>
      </w:r>
      <w:r w:rsidRPr="005E744C">
        <w:rPr>
          <w:rFonts w:asciiTheme="minorHAnsi" w:hAnsiTheme="minorHAnsi"/>
          <w:lang w:val="en-GB"/>
        </w:rPr>
        <w:tab/>
        <w:t>Trade Secrets or Confidential Information, for example, test results, protocols, reagents, undisclosed inventions or source code;</w:t>
      </w:r>
    </w:p>
    <w:p w14:paraId="387DC774"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(e)</w:t>
      </w:r>
      <w:r w:rsidRPr="005E744C">
        <w:rPr>
          <w:rFonts w:asciiTheme="minorHAnsi" w:hAnsiTheme="minorHAnsi"/>
          <w:lang w:val="en-GB"/>
        </w:rPr>
        <w:tab/>
        <w:t>Rights in Data, whether or not registered;</w:t>
      </w:r>
    </w:p>
    <w:p w14:paraId="4C597B11"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(f)</w:t>
      </w:r>
      <w:r w:rsidRPr="005E744C">
        <w:rPr>
          <w:rFonts w:asciiTheme="minorHAnsi" w:hAnsiTheme="minorHAnsi"/>
          <w:lang w:val="en-GB"/>
        </w:rPr>
        <w:tab/>
        <w:t>Other rights related to the Intellectual Property, for example, assignable rights arising from beta testing or clinical trials:</w:t>
      </w:r>
    </w:p>
    <w:p w14:paraId="1FD3116C" w14:textId="77777777" w:rsidR="00545661" w:rsidRPr="005E744C" w:rsidRDefault="00545661">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(g)</w:t>
      </w:r>
      <w:r w:rsidRPr="005E744C">
        <w:rPr>
          <w:rFonts w:asciiTheme="minorHAnsi" w:hAnsiTheme="minorHAnsi"/>
          <w:lang w:val="en-GB"/>
        </w:rPr>
        <w:tab/>
        <w:t xml:space="preserve">Rights in physical objects related to the Intellectual Property, for example, </w:t>
      </w:r>
      <w:r w:rsidR="005B11FE" w:rsidRPr="005E744C">
        <w:rPr>
          <w:rFonts w:asciiTheme="minorHAnsi" w:hAnsiTheme="minorHAnsi"/>
          <w:lang w:val="en-GB"/>
        </w:rPr>
        <w:t xml:space="preserve">any digital media, </w:t>
      </w:r>
      <w:r w:rsidRPr="005E744C">
        <w:rPr>
          <w:rFonts w:asciiTheme="minorHAnsi" w:hAnsiTheme="minorHAnsi"/>
          <w:lang w:val="en-GB"/>
        </w:rPr>
        <w:t>diskettes, databases or tissue samples;</w:t>
      </w:r>
    </w:p>
    <w:p w14:paraId="7F501254" w14:textId="77777777" w:rsidR="00F4638E" w:rsidRPr="005E744C" w:rsidRDefault="00545661" w:rsidP="000B47E8">
      <w:pPr>
        <w:tabs>
          <w:tab w:val="left" w:pos="-1440"/>
        </w:tabs>
        <w:spacing w:line="360" w:lineRule="auto"/>
        <w:ind w:left="1440" w:hanging="720"/>
        <w:rPr>
          <w:rFonts w:asciiTheme="minorHAnsi" w:hAnsiTheme="minorHAnsi"/>
          <w:lang w:val="en-GB"/>
        </w:rPr>
      </w:pPr>
      <w:r w:rsidRPr="005E744C">
        <w:rPr>
          <w:rFonts w:asciiTheme="minorHAnsi" w:hAnsiTheme="minorHAnsi"/>
          <w:lang w:val="en-GB"/>
        </w:rPr>
        <w:t>(h)</w:t>
      </w:r>
      <w:r w:rsidRPr="005E744C">
        <w:rPr>
          <w:rFonts w:asciiTheme="minorHAnsi" w:hAnsiTheme="minorHAnsi"/>
          <w:lang w:val="en-GB"/>
        </w:rPr>
        <w:tab/>
        <w:t>Any other intellectual or industrial property right;</w:t>
      </w:r>
      <w:r w:rsidR="000B47E8" w:rsidRPr="005E744C">
        <w:rPr>
          <w:rFonts w:asciiTheme="minorHAnsi" w:hAnsiTheme="minorHAnsi"/>
          <w:lang w:val="en-GB"/>
        </w:rPr>
        <w:t xml:space="preserve"> </w:t>
      </w:r>
    </w:p>
    <w:p w14:paraId="3DDC2643" w14:textId="77777777" w:rsidR="00545661" w:rsidRPr="005E744C" w:rsidRDefault="00545661" w:rsidP="00F4638E">
      <w:pPr>
        <w:tabs>
          <w:tab w:val="left" w:pos="-1440"/>
        </w:tabs>
        <w:spacing w:line="360" w:lineRule="auto"/>
        <w:rPr>
          <w:rFonts w:asciiTheme="minorHAnsi" w:hAnsiTheme="minorHAnsi"/>
        </w:rPr>
      </w:pPr>
      <w:r w:rsidRPr="005E744C">
        <w:rPr>
          <w:rFonts w:asciiTheme="minorHAnsi" w:hAnsiTheme="minorHAnsi"/>
        </w:rPr>
        <w:t>which are disclosed in, related to and/or by necessary inference are included in the disclosure contained in Schedule A.</w:t>
      </w:r>
    </w:p>
    <w:p w14:paraId="41B4BB05" w14:textId="77777777" w:rsidR="00545661" w:rsidRPr="005E744C" w:rsidRDefault="001C53B3">
      <w:pPr>
        <w:spacing w:before="120" w:line="360" w:lineRule="auto"/>
        <w:rPr>
          <w:rFonts w:asciiTheme="minorHAnsi" w:hAnsiTheme="minorHAnsi"/>
          <w:lang w:val="en-GB"/>
        </w:rPr>
      </w:pPr>
      <w:bookmarkStart w:id="1" w:name="OLE_LINK3"/>
      <w:bookmarkStart w:id="2" w:name="OLE_LINK4"/>
      <w:r w:rsidRPr="005E744C">
        <w:rPr>
          <w:rFonts w:asciiTheme="minorHAnsi" w:hAnsiTheme="minorHAnsi"/>
          <w:lang w:val="en-GB"/>
        </w:rPr>
        <w:t>“</w:t>
      </w:r>
      <w:r w:rsidR="00545661" w:rsidRPr="005E744C">
        <w:rPr>
          <w:rFonts w:asciiTheme="minorHAnsi" w:hAnsiTheme="minorHAnsi"/>
          <w:lang w:val="en-GB"/>
        </w:rPr>
        <w:t>Gross Revenues</w:t>
      </w:r>
      <w:r w:rsidRPr="005E744C">
        <w:rPr>
          <w:rFonts w:asciiTheme="minorHAnsi" w:hAnsiTheme="minorHAnsi"/>
          <w:lang w:val="en-GB"/>
        </w:rPr>
        <w:t>”</w:t>
      </w:r>
      <w:r w:rsidR="00545661" w:rsidRPr="005E744C">
        <w:rPr>
          <w:rFonts w:asciiTheme="minorHAnsi" w:hAnsiTheme="minorHAnsi"/>
          <w:lang w:val="en-GB"/>
        </w:rPr>
        <w:t xml:space="preserve"> means</w:t>
      </w:r>
      <w:r w:rsidR="006550B4" w:rsidRPr="005E744C">
        <w:rPr>
          <w:rFonts w:asciiTheme="minorHAnsi" w:hAnsiTheme="minorHAnsi"/>
          <w:lang w:val="en-GB"/>
        </w:rPr>
        <w:t xml:space="preserve"> either</w:t>
      </w:r>
      <w:r w:rsidR="00545661" w:rsidRPr="005E744C">
        <w:rPr>
          <w:rFonts w:asciiTheme="minorHAnsi" w:hAnsiTheme="minorHAnsi"/>
          <w:lang w:val="en-GB"/>
        </w:rPr>
        <w:t>:</w:t>
      </w:r>
    </w:p>
    <w:p w14:paraId="4D77911F" w14:textId="77777777" w:rsidR="00545661" w:rsidRPr="005E744C" w:rsidRDefault="00545661">
      <w:pPr>
        <w:pStyle w:val="BodyTextIndent"/>
        <w:rPr>
          <w:rFonts w:asciiTheme="minorHAnsi" w:hAnsiTheme="minorHAnsi"/>
        </w:rPr>
      </w:pPr>
      <w:r w:rsidRPr="005E744C">
        <w:rPr>
          <w:rFonts w:asciiTheme="minorHAnsi" w:hAnsiTheme="minorHAnsi"/>
        </w:rPr>
        <w:t xml:space="preserve">Gross revenues, in cash or kind, actually received by PARTEQ in consideration of any </w:t>
      </w:r>
      <w:r w:rsidRPr="005E744C">
        <w:rPr>
          <w:rFonts w:asciiTheme="minorHAnsi" w:hAnsiTheme="minorHAnsi"/>
        </w:rPr>
        <w:lastRenderedPageBreak/>
        <w:t>license, or sale of any of the Intellectual Property</w:t>
      </w:r>
    </w:p>
    <w:p w14:paraId="7F073816" w14:textId="0AC29AAF" w:rsidR="00545661" w:rsidRPr="005E744C" w:rsidRDefault="001C53B3">
      <w:pPr>
        <w:spacing w:before="120" w:line="360" w:lineRule="auto"/>
        <w:rPr>
          <w:rFonts w:asciiTheme="minorHAnsi" w:hAnsiTheme="minorHAnsi"/>
          <w:lang w:val="en-GB"/>
        </w:rPr>
      </w:pPr>
      <w:r w:rsidRPr="005E744C">
        <w:rPr>
          <w:rFonts w:asciiTheme="minorHAnsi" w:hAnsiTheme="minorHAnsi"/>
        </w:rPr>
        <w:t>“</w:t>
      </w:r>
      <w:bookmarkEnd w:id="1"/>
      <w:bookmarkEnd w:id="2"/>
      <w:r w:rsidR="00545661" w:rsidRPr="005E744C">
        <w:rPr>
          <w:rFonts w:asciiTheme="minorHAnsi" w:hAnsiTheme="minorHAnsi"/>
          <w:lang w:val="en-GB"/>
        </w:rPr>
        <w:t>Net Proceeds</w:t>
      </w:r>
      <w:r w:rsidRPr="005E744C">
        <w:rPr>
          <w:rFonts w:asciiTheme="minorHAnsi" w:hAnsiTheme="minorHAnsi"/>
          <w:lang w:val="en-GB"/>
        </w:rPr>
        <w:t>”</w:t>
      </w:r>
      <w:r w:rsidR="00545661" w:rsidRPr="005E744C">
        <w:rPr>
          <w:rFonts w:asciiTheme="minorHAnsi" w:hAnsiTheme="minorHAnsi"/>
          <w:lang w:val="en-GB"/>
        </w:rPr>
        <w:t xml:space="preserve"> means:</w:t>
      </w:r>
    </w:p>
    <w:p w14:paraId="52FF9E6D" w14:textId="66B4E5F1" w:rsidR="005B11FE" w:rsidRPr="005E744C" w:rsidRDefault="00545661" w:rsidP="005B11FE">
      <w:pPr>
        <w:pStyle w:val="BodyTextIndent"/>
        <w:rPr>
          <w:rFonts w:asciiTheme="minorHAnsi" w:hAnsiTheme="minorHAnsi"/>
        </w:rPr>
      </w:pPr>
      <w:r w:rsidRPr="005E744C">
        <w:rPr>
          <w:rFonts w:asciiTheme="minorHAnsi" w:hAnsiTheme="minorHAnsi"/>
        </w:rPr>
        <w:t>Gross Revenues less identifiable patenting and commercialization expenses incurred by PARTEQ relative to the Intellectual Property</w:t>
      </w:r>
      <w:r w:rsidR="009601CC" w:rsidRPr="005E744C">
        <w:rPr>
          <w:rFonts w:asciiTheme="minorHAnsi" w:hAnsiTheme="minorHAnsi"/>
        </w:rPr>
        <w:t xml:space="preserve"> (“Identifiable Costs”)</w:t>
      </w:r>
      <w:r w:rsidRPr="005E744C">
        <w:rPr>
          <w:rFonts w:asciiTheme="minorHAnsi" w:hAnsiTheme="minorHAnsi"/>
        </w:rPr>
        <w:t xml:space="preserve">.  Identifiable </w:t>
      </w:r>
      <w:r w:rsidR="009601CC" w:rsidRPr="005E744C">
        <w:rPr>
          <w:rFonts w:asciiTheme="minorHAnsi" w:hAnsiTheme="minorHAnsi"/>
        </w:rPr>
        <w:t>C</w:t>
      </w:r>
      <w:r w:rsidRPr="005E744C">
        <w:rPr>
          <w:rFonts w:asciiTheme="minorHAnsi" w:hAnsiTheme="minorHAnsi"/>
        </w:rPr>
        <w:t>osts shall not include salaries or other re</w:t>
      </w:r>
      <w:r w:rsidR="003745B4" w:rsidRPr="005E744C">
        <w:rPr>
          <w:rFonts w:asciiTheme="minorHAnsi" w:hAnsiTheme="minorHAnsi"/>
        </w:rPr>
        <w:t>m</w:t>
      </w:r>
      <w:r w:rsidR="00FA0F7A" w:rsidRPr="005E744C">
        <w:rPr>
          <w:rFonts w:asciiTheme="minorHAnsi" w:hAnsiTheme="minorHAnsi"/>
        </w:rPr>
        <w:t>u</w:t>
      </w:r>
      <w:r w:rsidR="003745B4" w:rsidRPr="005E744C">
        <w:rPr>
          <w:rFonts w:asciiTheme="minorHAnsi" w:hAnsiTheme="minorHAnsi"/>
        </w:rPr>
        <w:t>n</w:t>
      </w:r>
      <w:r w:rsidRPr="005E744C">
        <w:rPr>
          <w:rFonts w:asciiTheme="minorHAnsi" w:hAnsiTheme="minorHAnsi"/>
        </w:rPr>
        <w:t>eration paid to PARTEQ employees</w:t>
      </w:r>
      <w:r w:rsidR="00BB5A47" w:rsidRPr="005E744C">
        <w:rPr>
          <w:rFonts w:asciiTheme="minorHAnsi" w:hAnsiTheme="minorHAnsi"/>
        </w:rPr>
        <w:t xml:space="preserve"> </w:t>
      </w:r>
      <w:r w:rsidR="008846DF" w:rsidRPr="005E744C">
        <w:rPr>
          <w:rFonts w:asciiTheme="minorHAnsi" w:hAnsiTheme="minorHAnsi"/>
        </w:rPr>
        <w:t>with th</w:t>
      </w:r>
      <w:r w:rsidR="009227E0" w:rsidRPr="005E744C">
        <w:rPr>
          <w:rFonts w:asciiTheme="minorHAnsi" w:hAnsiTheme="minorHAnsi"/>
        </w:rPr>
        <w:t>e exception of PARTEQ’s salaried</w:t>
      </w:r>
      <w:r w:rsidR="008846DF" w:rsidRPr="005E744C">
        <w:rPr>
          <w:rFonts w:asciiTheme="minorHAnsi" w:hAnsiTheme="minorHAnsi"/>
        </w:rPr>
        <w:t xml:space="preserve"> patent agents</w:t>
      </w:r>
      <w:r w:rsidRPr="005E744C">
        <w:rPr>
          <w:rFonts w:asciiTheme="minorHAnsi" w:hAnsiTheme="minorHAnsi"/>
        </w:rPr>
        <w:t>.</w:t>
      </w:r>
      <w:r w:rsidR="005B11FE" w:rsidRPr="005E744C">
        <w:rPr>
          <w:rFonts w:asciiTheme="minorHAnsi" w:hAnsiTheme="minorHAnsi"/>
        </w:rPr>
        <w:t xml:space="preserve"> </w:t>
      </w:r>
    </w:p>
    <w:p w14:paraId="336D8DF2" w14:textId="77777777" w:rsidR="00545661" w:rsidRPr="005E744C" w:rsidRDefault="00545661" w:rsidP="000E7D5A">
      <w:pPr>
        <w:pStyle w:val="BodyTextIndent"/>
        <w:ind w:left="0"/>
        <w:rPr>
          <w:rFonts w:asciiTheme="minorHAnsi" w:hAnsiTheme="minorHAnsi"/>
        </w:rPr>
      </w:pPr>
    </w:p>
    <w:p w14:paraId="0CEB484C" w14:textId="05281768" w:rsidR="00545661" w:rsidRPr="005E744C" w:rsidRDefault="00545661" w:rsidP="00CF7040">
      <w:pPr>
        <w:pStyle w:val="BodyTextIndent"/>
        <w:numPr>
          <w:ilvl w:val="0"/>
          <w:numId w:val="10"/>
        </w:numPr>
        <w:rPr>
          <w:rFonts w:asciiTheme="minorHAnsi" w:hAnsiTheme="minorHAnsi"/>
        </w:rPr>
      </w:pPr>
      <w:r w:rsidRPr="005E744C">
        <w:rPr>
          <w:rFonts w:asciiTheme="minorHAnsi" w:hAnsiTheme="minorHAnsi"/>
        </w:rPr>
        <w:t>Creator represents and warrants that</w:t>
      </w:r>
      <w:r w:rsidR="000B47E8" w:rsidRPr="005E744C">
        <w:rPr>
          <w:rFonts w:asciiTheme="minorHAnsi" w:hAnsiTheme="minorHAnsi"/>
        </w:rPr>
        <w:t xml:space="preserve"> they</w:t>
      </w:r>
      <w:r w:rsidRPr="005E744C">
        <w:rPr>
          <w:rFonts w:asciiTheme="minorHAnsi" w:hAnsiTheme="minorHAnsi"/>
        </w:rPr>
        <w:t xml:space="preserve"> (i) </w:t>
      </w:r>
      <w:r w:rsidR="000B47E8" w:rsidRPr="005E744C">
        <w:rPr>
          <w:rFonts w:asciiTheme="minorHAnsi" w:hAnsiTheme="minorHAnsi"/>
        </w:rPr>
        <w:t>have not collaborated with any other person to create</w:t>
      </w:r>
      <w:r w:rsidRPr="005E744C">
        <w:rPr>
          <w:rFonts w:asciiTheme="minorHAnsi" w:hAnsiTheme="minorHAnsi"/>
        </w:rPr>
        <w:t xml:space="preserve"> the Intellectual Property and that </w:t>
      </w:r>
      <w:r w:rsidR="000B47E8" w:rsidRPr="005E744C">
        <w:rPr>
          <w:rFonts w:asciiTheme="minorHAnsi" w:hAnsiTheme="minorHAnsi"/>
        </w:rPr>
        <w:t>there</w:t>
      </w:r>
      <w:r w:rsidR="00167699" w:rsidRPr="005E744C">
        <w:rPr>
          <w:rFonts w:asciiTheme="minorHAnsi" w:hAnsiTheme="minorHAnsi"/>
        </w:rPr>
        <w:t xml:space="preserve"> have</w:t>
      </w:r>
      <w:r w:rsidR="000B47E8" w:rsidRPr="005E744C">
        <w:rPr>
          <w:rFonts w:asciiTheme="minorHAnsi" w:hAnsiTheme="minorHAnsi"/>
        </w:rPr>
        <w:t xml:space="preserve"> </w:t>
      </w:r>
      <w:r w:rsidRPr="005E744C">
        <w:rPr>
          <w:rFonts w:asciiTheme="minorHAnsi" w:hAnsiTheme="minorHAnsi"/>
        </w:rPr>
        <w:t xml:space="preserve">not </w:t>
      </w:r>
      <w:r w:rsidR="000B47E8" w:rsidRPr="005E744C">
        <w:rPr>
          <w:rFonts w:asciiTheme="minorHAnsi" w:hAnsiTheme="minorHAnsi"/>
        </w:rPr>
        <w:t>been any other contributors to the Intellectual Property</w:t>
      </w:r>
      <w:r w:rsidR="001C53B3" w:rsidRPr="005E744C">
        <w:rPr>
          <w:rFonts w:asciiTheme="minorHAnsi" w:hAnsiTheme="minorHAnsi"/>
        </w:rPr>
        <w:t>,</w:t>
      </w:r>
      <w:r w:rsidR="000B47E8" w:rsidRPr="005E744C">
        <w:rPr>
          <w:rFonts w:asciiTheme="minorHAnsi" w:hAnsiTheme="minorHAnsi"/>
        </w:rPr>
        <w:t xml:space="preserve"> </w:t>
      </w:r>
      <w:r w:rsidRPr="005E744C">
        <w:rPr>
          <w:rFonts w:asciiTheme="minorHAnsi" w:hAnsiTheme="minorHAnsi"/>
        </w:rPr>
        <w:t xml:space="preserve">other </w:t>
      </w:r>
      <w:r w:rsidR="000B47E8" w:rsidRPr="005E744C">
        <w:rPr>
          <w:rFonts w:asciiTheme="minorHAnsi" w:hAnsiTheme="minorHAnsi"/>
        </w:rPr>
        <w:t xml:space="preserve">than </w:t>
      </w:r>
      <w:r w:rsidRPr="005E744C">
        <w:rPr>
          <w:rFonts w:asciiTheme="minorHAnsi" w:hAnsiTheme="minorHAnsi"/>
        </w:rPr>
        <w:t xml:space="preserve">those </w:t>
      </w:r>
      <w:r w:rsidR="000B47E8" w:rsidRPr="005E744C">
        <w:rPr>
          <w:rFonts w:asciiTheme="minorHAnsi" w:hAnsiTheme="minorHAnsi"/>
        </w:rPr>
        <w:t>disclosed in Schedule B</w:t>
      </w:r>
      <w:r w:rsidRPr="005E744C">
        <w:rPr>
          <w:rFonts w:asciiTheme="minorHAnsi" w:hAnsiTheme="minorHAnsi"/>
        </w:rPr>
        <w:t>; (ii)</w:t>
      </w:r>
      <w:r w:rsidR="000B47E8" w:rsidRPr="005E744C">
        <w:rPr>
          <w:rFonts w:asciiTheme="minorHAnsi" w:hAnsiTheme="minorHAnsi"/>
        </w:rPr>
        <w:t xml:space="preserve">  have</w:t>
      </w:r>
      <w:r w:rsidRPr="005E744C">
        <w:rPr>
          <w:rFonts w:asciiTheme="minorHAnsi" w:hAnsiTheme="minorHAnsi"/>
        </w:rPr>
        <w:t xml:space="preserve"> not encumbered, licensed, assigned, or granted any rights in, the Intellectual Property</w:t>
      </w:r>
      <w:r w:rsidR="00CD003F" w:rsidRPr="005E744C">
        <w:rPr>
          <w:rFonts w:asciiTheme="minorHAnsi" w:hAnsiTheme="minorHAnsi"/>
        </w:rPr>
        <w:t xml:space="preserve">, including rights granted </w:t>
      </w:r>
      <w:r w:rsidR="005333F5" w:rsidRPr="005E744C">
        <w:rPr>
          <w:rFonts w:asciiTheme="minorHAnsi" w:hAnsiTheme="minorHAnsi"/>
        </w:rPr>
        <w:t xml:space="preserve">to a third-party </w:t>
      </w:r>
      <w:r w:rsidR="00CD003F" w:rsidRPr="005E744C">
        <w:rPr>
          <w:rFonts w:asciiTheme="minorHAnsi" w:hAnsiTheme="minorHAnsi"/>
        </w:rPr>
        <w:t>in a research contract with industry or</w:t>
      </w:r>
      <w:r w:rsidR="009C2BC9" w:rsidRPr="005E744C">
        <w:rPr>
          <w:rFonts w:asciiTheme="minorHAnsi" w:hAnsiTheme="minorHAnsi"/>
        </w:rPr>
        <w:t xml:space="preserve"> a</w:t>
      </w:r>
      <w:r w:rsidR="00CD003F" w:rsidRPr="005E744C">
        <w:rPr>
          <w:rFonts w:asciiTheme="minorHAnsi" w:hAnsiTheme="minorHAnsi"/>
        </w:rPr>
        <w:t xml:space="preserve"> funding agenc</w:t>
      </w:r>
      <w:r w:rsidR="009C2BC9" w:rsidRPr="005E744C">
        <w:rPr>
          <w:rFonts w:asciiTheme="minorHAnsi" w:hAnsiTheme="minorHAnsi"/>
        </w:rPr>
        <w:t>y</w:t>
      </w:r>
      <w:r w:rsidRPr="005E744C">
        <w:rPr>
          <w:rFonts w:asciiTheme="minorHAnsi" w:hAnsiTheme="minorHAnsi"/>
        </w:rPr>
        <w:t xml:space="preserve">; (iii) </w:t>
      </w:r>
      <w:r w:rsidR="000B47E8" w:rsidRPr="005E744C">
        <w:rPr>
          <w:rFonts w:asciiTheme="minorHAnsi" w:hAnsiTheme="minorHAnsi"/>
        </w:rPr>
        <w:t>have</w:t>
      </w:r>
      <w:r w:rsidRPr="005E744C">
        <w:rPr>
          <w:rFonts w:asciiTheme="minorHAnsi" w:hAnsiTheme="minorHAnsi"/>
        </w:rPr>
        <w:t xml:space="preserve"> not, except as already disclosed to PARTEQ</w:t>
      </w:r>
      <w:r w:rsidR="00BE3880" w:rsidRPr="005E744C">
        <w:rPr>
          <w:rFonts w:asciiTheme="minorHAnsi" w:hAnsiTheme="minorHAnsi"/>
        </w:rPr>
        <w:t xml:space="preserve"> or as itemized on Schedule C</w:t>
      </w:r>
      <w:r w:rsidRPr="005E744C">
        <w:rPr>
          <w:rFonts w:asciiTheme="minorHAnsi" w:hAnsiTheme="minorHAnsi"/>
        </w:rPr>
        <w:t>, publicly disclosed the Intellectual Property;</w:t>
      </w:r>
      <w:r w:rsidR="000B47E8" w:rsidRPr="005E744C">
        <w:rPr>
          <w:rFonts w:asciiTheme="minorHAnsi" w:hAnsiTheme="minorHAnsi"/>
        </w:rPr>
        <w:t xml:space="preserve"> and </w:t>
      </w:r>
      <w:r w:rsidRPr="005E744C">
        <w:rPr>
          <w:rFonts w:asciiTheme="minorHAnsi" w:hAnsiTheme="minorHAnsi"/>
        </w:rPr>
        <w:t xml:space="preserve">(iv) do not have any obligation to provide any proceeds arising from commercialization of the Intellectual Property to any other person.  In the event such representations and warranties are not correct, then PARTEQ may, provided it acts fairly and reasonably, allocate a portion of Net Proceeds due to the Creator under </w:t>
      </w:r>
      <w:r w:rsidR="007C3CE0" w:rsidRPr="005E744C">
        <w:rPr>
          <w:rFonts w:asciiTheme="minorHAnsi" w:hAnsiTheme="minorHAnsi"/>
        </w:rPr>
        <w:t xml:space="preserve">Article </w:t>
      </w:r>
      <w:r w:rsidR="003A2256" w:rsidRPr="005E744C">
        <w:rPr>
          <w:rFonts w:asciiTheme="minorHAnsi" w:hAnsiTheme="minorHAnsi"/>
        </w:rPr>
        <w:t>14</w:t>
      </w:r>
      <w:r w:rsidR="007A4743" w:rsidRPr="005E744C">
        <w:rPr>
          <w:rFonts w:asciiTheme="minorHAnsi" w:hAnsiTheme="minorHAnsi"/>
        </w:rPr>
        <w:t xml:space="preserve"> </w:t>
      </w:r>
      <w:r w:rsidRPr="005E744C">
        <w:rPr>
          <w:rFonts w:asciiTheme="minorHAnsi" w:hAnsiTheme="minorHAnsi"/>
        </w:rPr>
        <w:t>to any other person to remedy or rectify this misstatement.</w:t>
      </w:r>
      <w:r w:rsidR="008A7B7F" w:rsidRPr="005E744C">
        <w:rPr>
          <w:rFonts w:asciiTheme="minorHAnsi" w:hAnsiTheme="minorHAnsi"/>
        </w:rPr>
        <w:t xml:space="preserve">  Further during the term of this Agreement, Creator will inform PARTEQ of any research collaborations that may involve the Invention</w:t>
      </w:r>
      <w:r w:rsidR="007A4743" w:rsidRPr="005E744C">
        <w:rPr>
          <w:rFonts w:asciiTheme="minorHAnsi" w:hAnsiTheme="minorHAnsi"/>
        </w:rPr>
        <w:t xml:space="preserve"> prior to entering into an agreement for </w:t>
      </w:r>
      <w:r w:rsidR="00C9213B" w:rsidRPr="005E744C">
        <w:rPr>
          <w:rFonts w:asciiTheme="minorHAnsi" w:hAnsiTheme="minorHAnsi"/>
        </w:rPr>
        <w:t>a</w:t>
      </w:r>
      <w:r w:rsidR="007A4743" w:rsidRPr="005E744C">
        <w:rPr>
          <w:rFonts w:asciiTheme="minorHAnsi" w:hAnsiTheme="minorHAnsi"/>
        </w:rPr>
        <w:t xml:space="preserve"> research collaboration</w:t>
      </w:r>
      <w:r w:rsidR="008A7B7F" w:rsidRPr="005E744C">
        <w:rPr>
          <w:rFonts w:asciiTheme="minorHAnsi" w:hAnsiTheme="minorHAnsi"/>
        </w:rPr>
        <w:t>.</w:t>
      </w:r>
    </w:p>
    <w:p w14:paraId="394134BF" w14:textId="77777777" w:rsidR="00545661" w:rsidRPr="005E744C" w:rsidRDefault="00545661">
      <w:pPr>
        <w:spacing w:line="360" w:lineRule="auto"/>
        <w:rPr>
          <w:rFonts w:asciiTheme="minorHAnsi" w:hAnsiTheme="minorHAnsi"/>
          <w:lang w:val="en-GB"/>
        </w:rPr>
      </w:pPr>
    </w:p>
    <w:p w14:paraId="15915284" w14:textId="2F457ECF" w:rsidR="00545661" w:rsidRPr="005E744C" w:rsidRDefault="00545661" w:rsidP="00CF7040">
      <w:pPr>
        <w:pStyle w:val="ListParagraph"/>
        <w:numPr>
          <w:ilvl w:val="0"/>
          <w:numId w:val="10"/>
        </w:numPr>
        <w:spacing w:line="360" w:lineRule="auto"/>
        <w:rPr>
          <w:rFonts w:asciiTheme="minorHAnsi" w:hAnsiTheme="minorHAnsi"/>
          <w:lang w:val="en-GB"/>
        </w:rPr>
      </w:pPr>
      <w:bookmarkStart w:id="3" w:name="OLE_LINK1"/>
      <w:bookmarkStart w:id="4" w:name="OLE_LINK2"/>
      <w:r w:rsidRPr="005E744C">
        <w:rPr>
          <w:rFonts w:asciiTheme="minorHAnsi" w:hAnsiTheme="minorHAnsi"/>
          <w:lang w:val="en-GB"/>
        </w:rPr>
        <w:t xml:space="preserve">During the </w:t>
      </w:r>
      <w:r w:rsidR="00DA62C7" w:rsidRPr="005E744C">
        <w:rPr>
          <w:rFonts w:asciiTheme="minorHAnsi" w:hAnsiTheme="minorHAnsi"/>
          <w:lang w:val="en-GB"/>
        </w:rPr>
        <w:t>term of this Agreement</w:t>
      </w:r>
      <w:r w:rsidR="004B3ADF" w:rsidRPr="005E744C">
        <w:rPr>
          <w:rFonts w:asciiTheme="minorHAnsi" w:hAnsiTheme="minorHAnsi"/>
          <w:lang w:val="en-GB"/>
        </w:rPr>
        <w:t xml:space="preserve">, </w:t>
      </w:r>
      <w:r w:rsidRPr="005E744C">
        <w:rPr>
          <w:rFonts w:asciiTheme="minorHAnsi" w:hAnsiTheme="minorHAnsi"/>
          <w:lang w:val="en-GB"/>
        </w:rPr>
        <w:t xml:space="preserve">Creator shall </w:t>
      </w:r>
      <w:r w:rsidR="00D4394F" w:rsidRPr="005E744C">
        <w:rPr>
          <w:rFonts w:asciiTheme="minorHAnsi" w:hAnsiTheme="minorHAnsi"/>
          <w:lang w:val="en-GB"/>
        </w:rPr>
        <w:t xml:space="preserve">not </w:t>
      </w:r>
      <w:r w:rsidRPr="005E744C">
        <w:rPr>
          <w:rFonts w:asciiTheme="minorHAnsi" w:hAnsiTheme="minorHAnsi"/>
          <w:lang w:val="en-GB"/>
        </w:rPr>
        <w:t xml:space="preserve">disclose or discuss the Intellectual Property with, or to, any </w:t>
      </w:r>
      <w:r w:rsidR="00D4394F" w:rsidRPr="005E744C">
        <w:rPr>
          <w:rFonts w:asciiTheme="minorHAnsi" w:hAnsiTheme="minorHAnsi"/>
          <w:lang w:val="en-GB"/>
        </w:rPr>
        <w:t xml:space="preserve">potential </w:t>
      </w:r>
      <w:r w:rsidR="001C53B3" w:rsidRPr="005E744C">
        <w:rPr>
          <w:rFonts w:asciiTheme="minorHAnsi" w:hAnsiTheme="minorHAnsi"/>
          <w:lang w:val="en-GB"/>
        </w:rPr>
        <w:t>licensee</w:t>
      </w:r>
      <w:r w:rsidR="00D4394F" w:rsidRPr="005E744C">
        <w:rPr>
          <w:rFonts w:asciiTheme="minorHAnsi" w:hAnsiTheme="minorHAnsi"/>
          <w:lang w:val="en-GB"/>
        </w:rPr>
        <w:t>(s) or potential partners</w:t>
      </w:r>
      <w:r w:rsidR="00FA0F7A" w:rsidRPr="005E744C">
        <w:rPr>
          <w:rFonts w:asciiTheme="minorHAnsi" w:hAnsiTheme="minorHAnsi"/>
          <w:lang w:val="en-GB"/>
        </w:rPr>
        <w:t xml:space="preserve"> without the prior consent of </w:t>
      </w:r>
      <w:r w:rsidR="00D4394F" w:rsidRPr="005E744C">
        <w:rPr>
          <w:rFonts w:asciiTheme="minorHAnsi" w:hAnsiTheme="minorHAnsi"/>
          <w:lang w:val="en-GB"/>
        </w:rPr>
        <w:t>PARTEQ</w:t>
      </w:r>
      <w:r w:rsidR="004B3ADF" w:rsidRPr="005E744C">
        <w:rPr>
          <w:rFonts w:asciiTheme="minorHAnsi" w:hAnsiTheme="minorHAnsi"/>
          <w:lang w:val="en-GB"/>
        </w:rPr>
        <w:t xml:space="preserve">, </w:t>
      </w:r>
      <w:r w:rsidR="00B64C05" w:rsidRPr="005E744C">
        <w:rPr>
          <w:rFonts w:asciiTheme="minorHAnsi" w:hAnsiTheme="minorHAnsi"/>
          <w:lang w:val="en-GB"/>
        </w:rPr>
        <w:t xml:space="preserve">where </w:t>
      </w:r>
      <w:r w:rsidR="004B3ADF" w:rsidRPr="005E744C">
        <w:rPr>
          <w:rFonts w:asciiTheme="minorHAnsi" w:hAnsiTheme="minorHAnsi"/>
          <w:lang w:val="en-GB"/>
        </w:rPr>
        <w:t xml:space="preserve">such agreement </w:t>
      </w:r>
      <w:r w:rsidR="001C53B3" w:rsidRPr="005E744C">
        <w:rPr>
          <w:rFonts w:asciiTheme="minorHAnsi" w:hAnsiTheme="minorHAnsi"/>
          <w:lang w:val="en-GB"/>
        </w:rPr>
        <w:t xml:space="preserve">is </w:t>
      </w:r>
      <w:r w:rsidR="004B3ADF" w:rsidRPr="005E744C">
        <w:rPr>
          <w:rFonts w:asciiTheme="minorHAnsi" w:hAnsiTheme="minorHAnsi"/>
          <w:lang w:val="en-GB"/>
        </w:rPr>
        <w:t>not to be unreasonably withheld.</w:t>
      </w:r>
      <w:r w:rsidRPr="005E744C">
        <w:rPr>
          <w:rFonts w:asciiTheme="minorHAnsi" w:hAnsiTheme="minorHAnsi"/>
          <w:lang w:val="en-GB"/>
        </w:rPr>
        <w:t xml:space="preserve">  </w:t>
      </w:r>
      <w:r w:rsidR="00D4394F" w:rsidRPr="005E744C">
        <w:rPr>
          <w:rFonts w:asciiTheme="minorHAnsi" w:hAnsiTheme="minorHAnsi"/>
          <w:lang w:val="en-GB"/>
        </w:rPr>
        <w:t>During the term of this Agreement</w:t>
      </w:r>
      <w:r w:rsidR="009227E0" w:rsidRPr="005E744C">
        <w:rPr>
          <w:rFonts w:asciiTheme="minorHAnsi" w:hAnsiTheme="minorHAnsi"/>
          <w:lang w:val="en-GB"/>
        </w:rPr>
        <w:t>,</w:t>
      </w:r>
      <w:r w:rsidRPr="005E744C">
        <w:rPr>
          <w:rFonts w:asciiTheme="minorHAnsi" w:hAnsiTheme="minorHAnsi"/>
          <w:lang w:val="en-GB"/>
        </w:rPr>
        <w:t xml:space="preserve"> PARTEQ shall have the right to disclose the Intellectual Property to </w:t>
      </w:r>
      <w:r w:rsidR="00B505A6" w:rsidRPr="005E744C">
        <w:rPr>
          <w:rFonts w:asciiTheme="minorHAnsi" w:hAnsiTheme="minorHAnsi"/>
          <w:lang w:val="en-GB"/>
        </w:rPr>
        <w:t>a</w:t>
      </w:r>
      <w:r w:rsidR="00FF7D16" w:rsidRPr="005E744C">
        <w:rPr>
          <w:rFonts w:asciiTheme="minorHAnsi" w:hAnsiTheme="minorHAnsi"/>
          <w:lang w:val="en-GB"/>
        </w:rPr>
        <w:t>ny</w:t>
      </w:r>
      <w:r w:rsidR="00B505A6" w:rsidRPr="005E744C">
        <w:rPr>
          <w:rFonts w:asciiTheme="minorHAnsi" w:hAnsiTheme="minorHAnsi"/>
          <w:lang w:val="en-GB"/>
        </w:rPr>
        <w:t xml:space="preserve"> potential licensee</w:t>
      </w:r>
      <w:r w:rsidR="00FF7D16" w:rsidRPr="005E744C">
        <w:rPr>
          <w:rFonts w:asciiTheme="minorHAnsi" w:hAnsiTheme="minorHAnsi"/>
          <w:lang w:val="en-GB"/>
        </w:rPr>
        <w:t>(s)</w:t>
      </w:r>
      <w:r w:rsidR="00B64C05" w:rsidRPr="005E744C">
        <w:rPr>
          <w:rFonts w:asciiTheme="minorHAnsi" w:hAnsiTheme="minorHAnsi"/>
          <w:lang w:val="en-GB"/>
        </w:rPr>
        <w:t xml:space="preserve"> or potential </w:t>
      </w:r>
      <w:r w:rsidR="00F671D5" w:rsidRPr="005E744C">
        <w:rPr>
          <w:rFonts w:asciiTheme="minorHAnsi" w:hAnsiTheme="minorHAnsi"/>
          <w:lang w:val="en-GB"/>
        </w:rPr>
        <w:t xml:space="preserve">commercial </w:t>
      </w:r>
      <w:r w:rsidR="00B64C05" w:rsidRPr="005E744C">
        <w:rPr>
          <w:rFonts w:asciiTheme="minorHAnsi" w:hAnsiTheme="minorHAnsi"/>
          <w:lang w:val="en-GB"/>
        </w:rPr>
        <w:t>partners</w:t>
      </w:r>
      <w:r w:rsidRPr="005E744C">
        <w:rPr>
          <w:rFonts w:asciiTheme="minorHAnsi" w:hAnsiTheme="minorHAnsi"/>
          <w:lang w:val="en-GB"/>
        </w:rPr>
        <w:t xml:space="preserve">, provided </w:t>
      </w:r>
      <w:r w:rsidR="00B505A6" w:rsidRPr="005E744C">
        <w:rPr>
          <w:rFonts w:asciiTheme="minorHAnsi" w:hAnsiTheme="minorHAnsi"/>
          <w:lang w:val="en-GB"/>
        </w:rPr>
        <w:t xml:space="preserve">(i) </w:t>
      </w:r>
      <w:r w:rsidR="00D4394F" w:rsidRPr="005E744C">
        <w:rPr>
          <w:rFonts w:asciiTheme="minorHAnsi" w:hAnsiTheme="minorHAnsi"/>
          <w:lang w:val="en-GB"/>
        </w:rPr>
        <w:t xml:space="preserve">no confidential information related to the Intellectual Property </w:t>
      </w:r>
      <w:r w:rsidR="00CF4F6E" w:rsidRPr="005E744C">
        <w:rPr>
          <w:rFonts w:asciiTheme="minorHAnsi" w:hAnsiTheme="minorHAnsi"/>
          <w:lang w:val="en-GB"/>
        </w:rPr>
        <w:t xml:space="preserve">or </w:t>
      </w:r>
      <w:r w:rsidRPr="005E744C">
        <w:rPr>
          <w:rFonts w:asciiTheme="minorHAnsi" w:hAnsiTheme="minorHAnsi"/>
          <w:lang w:val="en-GB"/>
        </w:rPr>
        <w:t xml:space="preserve">such party has executed a </w:t>
      </w:r>
      <w:r w:rsidR="007A4743" w:rsidRPr="005E744C">
        <w:rPr>
          <w:rFonts w:asciiTheme="minorHAnsi" w:hAnsiTheme="minorHAnsi"/>
          <w:lang w:val="en-GB"/>
        </w:rPr>
        <w:t>c</w:t>
      </w:r>
      <w:r w:rsidRPr="005E744C">
        <w:rPr>
          <w:rFonts w:asciiTheme="minorHAnsi" w:hAnsiTheme="minorHAnsi"/>
          <w:lang w:val="en-GB"/>
        </w:rPr>
        <w:t xml:space="preserve">onfidentiality </w:t>
      </w:r>
      <w:r w:rsidR="007A4743" w:rsidRPr="005E744C">
        <w:rPr>
          <w:rFonts w:asciiTheme="minorHAnsi" w:hAnsiTheme="minorHAnsi"/>
          <w:lang w:val="en-GB"/>
        </w:rPr>
        <w:t>a</w:t>
      </w:r>
      <w:r w:rsidRPr="005E744C">
        <w:rPr>
          <w:rFonts w:asciiTheme="minorHAnsi" w:hAnsiTheme="minorHAnsi"/>
          <w:lang w:val="en-GB"/>
        </w:rPr>
        <w:t>greement in a form acceptable to PARTEQ</w:t>
      </w:r>
      <w:r w:rsidR="00B505A6" w:rsidRPr="005E744C">
        <w:rPr>
          <w:rFonts w:asciiTheme="minorHAnsi" w:hAnsiTheme="minorHAnsi"/>
          <w:lang w:val="en-GB"/>
        </w:rPr>
        <w:t xml:space="preserve">; and (ii) </w:t>
      </w:r>
      <w:r w:rsidR="007A4743" w:rsidRPr="005E744C">
        <w:rPr>
          <w:rFonts w:asciiTheme="minorHAnsi" w:hAnsiTheme="minorHAnsi"/>
          <w:lang w:val="en-GB"/>
        </w:rPr>
        <w:t>said party is not disclosed in Schedule D.</w:t>
      </w:r>
      <w:r w:rsidRPr="005E744C">
        <w:rPr>
          <w:rFonts w:asciiTheme="minorHAnsi" w:hAnsiTheme="minorHAnsi"/>
          <w:lang w:val="en-GB"/>
        </w:rPr>
        <w:t xml:space="preserve">  By receiving and reviewing the disclosure of Intellectual Property, PARTEQ will not be barred from receiving or reviewing other intellectual property, which may be deemed to be </w:t>
      </w:r>
      <w:r w:rsidRPr="005E744C">
        <w:rPr>
          <w:rFonts w:asciiTheme="minorHAnsi" w:hAnsiTheme="minorHAnsi"/>
          <w:lang w:val="en-GB"/>
        </w:rPr>
        <w:lastRenderedPageBreak/>
        <w:t>competitive with the Intellectual Property.</w:t>
      </w:r>
    </w:p>
    <w:bookmarkEnd w:id="3"/>
    <w:bookmarkEnd w:id="4"/>
    <w:p w14:paraId="03173E3D" w14:textId="77777777" w:rsidR="00B64C05" w:rsidRPr="005E744C" w:rsidRDefault="00B64C05" w:rsidP="00B64C05">
      <w:pPr>
        <w:spacing w:line="360" w:lineRule="auto"/>
        <w:rPr>
          <w:rFonts w:asciiTheme="minorHAnsi" w:hAnsiTheme="minorHAnsi"/>
          <w:lang w:val="en-GB"/>
        </w:rPr>
      </w:pPr>
    </w:p>
    <w:p w14:paraId="2DBB6B0D" w14:textId="77777777" w:rsidR="00545661" w:rsidRPr="005E744C" w:rsidRDefault="00545661">
      <w:pPr>
        <w:spacing w:line="360" w:lineRule="auto"/>
        <w:rPr>
          <w:rFonts w:asciiTheme="minorHAnsi" w:hAnsiTheme="minorHAnsi"/>
          <w:lang w:val="en-GB"/>
        </w:rPr>
      </w:pPr>
    </w:p>
    <w:p w14:paraId="0A0690BE" w14:textId="5F344AB2" w:rsidR="001C53B3" w:rsidRPr="005E744C" w:rsidRDefault="001C53B3" w:rsidP="001C53B3">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 </w:t>
      </w:r>
      <w:r w:rsidR="00A65C4E" w:rsidRPr="005E744C">
        <w:rPr>
          <w:rFonts w:asciiTheme="minorHAnsi" w:hAnsiTheme="minorHAnsi"/>
          <w:lang w:val="en-GB"/>
        </w:rPr>
        <w:t xml:space="preserve">Prior </w:t>
      </w:r>
      <w:r w:rsidRPr="005E744C">
        <w:rPr>
          <w:rFonts w:asciiTheme="minorHAnsi" w:hAnsiTheme="minorHAnsi"/>
          <w:lang w:val="en-GB"/>
        </w:rPr>
        <w:t xml:space="preserve">to the transfer of ownership of any Intellectual Property rights to </w:t>
      </w:r>
      <w:r w:rsidR="00A65C4E" w:rsidRPr="005E744C">
        <w:rPr>
          <w:rFonts w:asciiTheme="minorHAnsi" w:hAnsiTheme="minorHAnsi"/>
          <w:lang w:val="en-GB"/>
        </w:rPr>
        <w:t>Queen’s</w:t>
      </w:r>
      <w:r w:rsidRPr="005E744C">
        <w:rPr>
          <w:rFonts w:asciiTheme="minorHAnsi" w:hAnsiTheme="minorHAnsi"/>
          <w:lang w:val="en-GB"/>
        </w:rPr>
        <w:t xml:space="preserve"> and/or prior to PARTEQ or any corporation or other entity in which PARTEQ has an interest entering into an agreement with a third party in relation to the commercialization of the Intellectual Property</w:t>
      </w:r>
      <w:r w:rsidR="009D569C" w:rsidRPr="005E744C">
        <w:rPr>
          <w:rFonts w:asciiTheme="minorHAnsi" w:hAnsiTheme="minorHAnsi"/>
          <w:lang w:val="en-GB"/>
        </w:rPr>
        <w:t>,</w:t>
      </w:r>
      <w:r w:rsidRPr="005E744C">
        <w:rPr>
          <w:rFonts w:asciiTheme="minorHAnsi" w:hAnsiTheme="minorHAnsi"/>
          <w:lang w:val="en-GB"/>
        </w:rPr>
        <w:t xml:space="preserve"> PARTEQ shall:</w:t>
      </w:r>
    </w:p>
    <w:p w14:paraId="38EB8A49" w14:textId="77777777" w:rsidR="001C53B3" w:rsidRPr="005E744C" w:rsidRDefault="009D569C" w:rsidP="00CF7040">
      <w:pPr>
        <w:pStyle w:val="ListParagraph"/>
        <w:numPr>
          <w:ilvl w:val="0"/>
          <w:numId w:val="12"/>
        </w:numPr>
        <w:spacing w:line="360" w:lineRule="auto"/>
        <w:rPr>
          <w:rFonts w:asciiTheme="minorHAnsi" w:hAnsiTheme="minorHAnsi"/>
          <w:lang w:val="en-GB"/>
        </w:rPr>
      </w:pPr>
      <w:r w:rsidRPr="005E744C">
        <w:rPr>
          <w:rFonts w:asciiTheme="minorHAnsi" w:hAnsiTheme="minorHAnsi"/>
          <w:lang w:val="en-GB"/>
        </w:rPr>
        <w:t>I</w:t>
      </w:r>
      <w:r w:rsidR="001C53B3" w:rsidRPr="005E744C">
        <w:rPr>
          <w:rFonts w:asciiTheme="minorHAnsi" w:hAnsiTheme="minorHAnsi"/>
          <w:lang w:val="en-GB"/>
        </w:rPr>
        <w:t>nvestigate with due diligence the extent of involvement of any and all Contributors and co-</w:t>
      </w:r>
      <w:r w:rsidR="00980F18" w:rsidRPr="005E744C">
        <w:rPr>
          <w:rFonts w:asciiTheme="minorHAnsi" w:hAnsiTheme="minorHAnsi"/>
          <w:lang w:val="en-GB"/>
        </w:rPr>
        <w:t>i</w:t>
      </w:r>
      <w:r w:rsidR="001C53B3" w:rsidRPr="005E744C">
        <w:rPr>
          <w:rFonts w:asciiTheme="minorHAnsi" w:hAnsiTheme="minorHAnsi"/>
          <w:lang w:val="en-GB"/>
        </w:rPr>
        <w:t xml:space="preserve">nventors whether or not they are identified on the </w:t>
      </w:r>
      <w:r w:rsidRPr="005E744C">
        <w:rPr>
          <w:rFonts w:asciiTheme="minorHAnsi" w:hAnsiTheme="minorHAnsi"/>
          <w:lang w:val="en-GB"/>
        </w:rPr>
        <w:t>i</w:t>
      </w:r>
      <w:r w:rsidR="001C53B3" w:rsidRPr="005E744C">
        <w:rPr>
          <w:rFonts w:asciiTheme="minorHAnsi" w:hAnsiTheme="minorHAnsi"/>
          <w:lang w:val="en-GB"/>
        </w:rPr>
        <w:t xml:space="preserve">nvention </w:t>
      </w:r>
      <w:r w:rsidRPr="005E744C">
        <w:rPr>
          <w:rFonts w:asciiTheme="minorHAnsi" w:hAnsiTheme="minorHAnsi"/>
          <w:lang w:val="en-GB"/>
        </w:rPr>
        <w:t>d</w:t>
      </w:r>
      <w:r w:rsidR="001C53B3" w:rsidRPr="005E744C">
        <w:rPr>
          <w:rFonts w:asciiTheme="minorHAnsi" w:hAnsiTheme="minorHAnsi"/>
          <w:lang w:val="en-GB"/>
        </w:rPr>
        <w:t xml:space="preserve">isclosure </w:t>
      </w:r>
      <w:r w:rsidRPr="005E744C">
        <w:rPr>
          <w:rFonts w:asciiTheme="minorHAnsi" w:hAnsiTheme="minorHAnsi"/>
          <w:lang w:val="en-GB"/>
        </w:rPr>
        <w:t>f</w:t>
      </w:r>
      <w:r w:rsidR="001C53B3" w:rsidRPr="005E744C">
        <w:rPr>
          <w:rFonts w:asciiTheme="minorHAnsi" w:hAnsiTheme="minorHAnsi"/>
          <w:lang w:val="en-GB"/>
        </w:rPr>
        <w:t xml:space="preserve">orm </w:t>
      </w:r>
      <w:r w:rsidRPr="005E744C">
        <w:rPr>
          <w:rFonts w:asciiTheme="minorHAnsi" w:hAnsiTheme="minorHAnsi"/>
          <w:lang w:val="en-GB"/>
        </w:rPr>
        <w:t>provided to PARTEQ (the “Inventorship Investigation”)</w:t>
      </w:r>
      <w:r w:rsidR="001C53B3" w:rsidRPr="005E744C">
        <w:rPr>
          <w:rFonts w:asciiTheme="minorHAnsi" w:hAnsiTheme="minorHAnsi"/>
          <w:lang w:val="en-GB"/>
        </w:rPr>
        <w:t>; and</w:t>
      </w:r>
    </w:p>
    <w:p w14:paraId="3F24F460" w14:textId="77777777" w:rsidR="009D569C" w:rsidRPr="005E744C" w:rsidRDefault="009D569C" w:rsidP="009D569C">
      <w:pPr>
        <w:pStyle w:val="ListParagraph"/>
        <w:numPr>
          <w:ilvl w:val="0"/>
          <w:numId w:val="12"/>
        </w:numPr>
        <w:spacing w:line="360" w:lineRule="auto"/>
        <w:rPr>
          <w:rFonts w:asciiTheme="minorHAnsi" w:hAnsiTheme="minorHAnsi"/>
          <w:lang w:val="en-GB"/>
        </w:rPr>
      </w:pPr>
      <w:r w:rsidRPr="005E744C">
        <w:rPr>
          <w:rFonts w:asciiTheme="minorHAnsi" w:hAnsiTheme="minorHAnsi"/>
          <w:lang w:val="en-GB"/>
        </w:rPr>
        <w:t xml:space="preserve">Provide the Creator with a detailed account of the Inventorship Investigation including the names of all individuals contacted, the date on which each was contacted, and their involvement in the </w:t>
      </w:r>
      <w:r w:rsidR="00980F18" w:rsidRPr="005E744C">
        <w:rPr>
          <w:rFonts w:asciiTheme="minorHAnsi" w:hAnsiTheme="minorHAnsi"/>
          <w:lang w:val="en-GB"/>
        </w:rPr>
        <w:t>Intellectual Property</w:t>
      </w:r>
      <w:r w:rsidRPr="005E744C">
        <w:rPr>
          <w:rFonts w:asciiTheme="minorHAnsi" w:hAnsiTheme="minorHAnsi"/>
          <w:lang w:val="en-GB"/>
        </w:rPr>
        <w:t xml:space="preserve">. </w:t>
      </w:r>
    </w:p>
    <w:p w14:paraId="07BFE942" w14:textId="77777777" w:rsidR="001C53B3" w:rsidRPr="005E744C" w:rsidRDefault="001C53B3" w:rsidP="003A2256">
      <w:pPr>
        <w:spacing w:line="360" w:lineRule="auto"/>
        <w:rPr>
          <w:rFonts w:asciiTheme="minorHAnsi" w:hAnsiTheme="minorHAnsi"/>
          <w:lang w:val="en-GB"/>
        </w:rPr>
      </w:pPr>
    </w:p>
    <w:p w14:paraId="68644F68" w14:textId="074EB0BA"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If PARTEQ elects to seek protection of the Intellectual Property</w:t>
      </w:r>
      <w:r w:rsidR="009D569C" w:rsidRPr="005E744C">
        <w:rPr>
          <w:rFonts w:asciiTheme="minorHAnsi" w:hAnsiTheme="minorHAnsi"/>
          <w:lang w:val="en-GB"/>
        </w:rPr>
        <w:t xml:space="preserve"> and the Creator has signed an acknowledgement certifying that </w:t>
      </w:r>
      <w:r w:rsidR="009975EE" w:rsidRPr="005E744C">
        <w:rPr>
          <w:rFonts w:asciiTheme="minorHAnsi" w:hAnsiTheme="minorHAnsi"/>
          <w:lang w:val="en-GB"/>
        </w:rPr>
        <w:t>the Creator</w:t>
      </w:r>
      <w:r w:rsidR="009D569C" w:rsidRPr="005E744C">
        <w:rPr>
          <w:rFonts w:asciiTheme="minorHAnsi" w:hAnsiTheme="minorHAnsi"/>
          <w:lang w:val="en-GB"/>
        </w:rPr>
        <w:t xml:space="preserve"> </w:t>
      </w:r>
      <w:r w:rsidR="009975EE" w:rsidRPr="005E744C">
        <w:rPr>
          <w:rFonts w:asciiTheme="minorHAnsi" w:hAnsiTheme="minorHAnsi"/>
          <w:lang w:val="en-GB"/>
        </w:rPr>
        <w:t>is</w:t>
      </w:r>
      <w:r w:rsidR="009D569C" w:rsidRPr="005E744C">
        <w:rPr>
          <w:rFonts w:asciiTheme="minorHAnsi" w:hAnsiTheme="minorHAnsi"/>
          <w:lang w:val="en-GB"/>
        </w:rPr>
        <w:t xml:space="preserve"> satisfied as to the completeness and accuracy of the Inventorship Investigation</w:t>
      </w:r>
      <w:r w:rsidRPr="005E744C">
        <w:rPr>
          <w:rFonts w:asciiTheme="minorHAnsi" w:hAnsiTheme="minorHAnsi"/>
          <w:lang w:val="en-GB"/>
        </w:rPr>
        <w:t xml:space="preserve">, the Creator </w:t>
      </w:r>
      <w:r w:rsidR="001C53B3" w:rsidRPr="005E744C">
        <w:rPr>
          <w:rFonts w:asciiTheme="minorHAnsi" w:hAnsiTheme="minorHAnsi"/>
          <w:lang w:val="en-GB"/>
        </w:rPr>
        <w:t xml:space="preserve">agrees to, </w:t>
      </w:r>
      <w:r w:rsidRPr="005E744C">
        <w:rPr>
          <w:rFonts w:asciiTheme="minorHAnsi" w:hAnsiTheme="minorHAnsi"/>
          <w:lang w:val="en-GB"/>
        </w:rPr>
        <w:t>forthwith</w:t>
      </w:r>
      <w:r w:rsidR="001C53B3" w:rsidRPr="005E744C">
        <w:rPr>
          <w:rFonts w:asciiTheme="minorHAnsi" w:hAnsiTheme="minorHAnsi"/>
          <w:lang w:val="en-GB"/>
        </w:rPr>
        <w:t>,</w:t>
      </w:r>
      <w:r w:rsidRPr="005E744C">
        <w:rPr>
          <w:rFonts w:asciiTheme="minorHAnsi" w:hAnsiTheme="minorHAnsi"/>
          <w:lang w:val="en-GB"/>
        </w:rPr>
        <w:t xml:space="preserve"> assign all right, title and interest in and to the Intellectual Property to </w:t>
      </w:r>
      <w:r w:rsidR="008846DF" w:rsidRPr="005E744C">
        <w:rPr>
          <w:rFonts w:asciiTheme="minorHAnsi" w:hAnsiTheme="minorHAnsi"/>
          <w:lang w:val="en-GB"/>
        </w:rPr>
        <w:t>Queen's or their primary institutio</w:t>
      </w:r>
      <w:r w:rsidR="00DA196C" w:rsidRPr="005E744C">
        <w:rPr>
          <w:rFonts w:asciiTheme="minorHAnsi" w:hAnsiTheme="minorHAnsi"/>
          <w:lang w:val="en-GB"/>
        </w:rPr>
        <w:t>n</w:t>
      </w:r>
      <w:r w:rsidR="00BF4B77" w:rsidRPr="005E744C">
        <w:rPr>
          <w:rFonts w:asciiTheme="minorHAnsi" w:hAnsiTheme="minorHAnsi"/>
          <w:lang w:val="en-GB"/>
        </w:rPr>
        <w:t xml:space="preserve"> </w:t>
      </w:r>
      <w:r w:rsidRPr="005E744C">
        <w:rPr>
          <w:rFonts w:asciiTheme="minorHAnsi" w:hAnsiTheme="minorHAnsi"/>
          <w:lang w:val="en-GB"/>
        </w:rPr>
        <w:t xml:space="preserve">on the terms set forth </w:t>
      </w:r>
      <w:r w:rsidR="003118DE" w:rsidRPr="005E744C">
        <w:rPr>
          <w:rFonts w:asciiTheme="minorHAnsi" w:hAnsiTheme="minorHAnsi"/>
          <w:lang w:val="en-GB"/>
        </w:rPr>
        <w:t>in this Agreement</w:t>
      </w:r>
      <w:r w:rsidRPr="005E744C">
        <w:rPr>
          <w:rFonts w:asciiTheme="minorHAnsi" w:hAnsiTheme="minorHAnsi"/>
          <w:lang w:val="en-GB"/>
        </w:rPr>
        <w:t>.</w:t>
      </w:r>
      <w:r w:rsidR="001C53B3" w:rsidRPr="005E744C">
        <w:rPr>
          <w:rFonts w:asciiTheme="minorHAnsi" w:hAnsiTheme="minorHAnsi"/>
          <w:lang w:val="en-GB"/>
        </w:rPr>
        <w:t xml:space="preserve">  </w:t>
      </w:r>
      <w:r w:rsidRPr="005E744C">
        <w:rPr>
          <w:rFonts w:asciiTheme="minorHAnsi" w:hAnsiTheme="minorHAnsi"/>
          <w:lang w:val="en-GB"/>
        </w:rPr>
        <w:t xml:space="preserve">The Creator further agrees, at the expense of PARTEQ, to execute all necessary papers, and take any additional steps as PARTEQ requires, to perfect title in and to the Intellectual Property and patent or other applications, reissues, divisions, continuations or continuations-in-part thereof arising therefrom to Queen's.  Creator shall waive all moral rights in the </w:t>
      </w:r>
      <w:r w:rsidRPr="005E744C">
        <w:rPr>
          <w:rFonts w:asciiTheme="minorHAnsi" w:hAnsiTheme="minorHAnsi"/>
        </w:rPr>
        <w:t>Intellectual Property.</w:t>
      </w:r>
    </w:p>
    <w:p w14:paraId="6B473F17" w14:textId="77777777" w:rsidR="003118DE" w:rsidRPr="005E744C" w:rsidRDefault="003118DE" w:rsidP="003A2256">
      <w:pPr>
        <w:spacing w:line="360" w:lineRule="auto"/>
        <w:rPr>
          <w:rFonts w:asciiTheme="minorHAnsi" w:hAnsiTheme="minorHAnsi"/>
          <w:lang w:val="en-GB"/>
        </w:rPr>
      </w:pPr>
    </w:p>
    <w:p w14:paraId="274C4E4B" w14:textId="6B2989E9" w:rsidR="003118DE" w:rsidRPr="005E744C" w:rsidRDefault="003118DE"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PARTEQ shall have the sole and exclusive right to commercialize the </w:t>
      </w:r>
      <w:r w:rsidRPr="005E744C">
        <w:rPr>
          <w:rFonts w:asciiTheme="minorHAnsi" w:hAnsiTheme="minorHAnsi"/>
        </w:rPr>
        <w:t xml:space="preserve">Intellectual Property and the Creator shall not negotiate any such commercialization or enter into any agreement related to commercializing the Intellectual Property without the prior written consent of PARTEQ.    </w:t>
      </w:r>
    </w:p>
    <w:p w14:paraId="35644D51" w14:textId="77777777" w:rsidR="00545661" w:rsidRPr="005E744C" w:rsidRDefault="00545661">
      <w:pPr>
        <w:spacing w:line="360" w:lineRule="auto"/>
        <w:rPr>
          <w:rFonts w:asciiTheme="minorHAnsi" w:hAnsiTheme="minorHAnsi"/>
          <w:lang w:val="en-GB"/>
        </w:rPr>
      </w:pPr>
    </w:p>
    <w:p w14:paraId="63F6ED7F" w14:textId="1B020161"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lastRenderedPageBreak/>
        <w:t>The Creator agrees that all improvements made in the field of the Intellectual Property</w:t>
      </w:r>
      <w:r w:rsidR="006D082F" w:rsidRPr="005E744C">
        <w:rPr>
          <w:rFonts w:asciiTheme="minorHAnsi" w:hAnsiTheme="minorHAnsi"/>
          <w:lang w:val="en-GB"/>
        </w:rPr>
        <w:t xml:space="preserve"> while they are employed by </w:t>
      </w:r>
      <w:r w:rsidR="008846DF" w:rsidRPr="005E744C">
        <w:rPr>
          <w:rFonts w:asciiTheme="minorHAnsi" w:hAnsiTheme="minorHAnsi"/>
          <w:lang w:val="en-GB"/>
        </w:rPr>
        <w:t xml:space="preserve">Queen’s or </w:t>
      </w:r>
      <w:r w:rsidR="00A65C4E" w:rsidRPr="005E744C">
        <w:rPr>
          <w:rFonts w:asciiTheme="minorHAnsi" w:hAnsiTheme="minorHAnsi"/>
          <w:lang w:val="en-GB"/>
        </w:rPr>
        <w:t>other</w:t>
      </w:r>
      <w:r w:rsidR="008846DF" w:rsidRPr="005E744C">
        <w:rPr>
          <w:rFonts w:asciiTheme="minorHAnsi" w:hAnsiTheme="minorHAnsi"/>
          <w:lang w:val="en-GB"/>
        </w:rPr>
        <w:t xml:space="preserve"> institution,</w:t>
      </w:r>
      <w:r w:rsidRPr="005E744C">
        <w:rPr>
          <w:rFonts w:asciiTheme="minorHAnsi" w:hAnsiTheme="minorHAnsi"/>
          <w:lang w:val="en-GB"/>
        </w:rPr>
        <w:t xml:space="preserve"> whether or not patentable, will be promptly reported and fully disclosed to PARTEQ and that such improvements shall be assigned to </w:t>
      </w:r>
      <w:r w:rsidR="008846DF" w:rsidRPr="005E744C">
        <w:rPr>
          <w:rFonts w:asciiTheme="minorHAnsi" w:hAnsiTheme="minorHAnsi"/>
          <w:lang w:val="en-GB"/>
        </w:rPr>
        <w:t>Queen’s,</w:t>
      </w:r>
      <w:r w:rsidRPr="005E744C">
        <w:rPr>
          <w:rFonts w:asciiTheme="minorHAnsi" w:hAnsiTheme="minorHAnsi"/>
          <w:lang w:val="en-GB"/>
        </w:rPr>
        <w:t xml:space="preserve"> on the same terms as the Intellectual Property, upon the request of PARTEQ.</w:t>
      </w:r>
    </w:p>
    <w:p w14:paraId="13020F82" w14:textId="77777777" w:rsidR="00545661" w:rsidRPr="005E744C" w:rsidRDefault="00545661">
      <w:pPr>
        <w:spacing w:line="360" w:lineRule="auto"/>
        <w:rPr>
          <w:rFonts w:asciiTheme="minorHAnsi" w:hAnsiTheme="minorHAnsi"/>
          <w:lang w:val="en-GB"/>
        </w:rPr>
      </w:pPr>
    </w:p>
    <w:p w14:paraId="5119B70E" w14:textId="77777777" w:rsidR="00545661" w:rsidRPr="005E744C" w:rsidRDefault="00375F49"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If PARTEQ elects to seek protection of the Intellectual Property, </w:t>
      </w:r>
      <w:r w:rsidR="00545661" w:rsidRPr="005E744C">
        <w:rPr>
          <w:rFonts w:asciiTheme="minorHAnsi" w:hAnsiTheme="minorHAnsi"/>
          <w:lang w:val="en-GB"/>
        </w:rPr>
        <w:t xml:space="preserve">PARTEQ agrees to pay, or arrange for payment of, all costs for preparing, prosecuting and maintaining all applications for patent, copyright or industrial design (as appropriate), all patents, copyrights, registered designs issuing thereon in all such countries as it shall, in its judgement, elect.  PARTEQ shall not permit any such application or registration to become irrevocably abandoned, other than by way of final rejection by the appropriate office from which there is no further appeal within that office, without affording the Creator at least thirty (30) days to assume responsibility for continued prosecution and/or maintenance at </w:t>
      </w:r>
      <w:r w:rsidR="003118DE" w:rsidRPr="005E744C">
        <w:rPr>
          <w:rFonts w:asciiTheme="minorHAnsi" w:hAnsiTheme="minorHAnsi"/>
          <w:lang w:val="en-GB"/>
        </w:rPr>
        <w:t xml:space="preserve">Creator’s </w:t>
      </w:r>
      <w:r w:rsidR="00545661" w:rsidRPr="005E744C">
        <w:rPr>
          <w:rFonts w:asciiTheme="minorHAnsi" w:hAnsiTheme="minorHAnsi"/>
          <w:lang w:val="en-GB"/>
        </w:rPr>
        <w:t>own expense.</w:t>
      </w:r>
    </w:p>
    <w:p w14:paraId="62908334" w14:textId="77777777" w:rsidR="00545661" w:rsidRPr="005E744C" w:rsidRDefault="00545661">
      <w:pPr>
        <w:spacing w:line="360" w:lineRule="auto"/>
        <w:rPr>
          <w:rFonts w:asciiTheme="minorHAnsi" w:hAnsiTheme="minorHAnsi"/>
          <w:lang w:val="en-GB"/>
        </w:rPr>
      </w:pPr>
    </w:p>
    <w:p w14:paraId="5D064A0A" w14:textId="77777777" w:rsidR="00545661"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Any dispute or difference between the parties hereto concerning questions of interpretation, fact, procedures, practices or standards relevant to this agreement which cannot be resolved or settled by the parties, shall be settled and determined by arbitration.  Any party may at any time give written notice to the other of its desire to submit such dispute to arbitration stating with reasonable particularity the subject matter of such dispute and indicating its desire for the parties to jointly appoint an arbitrator.  Within ten (10) days after receipt of such notice, the parties shall appoint a single arbitrator with appropriate experience to determine such dispute.  If the parties fail to appoint an arbitrator within such ten (10) day period, either party may apply to a Judge of the Ontario Court of Justice (General Division) to appoint an arbitrator to determine such dispute.  The arbitrator so appointed shall forthwith proceed to arbitrate the dispute.  The costs of the arbitration shall be divided equally between the parties.  Despite anything to the contrary contained in the </w:t>
      </w:r>
      <w:r w:rsidRPr="005E744C">
        <w:rPr>
          <w:rFonts w:asciiTheme="minorHAnsi" w:hAnsiTheme="minorHAnsi"/>
          <w:i/>
          <w:lang w:val="en-GB"/>
        </w:rPr>
        <w:t>Arbitrations Act (Ontario)</w:t>
      </w:r>
      <w:r w:rsidRPr="005E744C">
        <w:rPr>
          <w:rFonts w:asciiTheme="minorHAnsi" w:hAnsiTheme="minorHAnsi"/>
          <w:lang w:val="en-GB"/>
        </w:rPr>
        <w:t xml:space="preserve">, the award of the arbitrator shall be final and binding upon the parties and all persons claiming through or under them.  Judgement upon the award rendered by the arbitrator may be entered in any court having jurisdiction and </w:t>
      </w:r>
      <w:r w:rsidRPr="005E744C">
        <w:rPr>
          <w:rFonts w:asciiTheme="minorHAnsi" w:hAnsiTheme="minorHAnsi"/>
          <w:lang w:val="en-GB"/>
        </w:rPr>
        <w:lastRenderedPageBreak/>
        <w:t>thereupon execution or other legal process may issue thereon.  The parties hereto and all persons claiming through or under them hereby attorn to the jurisdiction of the arbitrator and to the jurisdiction of any court in which the judgement may be entered.</w:t>
      </w:r>
    </w:p>
    <w:p w14:paraId="60C93E28" w14:textId="77777777" w:rsidR="00385BE4" w:rsidRPr="00385BE4" w:rsidRDefault="00385BE4" w:rsidP="00385BE4">
      <w:pPr>
        <w:spacing w:line="360" w:lineRule="auto"/>
        <w:rPr>
          <w:rFonts w:asciiTheme="minorHAnsi" w:hAnsiTheme="minorHAnsi"/>
          <w:lang w:val="en-GB"/>
        </w:rPr>
      </w:pPr>
    </w:p>
    <w:p w14:paraId="55534DE7" w14:textId="77777777" w:rsidR="003118DE" w:rsidRPr="005E744C" w:rsidRDefault="003118DE" w:rsidP="003118DE">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PARTEQ will generate a project plan, with estimated timelines, that will outline the activities and contributions PARTEQ plans to make to the commercialization of the Intellectual Property.  Such project plan will be reviewed, modified, and updated from time to time.  In general, where each case may vary, PARTEQ will provide the following services</w:t>
      </w:r>
      <w:r w:rsidR="00375F49" w:rsidRPr="005E744C">
        <w:rPr>
          <w:rFonts w:asciiTheme="minorHAnsi" w:hAnsiTheme="minorHAnsi"/>
          <w:lang w:val="en-GB"/>
        </w:rPr>
        <w:t xml:space="preserve"> </w:t>
      </w:r>
      <w:r w:rsidRPr="005E744C">
        <w:rPr>
          <w:rFonts w:asciiTheme="minorHAnsi" w:hAnsiTheme="minorHAnsi"/>
          <w:lang w:val="en-GB"/>
        </w:rPr>
        <w:t>(with input from the Creator):</w:t>
      </w:r>
    </w:p>
    <w:p w14:paraId="77E082D0" w14:textId="77777777" w:rsidR="008E2302" w:rsidRPr="005E744C" w:rsidRDefault="008E2302"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 xml:space="preserve">Complete </w:t>
      </w:r>
      <w:r w:rsidR="008A7B7F" w:rsidRPr="005E744C">
        <w:rPr>
          <w:rFonts w:asciiTheme="minorHAnsi" w:hAnsiTheme="minorHAnsi"/>
          <w:lang w:val="en-GB"/>
        </w:rPr>
        <w:t xml:space="preserve">a more comprehensive review of the </w:t>
      </w:r>
      <w:r w:rsidRPr="005E744C">
        <w:rPr>
          <w:rFonts w:asciiTheme="minorHAnsi" w:hAnsiTheme="minorHAnsi"/>
          <w:lang w:val="en-GB"/>
        </w:rPr>
        <w:t>technology</w:t>
      </w:r>
    </w:p>
    <w:p w14:paraId="7B0754FA"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 xml:space="preserve">Generate and implement a commercialization strategy </w:t>
      </w:r>
    </w:p>
    <w:p w14:paraId="6353FEEB"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Generate and implement an intellectual property protection plan (which may or may not entail the preparation and filing of a patent application or applications)</w:t>
      </w:r>
    </w:p>
    <w:p w14:paraId="28676034"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Actively market the Intellectual Property to third-parties</w:t>
      </w:r>
    </w:p>
    <w:p w14:paraId="20E274C6"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Negotiate relevant commercialization-related agreement</w:t>
      </w:r>
      <w:r w:rsidR="00375F49" w:rsidRPr="005E744C">
        <w:rPr>
          <w:rFonts w:asciiTheme="minorHAnsi" w:hAnsiTheme="minorHAnsi"/>
          <w:lang w:val="en-GB"/>
        </w:rPr>
        <w:t>s</w:t>
      </w:r>
      <w:r w:rsidRPr="005E744C">
        <w:rPr>
          <w:rFonts w:asciiTheme="minorHAnsi" w:hAnsiTheme="minorHAnsi"/>
          <w:lang w:val="en-GB"/>
        </w:rPr>
        <w:t xml:space="preserve"> (e.g., confidentiality agreements, license agreements)</w:t>
      </w:r>
    </w:p>
    <w:p w14:paraId="2AA68727"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Provide financial accounting and reporting</w:t>
      </w:r>
    </w:p>
    <w:p w14:paraId="519BB7FC" w14:textId="77777777" w:rsidR="003118DE" w:rsidRPr="005E744C" w:rsidRDefault="003118DE" w:rsidP="003118DE">
      <w:pPr>
        <w:pStyle w:val="ListParagraph"/>
        <w:numPr>
          <w:ilvl w:val="1"/>
          <w:numId w:val="10"/>
        </w:numPr>
        <w:spacing w:line="360" w:lineRule="auto"/>
        <w:rPr>
          <w:rFonts w:asciiTheme="minorHAnsi" w:hAnsiTheme="minorHAnsi"/>
          <w:lang w:val="en-GB"/>
        </w:rPr>
      </w:pPr>
      <w:r w:rsidRPr="005E744C">
        <w:rPr>
          <w:rFonts w:asciiTheme="minorHAnsi" w:hAnsiTheme="minorHAnsi"/>
          <w:lang w:val="en-GB"/>
        </w:rPr>
        <w:t>In certain cases, support the creation of a start-up company for the commercialization of the Intellectual Property</w:t>
      </w:r>
    </w:p>
    <w:p w14:paraId="15B6B6C6" w14:textId="77777777" w:rsidR="003118DE" w:rsidRPr="005E744C" w:rsidRDefault="003118DE">
      <w:pPr>
        <w:spacing w:line="360" w:lineRule="auto"/>
        <w:rPr>
          <w:rFonts w:asciiTheme="minorHAnsi" w:hAnsiTheme="minorHAnsi"/>
          <w:lang w:val="en-GB"/>
        </w:rPr>
      </w:pPr>
    </w:p>
    <w:p w14:paraId="1D8E7F0E" w14:textId="75A1E47E"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PARTEQ shall, at its own expense, exercise such effort as shall be reasonable in the circumstances to commercialize the Intellectual Property.</w:t>
      </w:r>
      <w:r w:rsidR="003118DE" w:rsidRPr="005E744C">
        <w:rPr>
          <w:rFonts w:asciiTheme="minorHAnsi" w:hAnsiTheme="minorHAnsi"/>
          <w:lang w:val="en-GB"/>
        </w:rPr>
        <w:t xml:space="preserve">  </w:t>
      </w:r>
      <w:r w:rsidR="0077121F" w:rsidRPr="005E744C">
        <w:rPr>
          <w:rFonts w:asciiTheme="minorHAnsi" w:hAnsiTheme="minorHAnsi"/>
          <w:lang w:val="en-GB"/>
        </w:rPr>
        <w:t xml:space="preserve">PARTEQ </w:t>
      </w:r>
      <w:r w:rsidR="0020228B" w:rsidRPr="005E744C">
        <w:rPr>
          <w:rFonts w:asciiTheme="minorHAnsi" w:hAnsiTheme="minorHAnsi"/>
          <w:lang w:val="en-GB"/>
        </w:rPr>
        <w:t xml:space="preserve">and Queen’s </w:t>
      </w:r>
      <w:r w:rsidR="0077121F" w:rsidRPr="005E744C">
        <w:rPr>
          <w:rFonts w:asciiTheme="minorHAnsi" w:hAnsiTheme="minorHAnsi"/>
          <w:lang w:val="en-GB"/>
        </w:rPr>
        <w:t>will retain the right to use and practice the Intellectual Property for non-commercial, research and/or academic purposes only, which right it may exclusively license to other educational, hospital, or not-for-profit research organizations for non-commercial, research and/or academic purposes.</w:t>
      </w:r>
    </w:p>
    <w:p w14:paraId="7EAD0D9B" w14:textId="77777777" w:rsidR="00D70A51" w:rsidRPr="005E744C" w:rsidRDefault="00D70A51">
      <w:pPr>
        <w:spacing w:line="360" w:lineRule="auto"/>
        <w:rPr>
          <w:rFonts w:asciiTheme="minorHAnsi" w:hAnsiTheme="minorHAnsi"/>
          <w:lang w:val="en-GB"/>
        </w:rPr>
      </w:pPr>
    </w:p>
    <w:p w14:paraId="4FEFE520" w14:textId="2CD2C904"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PARTEQ shall maintain accurate records of its </w:t>
      </w:r>
      <w:r w:rsidR="0020228B" w:rsidRPr="005E744C">
        <w:rPr>
          <w:rFonts w:asciiTheme="minorHAnsi" w:hAnsiTheme="minorHAnsi"/>
          <w:lang w:val="en-GB"/>
        </w:rPr>
        <w:t>Identifiable Costs</w:t>
      </w:r>
    </w:p>
    <w:p w14:paraId="4135D32B" w14:textId="77777777" w:rsidR="00545661" w:rsidRPr="005E744C" w:rsidRDefault="00545661">
      <w:pPr>
        <w:spacing w:line="360" w:lineRule="auto"/>
        <w:rPr>
          <w:rFonts w:asciiTheme="minorHAnsi" w:hAnsiTheme="minorHAnsi"/>
          <w:lang w:val="en-GB"/>
        </w:rPr>
      </w:pPr>
    </w:p>
    <w:p w14:paraId="48F2EA98"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PARTEQ shall keep the Creator informed, in a timely manner</w:t>
      </w:r>
      <w:r w:rsidR="003118DE" w:rsidRPr="005E744C">
        <w:rPr>
          <w:rFonts w:asciiTheme="minorHAnsi" w:hAnsiTheme="minorHAnsi"/>
          <w:lang w:val="en-GB"/>
        </w:rPr>
        <w:t xml:space="preserve"> (as outlined in Article </w:t>
      </w:r>
      <w:r w:rsidR="00F71E11" w:rsidRPr="005E744C">
        <w:rPr>
          <w:rFonts w:asciiTheme="minorHAnsi" w:hAnsiTheme="minorHAnsi"/>
          <w:lang w:val="en-GB"/>
        </w:rPr>
        <w:t>19)</w:t>
      </w:r>
      <w:r w:rsidRPr="005E744C">
        <w:rPr>
          <w:rFonts w:asciiTheme="minorHAnsi" w:hAnsiTheme="minorHAnsi"/>
          <w:lang w:val="en-GB"/>
        </w:rPr>
        <w:t xml:space="preserve">, of its </w:t>
      </w:r>
      <w:r w:rsidRPr="005E744C">
        <w:rPr>
          <w:rFonts w:asciiTheme="minorHAnsi" w:hAnsiTheme="minorHAnsi"/>
          <w:lang w:val="en-GB"/>
        </w:rPr>
        <w:lastRenderedPageBreak/>
        <w:t>commercialization efforts</w:t>
      </w:r>
      <w:r w:rsidR="00E672F2" w:rsidRPr="005E744C">
        <w:rPr>
          <w:rFonts w:asciiTheme="minorHAnsi" w:hAnsiTheme="minorHAnsi"/>
          <w:lang w:val="en-GB"/>
        </w:rPr>
        <w:t>, including any negotiations it is having with third parties who may be potential licensees,</w:t>
      </w:r>
      <w:r w:rsidRPr="005E744C">
        <w:rPr>
          <w:rFonts w:asciiTheme="minorHAnsi" w:hAnsiTheme="minorHAnsi"/>
          <w:lang w:val="en-GB"/>
        </w:rPr>
        <w:t xml:space="preserve"> and shall endeavour to involve the Creator in such commercialization efforts should the Creator so wish.</w:t>
      </w:r>
      <w:r w:rsidR="00AF20B5" w:rsidRPr="005E744C">
        <w:rPr>
          <w:rFonts w:asciiTheme="minorHAnsi" w:hAnsiTheme="minorHAnsi"/>
          <w:lang w:val="en-GB"/>
        </w:rPr>
        <w:t xml:space="preserve"> </w:t>
      </w:r>
    </w:p>
    <w:p w14:paraId="2A1E981F" w14:textId="77777777" w:rsidR="00E76580" w:rsidRPr="005E744C" w:rsidRDefault="00E76580">
      <w:pPr>
        <w:spacing w:line="360" w:lineRule="auto"/>
        <w:rPr>
          <w:rFonts w:asciiTheme="minorHAnsi" w:hAnsiTheme="minorHAnsi"/>
          <w:lang w:val="en-GB"/>
        </w:rPr>
      </w:pPr>
    </w:p>
    <w:p w14:paraId="72BE9B00" w14:textId="63ABAFBD" w:rsidR="005B11FE"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PARTEQ shall provide the Creator with a report of Gross Revenue received</w:t>
      </w:r>
      <w:r w:rsidR="0020228B" w:rsidRPr="005E744C">
        <w:rPr>
          <w:rFonts w:asciiTheme="minorHAnsi" w:hAnsiTheme="minorHAnsi"/>
          <w:lang w:val="en-GB"/>
        </w:rPr>
        <w:t>,</w:t>
      </w:r>
      <w:r w:rsidRPr="005E744C">
        <w:rPr>
          <w:rFonts w:asciiTheme="minorHAnsi" w:hAnsiTheme="minorHAnsi"/>
          <w:lang w:val="en-GB"/>
        </w:rPr>
        <w:t xml:space="preserve"> if any have been received, and at the same time shall pay to the Creator </w:t>
      </w:r>
      <w:r w:rsidR="00F365E6" w:rsidRPr="005E744C">
        <w:rPr>
          <w:rFonts w:asciiTheme="minorHAnsi" w:hAnsiTheme="minorHAnsi"/>
          <w:lang w:val="en-GB"/>
        </w:rPr>
        <w:t>5</w:t>
      </w:r>
      <w:r w:rsidR="00167699" w:rsidRPr="005E744C">
        <w:rPr>
          <w:rFonts w:asciiTheme="minorHAnsi" w:hAnsiTheme="minorHAnsi"/>
          <w:lang w:val="en-GB"/>
        </w:rPr>
        <w:t>0</w:t>
      </w:r>
      <w:r w:rsidRPr="005E744C">
        <w:rPr>
          <w:rFonts w:asciiTheme="minorHAnsi" w:hAnsiTheme="minorHAnsi"/>
          <w:lang w:val="en-GB"/>
        </w:rPr>
        <w:t xml:space="preserve"> % of the Net Proceeds received in each calendar year, not later than March 1</w:t>
      </w:r>
      <w:r w:rsidRPr="005E744C">
        <w:rPr>
          <w:rFonts w:asciiTheme="minorHAnsi" w:hAnsiTheme="minorHAnsi"/>
          <w:vertAlign w:val="superscript"/>
          <w:lang w:val="en-GB"/>
        </w:rPr>
        <w:t>st</w:t>
      </w:r>
      <w:r w:rsidRPr="005E744C">
        <w:rPr>
          <w:rFonts w:asciiTheme="minorHAnsi" w:hAnsiTheme="minorHAnsi"/>
          <w:lang w:val="en-GB"/>
        </w:rPr>
        <w:t xml:space="preserve"> in the following calendar year.</w:t>
      </w:r>
      <w:r w:rsidR="005B11FE" w:rsidRPr="005E744C">
        <w:rPr>
          <w:rFonts w:asciiTheme="minorHAnsi" w:hAnsiTheme="minorHAnsi"/>
          <w:lang w:val="en-GB"/>
        </w:rPr>
        <w:t xml:space="preserve">  </w:t>
      </w:r>
      <w:r w:rsidR="0091619F" w:rsidRPr="005E744C">
        <w:rPr>
          <w:rFonts w:asciiTheme="minorHAnsi" w:hAnsiTheme="minorHAnsi"/>
          <w:lang w:val="en-GB"/>
        </w:rPr>
        <w:t>In the event of more than one Creator</w:t>
      </w:r>
      <w:r w:rsidR="00F71E11" w:rsidRPr="005E744C">
        <w:rPr>
          <w:rFonts w:asciiTheme="minorHAnsi" w:hAnsiTheme="minorHAnsi"/>
          <w:lang w:val="en-GB"/>
        </w:rPr>
        <w:t xml:space="preserve"> of the Intellectual Property</w:t>
      </w:r>
      <w:r w:rsidR="0091619F" w:rsidRPr="005E744C">
        <w:rPr>
          <w:rFonts w:asciiTheme="minorHAnsi" w:hAnsiTheme="minorHAnsi"/>
          <w:lang w:val="en-GB"/>
        </w:rPr>
        <w:t xml:space="preserve">, any such 50% of the Net Proceeds shall be divided equally between all Creators of the Intellectual Property, unless all Creators of such Intellectual Property </w:t>
      </w:r>
      <w:r w:rsidR="00F71E11" w:rsidRPr="005E744C">
        <w:rPr>
          <w:rFonts w:asciiTheme="minorHAnsi" w:hAnsiTheme="minorHAnsi"/>
          <w:lang w:val="en-GB"/>
        </w:rPr>
        <w:t xml:space="preserve">have agreed, in writing, </w:t>
      </w:r>
      <w:r w:rsidR="0091619F" w:rsidRPr="005E744C">
        <w:rPr>
          <w:rFonts w:asciiTheme="minorHAnsi" w:hAnsiTheme="minorHAnsi"/>
          <w:lang w:val="en-GB"/>
        </w:rPr>
        <w:t xml:space="preserve">to a different sharing arrangement.  </w:t>
      </w:r>
      <w:r w:rsidR="00D70A51" w:rsidRPr="005E744C">
        <w:rPr>
          <w:rFonts w:asciiTheme="minorHAnsi" w:hAnsiTheme="minorHAnsi"/>
          <w:lang w:val="en-GB"/>
        </w:rPr>
        <w:t xml:space="preserve">  </w:t>
      </w:r>
    </w:p>
    <w:p w14:paraId="154D429E" w14:textId="77777777" w:rsidR="00C27AA9" w:rsidRPr="005E744C" w:rsidRDefault="00C27AA9" w:rsidP="002D0B24">
      <w:pPr>
        <w:rPr>
          <w:rFonts w:asciiTheme="minorHAnsi" w:hAnsiTheme="minorHAnsi"/>
          <w:lang w:val="en-GB"/>
        </w:rPr>
      </w:pPr>
    </w:p>
    <w:p w14:paraId="5001655D" w14:textId="7A2A67BF" w:rsidR="00C27AA9" w:rsidRPr="005E744C" w:rsidRDefault="00C27AA9"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At PARTEQ's discretion, and without the approval of the Creator, PARTEQ may withhold up to 10% of the Net Proceeds to fund </w:t>
      </w:r>
      <w:r w:rsidR="00F114C9" w:rsidRPr="005E744C">
        <w:rPr>
          <w:rFonts w:asciiTheme="minorHAnsi" w:hAnsiTheme="minorHAnsi"/>
          <w:lang w:val="en-GB"/>
        </w:rPr>
        <w:t>I</w:t>
      </w:r>
      <w:r w:rsidRPr="005E744C">
        <w:rPr>
          <w:rFonts w:asciiTheme="minorHAnsi" w:hAnsiTheme="minorHAnsi"/>
          <w:lang w:val="en-GB"/>
        </w:rPr>
        <w:t xml:space="preserve">dentifiable </w:t>
      </w:r>
      <w:r w:rsidR="00F114C9" w:rsidRPr="005E744C">
        <w:rPr>
          <w:rFonts w:asciiTheme="minorHAnsi" w:hAnsiTheme="minorHAnsi"/>
          <w:lang w:val="en-GB"/>
        </w:rPr>
        <w:t>C</w:t>
      </w:r>
      <w:r w:rsidRPr="005E744C">
        <w:rPr>
          <w:rFonts w:asciiTheme="minorHAnsi" w:hAnsiTheme="minorHAnsi"/>
          <w:lang w:val="en-GB"/>
        </w:rPr>
        <w:t xml:space="preserve">osts of subsequent years where such </w:t>
      </w:r>
      <w:r w:rsidR="00F114C9" w:rsidRPr="005E744C">
        <w:rPr>
          <w:rFonts w:asciiTheme="minorHAnsi" w:hAnsiTheme="minorHAnsi"/>
          <w:lang w:val="en-GB"/>
        </w:rPr>
        <w:t>Identifiable C</w:t>
      </w:r>
      <w:r w:rsidRPr="005E744C">
        <w:rPr>
          <w:rFonts w:asciiTheme="minorHAnsi" w:hAnsiTheme="minorHAnsi"/>
          <w:lang w:val="en-GB"/>
        </w:rPr>
        <w:t xml:space="preserve">osts are anticipated by PARTEQ to be </w:t>
      </w:r>
      <w:r w:rsidR="00F114C9" w:rsidRPr="005E744C">
        <w:rPr>
          <w:rFonts w:asciiTheme="minorHAnsi" w:hAnsiTheme="minorHAnsi"/>
          <w:lang w:val="en-GB"/>
        </w:rPr>
        <w:t>greater</w:t>
      </w:r>
      <w:r w:rsidRPr="005E744C">
        <w:rPr>
          <w:rFonts w:asciiTheme="minorHAnsi" w:hAnsiTheme="minorHAnsi"/>
          <w:lang w:val="en-GB"/>
        </w:rPr>
        <w:t xml:space="preserve"> than Gross Revenues.  Should PARTEQ request to withhold an amount great than 10% of Net Proceeds, the consent of the Creator is required, which will not be unreasonably withheld.</w:t>
      </w:r>
    </w:p>
    <w:p w14:paraId="609A82F1" w14:textId="77777777" w:rsidR="00230030" w:rsidRPr="005E744C" w:rsidRDefault="00230030" w:rsidP="002D0B24">
      <w:pPr>
        <w:pStyle w:val="ListParagraph"/>
        <w:rPr>
          <w:rFonts w:asciiTheme="minorHAnsi" w:hAnsiTheme="minorHAnsi"/>
          <w:lang w:val="en-GB"/>
        </w:rPr>
      </w:pPr>
    </w:p>
    <w:p w14:paraId="229E2F72" w14:textId="77777777" w:rsidR="00230030" w:rsidRPr="005E744C" w:rsidRDefault="00230030" w:rsidP="002D0B24">
      <w:pPr>
        <w:pStyle w:val="ListParagraph"/>
        <w:spacing w:line="360" w:lineRule="auto"/>
        <w:ind w:left="360"/>
        <w:rPr>
          <w:rFonts w:asciiTheme="minorHAnsi" w:hAnsiTheme="minorHAnsi"/>
          <w:lang w:val="en-GB"/>
        </w:rPr>
      </w:pPr>
    </w:p>
    <w:p w14:paraId="298EDE5D" w14:textId="7DE01DB4" w:rsidR="00545661" w:rsidRPr="005E744C" w:rsidRDefault="00230030" w:rsidP="002D0B24">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Net Proceeds is exclusive of taxes such as Goods and Services Tax, Provincial Sales Tax, Harmonized Sales Tax or any other tax exigible thereon.  Creator will promptly notify PARTEQ should the share of Net Proceeds paid to Creator is subject value-added taxation.  In the event a share of Net Proceeds is paid to a non-Canadian resident, PARTEQ shall withhold, and remit to Receiver General of Canada on the non-Canadian resident Creator’s behalf, the statutory minimum withholding taxes.</w:t>
      </w:r>
      <w:r w:rsidR="0087417E" w:rsidRPr="005E744C">
        <w:rPr>
          <w:rFonts w:asciiTheme="minorHAnsi" w:hAnsiTheme="minorHAnsi"/>
          <w:lang w:val="en-GB"/>
        </w:rPr>
        <w:t xml:space="preserve"> </w:t>
      </w:r>
    </w:p>
    <w:p w14:paraId="68F5673B" w14:textId="77777777" w:rsidR="00230030" w:rsidRPr="005E744C" w:rsidRDefault="00230030">
      <w:pPr>
        <w:spacing w:line="360" w:lineRule="auto"/>
        <w:rPr>
          <w:rFonts w:asciiTheme="minorHAnsi" w:hAnsiTheme="minorHAnsi"/>
          <w:lang w:val="en-GB"/>
        </w:rPr>
      </w:pPr>
    </w:p>
    <w:p w14:paraId="29862D48" w14:textId="77777777" w:rsidR="005F0004"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Creator hereby acknowledges that PARTEQ is a suitable vehicle for exploitation of the Intellectual Property</w:t>
      </w:r>
      <w:r w:rsidR="00B90210" w:rsidRPr="005E744C">
        <w:rPr>
          <w:rFonts w:asciiTheme="minorHAnsi" w:hAnsiTheme="minorHAnsi"/>
          <w:lang w:val="en-GB"/>
        </w:rPr>
        <w:t>.</w:t>
      </w:r>
    </w:p>
    <w:p w14:paraId="1B83FDBF" w14:textId="77777777" w:rsidR="00531AA3" w:rsidRPr="005E744C" w:rsidRDefault="00531AA3">
      <w:pPr>
        <w:spacing w:line="360" w:lineRule="auto"/>
        <w:rPr>
          <w:rFonts w:asciiTheme="minorHAnsi" w:hAnsiTheme="minorHAnsi"/>
          <w:lang w:val="en-GB"/>
        </w:rPr>
      </w:pPr>
    </w:p>
    <w:p w14:paraId="31AA5304" w14:textId="77777777" w:rsidR="00982CCD"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Creator hereby agrees that the terms of this Agreement form an acceptable proposal for exploitation of the Intellectual Property</w:t>
      </w:r>
      <w:r w:rsidR="00E672F2" w:rsidRPr="005E744C">
        <w:rPr>
          <w:rFonts w:asciiTheme="minorHAnsi" w:hAnsiTheme="minorHAnsi"/>
          <w:lang w:val="en-GB"/>
        </w:rPr>
        <w:t xml:space="preserve"> as contemplated in the Collective Agreement</w:t>
      </w:r>
      <w:r w:rsidR="00040BE8" w:rsidRPr="005E744C">
        <w:rPr>
          <w:rFonts w:asciiTheme="minorHAnsi" w:hAnsiTheme="minorHAnsi"/>
          <w:lang w:val="en-GB"/>
        </w:rPr>
        <w:t xml:space="preserve">. </w:t>
      </w:r>
    </w:p>
    <w:p w14:paraId="6E3F96FE" w14:textId="77777777" w:rsidR="00982CCD" w:rsidRPr="005E744C" w:rsidRDefault="00982CCD" w:rsidP="00CF7040">
      <w:pPr>
        <w:pStyle w:val="ListParagraph"/>
        <w:rPr>
          <w:rFonts w:asciiTheme="minorHAnsi" w:hAnsiTheme="minorHAnsi"/>
          <w:lang w:val="en-GB"/>
        </w:rPr>
      </w:pPr>
    </w:p>
    <w:p w14:paraId="7B88DDB8" w14:textId="77777777" w:rsidR="00040BE8" w:rsidRPr="005E744C" w:rsidRDefault="00040BE8">
      <w:pPr>
        <w:spacing w:line="360" w:lineRule="auto"/>
        <w:rPr>
          <w:rFonts w:asciiTheme="minorHAnsi" w:hAnsiTheme="minorHAnsi"/>
          <w:lang w:val="en-GB"/>
        </w:rPr>
      </w:pPr>
    </w:p>
    <w:p w14:paraId="658CECBF" w14:textId="77777777" w:rsidR="00FF72E1" w:rsidRPr="005E744C" w:rsidRDefault="00B00C10"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w:t>
      </w:r>
      <w:r w:rsidR="00545661" w:rsidRPr="005E744C">
        <w:rPr>
          <w:rFonts w:asciiTheme="minorHAnsi" w:hAnsiTheme="minorHAnsi"/>
          <w:lang w:val="en-GB"/>
        </w:rPr>
        <w:t>rior to PARTEQ</w:t>
      </w:r>
      <w:r w:rsidR="00167699" w:rsidRPr="005E744C">
        <w:rPr>
          <w:rFonts w:asciiTheme="minorHAnsi" w:hAnsiTheme="minorHAnsi"/>
          <w:lang w:val="en-GB"/>
        </w:rPr>
        <w:t>,</w:t>
      </w:r>
      <w:r w:rsidR="00545661" w:rsidRPr="005E744C">
        <w:rPr>
          <w:rFonts w:asciiTheme="minorHAnsi" w:hAnsiTheme="minorHAnsi"/>
          <w:lang w:val="en-GB"/>
        </w:rPr>
        <w:t xml:space="preserve"> or any corporation or other entity in which PARTEQ has an interest, enter</w:t>
      </w:r>
      <w:r w:rsidR="001C0F3B" w:rsidRPr="005E744C">
        <w:rPr>
          <w:rFonts w:asciiTheme="minorHAnsi" w:hAnsiTheme="minorHAnsi"/>
          <w:lang w:val="en-GB"/>
        </w:rPr>
        <w:t>ing</w:t>
      </w:r>
      <w:r w:rsidR="00545661" w:rsidRPr="005E744C">
        <w:rPr>
          <w:rFonts w:asciiTheme="minorHAnsi" w:hAnsiTheme="minorHAnsi"/>
          <w:lang w:val="en-GB"/>
        </w:rPr>
        <w:t xml:space="preserve"> into an agreement with a third party relating to the commercialization of the Intellectual Property, the Creator </w:t>
      </w:r>
      <w:r w:rsidRPr="005E744C">
        <w:rPr>
          <w:rFonts w:asciiTheme="minorHAnsi" w:hAnsiTheme="minorHAnsi"/>
          <w:lang w:val="en-GB"/>
        </w:rPr>
        <w:t xml:space="preserve">may terminate this agreement upon </w:t>
      </w:r>
      <w:r w:rsidR="00464032" w:rsidRPr="005E744C">
        <w:rPr>
          <w:rFonts w:asciiTheme="minorHAnsi" w:hAnsiTheme="minorHAnsi"/>
          <w:lang w:val="en-GB"/>
        </w:rPr>
        <w:t xml:space="preserve">advanced written </w:t>
      </w:r>
      <w:r w:rsidRPr="005E744C">
        <w:rPr>
          <w:rFonts w:asciiTheme="minorHAnsi" w:hAnsiTheme="minorHAnsi"/>
          <w:lang w:val="en-GB"/>
        </w:rPr>
        <w:t>notice if PARTEQ has failed to dedicate appropriate skills and effort towards exploitation of the Intellectual Property</w:t>
      </w:r>
      <w:r w:rsidR="00865BF6" w:rsidRPr="005E744C">
        <w:rPr>
          <w:rFonts w:asciiTheme="minorHAnsi" w:hAnsiTheme="minorHAnsi"/>
          <w:lang w:val="en-GB"/>
        </w:rPr>
        <w:t xml:space="preserve"> </w:t>
      </w:r>
      <w:r w:rsidR="00F92315" w:rsidRPr="005E744C">
        <w:rPr>
          <w:rFonts w:asciiTheme="minorHAnsi" w:hAnsiTheme="minorHAnsi"/>
          <w:lang w:val="en-GB"/>
        </w:rPr>
        <w:t xml:space="preserve">over time </w:t>
      </w:r>
      <w:r w:rsidR="00865BF6" w:rsidRPr="005E744C">
        <w:rPr>
          <w:rFonts w:asciiTheme="minorHAnsi" w:hAnsiTheme="minorHAnsi"/>
          <w:lang w:val="en-GB"/>
        </w:rPr>
        <w:t>or if the Creator determines that the exploitation of the Intellectual Property is interfering with his/her ability to pursue scholarly research.</w:t>
      </w:r>
      <w:r w:rsidR="009D569C" w:rsidRPr="005E744C">
        <w:rPr>
          <w:rFonts w:asciiTheme="minorHAnsi" w:hAnsiTheme="minorHAnsi"/>
          <w:lang w:val="en-GB"/>
        </w:rPr>
        <w:t xml:space="preserve">  </w:t>
      </w:r>
    </w:p>
    <w:p w14:paraId="00B2020C" w14:textId="77777777" w:rsidR="00FF72E1" w:rsidRPr="00385BE4" w:rsidRDefault="00FF72E1" w:rsidP="00385BE4">
      <w:pPr>
        <w:spacing w:line="360" w:lineRule="auto"/>
        <w:rPr>
          <w:rFonts w:asciiTheme="minorHAnsi" w:hAnsiTheme="minorHAnsi"/>
          <w:lang w:val="en-GB"/>
        </w:rPr>
      </w:pPr>
    </w:p>
    <w:p w14:paraId="4CAECDE2" w14:textId="0DEFBCBE" w:rsidR="005F0004" w:rsidRPr="005E744C" w:rsidRDefault="009D569C"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Creator shall have seven (7) days to terminate this Agreement following receipt of the written Inventor Investigation outlined in Article </w:t>
      </w:r>
      <w:r w:rsidR="00F92315" w:rsidRPr="005E744C">
        <w:rPr>
          <w:rFonts w:asciiTheme="minorHAnsi" w:hAnsiTheme="minorHAnsi"/>
          <w:lang w:val="en-GB"/>
        </w:rPr>
        <w:t>4</w:t>
      </w:r>
      <w:r w:rsidRPr="005E744C">
        <w:rPr>
          <w:rFonts w:asciiTheme="minorHAnsi" w:hAnsiTheme="minorHAnsi"/>
          <w:lang w:val="en-GB"/>
        </w:rPr>
        <w:t>.</w:t>
      </w:r>
      <w:r w:rsidR="00865BF6" w:rsidRPr="005E744C">
        <w:rPr>
          <w:rFonts w:asciiTheme="minorHAnsi" w:hAnsiTheme="minorHAnsi"/>
          <w:lang w:val="en-GB"/>
        </w:rPr>
        <w:t xml:space="preserve"> </w:t>
      </w:r>
      <w:r w:rsidR="005F0004" w:rsidRPr="005E744C">
        <w:rPr>
          <w:rFonts w:asciiTheme="minorHAnsi" w:hAnsiTheme="minorHAnsi"/>
          <w:lang w:val="en-GB"/>
        </w:rPr>
        <w:t xml:space="preserve"> </w:t>
      </w:r>
    </w:p>
    <w:p w14:paraId="691D429F" w14:textId="77777777" w:rsidR="00545661" w:rsidRPr="005E744C" w:rsidRDefault="00865BF6">
      <w:pPr>
        <w:spacing w:line="360" w:lineRule="auto"/>
        <w:rPr>
          <w:rFonts w:asciiTheme="minorHAnsi" w:hAnsiTheme="minorHAnsi"/>
          <w:lang w:val="en-GB"/>
        </w:rPr>
      </w:pPr>
      <w:r w:rsidRPr="005E744C">
        <w:rPr>
          <w:rFonts w:asciiTheme="minorHAnsi" w:hAnsiTheme="minorHAnsi"/>
          <w:lang w:val="en-GB"/>
        </w:rPr>
        <w:t xml:space="preserve"> </w:t>
      </w:r>
    </w:p>
    <w:p w14:paraId="7DF5B22A" w14:textId="77777777" w:rsidR="00C9213B" w:rsidRPr="005E744C" w:rsidRDefault="00464032"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Prior to PARTEQ, or any corporation or other entity in which PARTEQ has an interest, entering into an agreement with a third party relating to the commercialization of the Intellectual Property, </w:t>
      </w:r>
      <w:r w:rsidR="00982CCD" w:rsidRPr="005E744C">
        <w:rPr>
          <w:rFonts w:asciiTheme="minorHAnsi" w:hAnsiTheme="minorHAnsi"/>
          <w:lang w:val="en-GB"/>
        </w:rPr>
        <w:t xml:space="preserve">PARTEQ shall, for any business or other reason, </w:t>
      </w:r>
      <w:r w:rsidRPr="005E744C">
        <w:rPr>
          <w:rFonts w:asciiTheme="minorHAnsi" w:hAnsiTheme="minorHAnsi"/>
          <w:lang w:val="en-GB"/>
        </w:rPr>
        <w:t>have the right to terminate this Agreement by providing Creator thirty (30)</w:t>
      </w:r>
      <w:r w:rsidR="00982CCD" w:rsidRPr="005E744C">
        <w:rPr>
          <w:rFonts w:asciiTheme="minorHAnsi" w:hAnsiTheme="minorHAnsi"/>
          <w:lang w:val="en-GB"/>
        </w:rPr>
        <w:t xml:space="preserve"> days advanced written notice.</w:t>
      </w:r>
    </w:p>
    <w:p w14:paraId="67F9F193" w14:textId="77777777" w:rsidR="00C9213B" w:rsidRPr="005E744C" w:rsidRDefault="00C9213B" w:rsidP="002D0B24">
      <w:pPr>
        <w:pStyle w:val="ListParagraph"/>
        <w:rPr>
          <w:rFonts w:asciiTheme="minorHAnsi" w:hAnsiTheme="minorHAnsi"/>
          <w:lang w:val="en-GB"/>
        </w:rPr>
      </w:pPr>
    </w:p>
    <w:p w14:paraId="2291C0B4" w14:textId="4CCBE10C" w:rsidR="00464032" w:rsidRPr="005E744C" w:rsidRDefault="001C267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PARTEQ shall notify Creator of PARTEQ’s participation in </w:t>
      </w:r>
      <w:r w:rsidR="00C9213B" w:rsidRPr="005E744C">
        <w:rPr>
          <w:rFonts w:asciiTheme="minorHAnsi" w:hAnsiTheme="minorHAnsi"/>
          <w:lang w:val="en-GB"/>
        </w:rPr>
        <w:t xml:space="preserve">discussions </w:t>
      </w:r>
      <w:r w:rsidRPr="005E744C">
        <w:rPr>
          <w:rFonts w:asciiTheme="minorHAnsi" w:hAnsiTheme="minorHAnsi"/>
          <w:lang w:val="en-GB"/>
        </w:rPr>
        <w:t xml:space="preserve">with a third-party in relation to the commercialization of the Intellectual Property at least fifteen (15) </w:t>
      </w:r>
      <w:r w:rsidR="008A7B7F" w:rsidRPr="005E744C">
        <w:rPr>
          <w:rFonts w:asciiTheme="minorHAnsi" w:hAnsiTheme="minorHAnsi"/>
          <w:lang w:val="en-GB"/>
        </w:rPr>
        <w:t xml:space="preserve">calendar </w:t>
      </w:r>
      <w:r w:rsidRPr="005E744C">
        <w:rPr>
          <w:rFonts w:asciiTheme="minorHAnsi" w:hAnsiTheme="minorHAnsi"/>
          <w:lang w:val="en-GB"/>
        </w:rPr>
        <w:t xml:space="preserve">days prior to entering into a commercialization agreement with such third-party.  </w:t>
      </w:r>
    </w:p>
    <w:p w14:paraId="4C9A854B" w14:textId="77777777" w:rsidR="005C3DE2" w:rsidRPr="005E744C" w:rsidRDefault="005C3DE2" w:rsidP="00CF7040">
      <w:pPr>
        <w:pStyle w:val="ListParagraph"/>
        <w:rPr>
          <w:rFonts w:asciiTheme="minorHAnsi" w:hAnsiTheme="minorHAnsi"/>
          <w:lang w:val="en-GB"/>
        </w:rPr>
      </w:pPr>
    </w:p>
    <w:p w14:paraId="5EF86829" w14:textId="77777777" w:rsidR="005C3DE2" w:rsidRPr="005E744C" w:rsidRDefault="008A7B7F"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PARTEQ shall have the right to terminate this Agreement by providing thirty (30) days advanced written notice to Creators</w:t>
      </w:r>
      <w:r w:rsidR="005C3DE2" w:rsidRPr="005E744C">
        <w:rPr>
          <w:rFonts w:asciiTheme="minorHAnsi" w:hAnsiTheme="minorHAnsi"/>
          <w:lang w:val="en-GB"/>
        </w:rPr>
        <w:t>.</w:t>
      </w:r>
    </w:p>
    <w:p w14:paraId="7AC0C588" w14:textId="77777777" w:rsidR="00464032" w:rsidRPr="005E744C" w:rsidRDefault="00464032" w:rsidP="00464032">
      <w:pPr>
        <w:pStyle w:val="ListParagraph"/>
        <w:spacing w:line="360" w:lineRule="auto"/>
        <w:ind w:left="360"/>
        <w:rPr>
          <w:rFonts w:asciiTheme="minorHAnsi" w:hAnsiTheme="minorHAnsi"/>
          <w:lang w:val="en-GB"/>
        </w:rPr>
      </w:pPr>
    </w:p>
    <w:p w14:paraId="5066EE0A" w14:textId="77777777" w:rsidR="00961A0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This Agreement shall enure to the benefit of and be binding upon the parties hereto and their respective heirs, executors, personal legal representatives, successors and permitted assigns.</w:t>
      </w:r>
    </w:p>
    <w:p w14:paraId="3F68B9C5" w14:textId="77777777" w:rsidR="00961A01" w:rsidRPr="005E744C" w:rsidRDefault="00961A01" w:rsidP="00CF7040">
      <w:pPr>
        <w:pStyle w:val="ListParagraph"/>
        <w:spacing w:line="360" w:lineRule="auto"/>
        <w:ind w:left="360"/>
        <w:rPr>
          <w:rFonts w:asciiTheme="minorHAnsi" w:hAnsiTheme="minorHAnsi"/>
          <w:lang w:val="en-GB"/>
        </w:rPr>
      </w:pPr>
      <w:r w:rsidRPr="005E744C">
        <w:rPr>
          <w:rFonts w:asciiTheme="minorHAnsi" w:hAnsiTheme="minorHAnsi"/>
          <w:lang w:val="en-GB"/>
        </w:rPr>
        <w:t xml:space="preserve">   </w:t>
      </w:r>
    </w:p>
    <w:p w14:paraId="2FAB9010"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Neither party shall assign this Agreement or any rights deriving from this Agreement without the written consent of the other party. </w:t>
      </w:r>
    </w:p>
    <w:p w14:paraId="63C272F4" w14:textId="77777777" w:rsidR="00545661" w:rsidRPr="005E744C" w:rsidRDefault="00545661">
      <w:pPr>
        <w:spacing w:line="360" w:lineRule="auto"/>
        <w:rPr>
          <w:rFonts w:asciiTheme="minorHAnsi" w:hAnsiTheme="minorHAnsi"/>
          <w:lang w:val="en-GB"/>
        </w:rPr>
      </w:pPr>
    </w:p>
    <w:p w14:paraId="35C0DCDF"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PARTEQ’s limitation of liability for any cause of action relating to this Agreement shall be </w:t>
      </w:r>
      <w:r w:rsidRPr="005E744C">
        <w:rPr>
          <w:rFonts w:asciiTheme="minorHAnsi" w:hAnsiTheme="minorHAnsi"/>
          <w:lang w:val="en-GB"/>
        </w:rPr>
        <w:lastRenderedPageBreak/>
        <w:t>$50,000.  PARTEQ shall in no event be liable for special, punitive, exemplary, indirect, incidental or consequential damages, loss of profit or reputation.</w:t>
      </w:r>
    </w:p>
    <w:p w14:paraId="42E635DF" w14:textId="77777777" w:rsidR="00545661" w:rsidRPr="005E744C" w:rsidRDefault="00545661">
      <w:pPr>
        <w:spacing w:line="360" w:lineRule="auto"/>
        <w:rPr>
          <w:rFonts w:asciiTheme="minorHAnsi" w:hAnsiTheme="minorHAnsi"/>
          <w:lang w:val="en-GB"/>
        </w:rPr>
      </w:pPr>
    </w:p>
    <w:p w14:paraId="14AD8435" w14:textId="5A86FEB0"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The Creator acknowledges that he or she has been advised that he or she should obtain independent legal</w:t>
      </w:r>
      <w:r w:rsidR="00F92315" w:rsidRPr="005E744C">
        <w:rPr>
          <w:rFonts w:asciiTheme="minorHAnsi" w:hAnsiTheme="minorHAnsi"/>
          <w:lang w:val="en-GB"/>
        </w:rPr>
        <w:t xml:space="preserve"> and tax</w:t>
      </w:r>
      <w:r w:rsidRPr="005E744C">
        <w:rPr>
          <w:rFonts w:asciiTheme="minorHAnsi" w:hAnsiTheme="minorHAnsi"/>
          <w:lang w:val="en-GB"/>
        </w:rPr>
        <w:t xml:space="preserve"> advice as to the terms of this Agreement and has had the opportunity to do so.</w:t>
      </w:r>
    </w:p>
    <w:p w14:paraId="5FB590B6" w14:textId="77777777" w:rsidR="00545661" w:rsidRPr="005E744C" w:rsidRDefault="00545661">
      <w:pPr>
        <w:spacing w:line="360" w:lineRule="auto"/>
        <w:rPr>
          <w:rFonts w:asciiTheme="minorHAnsi" w:hAnsiTheme="minorHAnsi"/>
          <w:lang w:val="en-GB"/>
        </w:rPr>
      </w:pPr>
    </w:p>
    <w:p w14:paraId="537D7D71"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This Agreement shall be governed under the laws of the Province of Ontario and Federal laws applicable therein.  The parties attorn to jurisdiction and venue of the Courts of Ontario in respect of any matter relating to this Agreement.</w:t>
      </w:r>
    </w:p>
    <w:p w14:paraId="10424466" w14:textId="77777777" w:rsidR="00545661" w:rsidRPr="005E744C" w:rsidRDefault="00545661">
      <w:pPr>
        <w:spacing w:line="360" w:lineRule="auto"/>
        <w:rPr>
          <w:rFonts w:asciiTheme="minorHAnsi" w:hAnsiTheme="minorHAnsi"/>
          <w:lang w:val="en-GB"/>
        </w:rPr>
      </w:pPr>
    </w:p>
    <w:p w14:paraId="5946C98E" w14:textId="77777777" w:rsidR="00545661" w:rsidRPr="005E744C" w:rsidRDefault="00545661" w:rsidP="00CF7040">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This Agreement (including the documents and instruments referred to herein and the schedules and exhibits hereto) supersedes all prior representations, arrangements, negotiations, understandings and agreements between the parties both written and oral, relating to the subject matter hereof and sets forth the entire complete and exclusive agreement and understanding between the parties hereto relating to the subject matter hereof; no party has relied on any representation, arrangement, understanding or agreement (whether written or oral) </w:t>
      </w:r>
      <w:r w:rsidR="00B90210" w:rsidRPr="005E744C">
        <w:rPr>
          <w:rFonts w:asciiTheme="minorHAnsi" w:hAnsiTheme="minorHAnsi"/>
          <w:lang w:val="en-GB"/>
        </w:rPr>
        <w:t>unless</w:t>
      </w:r>
      <w:r w:rsidRPr="005E744C">
        <w:rPr>
          <w:rFonts w:asciiTheme="minorHAnsi" w:hAnsiTheme="minorHAnsi"/>
          <w:lang w:val="en-GB"/>
        </w:rPr>
        <w:t xml:space="preserve"> expressly set out or referred to in this Agreement.</w:t>
      </w:r>
    </w:p>
    <w:p w14:paraId="0BAF37E3" w14:textId="77777777" w:rsidR="001741ED" w:rsidRPr="005E744C" w:rsidRDefault="001741ED" w:rsidP="002D0B24">
      <w:pPr>
        <w:pStyle w:val="ListParagraph"/>
        <w:rPr>
          <w:rFonts w:asciiTheme="minorHAnsi" w:hAnsiTheme="minorHAnsi"/>
          <w:lang w:val="en-GB"/>
        </w:rPr>
      </w:pPr>
    </w:p>
    <w:p w14:paraId="5BFFB723" w14:textId="77777777" w:rsidR="001741ED" w:rsidRPr="005E744C" w:rsidRDefault="001741ED" w:rsidP="001741ED">
      <w:pPr>
        <w:pStyle w:val="ListParagraph"/>
        <w:numPr>
          <w:ilvl w:val="0"/>
          <w:numId w:val="10"/>
        </w:numPr>
        <w:spacing w:line="360" w:lineRule="auto"/>
        <w:rPr>
          <w:rFonts w:asciiTheme="minorHAnsi" w:hAnsiTheme="minorHAnsi"/>
          <w:lang w:val="en-GB"/>
        </w:rPr>
      </w:pPr>
      <w:r w:rsidRPr="005E744C">
        <w:rPr>
          <w:rFonts w:asciiTheme="minorHAnsi" w:hAnsiTheme="minorHAnsi"/>
          <w:lang w:val="en-GB"/>
        </w:rPr>
        <w:t xml:space="preserve"> All Gross Revenues, </w:t>
      </w:r>
      <w:r w:rsidR="00F114C9" w:rsidRPr="005E744C">
        <w:rPr>
          <w:rFonts w:asciiTheme="minorHAnsi" w:hAnsiTheme="minorHAnsi"/>
          <w:lang w:val="en-GB"/>
        </w:rPr>
        <w:t>I</w:t>
      </w:r>
      <w:r w:rsidRPr="005E744C">
        <w:rPr>
          <w:rFonts w:asciiTheme="minorHAnsi" w:hAnsiTheme="minorHAnsi"/>
          <w:lang w:val="en-GB"/>
        </w:rPr>
        <w:t xml:space="preserve">dentifiable </w:t>
      </w:r>
      <w:r w:rsidR="00F114C9" w:rsidRPr="005E744C">
        <w:rPr>
          <w:rFonts w:asciiTheme="minorHAnsi" w:hAnsiTheme="minorHAnsi"/>
          <w:lang w:val="en-GB"/>
        </w:rPr>
        <w:t>Costs</w:t>
      </w:r>
      <w:r w:rsidRPr="005E744C">
        <w:rPr>
          <w:rFonts w:asciiTheme="minorHAnsi" w:hAnsiTheme="minorHAnsi"/>
          <w:lang w:val="en-GB"/>
        </w:rPr>
        <w:t xml:space="preserve">, and Net Proceeds are in Canadian dollars and in the case of Net Proceeds, to be paid in Canadian dollars.  With respect to amounts in currency other than Canadian dollars, calculations required to ascertain the amounts in equivalent Canadian dollars shall be made using the official closing exchange rate quoted by the Bank of Canada on the transaction day of the </w:t>
      </w:r>
      <w:r w:rsidR="00F114C9" w:rsidRPr="005E744C">
        <w:rPr>
          <w:rFonts w:asciiTheme="minorHAnsi" w:hAnsiTheme="minorHAnsi"/>
          <w:lang w:val="en-GB"/>
        </w:rPr>
        <w:t>event resulting in</w:t>
      </w:r>
      <w:r w:rsidRPr="005E744C">
        <w:rPr>
          <w:rFonts w:asciiTheme="minorHAnsi" w:hAnsiTheme="minorHAnsi"/>
          <w:lang w:val="en-GB"/>
        </w:rPr>
        <w:t xml:space="preserve"> </w:t>
      </w:r>
      <w:r w:rsidR="00F114C9" w:rsidRPr="005E744C">
        <w:rPr>
          <w:rFonts w:asciiTheme="minorHAnsi" w:hAnsiTheme="minorHAnsi"/>
          <w:lang w:val="en-GB"/>
        </w:rPr>
        <w:t>Gross Revenues or Identifiable Cost</w:t>
      </w:r>
      <w:r w:rsidRPr="005E744C">
        <w:rPr>
          <w:rFonts w:asciiTheme="minorHAnsi" w:hAnsiTheme="minorHAnsi"/>
          <w:lang w:val="en-GB"/>
        </w:rPr>
        <w:t xml:space="preserve">. </w:t>
      </w:r>
      <w:r w:rsidR="00F114C9" w:rsidRPr="005E744C">
        <w:rPr>
          <w:rFonts w:asciiTheme="minorHAnsi" w:hAnsiTheme="minorHAnsi"/>
          <w:lang w:val="en-GB"/>
        </w:rPr>
        <w:t xml:space="preserve"> </w:t>
      </w:r>
      <w:r w:rsidR="00230030" w:rsidRPr="005E744C">
        <w:rPr>
          <w:rFonts w:asciiTheme="minorHAnsi" w:hAnsiTheme="minorHAnsi"/>
          <w:lang w:val="en-GB"/>
        </w:rPr>
        <w:t>The</w:t>
      </w:r>
      <w:r w:rsidR="00F114C9" w:rsidRPr="005E744C">
        <w:rPr>
          <w:rFonts w:asciiTheme="minorHAnsi" w:hAnsiTheme="minorHAnsi"/>
          <w:lang w:val="en-GB"/>
        </w:rPr>
        <w:t xml:space="preserve"> </w:t>
      </w:r>
      <w:r w:rsidR="00230030" w:rsidRPr="005E744C">
        <w:rPr>
          <w:rFonts w:asciiTheme="minorHAnsi" w:hAnsiTheme="minorHAnsi"/>
          <w:lang w:val="en-GB"/>
        </w:rPr>
        <w:t xml:space="preserve">applicable </w:t>
      </w:r>
      <w:r w:rsidR="00F114C9" w:rsidRPr="005E744C">
        <w:rPr>
          <w:rFonts w:asciiTheme="minorHAnsi" w:hAnsiTheme="minorHAnsi"/>
          <w:lang w:val="en-GB"/>
        </w:rPr>
        <w:t>transaction day is as determined under Canadian generally accepted accounting principles</w:t>
      </w:r>
      <w:r w:rsidR="00230030" w:rsidRPr="005E744C">
        <w:rPr>
          <w:rFonts w:asciiTheme="minorHAnsi" w:hAnsiTheme="minorHAnsi"/>
          <w:lang w:val="en-GB"/>
        </w:rPr>
        <w:t xml:space="preserve"> in place at the time of the transaction</w:t>
      </w:r>
      <w:r w:rsidR="00F114C9" w:rsidRPr="005E744C">
        <w:rPr>
          <w:rFonts w:asciiTheme="minorHAnsi" w:hAnsiTheme="minorHAnsi"/>
          <w:lang w:val="en-GB"/>
        </w:rPr>
        <w:t>.</w:t>
      </w:r>
      <w:r w:rsidRPr="005E744C">
        <w:rPr>
          <w:rFonts w:asciiTheme="minorHAnsi" w:hAnsiTheme="minorHAnsi"/>
          <w:lang w:val="en-GB"/>
        </w:rPr>
        <w:t xml:space="preserve"> Unrealized and realized foreign exchange gains and losses are not include in Gross Revenues, identifiable patent and commercialization expenses, and Net Proceeds.</w:t>
      </w:r>
    </w:p>
    <w:p w14:paraId="2EEA22FA" w14:textId="77777777" w:rsidR="00336AD0" w:rsidRPr="005E744C" w:rsidRDefault="00336AD0" w:rsidP="00336AD0">
      <w:pPr>
        <w:spacing w:line="360" w:lineRule="auto"/>
        <w:ind w:firstLine="720"/>
        <w:jc w:val="center"/>
        <w:rPr>
          <w:rFonts w:asciiTheme="minorHAnsi" w:hAnsiTheme="minorHAnsi"/>
          <w:lang w:val="en-GB"/>
        </w:rPr>
      </w:pPr>
      <w:r w:rsidRPr="005E744C">
        <w:rPr>
          <w:rFonts w:asciiTheme="minorHAnsi" w:hAnsiTheme="minorHAnsi"/>
          <w:lang w:val="en-GB"/>
        </w:rPr>
        <w:t>[signature page follows]</w:t>
      </w:r>
    </w:p>
    <w:p w14:paraId="674C8DBC" w14:textId="0A37EB73" w:rsidR="000407B1" w:rsidRPr="005E744C" w:rsidRDefault="00336AD0" w:rsidP="000407B1">
      <w:pPr>
        <w:spacing w:line="360" w:lineRule="auto"/>
        <w:rPr>
          <w:rFonts w:asciiTheme="minorHAnsi" w:hAnsiTheme="minorHAnsi"/>
          <w:lang w:val="en-GB"/>
        </w:rPr>
      </w:pPr>
      <w:r w:rsidRPr="005E744C">
        <w:rPr>
          <w:rFonts w:asciiTheme="minorHAnsi" w:hAnsiTheme="minorHAnsi"/>
          <w:lang w:val="en-GB"/>
        </w:rPr>
        <w:br w:type="page"/>
      </w:r>
      <w:r w:rsidR="000407B1" w:rsidRPr="005E744C">
        <w:rPr>
          <w:rFonts w:asciiTheme="minorHAnsi" w:hAnsiTheme="minorHAnsi"/>
          <w:b/>
          <w:lang w:val="en-GB"/>
        </w:rPr>
        <w:lastRenderedPageBreak/>
        <w:t>IN WITNESS WHEREOF</w:t>
      </w:r>
      <w:r w:rsidR="000407B1" w:rsidRPr="005E744C">
        <w:rPr>
          <w:rFonts w:asciiTheme="minorHAnsi" w:hAnsiTheme="minorHAnsi"/>
          <w:lang w:val="en-GB"/>
        </w:rPr>
        <w:t xml:space="preserve"> the parties have executed this memorandum at Kingston, Ontario this </w:t>
      </w:r>
      <w:r w:rsidR="007D2B26" w:rsidRPr="005E744C">
        <w:rPr>
          <w:rFonts w:asciiTheme="minorHAnsi" w:hAnsiTheme="minorHAnsi"/>
          <w:lang w:val="en-GB"/>
        </w:rPr>
        <w:t xml:space="preserve">[date] </w:t>
      </w:r>
      <w:r w:rsidR="000407B1" w:rsidRPr="005E744C">
        <w:rPr>
          <w:rFonts w:asciiTheme="minorHAnsi" w:hAnsiTheme="minorHAnsi"/>
          <w:lang w:val="en-GB"/>
        </w:rPr>
        <w:t xml:space="preserve">day </w:t>
      </w:r>
      <w:r w:rsidR="003B25C6" w:rsidRPr="005E744C">
        <w:rPr>
          <w:rFonts w:asciiTheme="minorHAnsi" w:hAnsiTheme="minorHAnsi"/>
          <w:lang w:val="en-GB"/>
        </w:rPr>
        <w:t xml:space="preserve">of </w:t>
      </w:r>
      <w:r w:rsidR="007D2B26" w:rsidRPr="005E744C">
        <w:rPr>
          <w:rFonts w:asciiTheme="minorHAnsi" w:hAnsiTheme="minorHAnsi"/>
          <w:lang w:val="en-GB"/>
        </w:rPr>
        <w:t>[month]</w:t>
      </w:r>
      <w:r w:rsidR="00E477B1" w:rsidRPr="005E744C">
        <w:rPr>
          <w:rFonts w:asciiTheme="minorHAnsi" w:hAnsiTheme="minorHAnsi"/>
          <w:lang w:val="en-GB"/>
        </w:rPr>
        <w:t xml:space="preserve">, </w:t>
      </w:r>
      <w:r w:rsidR="00A94BA6" w:rsidRPr="005E744C">
        <w:rPr>
          <w:rFonts w:asciiTheme="minorHAnsi" w:hAnsiTheme="minorHAnsi"/>
          <w:lang w:val="en-GB"/>
        </w:rPr>
        <w:t>[year]</w:t>
      </w:r>
      <w:r w:rsidR="000407B1" w:rsidRPr="005E744C">
        <w:rPr>
          <w:rFonts w:asciiTheme="minorHAnsi" w:hAnsiTheme="minorHAnsi"/>
          <w:lang w:val="en-GB"/>
        </w:rPr>
        <w:t>.</w:t>
      </w:r>
    </w:p>
    <w:p w14:paraId="7EE658FC" w14:textId="77777777" w:rsidR="000407B1" w:rsidRPr="005E744C" w:rsidRDefault="000407B1" w:rsidP="000407B1">
      <w:pPr>
        <w:rPr>
          <w:rFonts w:asciiTheme="minorHAnsi" w:hAnsiTheme="minorHAnsi"/>
          <w:lang w:val="en-GB"/>
        </w:rPr>
      </w:pPr>
    </w:p>
    <w:p w14:paraId="65F0A6C4" w14:textId="77777777" w:rsidR="000407B1" w:rsidRPr="005E744C" w:rsidRDefault="000407B1" w:rsidP="000407B1">
      <w:pPr>
        <w:ind w:firstLine="3600"/>
        <w:rPr>
          <w:rFonts w:asciiTheme="minorHAnsi" w:hAnsiTheme="minorHAnsi"/>
          <w:lang w:val="en-GB"/>
        </w:rPr>
      </w:pPr>
      <w:r w:rsidRPr="005E744C">
        <w:rPr>
          <w:rFonts w:asciiTheme="minorHAnsi" w:hAnsiTheme="minorHAnsi"/>
          <w:b/>
          <w:lang w:val="en-GB"/>
        </w:rPr>
        <w:t>PARTEQ Research and Development Innovations</w:t>
      </w:r>
    </w:p>
    <w:p w14:paraId="5C3AAAB5" w14:textId="77777777" w:rsidR="000407B1" w:rsidRPr="005E744C" w:rsidRDefault="000407B1" w:rsidP="000407B1">
      <w:pPr>
        <w:rPr>
          <w:rFonts w:asciiTheme="minorHAnsi" w:hAnsiTheme="minorHAnsi"/>
          <w:lang w:val="en-GB"/>
        </w:rPr>
      </w:pPr>
    </w:p>
    <w:p w14:paraId="51B3C51C" w14:textId="77777777" w:rsidR="000407B1" w:rsidRPr="005E744C" w:rsidRDefault="000407B1" w:rsidP="000407B1">
      <w:pPr>
        <w:rPr>
          <w:rFonts w:asciiTheme="minorHAnsi" w:hAnsiTheme="minorHAnsi"/>
          <w:lang w:val="en-GB"/>
        </w:rPr>
      </w:pPr>
    </w:p>
    <w:p w14:paraId="789D9777" w14:textId="77777777" w:rsidR="000407B1" w:rsidRPr="005E744C" w:rsidRDefault="000407B1" w:rsidP="000407B1">
      <w:pPr>
        <w:tabs>
          <w:tab w:val="left" w:pos="-1440"/>
        </w:tabs>
        <w:ind w:left="4320" w:hanging="720"/>
        <w:rPr>
          <w:rFonts w:asciiTheme="minorHAnsi" w:hAnsiTheme="minorHAnsi"/>
          <w:lang w:val="en-GB"/>
        </w:rPr>
      </w:pPr>
      <w:r w:rsidRPr="005E744C">
        <w:rPr>
          <w:rFonts w:asciiTheme="minorHAnsi" w:hAnsiTheme="minorHAnsi"/>
          <w:lang w:val="en-GB"/>
        </w:rPr>
        <w:t>By:</w:t>
      </w:r>
      <w:r w:rsidRPr="005E744C">
        <w:rPr>
          <w:rFonts w:asciiTheme="minorHAnsi" w:hAnsiTheme="minorHAnsi"/>
          <w:lang w:val="en-GB"/>
        </w:rPr>
        <w:tab/>
        <w:t>___________________________________</w:t>
      </w:r>
    </w:p>
    <w:p w14:paraId="50C89755" w14:textId="77777777" w:rsidR="000407B1" w:rsidRPr="005E744C" w:rsidRDefault="000407B1" w:rsidP="000407B1">
      <w:pPr>
        <w:ind w:firstLine="4320"/>
        <w:rPr>
          <w:rFonts w:asciiTheme="minorHAnsi" w:hAnsiTheme="minorHAnsi"/>
          <w:lang w:val="en-GB"/>
        </w:rPr>
      </w:pPr>
      <w:r w:rsidRPr="005E744C">
        <w:rPr>
          <w:rFonts w:asciiTheme="minorHAnsi" w:hAnsiTheme="minorHAnsi"/>
          <w:lang w:val="en-GB"/>
        </w:rPr>
        <w:t>President and CEO</w:t>
      </w:r>
    </w:p>
    <w:p w14:paraId="3A626F52" w14:textId="77777777" w:rsidR="000407B1" w:rsidRPr="005E744C" w:rsidRDefault="000407B1" w:rsidP="000407B1">
      <w:pPr>
        <w:rPr>
          <w:rFonts w:asciiTheme="minorHAnsi" w:hAnsiTheme="minorHAnsi"/>
          <w:lang w:val="en-GB"/>
        </w:rPr>
      </w:pPr>
    </w:p>
    <w:p w14:paraId="6D5575A7" w14:textId="77777777" w:rsidR="000407B1" w:rsidRPr="005E744C" w:rsidRDefault="000407B1" w:rsidP="000407B1">
      <w:pPr>
        <w:rPr>
          <w:rFonts w:asciiTheme="minorHAnsi" w:hAnsiTheme="minorHAnsi"/>
          <w:lang w:val="en-GB"/>
        </w:rPr>
      </w:pPr>
    </w:p>
    <w:p w14:paraId="028F71D8" w14:textId="77777777" w:rsidR="000407B1" w:rsidRPr="005E744C" w:rsidRDefault="000407B1" w:rsidP="000407B1">
      <w:pPr>
        <w:rPr>
          <w:rFonts w:asciiTheme="minorHAnsi" w:hAnsiTheme="minorHAnsi"/>
          <w:lang w:val="en-GB"/>
        </w:rPr>
      </w:pPr>
    </w:p>
    <w:p w14:paraId="540F2DC8" w14:textId="77777777" w:rsidR="000407B1" w:rsidRPr="005E744C" w:rsidRDefault="000407B1" w:rsidP="000407B1">
      <w:pPr>
        <w:tabs>
          <w:tab w:val="left" w:pos="3600"/>
        </w:tabs>
        <w:rPr>
          <w:rFonts w:asciiTheme="minorHAnsi" w:hAnsiTheme="minorHAnsi"/>
          <w:lang w:val="en-GB"/>
        </w:rPr>
      </w:pPr>
      <w:r w:rsidRPr="005E744C">
        <w:rPr>
          <w:rFonts w:asciiTheme="minorHAnsi" w:hAnsiTheme="minorHAnsi"/>
          <w:b/>
          <w:lang w:val="en-GB"/>
        </w:rPr>
        <w:t>Witness:</w:t>
      </w:r>
      <w:r w:rsidRPr="005E744C">
        <w:rPr>
          <w:rFonts w:asciiTheme="minorHAnsi" w:hAnsiTheme="minorHAnsi"/>
          <w:b/>
          <w:lang w:val="en-GB"/>
        </w:rPr>
        <w:tab/>
        <w:t>Creator:</w:t>
      </w:r>
    </w:p>
    <w:p w14:paraId="655C21FB" w14:textId="77777777" w:rsidR="000407B1" w:rsidRPr="005E744C" w:rsidRDefault="000407B1" w:rsidP="000407B1">
      <w:pPr>
        <w:rPr>
          <w:rFonts w:asciiTheme="minorHAnsi" w:hAnsiTheme="minorHAnsi"/>
          <w:lang w:val="en-GB"/>
        </w:rPr>
      </w:pPr>
    </w:p>
    <w:p w14:paraId="1A90803D" w14:textId="77777777" w:rsidR="000407B1" w:rsidRPr="005E744C" w:rsidRDefault="000407B1" w:rsidP="000407B1">
      <w:pPr>
        <w:tabs>
          <w:tab w:val="left" w:pos="-1440"/>
          <w:tab w:val="left" w:pos="3600"/>
        </w:tabs>
        <w:ind w:left="4320" w:hanging="4320"/>
        <w:rPr>
          <w:rFonts w:asciiTheme="minorHAnsi" w:hAnsiTheme="minorHAnsi"/>
          <w:lang w:val="en-GB"/>
        </w:rPr>
      </w:pPr>
      <w:r w:rsidRPr="005E744C">
        <w:rPr>
          <w:rFonts w:asciiTheme="minorHAnsi" w:hAnsiTheme="minorHAnsi"/>
          <w:lang w:val="en-GB"/>
        </w:rPr>
        <w:t>_______________________</w:t>
      </w:r>
      <w:r w:rsidRPr="005E744C">
        <w:rPr>
          <w:rFonts w:asciiTheme="minorHAnsi" w:hAnsiTheme="minorHAnsi"/>
          <w:lang w:val="en-GB"/>
        </w:rPr>
        <w:tab/>
        <w:t>By:</w:t>
      </w:r>
      <w:r w:rsidRPr="005E744C">
        <w:rPr>
          <w:rFonts w:asciiTheme="minorHAnsi" w:hAnsiTheme="minorHAnsi"/>
          <w:lang w:val="en-GB"/>
        </w:rPr>
        <w:tab/>
        <w:t>___________________________________</w:t>
      </w:r>
      <w:r w:rsidRPr="005E744C">
        <w:rPr>
          <w:rFonts w:asciiTheme="minorHAnsi" w:hAnsiTheme="minorHAnsi"/>
          <w:lang w:val="en-GB"/>
        </w:rPr>
        <w:tab/>
      </w:r>
    </w:p>
    <w:p w14:paraId="349466C6" w14:textId="77777777" w:rsidR="000407B1" w:rsidRPr="005E744C" w:rsidRDefault="000407B1" w:rsidP="000407B1">
      <w:pPr>
        <w:tabs>
          <w:tab w:val="left" w:pos="4320"/>
        </w:tabs>
        <w:rPr>
          <w:rFonts w:asciiTheme="minorHAnsi" w:hAnsiTheme="minorHAnsi"/>
          <w:u w:val="single"/>
          <w:lang w:val="en-GB"/>
        </w:rPr>
      </w:pPr>
      <w:r w:rsidRPr="005E744C">
        <w:rPr>
          <w:rFonts w:asciiTheme="minorHAnsi" w:hAnsiTheme="minorHAnsi"/>
          <w:lang w:val="en-GB"/>
        </w:rPr>
        <w:t>Print Name:</w:t>
      </w:r>
      <w:r w:rsidRPr="005E744C">
        <w:rPr>
          <w:rFonts w:asciiTheme="minorHAnsi" w:hAnsiTheme="minorHAnsi"/>
          <w:lang w:val="en-GB"/>
        </w:rPr>
        <w:tab/>
      </w:r>
      <w:r w:rsidR="00307AC6" w:rsidRPr="005E744C">
        <w:rPr>
          <w:rFonts w:asciiTheme="minorHAnsi" w:hAnsiTheme="minorHAnsi"/>
          <w:lang w:val="en-GB"/>
        </w:rPr>
        <w:t>[Name]</w:t>
      </w:r>
    </w:p>
    <w:p w14:paraId="3C377FC3" w14:textId="77777777" w:rsidR="000407B1" w:rsidRPr="005E744C" w:rsidRDefault="000407B1" w:rsidP="000407B1">
      <w:pPr>
        <w:rPr>
          <w:rFonts w:asciiTheme="minorHAnsi" w:hAnsiTheme="minorHAnsi"/>
          <w:lang w:val="en-GB"/>
        </w:rPr>
      </w:pPr>
    </w:p>
    <w:p w14:paraId="382D40C5" w14:textId="77777777" w:rsidR="000407B1" w:rsidRPr="005E744C" w:rsidRDefault="000407B1" w:rsidP="000407B1">
      <w:pPr>
        <w:tabs>
          <w:tab w:val="left" w:pos="-1440"/>
          <w:tab w:val="left" w:pos="3600"/>
        </w:tabs>
        <w:ind w:left="4320" w:hanging="4320"/>
        <w:rPr>
          <w:rFonts w:asciiTheme="minorHAnsi" w:hAnsiTheme="minorHAnsi"/>
          <w:lang w:val="en-GB"/>
        </w:rPr>
      </w:pPr>
      <w:r w:rsidRPr="005E744C">
        <w:rPr>
          <w:rFonts w:asciiTheme="minorHAnsi" w:hAnsiTheme="minorHAnsi"/>
          <w:lang w:val="en-GB"/>
        </w:rPr>
        <w:t>_______________________</w:t>
      </w:r>
      <w:r w:rsidRPr="005E744C">
        <w:rPr>
          <w:rFonts w:asciiTheme="minorHAnsi" w:hAnsiTheme="minorHAnsi"/>
          <w:lang w:val="en-GB"/>
        </w:rPr>
        <w:tab/>
        <w:t>By:</w:t>
      </w:r>
      <w:r w:rsidRPr="005E744C">
        <w:rPr>
          <w:rFonts w:asciiTheme="minorHAnsi" w:hAnsiTheme="minorHAnsi"/>
          <w:lang w:val="en-GB"/>
        </w:rPr>
        <w:tab/>
        <w:t>___________________________________</w:t>
      </w:r>
      <w:r w:rsidRPr="005E744C">
        <w:rPr>
          <w:rFonts w:asciiTheme="minorHAnsi" w:hAnsiTheme="minorHAnsi"/>
          <w:lang w:val="en-GB"/>
        </w:rPr>
        <w:tab/>
      </w:r>
    </w:p>
    <w:p w14:paraId="3B1A92BE" w14:textId="77777777" w:rsidR="000407B1" w:rsidRPr="005E744C" w:rsidRDefault="000407B1" w:rsidP="000407B1">
      <w:pPr>
        <w:rPr>
          <w:rFonts w:asciiTheme="minorHAnsi" w:hAnsiTheme="minorHAnsi"/>
          <w:lang w:val="en-GB"/>
        </w:rPr>
      </w:pPr>
      <w:r w:rsidRPr="005E744C">
        <w:rPr>
          <w:rFonts w:asciiTheme="minorHAnsi" w:hAnsiTheme="minorHAnsi"/>
          <w:lang w:val="en-GB"/>
        </w:rPr>
        <w:t>Print Name:</w:t>
      </w:r>
      <w:r w:rsidRPr="005E744C">
        <w:rPr>
          <w:rFonts w:asciiTheme="minorHAnsi" w:hAnsiTheme="minorHAnsi"/>
          <w:lang w:val="en-GB"/>
        </w:rPr>
        <w:tab/>
      </w:r>
      <w:r w:rsidRPr="005E744C">
        <w:rPr>
          <w:rFonts w:asciiTheme="minorHAnsi" w:hAnsiTheme="minorHAnsi"/>
          <w:lang w:val="en-GB"/>
        </w:rPr>
        <w:tab/>
      </w:r>
      <w:r w:rsidRPr="005E744C">
        <w:rPr>
          <w:rFonts w:asciiTheme="minorHAnsi" w:hAnsiTheme="minorHAnsi"/>
          <w:lang w:val="en-GB"/>
        </w:rPr>
        <w:tab/>
      </w:r>
      <w:r w:rsidRPr="005E744C">
        <w:rPr>
          <w:rFonts w:asciiTheme="minorHAnsi" w:hAnsiTheme="minorHAnsi"/>
          <w:lang w:val="en-GB"/>
        </w:rPr>
        <w:tab/>
      </w:r>
      <w:r w:rsidRPr="005E744C">
        <w:rPr>
          <w:rFonts w:asciiTheme="minorHAnsi" w:hAnsiTheme="minorHAnsi"/>
          <w:lang w:val="en-GB"/>
        </w:rPr>
        <w:tab/>
      </w:r>
      <w:r w:rsidR="00307AC6" w:rsidRPr="005E744C">
        <w:rPr>
          <w:rFonts w:asciiTheme="minorHAnsi" w:hAnsiTheme="minorHAnsi"/>
          <w:lang w:val="en-GB"/>
        </w:rPr>
        <w:t>[Name]</w:t>
      </w:r>
    </w:p>
    <w:p w14:paraId="057C6050" w14:textId="77777777" w:rsidR="000407B1" w:rsidRPr="005E744C" w:rsidRDefault="000407B1" w:rsidP="000407B1">
      <w:pPr>
        <w:rPr>
          <w:rFonts w:asciiTheme="minorHAnsi" w:hAnsiTheme="minorHAnsi"/>
          <w:lang w:val="en-GB"/>
        </w:rPr>
      </w:pPr>
    </w:p>
    <w:p w14:paraId="0F879603" w14:textId="77777777" w:rsidR="000407B1" w:rsidRPr="005E744C" w:rsidRDefault="000407B1" w:rsidP="000407B1">
      <w:pPr>
        <w:ind w:firstLine="1440"/>
        <w:rPr>
          <w:rFonts w:asciiTheme="minorHAnsi" w:hAnsiTheme="minorHAnsi"/>
          <w:lang w:val="en-GB"/>
        </w:rPr>
      </w:pPr>
    </w:p>
    <w:p w14:paraId="5F92A65D" w14:textId="77777777" w:rsidR="000407B1" w:rsidRPr="005E744C" w:rsidRDefault="000407B1" w:rsidP="000407B1">
      <w:pPr>
        <w:rPr>
          <w:rFonts w:asciiTheme="minorHAnsi" w:hAnsiTheme="minorHAnsi"/>
          <w:i/>
          <w:lang w:val="en-GB"/>
        </w:rPr>
        <w:sectPr w:rsidR="000407B1" w:rsidRPr="005E744C" w:rsidSect="007C3A3B">
          <w:footerReference w:type="default" r:id="rId9"/>
          <w:endnotePr>
            <w:numFmt w:val="decimal"/>
          </w:endnotePr>
          <w:type w:val="continuous"/>
          <w:pgSz w:w="12240" w:h="15840"/>
          <w:pgMar w:top="1440" w:right="1440" w:bottom="720" w:left="1440" w:header="1440" w:footer="720" w:gutter="0"/>
          <w:cols w:space="720"/>
          <w:noEndnote/>
        </w:sectPr>
      </w:pPr>
    </w:p>
    <w:p w14:paraId="18051D3F" w14:textId="77777777" w:rsidR="000407B1" w:rsidRPr="005E744C" w:rsidRDefault="000407B1" w:rsidP="000407B1">
      <w:pPr>
        <w:rPr>
          <w:rFonts w:asciiTheme="minorHAnsi" w:hAnsiTheme="minorHAnsi"/>
          <w:lang w:val="en-GB"/>
        </w:rPr>
      </w:pPr>
      <w:r w:rsidRPr="005E744C">
        <w:rPr>
          <w:rFonts w:asciiTheme="minorHAnsi" w:hAnsiTheme="minorHAnsi"/>
          <w:i/>
          <w:lang w:val="en-GB"/>
        </w:rPr>
        <w:lastRenderedPageBreak/>
        <w:t>Rejection of Offer:</w:t>
      </w:r>
    </w:p>
    <w:p w14:paraId="173FBD1A" w14:textId="77777777" w:rsidR="000407B1" w:rsidRPr="005E744C" w:rsidRDefault="000407B1" w:rsidP="000407B1">
      <w:pPr>
        <w:rPr>
          <w:rFonts w:asciiTheme="minorHAnsi" w:hAnsiTheme="minorHAnsi"/>
          <w:lang w:val="en-GB"/>
        </w:rPr>
      </w:pPr>
    </w:p>
    <w:p w14:paraId="03463F4D" w14:textId="7B1E234A" w:rsidR="000407B1" w:rsidRPr="005E744C" w:rsidRDefault="000407B1" w:rsidP="000407B1">
      <w:pPr>
        <w:rPr>
          <w:rFonts w:asciiTheme="minorHAnsi" w:hAnsiTheme="minorHAnsi"/>
          <w:lang w:val="en-GB"/>
        </w:rPr>
      </w:pPr>
      <w:r w:rsidRPr="005E744C">
        <w:rPr>
          <w:rFonts w:asciiTheme="minorHAnsi" w:hAnsiTheme="minorHAnsi"/>
          <w:lang w:val="en-GB"/>
        </w:rPr>
        <w:t>Creator hereby rejects the above-described offer. The Creator hereby agrees that any proceeds resulting from the eventual commercialization of the Intellectual Property will be distributed in accordance with Article 16 of the above-mentioned Collective Agreement.</w:t>
      </w:r>
    </w:p>
    <w:p w14:paraId="38F730EF" w14:textId="77777777" w:rsidR="000407B1" w:rsidRPr="005E744C" w:rsidRDefault="000407B1" w:rsidP="000407B1">
      <w:pPr>
        <w:rPr>
          <w:rFonts w:asciiTheme="minorHAnsi" w:hAnsiTheme="minorHAnsi"/>
          <w:lang w:val="en-GB"/>
        </w:rPr>
      </w:pPr>
    </w:p>
    <w:p w14:paraId="7E1D10FF" w14:textId="77777777" w:rsidR="000407B1" w:rsidRPr="005E744C" w:rsidRDefault="000407B1" w:rsidP="000407B1">
      <w:pPr>
        <w:ind w:firstLine="3600"/>
        <w:rPr>
          <w:rFonts w:asciiTheme="minorHAnsi" w:hAnsiTheme="minorHAnsi"/>
          <w:lang w:val="en-GB"/>
        </w:rPr>
      </w:pPr>
      <w:r w:rsidRPr="005E744C">
        <w:rPr>
          <w:rFonts w:asciiTheme="minorHAnsi" w:hAnsiTheme="minorHAnsi"/>
          <w:b/>
          <w:lang w:val="en-GB"/>
        </w:rPr>
        <w:t>Creator:</w:t>
      </w:r>
    </w:p>
    <w:p w14:paraId="3C22051E" w14:textId="77777777" w:rsidR="000407B1" w:rsidRPr="005E744C" w:rsidRDefault="000407B1" w:rsidP="000407B1">
      <w:pPr>
        <w:rPr>
          <w:rFonts w:asciiTheme="minorHAnsi" w:hAnsiTheme="minorHAnsi"/>
          <w:lang w:val="en-GB"/>
        </w:rPr>
      </w:pPr>
    </w:p>
    <w:p w14:paraId="002B1AC2" w14:textId="77777777" w:rsidR="000407B1" w:rsidRPr="005E744C" w:rsidRDefault="000407B1" w:rsidP="000407B1">
      <w:pPr>
        <w:tabs>
          <w:tab w:val="left" w:pos="-1440"/>
        </w:tabs>
        <w:ind w:left="4320" w:hanging="720"/>
        <w:rPr>
          <w:rFonts w:asciiTheme="minorHAnsi" w:hAnsiTheme="minorHAnsi"/>
          <w:lang w:val="en-GB"/>
        </w:rPr>
      </w:pPr>
      <w:r w:rsidRPr="005E744C">
        <w:rPr>
          <w:rFonts w:asciiTheme="minorHAnsi" w:hAnsiTheme="minorHAnsi"/>
          <w:lang w:val="en-GB"/>
        </w:rPr>
        <w:t>By:</w:t>
      </w:r>
      <w:r w:rsidRPr="005E744C">
        <w:rPr>
          <w:rFonts w:asciiTheme="minorHAnsi" w:hAnsiTheme="minorHAnsi"/>
          <w:lang w:val="en-GB"/>
        </w:rPr>
        <w:tab/>
        <w:t>___________________________________</w:t>
      </w:r>
      <w:r w:rsidRPr="005E744C">
        <w:rPr>
          <w:rFonts w:asciiTheme="minorHAnsi" w:hAnsiTheme="minorHAnsi"/>
          <w:lang w:val="en-GB"/>
        </w:rPr>
        <w:tab/>
      </w:r>
    </w:p>
    <w:p w14:paraId="10AE2333" w14:textId="77777777" w:rsidR="000407B1" w:rsidRPr="005E744C" w:rsidRDefault="00307AC6" w:rsidP="000407B1">
      <w:pPr>
        <w:ind w:firstLine="4320"/>
        <w:rPr>
          <w:rFonts w:asciiTheme="minorHAnsi" w:hAnsiTheme="minorHAnsi"/>
          <w:lang w:val="en-GB"/>
        </w:rPr>
      </w:pPr>
      <w:r w:rsidRPr="005E744C">
        <w:rPr>
          <w:rFonts w:asciiTheme="minorHAnsi" w:hAnsiTheme="minorHAnsi"/>
          <w:lang w:val="en-GB"/>
        </w:rPr>
        <w:t>[Name]</w:t>
      </w:r>
    </w:p>
    <w:p w14:paraId="03892124" w14:textId="77777777" w:rsidR="000407B1" w:rsidRPr="005E744C" w:rsidRDefault="000407B1" w:rsidP="000407B1">
      <w:pPr>
        <w:rPr>
          <w:rFonts w:asciiTheme="minorHAnsi" w:hAnsiTheme="minorHAnsi"/>
          <w:lang w:val="en-GB"/>
        </w:rPr>
      </w:pPr>
    </w:p>
    <w:p w14:paraId="3EC91A1B" w14:textId="77777777" w:rsidR="000407B1" w:rsidRPr="005E744C" w:rsidRDefault="000407B1" w:rsidP="000407B1">
      <w:pPr>
        <w:tabs>
          <w:tab w:val="left" w:pos="-1440"/>
        </w:tabs>
        <w:ind w:left="4320" w:hanging="720"/>
        <w:rPr>
          <w:rFonts w:asciiTheme="minorHAnsi" w:hAnsiTheme="minorHAnsi"/>
          <w:lang w:val="en-GB"/>
        </w:rPr>
      </w:pPr>
      <w:r w:rsidRPr="005E744C">
        <w:rPr>
          <w:rFonts w:asciiTheme="minorHAnsi" w:hAnsiTheme="minorHAnsi"/>
          <w:lang w:val="en-GB"/>
        </w:rPr>
        <w:t>By:</w:t>
      </w:r>
      <w:r w:rsidRPr="005E744C">
        <w:rPr>
          <w:rFonts w:asciiTheme="minorHAnsi" w:hAnsiTheme="minorHAnsi"/>
          <w:lang w:val="en-GB"/>
        </w:rPr>
        <w:tab/>
        <w:t>___________________________________</w:t>
      </w:r>
      <w:r w:rsidRPr="005E744C">
        <w:rPr>
          <w:rFonts w:asciiTheme="minorHAnsi" w:hAnsiTheme="minorHAnsi"/>
          <w:lang w:val="en-GB"/>
        </w:rPr>
        <w:tab/>
      </w:r>
    </w:p>
    <w:p w14:paraId="43FB5A67" w14:textId="77777777" w:rsidR="000407B1" w:rsidRPr="005E744C" w:rsidRDefault="00307AC6" w:rsidP="000407B1">
      <w:pPr>
        <w:ind w:firstLine="4320"/>
        <w:rPr>
          <w:rFonts w:asciiTheme="minorHAnsi" w:hAnsiTheme="minorHAnsi"/>
          <w:lang w:val="en-GB"/>
        </w:rPr>
      </w:pPr>
      <w:r w:rsidRPr="005E744C">
        <w:rPr>
          <w:rFonts w:asciiTheme="minorHAnsi" w:hAnsiTheme="minorHAnsi"/>
          <w:lang w:val="en-GB"/>
        </w:rPr>
        <w:t>[Name]</w:t>
      </w:r>
    </w:p>
    <w:p w14:paraId="1CC7F03F" w14:textId="77777777" w:rsidR="000407B1" w:rsidRPr="005E744C" w:rsidRDefault="000407B1" w:rsidP="000407B1">
      <w:pPr>
        <w:ind w:firstLine="720"/>
        <w:rPr>
          <w:rFonts w:asciiTheme="minorHAnsi" w:hAnsiTheme="minorHAnsi"/>
          <w:lang w:val="en-GB"/>
        </w:rPr>
      </w:pPr>
    </w:p>
    <w:p w14:paraId="3D5857A9" w14:textId="77777777" w:rsidR="000407B1" w:rsidRPr="005E744C" w:rsidRDefault="000407B1" w:rsidP="000407B1">
      <w:pPr>
        <w:jc w:val="center"/>
        <w:rPr>
          <w:rFonts w:asciiTheme="minorHAnsi" w:hAnsiTheme="minorHAnsi"/>
          <w:b/>
          <w:lang w:val="en-GB"/>
        </w:rPr>
        <w:sectPr w:rsidR="000407B1" w:rsidRPr="005E744C">
          <w:endnotePr>
            <w:numFmt w:val="decimal"/>
          </w:endnotePr>
          <w:pgSz w:w="12240" w:h="15840"/>
          <w:pgMar w:top="1440" w:right="1440" w:bottom="1440" w:left="1440" w:header="1440" w:footer="1440" w:gutter="0"/>
          <w:cols w:space="720"/>
          <w:noEndnote/>
        </w:sectPr>
      </w:pPr>
    </w:p>
    <w:p w14:paraId="0127BFC5" w14:textId="77777777" w:rsidR="000407B1" w:rsidRPr="005E744C" w:rsidRDefault="000407B1" w:rsidP="000407B1">
      <w:pPr>
        <w:jc w:val="center"/>
        <w:rPr>
          <w:rFonts w:asciiTheme="minorHAnsi" w:hAnsiTheme="minorHAnsi"/>
          <w:lang w:val="en-GB"/>
        </w:rPr>
      </w:pPr>
      <w:r w:rsidRPr="005E744C">
        <w:rPr>
          <w:rFonts w:asciiTheme="minorHAnsi" w:hAnsiTheme="minorHAnsi"/>
          <w:b/>
          <w:lang w:val="en-GB"/>
        </w:rPr>
        <w:lastRenderedPageBreak/>
        <w:t>Schedule A</w:t>
      </w:r>
    </w:p>
    <w:p w14:paraId="6CF4A615" w14:textId="77777777" w:rsidR="000407B1" w:rsidRPr="005E744C" w:rsidRDefault="000407B1" w:rsidP="000407B1">
      <w:pPr>
        <w:jc w:val="center"/>
        <w:rPr>
          <w:rFonts w:asciiTheme="minorHAnsi" w:hAnsiTheme="minorHAnsi"/>
          <w:lang w:val="en-GB"/>
        </w:rPr>
      </w:pPr>
    </w:p>
    <w:p w14:paraId="00945258" w14:textId="77777777" w:rsidR="000407B1" w:rsidRPr="005E744C" w:rsidRDefault="000407B1" w:rsidP="000407B1">
      <w:pPr>
        <w:rPr>
          <w:rFonts w:asciiTheme="minorHAnsi" w:hAnsiTheme="minorHAnsi"/>
          <w:lang w:val="en-GB"/>
        </w:rPr>
      </w:pPr>
    </w:p>
    <w:p w14:paraId="5527A966" w14:textId="77777777" w:rsidR="00165C0C" w:rsidRPr="005E744C" w:rsidRDefault="000407B1" w:rsidP="000407B1">
      <w:pPr>
        <w:rPr>
          <w:rFonts w:asciiTheme="minorHAnsi" w:hAnsiTheme="minorHAnsi"/>
          <w:lang w:val="en-GB"/>
        </w:rPr>
      </w:pPr>
      <w:r w:rsidRPr="005E744C">
        <w:rPr>
          <w:rFonts w:asciiTheme="minorHAnsi" w:hAnsiTheme="minorHAnsi"/>
          <w:lang w:val="en-GB"/>
        </w:rPr>
        <w:t xml:space="preserve">The intellectual property </w:t>
      </w:r>
      <w:r w:rsidR="00165C0C" w:rsidRPr="005E744C">
        <w:rPr>
          <w:rFonts w:asciiTheme="minorHAnsi" w:hAnsiTheme="minorHAnsi"/>
          <w:lang w:val="en-GB"/>
        </w:rPr>
        <w:t xml:space="preserve">more fully </w:t>
      </w:r>
      <w:r w:rsidRPr="005E744C">
        <w:rPr>
          <w:rFonts w:asciiTheme="minorHAnsi" w:hAnsiTheme="minorHAnsi"/>
          <w:lang w:val="en-GB"/>
        </w:rPr>
        <w:t xml:space="preserve">described </w:t>
      </w:r>
      <w:r w:rsidR="00165C0C" w:rsidRPr="005E744C">
        <w:rPr>
          <w:rFonts w:asciiTheme="minorHAnsi" w:hAnsiTheme="minorHAnsi"/>
          <w:lang w:val="en-GB"/>
        </w:rPr>
        <w:t>in the following documents:</w:t>
      </w:r>
    </w:p>
    <w:p w14:paraId="6D9A8711" w14:textId="77777777" w:rsidR="00165C0C" w:rsidRPr="005E744C" w:rsidRDefault="00165C0C" w:rsidP="000407B1">
      <w:pPr>
        <w:rPr>
          <w:rFonts w:asciiTheme="minorHAnsi" w:hAnsiTheme="minorHAnsi"/>
          <w:lang w:val="en-GB"/>
        </w:rPr>
      </w:pPr>
    </w:p>
    <w:p w14:paraId="5C3C9AC0" w14:textId="77777777" w:rsidR="00AD58D2" w:rsidRPr="005E744C" w:rsidRDefault="00AD58D2" w:rsidP="00AD58D2">
      <w:pPr>
        <w:rPr>
          <w:rFonts w:asciiTheme="minorHAnsi" w:hAnsiTheme="minorHAnsi"/>
          <w:lang w:val="en-GB"/>
        </w:rPr>
      </w:pPr>
    </w:p>
    <w:p w14:paraId="1C099018" w14:textId="77777777" w:rsidR="000407B1" w:rsidRPr="005E744C" w:rsidRDefault="000407B1" w:rsidP="000407B1">
      <w:pPr>
        <w:rPr>
          <w:rFonts w:asciiTheme="minorHAnsi" w:hAnsiTheme="minorHAnsi"/>
          <w:lang w:val="en-GB"/>
        </w:rPr>
      </w:pPr>
    </w:p>
    <w:p w14:paraId="35E9A21D" w14:textId="77777777" w:rsidR="000407B1" w:rsidRPr="005E744C" w:rsidRDefault="000407B1" w:rsidP="000407B1">
      <w:pPr>
        <w:rPr>
          <w:rFonts w:asciiTheme="minorHAnsi" w:hAnsiTheme="minorHAnsi"/>
          <w:lang w:val="en-GB"/>
        </w:rPr>
      </w:pPr>
    </w:p>
    <w:p w14:paraId="5EFD119E" w14:textId="77777777" w:rsidR="000407B1" w:rsidRPr="005E744C" w:rsidRDefault="000407B1" w:rsidP="000407B1">
      <w:pPr>
        <w:rPr>
          <w:rFonts w:asciiTheme="minorHAnsi" w:hAnsiTheme="minorHAnsi"/>
          <w:lang w:val="en-GB"/>
        </w:rPr>
      </w:pPr>
    </w:p>
    <w:p w14:paraId="2D99C77F" w14:textId="77777777" w:rsidR="00545661" w:rsidRPr="005E744C" w:rsidRDefault="00545661">
      <w:pPr>
        <w:rPr>
          <w:rFonts w:asciiTheme="minorHAnsi" w:hAnsiTheme="minorHAnsi"/>
          <w:lang w:val="en-GB"/>
        </w:rPr>
      </w:pPr>
    </w:p>
    <w:p w14:paraId="7F871897" w14:textId="77777777" w:rsidR="00545661" w:rsidRPr="005E744C" w:rsidRDefault="00545661">
      <w:pPr>
        <w:rPr>
          <w:rFonts w:asciiTheme="minorHAnsi" w:hAnsiTheme="minorHAnsi"/>
          <w:lang w:val="en-GB"/>
        </w:rPr>
      </w:pPr>
    </w:p>
    <w:p w14:paraId="7CC767AA" w14:textId="77777777" w:rsidR="00545661" w:rsidRPr="005E744C" w:rsidRDefault="00545661">
      <w:pPr>
        <w:rPr>
          <w:rFonts w:asciiTheme="minorHAnsi" w:hAnsiTheme="minorHAnsi"/>
          <w:lang w:val="en-GB"/>
        </w:rPr>
      </w:pPr>
    </w:p>
    <w:p w14:paraId="08E0ED0E" w14:textId="77777777" w:rsidR="00545661" w:rsidRPr="005E744C" w:rsidRDefault="00545661">
      <w:pPr>
        <w:rPr>
          <w:rFonts w:asciiTheme="minorHAnsi" w:hAnsiTheme="minorHAnsi"/>
          <w:lang w:val="en-GB"/>
        </w:rPr>
      </w:pPr>
    </w:p>
    <w:p w14:paraId="37F2F526" w14:textId="77777777" w:rsidR="00545661" w:rsidRPr="005E744C" w:rsidRDefault="00545661">
      <w:pPr>
        <w:rPr>
          <w:rFonts w:asciiTheme="minorHAnsi" w:hAnsiTheme="minorHAnsi"/>
          <w:lang w:val="en-GB"/>
        </w:rPr>
      </w:pPr>
    </w:p>
    <w:p w14:paraId="7EB37C15" w14:textId="77777777" w:rsidR="00545661" w:rsidRPr="005E744C" w:rsidRDefault="00545661">
      <w:pPr>
        <w:rPr>
          <w:rFonts w:asciiTheme="minorHAnsi" w:hAnsiTheme="minorHAnsi"/>
          <w:lang w:val="en-GB"/>
        </w:rPr>
      </w:pPr>
    </w:p>
    <w:p w14:paraId="46AC2432" w14:textId="77777777" w:rsidR="00545661" w:rsidRPr="005E744C" w:rsidRDefault="00545661">
      <w:pPr>
        <w:rPr>
          <w:rFonts w:asciiTheme="minorHAnsi" w:hAnsiTheme="minorHAnsi"/>
          <w:lang w:val="en-GB"/>
        </w:rPr>
      </w:pPr>
    </w:p>
    <w:p w14:paraId="54F561A9" w14:textId="77777777" w:rsidR="00545661" w:rsidRPr="005E744C" w:rsidRDefault="00545661">
      <w:pPr>
        <w:rPr>
          <w:rFonts w:asciiTheme="minorHAnsi" w:hAnsiTheme="minorHAnsi"/>
          <w:lang w:val="en-GB"/>
        </w:rPr>
      </w:pPr>
    </w:p>
    <w:p w14:paraId="64B085E1" w14:textId="77777777" w:rsidR="00545661" w:rsidRPr="005E744C" w:rsidRDefault="00545661">
      <w:pPr>
        <w:rPr>
          <w:rFonts w:asciiTheme="minorHAnsi" w:hAnsiTheme="minorHAnsi"/>
          <w:lang w:val="en-GB"/>
        </w:rPr>
      </w:pPr>
    </w:p>
    <w:p w14:paraId="630D01BF" w14:textId="77777777" w:rsidR="00545661" w:rsidRPr="005E744C" w:rsidRDefault="00545661">
      <w:pPr>
        <w:rPr>
          <w:rFonts w:asciiTheme="minorHAnsi" w:hAnsiTheme="minorHAnsi"/>
          <w:lang w:val="en-GB"/>
        </w:rPr>
      </w:pPr>
    </w:p>
    <w:p w14:paraId="0508E3A4" w14:textId="77777777" w:rsidR="00545661" w:rsidRPr="005E744C" w:rsidRDefault="00545661">
      <w:pPr>
        <w:rPr>
          <w:rFonts w:asciiTheme="minorHAnsi" w:hAnsiTheme="minorHAnsi"/>
          <w:lang w:val="en-GB"/>
        </w:rPr>
      </w:pPr>
    </w:p>
    <w:p w14:paraId="4111C998" w14:textId="77777777" w:rsidR="00545661" w:rsidRPr="005E744C" w:rsidRDefault="00545661">
      <w:pPr>
        <w:rPr>
          <w:rFonts w:asciiTheme="minorHAnsi" w:hAnsiTheme="minorHAnsi"/>
          <w:lang w:val="en-GB"/>
        </w:rPr>
      </w:pPr>
    </w:p>
    <w:p w14:paraId="626F9CD7" w14:textId="77777777" w:rsidR="00545661" w:rsidRPr="005E744C" w:rsidRDefault="00545661">
      <w:pPr>
        <w:rPr>
          <w:rFonts w:asciiTheme="minorHAnsi" w:hAnsiTheme="minorHAnsi"/>
          <w:lang w:val="en-GB"/>
        </w:rPr>
      </w:pPr>
    </w:p>
    <w:p w14:paraId="6EE0CF07" w14:textId="77777777" w:rsidR="00545661" w:rsidRPr="005E744C" w:rsidRDefault="00545661">
      <w:pPr>
        <w:rPr>
          <w:rFonts w:asciiTheme="minorHAnsi" w:hAnsiTheme="minorHAnsi"/>
          <w:lang w:val="en-GB"/>
        </w:rPr>
      </w:pPr>
    </w:p>
    <w:p w14:paraId="4173211A" w14:textId="77777777" w:rsidR="00545661" w:rsidRPr="005E744C" w:rsidRDefault="00545661">
      <w:pPr>
        <w:rPr>
          <w:rFonts w:asciiTheme="minorHAnsi" w:hAnsiTheme="minorHAnsi"/>
          <w:lang w:val="en-GB"/>
        </w:rPr>
      </w:pPr>
    </w:p>
    <w:p w14:paraId="78C9A919" w14:textId="77777777" w:rsidR="00545661" w:rsidRPr="005E744C" w:rsidRDefault="00545661">
      <w:pPr>
        <w:rPr>
          <w:rFonts w:asciiTheme="minorHAnsi" w:hAnsiTheme="minorHAnsi"/>
          <w:lang w:val="en-GB"/>
        </w:rPr>
      </w:pPr>
    </w:p>
    <w:p w14:paraId="6B692F4C" w14:textId="77777777" w:rsidR="00545661" w:rsidRPr="005E744C" w:rsidRDefault="00545661">
      <w:pPr>
        <w:rPr>
          <w:rFonts w:asciiTheme="minorHAnsi" w:hAnsiTheme="minorHAnsi"/>
          <w:lang w:val="en-GB"/>
        </w:rPr>
      </w:pPr>
    </w:p>
    <w:p w14:paraId="3D486355" w14:textId="77777777" w:rsidR="00545661" w:rsidRPr="005E744C" w:rsidRDefault="00545661" w:rsidP="00545661">
      <w:pPr>
        <w:jc w:val="center"/>
        <w:rPr>
          <w:rFonts w:asciiTheme="minorHAnsi" w:hAnsiTheme="minorHAnsi"/>
          <w:b/>
          <w:lang w:val="en-GB"/>
        </w:rPr>
      </w:pPr>
      <w:r w:rsidRPr="005E744C">
        <w:rPr>
          <w:rFonts w:asciiTheme="minorHAnsi" w:hAnsiTheme="minorHAnsi"/>
          <w:lang w:val="en-GB"/>
        </w:rPr>
        <w:br w:type="page"/>
      </w:r>
      <w:r w:rsidRPr="005E744C">
        <w:rPr>
          <w:rFonts w:asciiTheme="minorHAnsi" w:hAnsiTheme="minorHAnsi"/>
          <w:b/>
          <w:lang w:val="en-GB"/>
        </w:rPr>
        <w:lastRenderedPageBreak/>
        <w:t>Schedule B</w:t>
      </w:r>
    </w:p>
    <w:p w14:paraId="1D177CF0" w14:textId="77777777" w:rsidR="00545661" w:rsidRPr="005E744C" w:rsidRDefault="00545661" w:rsidP="00545661">
      <w:pPr>
        <w:jc w:val="center"/>
        <w:rPr>
          <w:rFonts w:asciiTheme="minorHAnsi" w:hAnsiTheme="minorHAnsi"/>
          <w:lang w:val="en-GB"/>
        </w:rPr>
      </w:pPr>
    </w:p>
    <w:p w14:paraId="2920BA7C" w14:textId="77777777" w:rsidR="00545661" w:rsidRPr="005E744C" w:rsidRDefault="00545661" w:rsidP="00545661">
      <w:pPr>
        <w:jc w:val="center"/>
        <w:rPr>
          <w:rFonts w:asciiTheme="minorHAnsi" w:hAnsiTheme="minorHAnsi"/>
          <w:lang w:val="en-GB"/>
        </w:rPr>
      </w:pPr>
      <w:r w:rsidRPr="005E744C">
        <w:rPr>
          <w:rFonts w:asciiTheme="minorHAnsi" w:hAnsiTheme="minorHAnsi"/>
          <w:lang w:val="en-GB"/>
        </w:rPr>
        <w:t>Creators and Contributors of Intellectual Property</w:t>
      </w:r>
    </w:p>
    <w:p w14:paraId="679F02D5" w14:textId="77777777" w:rsidR="00545661" w:rsidRPr="005E744C" w:rsidRDefault="00545661" w:rsidP="00545661">
      <w:pPr>
        <w:jc w:val="center"/>
        <w:rPr>
          <w:rFonts w:asciiTheme="minorHAnsi" w:hAnsiTheme="minorHAnsi"/>
          <w:lang w:val="en-GB"/>
        </w:rPr>
      </w:pPr>
    </w:p>
    <w:p w14:paraId="5A3C92C6" w14:textId="77777777" w:rsidR="00545661" w:rsidRPr="005E744C" w:rsidRDefault="00545661">
      <w:pPr>
        <w:rPr>
          <w:rFonts w:asciiTheme="minorHAnsi" w:hAnsiTheme="minorHAnsi"/>
          <w:lang w:val="en-GB"/>
        </w:rPr>
      </w:pPr>
    </w:p>
    <w:p w14:paraId="60D79743" w14:textId="77777777" w:rsidR="00CC6658" w:rsidRPr="005E744C" w:rsidRDefault="002E5AF8">
      <w:pPr>
        <w:rPr>
          <w:rFonts w:asciiTheme="minorHAnsi" w:hAnsiTheme="minorHAnsi"/>
          <w:lang w:val="en-GB"/>
        </w:rPr>
      </w:pPr>
      <w:r w:rsidRPr="005E744C">
        <w:rPr>
          <w:rFonts w:asciiTheme="minorHAnsi" w:hAnsiTheme="minorHAnsi"/>
          <w:lang w:val="en-GB"/>
        </w:rPr>
        <w:t>Creator</w:t>
      </w:r>
      <w:r w:rsidR="0050382F" w:rsidRPr="005E744C">
        <w:rPr>
          <w:rFonts w:asciiTheme="minorHAnsi" w:hAnsiTheme="minorHAnsi"/>
          <w:lang w:val="en-GB"/>
        </w:rPr>
        <w:t>s</w:t>
      </w:r>
    </w:p>
    <w:p w14:paraId="49D2BD4E" w14:textId="77777777" w:rsidR="002E5AF8" w:rsidRPr="005E744C" w:rsidRDefault="002E5AF8">
      <w:pPr>
        <w:rPr>
          <w:rFonts w:asciiTheme="minorHAnsi" w:hAnsiTheme="minorHAnsi"/>
          <w:lang w:val="en-GB"/>
        </w:rPr>
      </w:pPr>
    </w:p>
    <w:p w14:paraId="34B53C9E" w14:textId="77777777" w:rsidR="00CC6658" w:rsidRPr="005E744C" w:rsidRDefault="00CC6658">
      <w:pPr>
        <w:rPr>
          <w:rFonts w:asciiTheme="minorHAnsi" w:hAnsiTheme="minorHAnsi"/>
          <w:lang w:val="en-GB"/>
        </w:rPr>
      </w:pPr>
    </w:p>
    <w:p w14:paraId="27E346BA" w14:textId="77777777" w:rsidR="00CC6658" w:rsidRPr="005E744C" w:rsidRDefault="00CC6658">
      <w:pPr>
        <w:rPr>
          <w:rFonts w:asciiTheme="minorHAnsi" w:hAnsiTheme="minorHAnsi"/>
          <w:lang w:val="en-GB"/>
        </w:rPr>
      </w:pPr>
    </w:p>
    <w:p w14:paraId="551D126E" w14:textId="77777777" w:rsidR="00CC6658" w:rsidRPr="005E744C" w:rsidRDefault="00CC6658">
      <w:pPr>
        <w:rPr>
          <w:rFonts w:asciiTheme="minorHAnsi" w:hAnsiTheme="minorHAnsi"/>
          <w:lang w:val="en-GB"/>
        </w:rPr>
      </w:pPr>
      <w:r w:rsidRPr="005E744C">
        <w:rPr>
          <w:rFonts w:asciiTheme="minorHAnsi" w:hAnsiTheme="minorHAnsi"/>
          <w:lang w:val="en-GB"/>
        </w:rPr>
        <w:t>Contributors</w:t>
      </w:r>
    </w:p>
    <w:p w14:paraId="5758DD07" w14:textId="77777777" w:rsidR="00CC6658" w:rsidRPr="005E744C" w:rsidRDefault="00CC6658">
      <w:pPr>
        <w:rPr>
          <w:rFonts w:asciiTheme="minorHAnsi" w:hAnsiTheme="minorHAnsi"/>
          <w:lang w:val="en-GB"/>
        </w:rPr>
      </w:pPr>
    </w:p>
    <w:p w14:paraId="072431EF" w14:textId="77777777" w:rsidR="00545661" w:rsidRPr="005E744C" w:rsidRDefault="00AD58D2">
      <w:pPr>
        <w:rPr>
          <w:rFonts w:asciiTheme="minorHAnsi" w:hAnsiTheme="minorHAnsi"/>
          <w:lang w:val="en-GB"/>
        </w:rPr>
      </w:pPr>
      <w:r w:rsidRPr="005E744C">
        <w:rPr>
          <w:rFonts w:asciiTheme="minorHAnsi" w:hAnsiTheme="minorHAnsi"/>
          <w:lang w:val="en-GB"/>
        </w:rPr>
        <w:t>None</w:t>
      </w:r>
    </w:p>
    <w:p w14:paraId="129C4FE1" w14:textId="77777777" w:rsidR="00B90210" w:rsidRPr="005E744C" w:rsidRDefault="00B90210" w:rsidP="00B90210">
      <w:pPr>
        <w:jc w:val="center"/>
        <w:rPr>
          <w:rFonts w:asciiTheme="minorHAnsi" w:hAnsiTheme="minorHAnsi"/>
          <w:b/>
          <w:lang w:val="en-GB"/>
        </w:rPr>
      </w:pPr>
      <w:r w:rsidRPr="005E744C">
        <w:rPr>
          <w:rFonts w:asciiTheme="minorHAnsi" w:hAnsiTheme="minorHAnsi"/>
          <w:lang w:val="en-GB"/>
        </w:rPr>
        <w:br w:type="page"/>
      </w:r>
      <w:r w:rsidRPr="005E744C">
        <w:rPr>
          <w:rFonts w:asciiTheme="minorHAnsi" w:hAnsiTheme="minorHAnsi"/>
          <w:b/>
          <w:lang w:val="en-GB"/>
        </w:rPr>
        <w:lastRenderedPageBreak/>
        <w:t>Schedule C</w:t>
      </w:r>
    </w:p>
    <w:p w14:paraId="11B12B1B" w14:textId="77777777" w:rsidR="00B90210" w:rsidRPr="005E744C" w:rsidRDefault="00B90210" w:rsidP="00B90210">
      <w:pPr>
        <w:jc w:val="center"/>
        <w:rPr>
          <w:rFonts w:asciiTheme="minorHAnsi" w:hAnsiTheme="minorHAnsi"/>
          <w:lang w:val="en-GB"/>
        </w:rPr>
      </w:pPr>
    </w:p>
    <w:p w14:paraId="54CF5F68" w14:textId="1EEB46DF" w:rsidR="007B4FBE" w:rsidRDefault="00B90210" w:rsidP="00B90210">
      <w:pPr>
        <w:jc w:val="center"/>
        <w:rPr>
          <w:rFonts w:asciiTheme="minorHAnsi" w:hAnsiTheme="minorHAnsi"/>
          <w:lang w:val="en-GB"/>
        </w:rPr>
      </w:pPr>
      <w:r w:rsidRPr="005E744C">
        <w:rPr>
          <w:rFonts w:asciiTheme="minorHAnsi" w:hAnsiTheme="minorHAnsi"/>
          <w:lang w:val="en-GB"/>
        </w:rPr>
        <w:t>Prior Public Disclosures</w:t>
      </w:r>
    </w:p>
    <w:p w14:paraId="430AA776" w14:textId="77777777" w:rsidR="007B4FBE" w:rsidRDefault="007B4FBE">
      <w:pPr>
        <w:widowControl/>
        <w:rPr>
          <w:rFonts w:asciiTheme="minorHAnsi" w:hAnsiTheme="minorHAnsi"/>
          <w:lang w:val="en-GB"/>
        </w:rPr>
      </w:pPr>
      <w:r>
        <w:rPr>
          <w:rFonts w:asciiTheme="minorHAnsi" w:hAnsiTheme="minorHAnsi"/>
          <w:lang w:val="en-GB"/>
        </w:rPr>
        <w:br w:type="page"/>
      </w:r>
    </w:p>
    <w:p w14:paraId="75A6E6A5" w14:textId="181D0CA9" w:rsidR="00B90210" w:rsidRPr="007B4FBE" w:rsidRDefault="007B4FBE" w:rsidP="00B90210">
      <w:pPr>
        <w:jc w:val="center"/>
        <w:rPr>
          <w:rFonts w:asciiTheme="minorHAnsi" w:hAnsiTheme="minorHAnsi"/>
          <w:b/>
          <w:lang w:val="en-GB"/>
        </w:rPr>
      </w:pPr>
      <w:r w:rsidRPr="007B4FBE">
        <w:rPr>
          <w:rFonts w:asciiTheme="minorHAnsi" w:hAnsiTheme="minorHAnsi"/>
          <w:b/>
          <w:lang w:val="en-GB"/>
        </w:rPr>
        <w:lastRenderedPageBreak/>
        <w:t>Schedule D</w:t>
      </w:r>
    </w:p>
    <w:p w14:paraId="0AC73A87" w14:textId="77777777" w:rsidR="007B4FBE" w:rsidRDefault="007B4FBE" w:rsidP="00B90210">
      <w:pPr>
        <w:jc w:val="center"/>
        <w:rPr>
          <w:rFonts w:asciiTheme="minorHAnsi" w:hAnsiTheme="minorHAnsi"/>
          <w:lang w:val="en-GB"/>
        </w:rPr>
      </w:pPr>
    </w:p>
    <w:p w14:paraId="72C62896" w14:textId="781F8834" w:rsidR="007B4FBE" w:rsidRDefault="007B4FBE" w:rsidP="00B90210">
      <w:pPr>
        <w:jc w:val="center"/>
        <w:rPr>
          <w:rFonts w:asciiTheme="minorHAnsi" w:hAnsiTheme="minorHAnsi"/>
          <w:lang w:val="en-GB"/>
        </w:rPr>
      </w:pPr>
      <w:r>
        <w:rPr>
          <w:rFonts w:asciiTheme="minorHAnsi" w:hAnsiTheme="minorHAnsi"/>
          <w:lang w:val="en-GB"/>
        </w:rPr>
        <w:t>List of Excluded Entities</w:t>
      </w:r>
    </w:p>
    <w:p w14:paraId="370FE70C" w14:textId="77777777" w:rsidR="007B4FBE" w:rsidRDefault="007B4FBE" w:rsidP="00B90210">
      <w:pPr>
        <w:jc w:val="center"/>
        <w:rPr>
          <w:rFonts w:asciiTheme="minorHAnsi" w:hAnsiTheme="minorHAnsi"/>
          <w:lang w:val="en-GB"/>
        </w:rPr>
      </w:pPr>
    </w:p>
    <w:p w14:paraId="6CB932B7" w14:textId="77777777" w:rsidR="007B4FBE" w:rsidRDefault="007B4FBE" w:rsidP="00B90210">
      <w:pPr>
        <w:jc w:val="center"/>
        <w:rPr>
          <w:rFonts w:asciiTheme="minorHAnsi" w:hAnsiTheme="minorHAnsi"/>
          <w:lang w:val="en-GB"/>
        </w:rPr>
      </w:pPr>
    </w:p>
    <w:p w14:paraId="2D7B6B0A" w14:textId="77777777" w:rsidR="007B4FBE" w:rsidRPr="00531AA3" w:rsidRDefault="007B4FBE" w:rsidP="00B90210">
      <w:pPr>
        <w:jc w:val="center"/>
        <w:rPr>
          <w:rFonts w:asciiTheme="minorHAnsi" w:hAnsiTheme="minorHAnsi"/>
          <w:lang w:val="en-GB"/>
        </w:rPr>
      </w:pPr>
    </w:p>
    <w:p w14:paraId="328C0641" w14:textId="77777777" w:rsidR="00545661" w:rsidRPr="00531AA3" w:rsidRDefault="00545661">
      <w:pPr>
        <w:rPr>
          <w:rFonts w:asciiTheme="minorHAnsi" w:hAnsiTheme="minorHAnsi"/>
          <w:lang w:val="en-GB"/>
        </w:rPr>
      </w:pPr>
    </w:p>
    <w:p w14:paraId="40D8AD8D" w14:textId="77777777" w:rsidR="00545661" w:rsidRPr="00531AA3" w:rsidRDefault="00545661">
      <w:pPr>
        <w:rPr>
          <w:rFonts w:asciiTheme="minorHAnsi" w:hAnsiTheme="minorHAnsi"/>
          <w:lang w:val="en-GB"/>
        </w:rPr>
      </w:pPr>
    </w:p>
    <w:p w14:paraId="5386CE11" w14:textId="77777777" w:rsidR="00545661" w:rsidRPr="00531AA3" w:rsidRDefault="00545661">
      <w:pPr>
        <w:rPr>
          <w:rFonts w:asciiTheme="minorHAnsi" w:hAnsiTheme="minorHAnsi"/>
          <w:lang w:val="en-GB"/>
        </w:rPr>
      </w:pPr>
    </w:p>
    <w:p w14:paraId="759C45D4" w14:textId="77777777" w:rsidR="00545661" w:rsidRPr="00531AA3" w:rsidRDefault="00545661">
      <w:pPr>
        <w:rPr>
          <w:rFonts w:asciiTheme="minorHAnsi" w:hAnsiTheme="minorHAnsi"/>
          <w:lang w:val="en-GB"/>
        </w:rPr>
      </w:pPr>
    </w:p>
    <w:p w14:paraId="072FC630" w14:textId="77777777" w:rsidR="00545661" w:rsidRPr="00531AA3" w:rsidRDefault="00545661">
      <w:pPr>
        <w:rPr>
          <w:rFonts w:asciiTheme="minorHAnsi" w:hAnsiTheme="minorHAnsi"/>
          <w:lang w:val="en-GB"/>
        </w:rPr>
      </w:pPr>
    </w:p>
    <w:p w14:paraId="4ED2CFC4" w14:textId="77777777" w:rsidR="00545661" w:rsidRPr="00531AA3" w:rsidRDefault="00545661">
      <w:pPr>
        <w:rPr>
          <w:rFonts w:asciiTheme="minorHAnsi" w:hAnsiTheme="minorHAnsi"/>
          <w:lang w:val="en-GB"/>
        </w:rPr>
      </w:pPr>
    </w:p>
    <w:p w14:paraId="0879721D" w14:textId="77777777" w:rsidR="00545661" w:rsidRPr="00531AA3" w:rsidRDefault="00545661">
      <w:pPr>
        <w:rPr>
          <w:rFonts w:asciiTheme="minorHAnsi" w:hAnsiTheme="minorHAnsi"/>
          <w:lang w:val="en-GB"/>
        </w:rPr>
      </w:pPr>
    </w:p>
    <w:p w14:paraId="361B8932" w14:textId="77777777" w:rsidR="00545661" w:rsidRPr="00531AA3" w:rsidRDefault="00545661">
      <w:pPr>
        <w:rPr>
          <w:rFonts w:asciiTheme="minorHAnsi" w:hAnsiTheme="minorHAnsi"/>
          <w:lang w:val="en-GB"/>
        </w:rPr>
      </w:pPr>
    </w:p>
    <w:p w14:paraId="596B01A7" w14:textId="77777777" w:rsidR="00545661" w:rsidRPr="00531AA3" w:rsidRDefault="00545661">
      <w:pPr>
        <w:rPr>
          <w:rFonts w:asciiTheme="minorHAnsi" w:hAnsiTheme="minorHAnsi"/>
          <w:lang w:val="en-GB"/>
        </w:rPr>
      </w:pPr>
    </w:p>
    <w:p w14:paraId="792B503C" w14:textId="77777777" w:rsidR="00545661" w:rsidRPr="00531AA3" w:rsidRDefault="00545661">
      <w:pPr>
        <w:rPr>
          <w:rFonts w:asciiTheme="minorHAnsi" w:hAnsiTheme="minorHAnsi"/>
          <w:lang w:val="en-GB"/>
        </w:rPr>
      </w:pPr>
    </w:p>
    <w:p w14:paraId="0DB21592" w14:textId="77777777" w:rsidR="00545661" w:rsidRPr="00531AA3" w:rsidRDefault="00545661">
      <w:pPr>
        <w:rPr>
          <w:rFonts w:asciiTheme="minorHAnsi" w:hAnsiTheme="minorHAnsi"/>
          <w:lang w:val="en-GB"/>
        </w:rPr>
      </w:pPr>
    </w:p>
    <w:p w14:paraId="03F23A9D" w14:textId="77777777" w:rsidR="00545661" w:rsidRPr="00531AA3" w:rsidRDefault="00545661">
      <w:pPr>
        <w:rPr>
          <w:rFonts w:asciiTheme="minorHAnsi" w:hAnsiTheme="minorHAnsi"/>
          <w:lang w:val="en-GB"/>
        </w:rPr>
      </w:pPr>
    </w:p>
    <w:p w14:paraId="7EBF51D4" w14:textId="77777777" w:rsidR="00545661" w:rsidRPr="00531AA3" w:rsidRDefault="00545661">
      <w:pPr>
        <w:rPr>
          <w:rFonts w:asciiTheme="minorHAnsi" w:hAnsiTheme="minorHAnsi"/>
          <w:lang w:val="en-GB"/>
        </w:rPr>
      </w:pPr>
    </w:p>
    <w:p w14:paraId="0CB32615" w14:textId="77777777" w:rsidR="00545661" w:rsidRPr="00531AA3" w:rsidRDefault="00545661">
      <w:pPr>
        <w:rPr>
          <w:rFonts w:asciiTheme="minorHAnsi" w:hAnsiTheme="minorHAnsi"/>
          <w:lang w:val="en-GB"/>
        </w:rPr>
      </w:pPr>
    </w:p>
    <w:p w14:paraId="4FC8B50A" w14:textId="77777777" w:rsidR="00545661" w:rsidRPr="00531AA3" w:rsidRDefault="00545661">
      <w:pPr>
        <w:rPr>
          <w:rFonts w:asciiTheme="minorHAnsi" w:hAnsiTheme="minorHAnsi"/>
          <w:lang w:val="en-GB"/>
        </w:rPr>
      </w:pPr>
    </w:p>
    <w:p w14:paraId="61D6306D" w14:textId="77777777" w:rsidR="00545661" w:rsidRPr="00531AA3" w:rsidRDefault="00545661">
      <w:pPr>
        <w:rPr>
          <w:rFonts w:asciiTheme="minorHAnsi" w:hAnsiTheme="minorHAnsi"/>
          <w:lang w:val="en-GB"/>
        </w:rPr>
      </w:pPr>
    </w:p>
    <w:p w14:paraId="710C9FBC" w14:textId="77777777" w:rsidR="00545661" w:rsidRPr="00531AA3" w:rsidRDefault="00545661">
      <w:pPr>
        <w:rPr>
          <w:rFonts w:asciiTheme="minorHAnsi" w:hAnsiTheme="minorHAnsi"/>
          <w:lang w:val="en-GB"/>
        </w:rPr>
      </w:pPr>
    </w:p>
    <w:p w14:paraId="0C58DCD8" w14:textId="77777777" w:rsidR="00545661" w:rsidRPr="00531AA3" w:rsidRDefault="00545661">
      <w:pPr>
        <w:rPr>
          <w:rFonts w:asciiTheme="minorHAnsi" w:hAnsiTheme="minorHAnsi"/>
          <w:lang w:val="en-GB"/>
        </w:rPr>
      </w:pPr>
    </w:p>
    <w:p w14:paraId="481D1386" w14:textId="77777777" w:rsidR="00545661" w:rsidRPr="00531AA3" w:rsidRDefault="00545661">
      <w:pPr>
        <w:rPr>
          <w:rFonts w:asciiTheme="minorHAnsi" w:hAnsiTheme="minorHAnsi"/>
          <w:lang w:val="en-GB"/>
        </w:rPr>
      </w:pPr>
    </w:p>
    <w:sectPr w:rsidR="00545661" w:rsidRPr="00531AA3" w:rsidSect="00FD252D">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9E0E6" w14:textId="77777777" w:rsidR="00FA42CE" w:rsidRDefault="00FA42CE">
      <w:r>
        <w:separator/>
      </w:r>
    </w:p>
  </w:endnote>
  <w:endnote w:type="continuationSeparator" w:id="0">
    <w:p w14:paraId="56CF3739" w14:textId="77777777" w:rsidR="00FA42CE" w:rsidRDefault="00FA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6E0A9" w14:textId="77777777" w:rsidR="007C3A3B" w:rsidRPr="008E699F" w:rsidRDefault="007C3A3B" w:rsidP="007C3A3B">
    <w:pPr>
      <w:jc w:val="right"/>
      <w:rPr>
        <w:rFonts w:asciiTheme="minorHAnsi" w:hAnsiTheme="minorHAnsi"/>
        <w:sz w:val="16"/>
        <w:szCs w:val="16"/>
        <w:lang w:val="en-GB"/>
      </w:rPr>
    </w:pPr>
    <w:r w:rsidRPr="008E699F">
      <w:rPr>
        <w:rFonts w:asciiTheme="minorHAnsi" w:hAnsiTheme="minorHAnsi"/>
        <w:sz w:val="16"/>
        <w:szCs w:val="16"/>
        <w:lang w:val="en-GB"/>
      </w:rPr>
      <w:fldChar w:fldCharType="begin"/>
    </w:r>
    <w:r w:rsidRPr="008E699F">
      <w:rPr>
        <w:rFonts w:asciiTheme="minorHAnsi" w:hAnsiTheme="minorHAnsi"/>
        <w:sz w:val="16"/>
        <w:szCs w:val="16"/>
        <w:lang w:val="en-GB"/>
      </w:rPr>
      <w:instrText xml:space="preserve"> PAGE  \* Arabic  \* MERGEFORMAT </w:instrText>
    </w:r>
    <w:r w:rsidRPr="008E699F">
      <w:rPr>
        <w:rFonts w:asciiTheme="minorHAnsi" w:hAnsiTheme="minorHAnsi"/>
        <w:sz w:val="16"/>
        <w:szCs w:val="16"/>
        <w:lang w:val="en-GB"/>
      </w:rPr>
      <w:fldChar w:fldCharType="separate"/>
    </w:r>
    <w:r w:rsidR="00B5541F">
      <w:rPr>
        <w:rFonts w:asciiTheme="minorHAnsi" w:hAnsiTheme="minorHAnsi"/>
        <w:noProof/>
        <w:sz w:val="16"/>
        <w:szCs w:val="16"/>
        <w:lang w:val="en-GB"/>
      </w:rPr>
      <w:t>4</w:t>
    </w:r>
    <w:r w:rsidRPr="008E699F">
      <w:rPr>
        <w:rFonts w:asciiTheme="minorHAnsi" w:hAnsiTheme="minorHAnsi"/>
        <w:sz w:val="16"/>
        <w:szCs w:val="16"/>
        <w:lang w:val="en-GB"/>
      </w:rPr>
      <w:fldChar w:fldCharType="end"/>
    </w:r>
    <w:r w:rsidRPr="008E699F">
      <w:rPr>
        <w:rFonts w:asciiTheme="minorHAnsi" w:hAnsiTheme="minorHAnsi"/>
        <w:sz w:val="16"/>
        <w:szCs w:val="16"/>
        <w:lang w:val="en-GB"/>
      </w:rPr>
      <w:t xml:space="preserve"> of </w:t>
    </w:r>
    <w:r w:rsidRPr="008E699F">
      <w:rPr>
        <w:rFonts w:asciiTheme="minorHAnsi" w:hAnsiTheme="minorHAnsi"/>
        <w:sz w:val="16"/>
        <w:szCs w:val="16"/>
        <w:lang w:val="en-GB"/>
      </w:rPr>
      <w:fldChar w:fldCharType="begin"/>
    </w:r>
    <w:r w:rsidRPr="008E699F">
      <w:rPr>
        <w:rFonts w:asciiTheme="minorHAnsi" w:hAnsiTheme="minorHAnsi"/>
        <w:sz w:val="16"/>
        <w:szCs w:val="16"/>
        <w:lang w:val="en-GB"/>
      </w:rPr>
      <w:instrText xml:space="preserve"> NUMPAGES  \* Arabic  \* MERGEFORMAT </w:instrText>
    </w:r>
    <w:r w:rsidRPr="008E699F">
      <w:rPr>
        <w:rFonts w:asciiTheme="minorHAnsi" w:hAnsiTheme="minorHAnsi"/>
        <w:sz w:val="16"/>
        <w:szCs w:val="16"/>
        <w:lang w:val="en-GB"/>
      </w:rPr>
      <w:fldChar w:fldCharType="separate"/>
    </w:r>
    <w:r w:rsidR="00B5541F">
      <w:rPr>
        <w:rFonts w:asciiTheme="minorHAnsi" w:hAnsiTheme="minorHAnsi"/>
        <w:noProof/>
        <w:sz w:val="16"/>
        <w:szCs w:val="16"/>
        <w:lang w:val="en-GB"/>
      </w:rPr>
      <w:t>15</w:t>
    </w:r>
    <w:r w:rsidRPr="008E699F">
      <w:rPr>
        <w:rFonts w:asciiTheme="minorHAnsi" w:hAnsiTheme="minorHAnsi"/>
        <w:sz w:val="16"/>
        <w:szCs w:val="16"/>
        <w:lang w:val="en-GB"/>
      </w:rPr>
      <w:fldChar w:fldCharType="end"/>
    </w:r>
  </w:p>
  <w:p w14:paraId="18F57F3A" w14:textId="77777777" w:rsidR="00FA42CE" w:rsidRPr="007C3A3B" w:rsidRDefault="00FA42CE" w:rsidP="007C3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F6FF4" w14:textId="77777777" w:rsidR="00FA42CE" w:rsidRDefault="00FA42CE">
      <w:r>
        <w:separator/>
      </w:r>
    </w:p>
  </w:footnote>
  <w:footnote w:type="continuationSeparator" w:id="0">
    <w:p w14:paraId="3B669774" w14:textId="77777777" w:rsidR="00FA42CE" w:rsidRDefault="00FA42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4AFE"/>
    <w:multiLevelType w:val="hybridMultilevel"/>
    <w:tmpl w:val="8ACAC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4453B"/>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3E3F17"/>
    <w:multiLevelType w:val="hybridMultilevel"/>
    <w:tmpl w:val="202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D1AC6"/>
    <w:multiLevelType w:val="hybridMultilevel"/>
    <w:tmpl w:val="3C5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77687"/>
    <w:multiLevelType w:val="singleLevel"/>
    <w:tmpl w:val="C5C0C950"/>
    <w:lvl w:ilvl="0">
      <w:start w:val="8"/>
      <w:numFmt w:val="decimal"/>
      <w:lvlText w:val="%1."/>
      <w:lvlJc w:val="left"/>
      <w:pPr>
        <w:tabs>
          <w:tab w:val="num" w:pos="720"/>
        </w:tabs>
        <w:ind w:left="720" w:hanging="720"/>
      </w:pPr>
      <w:rPr>
        <w:rFonts w:hint="default"/>
      </w:rPr>
    </w:lvl>
  </w:abstractNum>
  <w:abstractNum w:abstractNumId="5" w15:restartNumberingAfterBreak="0">
    <w:nsid w:val="397C0809"/>
    <w:multiLevelType w:val="hybridMultilevel"/>
    <w:tmpl w:val="D08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035BC"/>
    <w:multiLevelType w:val="hybridMultilevel"/>
    <w:tmpl w:val="99025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7F4C8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761974C6"/>
    <w:multiLevelType w:val="hybridMultilevel"/>
    <w:tmpl w:val="31A02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F27975"/>
    <w:multiLevelType w:val="singleLevel"/>
    <w:tmpl w:val="81CA9FFA"/>
    <w:lvl w:ilvl="0">
      <w:start w:val="1"/>
      <w:numFmt w:val="decimal"/>
      <w:lvlText w:val="%1."/>
      <w:lvlJc w:val="left"/>
      <w:pPr>
        <w:tabs>
          <w:tab w:val="num" w:pos="720"/>
        </w:tabs>
        <w:ind w:left="720" w:hanging="720"/>
      </w:pPr>
      <w:rPr>
        <w:rFonts w:hint="default"/>
      </w:rPr>
    </w:lvl>
  </w:abstractNum>
  <w:abstractNum w:abstractNumId="10" w15:restartNumberingAfterBreak="0">
    <w:nsid w:val="7DFA2722"/>
    <w:multiLevelType w:val="hybridMultilevel"/>
    <w:tmpl w:val="F7623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E025CA"/>
    <w:multiLevelType w:val="hybridMultilevel"/>
    <w:tmpl w:val="F476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11"/>
  </w:num>
  <w:num w:numId="6">
    <w:abstractNumId w:val="3"/>
  </w:num>
  <w:num w:numId="7">
    <w:abstractNumId w:val="5"/>
  </w:num>
  <w:num w:numId="8">
    <w:abstractNumId w:val="8"/>
  </w:num>
  <w:num w:numId="9">
    <w:abstractNumId w:val="2"/>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270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E8"/>
    <w:rsid w:val="0001626E"/>
    <w:rsid w:val="000257D2"/>
    <w:rsid w:val="00032A26"/>
    <w:rsid w:val="00036221"/>
    <w:rsid w:val="000407B1"/>
    <w:rsid w:val="00040BE8"/>
    <w:rsid w:val="00047C2D"/>
    <w:rsid w:val="00053A3D"/>
    <w:rsid w:val="000576C2"/>
    <w:rsid w:val="0007174B"/>
    <w:rsid w:val="00093409"/>
    <w:rsid w:val="000B47E8"/>
    <w:rsid w:val="000D08BD"/>
    <w:rsid w:val="000D4039"/>
    <w:rsid w:val="000D52B0"/>
    <w:rsid w:val="000E74F1"/>
    <w:rsid w:val="000E7D5A"/>
    <w:rsid w:val="0011255D"/>
    <w:rsid w:val="0013772D"/>
    <w:rsid w:val="001428D7"/>
    <w:rsid w:val="00142EC3"/>
    <w:rsid w:val="00165C0C"/>
    <w:rsid w:val="00167699"/>
    <w:rsid w:val="001741ED"/>
    <w:rsid w:val="0018718E"/>
    <w:rsid w:val="001A5B36"/>
    <w:rsid w:val="001A6153"/>
    <w:rsid w:val="001C0F3B"/>
    <w:rsid w:val="001C2671"/>
    <w:rsid w:val="001C53B3"/>
    <w:rsid w:val="001D6579"/>
    <w:rsid w:val="001D737B"/>
    <w:rsid w:val="0020228B"/>
    <w:rsid w:val="00230030"/>
    <w:rsid w:val="002328ED"/>
    <w:rsid w:val="002611D9"/>
    <w:rsid w:val="0026533A"/>
    <w:rsid w:val="00280A92"/>
    <w:rsid w:val="002B4283"/>
    <w:rsid w:val="002C1ADB"/>
    <w:rsid w:val="002D0B24"/>
    <w:rsid w:val="002E5AF8"/>
    <w:rsid w:val="00307AC6"/>
    <w:rsid w:val="003118DE"/>
    <w:rsid w:val="003157BD"/>
    <w:rsid w:val="003237D3"/>
    <w:rsid w:val="00336AD0"/>
    <w:rsid w:val="00340A81"/>
    <w:rsid w:val="0035738C"/>
    <w:rsid w:val="00372C89"/>
    <w:rsid w:val="0037408D"/>
    <w:rsid w:val="003745B4"/>
    <w:rsid w:val="00375F49"/>
    <w:rsid w:val="00385BE4"/>
    <w:rsid w:val="003A2256"/>
    <w:rsid w:val="003B25C6"/>
    <w:rsid w:val="003C46A0"/>
    <w:rsid w:val="00420A9A"/>
    <w:rsid w:val="00423F6A"/>
    <w:rsid w:val="004258B8"/>
    <w:rsid w:val="00464032"/>
    <w:rsid w:val="00471E38"/>
    <w:rsid w:val="004A1C26"/>
    <w:rsid w:val="004A3ED0"/>
    <w:rsid w:val="004B3ADF"/>
    <w:rsid w:val="004D38E4"/>
    <w:rsid w:val="004F1AB7"/>
    <w:rsid w:val="00500758"/>
    <w:rsid w:val="0050382F"/>
    <w:rsid w:val="005157B0"/>
    <w:rsid w:val="005313C0"/>
    <w:rsid w:val="00531AA3"/>
    <w:rsid w:val="005333F5"/>
    <w:rsid w:val="0054297D"/>
    <w:rsid w:val="005444CD"/>
    <w:rsid w:val="00545661"/>
    <w:rsid w:val="005507C3"/>
    <w:rsid w:val="00556B03"/>
    <w:rsid w:val="0057063C"/>
    <w:rsid w:val="00583DB3"/>
    <w:rsid w:val="00592F23"/>
    <w:rsid w:val="005A024A"/>
    <w:rsid w:val="005B11FE"/>
    <w:rsid w:val="005C3DE2"/>
    <w:rsid w:val="005E06EB"/>
    <w:rsid w:val="005E1FC6"/>
    <w:rsid w:val="005E744C"/>
    <w:rsid w:val="005F0004"/>
    <w:rsid w:val="005F31BE"/>
    <w:rsid w:val="00604ED0"/>
    <w:rsid w:val="006267AB"/>
    <w:rsid w:val="00631778"/>
    <w:rsid w:val="006550B4"/>
    <w:rsid w:val="00665FA9"/>
    <w:rsid w:val="006B62BD"/>
    <w:rsid w:val="006D082F"/>
    <w:rsid w:val="006D644A"/>
    <w:rsid w:val="006E55E5"/>
    <w:rsid w:val="006F1495"/>
    <w:rsid w:val="007248D3"/>
    <w:rsid w:val="0072629A"/>
    <w:rsid w:val="007461C2"/>
    <w:rsid w:val="00746CFC"/>
    <w:rsid w:val="00755FB0"/>
    <w:rsid w:val="0076698E"/>
    <w:rsid w:val="0077121F"/>
    <w:rsid w:val="0077530D"/>
    <w:rsid w:val="0079019E"/>
    <w:rsid w:val="0079062A"/>
    <w:rsid w:val="007A4743"/>
    <w:rsid w:val="007B4FBE"/>
    <w:rsid w:val="007C35DE"/>
    <w:rsid w:val="007C3A3B"/>
    <w:rsid w:val="007C3CE0"/>
    <w:rsid w:val="007D2B26"/>
    <w:rsid w:val="0083061E"/>
    <w:rsid w:val="00864EFE"/>
    <w:rsid w:val="00865BF6"/>
    <w:rsid w:val="0087417E"/>
    <w:rsid w:val="008846DF"/>
    <w:rsid w:val="00887F24"/>
    <w:rsid w:val="008A7B7F"/>
    <w:rsid w:val="008B12D0"/>
    <w:rsid w:val="008B27A7"/>
    <w:rsid w:val="008B36DE"/>
    <w:rsid w:val="008C764F"/>
    <w:rsid w:val="008D7940"/>
    <w:rsid w:val="008E2302"/>
    <w:rsid w:val="008F6CCB"/>
    <w:rsid w:val="008F78ED"/>
    <w:rsid w:val="00905646"/>
    <w:rsid w:val="00913722"/>
    <w:rsid w:val="0091523B"/>
    <w:rsid w:val="0091619F"/>
    <w:rsid w:val="009213FE"/>
    <w:rsid w:val="009227E0"/>
    <w:rsid w:val="009337F3"/>
    <w:rsid w:val="009479BC"/>
    <w:rsid w:val="00951E6E"/>
    <w:rsid w:val="009601CC"/>
    <w:rsid w:val="00961A01"/>
    <w:rsid w:val="00974E77"/>
    <w:rsid w:val="00975334"/>
    <w:rsid w:val="00975917"/>
    <w:rsid w:val="00976FE6"/>
    <w:rsid w:val="00980F18"/>
    <w:rsid w:val="00982CCD"/>
    <w:rsid w:val="009975EE"/>
    <w:rsid w:val="009B5AC0"/>
    <w:rsid w:val="009C2BC9"/>
    <w:rsid w:val="009D569C"/>
    <w:rsid w:val="00A24FA6"/>
    <w:rsid w:val="00A65C4E"/>
    <w:rsid w:val="00A92BA6"/>
    <w:rsid w:val="00A948C0"/>
    <w:rsid w:val="00A94BA6"/>
    <w:rsid w:val="00AB029E"/>
    <w:rsid w:val="00AD58D2"/>
    <w:rsid w:val="00AE26D6"/>
    <w:rsid w:val="00AE5E4D"/>
    <w:rsid w:val="00AF20B5"/>
    <w:rsid w:val="00B00C10"/>
    <w:rsid w:val="00B2228F"/>
    <w:rsid w:val="00B40046"/>
    <w:rsid w:val="00B505A6"/>
    <w:rsid w:val="00B5541F"/>
    <w:rsid w:val="00B64C05"/>
    <w:rsid w:val="00B7255D"/>
    <w:rsid w:val="00B75037"/>
    <w:rsid w:val="00B8013D"/>
    <w:rsid w:val="00B90210"/>
    <w:rsid w:val="00BA2DBE"/>
    <w:rsid w:val="00BB5A47"/>
    <w:rsid w:val="00BC295A"/>
    <w:rsid w:val="00BD0C7A"/>
    <w:rsid w:val="00BD7A75"/>
    <w:rsid w:val="00BE3880"/>
    <w:rsid w:val="00BE5FC3"/>
    <w:rsid w:val="00BF1C1A"/>
    <w:rsid w:val="00BF4B77"/>
    <w:rsid w:val="00BF7B53"/>
    <w:rsid w:val="00C1107E"/>
    <w:rsid w:val="00C223AA"/>
    <w:rsid w:val="00C27AA9"/>
    <w:rsid w:val="00C337F7"/>
    <w:rsid w:val="00C47F79"/>
    <w:rsid w:val="00C55629"/>
    <w:rsid w:val="00C9213B"/>
    <w:rsid w:val="00C946CD"/>
    <w:rsid w:val="00CB36D0"/>
    <w:rsid w:val="00CC6658"/>
    <w:rsid w:val="00CD003F"/>
    <w:rsid w:val="00CD1513"/>
    <w:rsid w:val="00CD39F9"/>
    <w:rsid w:val="00CE159B"/>
    <w:rsid w:val="00CE15B3"/>
    <w:rsid w:val="00CE4F19"/>
    <w:rsid w:val="00CE58FE"/>
    <w:rsid w:val="00CF4F6E"/>
    <w:rsid w:val="00CF7040"/>
    <w:rsid w:val="00D4394F"/>
    <w:rsid w:val="00D44C59"/>
    <w:rsid w:val="00D4751F"/>
    <w:rsid w:val="00D70A51"/>
    <w:rsid w:val="00D93BF0"/>
    <w:rsid w:val="00DA196C"/>
    <w:rsid w:val="00DA19B4"/>
    <w:rsid w:val="00DA62C7"/>
    <w:rsid w:val="00DB06F7"/>
    <w:rsid w:val="00DB1E2C"/>
    <w:rsid w:val="00DC25F3"/>
    <w:rsid w:val="00E071CD"/>
    <w:rsid w:val="00E15CF4"/>
    <w:rsid w:val="00E21D5F"/>
    <w:rsid w:val="00E477B1"/>
    <w:rsid w:val="00E55A3A"/>
    <w:rsid w:val="00E62C21"/>
    <w:rsid w:val="00E672F2"/>
    <w:rsid w:val="00E76580"/>
    <w:rsid w:val="00EA3AAD"/>
    <w:rsid w:val="00F114C9"/>
    <w:rsid w:val="00F12E45"/>
    <w:rsid w:val="00F16EFA"/>
    <w:rsid w:val="00F365E6"/>
    <w:rsid w:val="00F4129C"/>
    <w:rsid w:val="00F4638E"/>
    <w:rsid w:val="00F671D5"/>
    <w:rsid w:val="00F71E11"/>
    <w:rsid w:val="00F807AF"/>
    <w:rsid w:val="00F81686"/>
    <w:rsid w:val="00F92315"/>
    <w:rsid w:val="00FA0F7A"/>
    <w:rsid w:val="00FA42CE"/>
    <w:rsid w:val="00FA58FE"/>
    <w:rsid w:val="00FD252D"/>
    <w:rsid w:val="00FF72E1"/>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hapeDefaults>
    <o:shapedefaults v:ext="edit" spidmax="72705"/>
    <o:shapelayout v:ext="edit">
      <o:idmap v:ext="edit" data="1"/>
    </o:shapelayout>
  </w:shapeDefaults>
  <w:decimalSymbol w:val="."/>
  <w:listSeparator w:val=","/>
  <w14:docId w14:val="66923638"/>
  <w15:docId w15:val="{24ADE09B-928F-4999-A062-991A2302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2D"/>
    <w:pPr>
      <w:widowControl w:val="0"/>
    </w:pPr>
    <w:rPr>
      <w:rFonts w:ascii="Arial" w:hAnsi="Arial"/>
      <w:snapToGrid w:val="0"/>
      <w:sz w:val="24"/>
    </w:rPr>
  </w:style>
  <w:style w:type="paragraph" w:styleId="Heading1">
    <w:name w:val="heading 1"/>
    <w:basedOn w:val="Normal"/>
    <w:next w:val="Normal"/>
    <w:qFormat/>
    <w:rsid w:val="00FD252D"/>
    <w:pPr>
      <w:keepNext/>
      <w:tabs>
        <w:tab w:val="center" w:pos="4680"/>
      </w:tabs>
      <w:spacing w:line="360" w:lineRule="auto"/>
      <w:jc w:val="center"/>
      <w:outlineLvl w:val="0"/>
    </w:pPr>
    <w:rPr>
      <w:rFonts w:ascii="Times New Roman" w:hAnsi="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D252D"/>
  </w:style>
  <w:style w:type="paragraph" w:styleId="BodyTextIndent">
    <w:name w:val="Body Text Indent"/>
    <w:basedOn w:val="Normal"/>
    <w:rsid w:val="00FD252D"/>
    <w:pPr>
      <w:spacing w:line="360" w:lineRule="auto"/>
      <w:ind w:left="720"/>
    </w:pPr>
    <w:rPr>
      <w:rFonts w:ascii="Times New Roman" w:hAnsi="Times New Roman"/>
      <w:lang w:val="en-GB"/>
    </w:rPr>
  </w:style>
  <w:style w:type="paragraph" w:styleId="Header">
    <w:name w:val="header"/>
    <w:basedOn w:val="Normal"/>
    <w:rsid w:val="00FD252D"/>
    <w:pPr>
      <w:tabs>
        <w:tab w:val="center" w:pos="4320"/>
        <w:tab w:val="right" w:pos="8640"/>
      </w:tabs>
    </w:pPr>
  </w:style>
  <w:style w:type="paragraph" w:styleId="Footer">
    <w:name w:val="footer"/>
    <w:basedOn w:val="Normal"/>
    <w:link w:val="FooterChar"/>
    <w:uiPriority w:val="99"/>
    <w:rsid w:val="00FD252D"/>
    <w:pPr>
      <w:tabs>
        <w:tab w:val="center" w:pos="4320"/>
        <w:tab w:val="right" w:pos="8640"/>
      </w:tabs>
    </w:pPr>
  </w:style>
  <w:style w:type="paragraph" w:styleId="BalloonText">
    <w:name w:val="Balloon Text"/>
    <w:basedOn w:val="Normal"/>
    <w:semiHidden/>
    <w:rsid w:val="00040BE8"/>
    <w:rPr>
      <w:rFonts w:ascii="Tahoma" w:hAnsi="Tahoma" w:cs="Tahoma"/>
      <w:sz w:val="16"/>
      <w:szCs w:val="16"/>
    </w:rPr>
  </w:style>
  <w:style w:type="character" w:styleId="CommentReference">
    <w:name w:val="annotation reference"/>
    <w:basedOn w:val="DefaultParagraphFont"/>
    <w:rsid w:val="00905646"/>
    <w:rPr>
      <w:sz w:val="16"/>
      <w:szCs w:val="16"/>
    </w:rPr>
  </w:style>
  <w:style w:type="paragraph" w:styleId="CommentText">
    <w:name w:val="annotation text"/>
    <w:basedOn w:val="Normal"/>
    <w:link w:val="CommentTextChar"/>
    <w:rsid w:val="00905646"/>
    <w:rPr>
      <w:sz w:val="20"/>
    </w:rPr>
  </w:style>
  <w:style w:type="character" w:customStyle="1" w:styleId="CommentTextChar">
    <w:name w:val="Comment Text Char"/>
    <w:basedOn w:val="DefaultParagraphFont"/>
    <w:link w:val="CommentText"/>
    <w:rsid w:val="00905646"/>
    <w:rPr>
      <w:rFonts w:ascii="Arial" w:hAnsi="Arial"/>
      <w:snapToGrid w:val="0"/>
    </w:rPr>
  </w:style>
  <w:style w:type="paragraph" w:styleId="CommentSubject">
    <w:name w:val="annotation subject"/>
    <w:basedOn w:val="CommentText"/>
    <w:next w:val="CommentText"/>
    <w:link w:val="CommentSubjectChar"/>
    <w:rsid w:val="00905646"/>
    <w:rPr>
      <w:b/>
      <w:bCs/>
    </w:rPr>
  </w:style>
  <w:style w:type="character" w:customStyle="1" w:styleId="CommentSubjectChar">
    <w:name w:val="Comment Subject Char"/>
    <w:basedOn w:val="CommentTextChar"/>
    <w:link w:val="CommentSubject"/>
    <w:rsid w:val="00905646"/>
    <w:rPr>
      <w:rFonts w:ascii="Arial" w:hAnsi="Arial"/>
      <w:b/>
      <w:bCs/>
      <w:snapToGrid w:val="0"/>
    </w:rPr>
  </w:style>
  <w:style w:type="paragraph" w:styleId="Revision">
    <w:name w:val="Revision"/>
    <w:hidden/>
    <w:uiPriority w:val="99"/>
    <w:semiHidden/>
    <w:rsid w:val="00905646"/>
    <w:rPr>
      <w:rFonts w:ascii="Arial" w:hAnsi="Arial"/>
      <w:snapToGrid w:val="0"/>
      <w:sz w:val="24"/>
    </w:rPr>
  </w:style>
  <w:style w:type="character" w:customStyle="1" w:styleId="FooterChar">
    <w:name w:val="Footer Char"/>
    <w:basedOn w:val="DefaultParagraphFont"/>
    <w:link w:val="Footer"/>
    <w:uiPriority w:val="99"/>
    <w:rsid w:val="00BC295A"/>
    <w:rPr>
      <w:rFonts w:ascii="Arial" w:hAnsi="Arial"/>
      <w:snapToGrid w:val="0"/>
      <w:sz w:val="24"/>
    </w:rPr>
  </w:style>
  <w:style w:type="paragraph" w:styleId="ListParagraph">
    <w:name w:val="List Paragraph"/>
    <w:basedOn w:val="Normal"/>
    <w:uiPriority w:val="34"/>
    <w:qFormat/>
    <w:rsid w:val="00165C0C"/>
    <w:pPr>
      <w:ind w:left="720"/>
      <w:contextualSpacing/>
    </w:pPr>
  </w:style>
  <w:style w:type="paragraph" w:customStyle="1" w:styleId="Default">
    <w:name w:val="Default"/>
    <w:rsid w:val="001C53B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748033">
      <w:bodyDiv w:val="1"/>
      <w:marLeft w:val="0"/>
      <w:marRight w:val="0"/>
      <w:marTop w:val="0"/>
      <w:marBottom w:val="0"/>
      <w:divBdr>
        <w:top w:val="none" w:sz="0" w:space="0" w:color="auto"/>
        <w:left w:val="none" w:sz="0" w:space="0" w:color="auto"/>
        <w:bottom w:val="none" w:sz="0" w:space="0" w:color="auto"/>
        <w:right w:val="none" w:sz="0" w:space="0" w:color="auto"/>
      </w:divBdr>
    </w:div>
    <w:div w:id="14355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F9692-2E52-456F-B47E-2C7255F3AB90}">
  <ds:schemaRefs>
    <ds:schemaRef ds:uri="http://schemas.openxmlformats.org/officeDocument/2006/bibliography"/>
  </ds:schemaRefs>
</ds:datastoreItem>
</file>

<file path=customXml/itemProps2.xml><?xml version="1.0" encoding="utf-8"?>
<ds:datastoreItem xmlns:ds="http://schemas.openxmlformats.org/officeDocument/2006/customXml" ds:itemID="{797A9DB7-CDA1-4EC4-BA9E-2F0221AD6B68}"/>
</file>

<file path=customXml/itemProps3.xml><?xml version="1.0" encoding="utf-8"?>
<ds:datastoreItem xmlns:ds="http://schemas.openxmlformats.org/officeDocument/2006/customXml" ds:itemID="{7E3E45E4-AC03-4D9E-AF76-25781C7F1C71}"/>
</file>

<file path=customXml/itemProps4.xml><?xml version="1.0" encoding="utf-8"?>
<ds:datastoreItem xmlns:ds="http://schemas.openxmlformats.org/officeDocument/2006/customXml" ds:itemID="{CCA5D534-AAC3-45C8-B8F6-2E25E4F3AA0F}"/>
</file>

<file path=docProps/app.xml><?xml version="1.0" encoding="utf-8"?>
<Properties xmlns="http://schemas.openxmlformats.org/officeDocument/2006/extended-properties" xmlns:vt="http://schemas.openxmlformats.org/officeDocument/2006/docPropsVTypes">
  <Template>Normal</Template>
  <TotalTime>0</TotalTime>
  <Pages>15</Pages>
  <Words>2720</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IPA</vt:lpstr>
    </vt:vector>
  </TitlesOfParts>
  <Company>Parteq</Company>
  <LinksUpToDate>false</LinksUpToDate>
  <CharactersWithSpaces>18187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dc:title>
  <dc:creator>Anne Vivian-Scott</dc:creator>
  <dc:description>This document was revised to incorporate any references to the Collective Agreement (ie waiver of certain rights) directly into the IPA to remove the perception that our Creator may be modifying the rights of the "collective".</dc:description>
  <cp:lastModifiedBy>Jim Banting</cp:lastModifiedBy>
  <cp:revision>2</cp:revision>
  <cp:lastPrinted>2015-10-19T12:44:00Z</cp:lastPrinted>
  <dcterms:created xsi:type="dcterms:W3CDTF">2015-11-09T13:53:00Z</dcterms:created>
  <dcterms:modified xsi:type="dcterms:W3CDTF">2015-11-09T13:53:00Z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