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C7" w:rsidRPr="0035140C" w:rsidRDefault="006B6311" w:rsidP="00226EC7">
      <w:pPr>
        <w:pStyle w:val="NormalWeb"/>
        <w:pBdr>
          <w:top w:val="single" w:sz="4" w:space="1" w:color="auto"/>
          <w:left w:val="single" w:sz="4" w:space="4" w:color="auto"/>
          <w:bottom w:val="single" w:sz="4" w:space="1" w:color="auto"/>
          <w:right w:val="single" w:sz="4" w:space="4" w:color="auto"/>
        </w:pBdr>
        <w:jc w:val="center"/>
        <w:rPr>
          <w:rFonts w:ascii="Cambria" w:hAnsi="Cambria"/>
          <w:caps/>
          <w:sz w:val="22"/>
          <w:szCs w:val="22"/>
        </w:rPr>
      </w:pPr>
      <w:r>
        <w:rPr>
          <w:rStyle w:val="Strong"/>
          <w:caps/>
          <w:sz w:val="22"/>
          <w:szCs w:val="22"/>
        </w:rPr>
        <w:t>notice</w:t>
      </w:r>
    </w:p>
    <w:p w:rsidR="00CA4EC2" w:rsidRPr="00CA4EC2" w:rsidRDefault="00226EC7" w:rsidP="00226EC7">
      <w:pPr>
        <w:pBdr>
          <w:top w:val="single" w:sz="4" w:space="1" w:color="auto"/>
          <w:left w:val="single" w:sz="4" w:space="4" w:color="auto"/>
          <w:bottom w:val="single" w:sz="4" w:space="1" w:color="auto"/>
          <w:right w:val="single" w:sz="4" w:space="4" w:color="auto"/>
        </w:pBdr>
        <w:spacing w:before="100" w:beforeAutospacing="1" w:after="100" w:afterAutospacing="1"/>
        <w:rPr>
          <w:bCs/>
          <w:sz w:val="20"/>
        </w:rPr>
      </w:pPr>
      <w:r w:rsidRPr="0035140C">
        <w:rPr>
          <w:rStyle w:val="Strong"/>
          <w:sz w:val="22"/>
          <w:szCs w:val="22"/>
        </w:rPr>
        <w:t xml:space="preserve">This document has been prepared for </w:t>
      </w:r>
      <w:r w:rsidR="006B6311">
        <w:rPr>
          <w:rStyle w:val="Strong"/>
          <w:sz w:val="22"/>
          <w:szCs w:val="22"/>
        </w:rPr>
        <w:t>informational and illustration</w:t>
      </w:r>
      <w:r w:rsidRPr="0035140C">
        <w:rPr>
          <w:rStyle w:val="Strong"/>
          <w:sz w:val="22"/>
          <w:szCs w:val="22"/>
        </w:rPr>
        <w:t xml:space="preserve"> purposes only.  It is not intended to (a) constitute legal advice, (b) create an attorney-client relationship, </w:t>
      </w:r>
      <w:r w:rsidR="00DC136E">
        <w:rPr>
          <w:rStyle w:val="Strong"/>
          <w:sz w:val="22"/>
          <w:szCs w:val="22"/>
        </w:rPr>
        <w:t xml:space="preserve">or </w:t>
      </w:r>
      <w:r w:rsidRPr="0035140C">
        <w:rPr>
          <w:rStyle w:val="Strong"/>
          <w:sz w:val="22"/>
          <w:szCs w:val="22"/>
        </w:rPr>
        <w:t>(c) be advertising or a solicitation.  Each person’s and each company’s situation is highly fact</w:t>
      </w:r>
      <w:r w:rsidR="00DC136E">
        <w:rPr>
          <w:rStyle w:val="Strong"/>
          <w:sz w:val="22"/>
          <w:szCs w:val="22"/>
        </w:rPr>
        <w:t>-</w:t>
      </w:r>
      <w:r w:rsidRPr="0035140C">
        <w:rPr>
          <w:rStyle w:val="Strong"/>
          <w:sz w:val="22"/>
          <w:szCs w:val="22"/>
        </w:rPr>
        <w:t xml:space="preserve">specific and requires a knowledge of both relevant state and federal laws.  As a result, any person, or company that would like to use this document to create an agreement should seek legal advice from a licensed attorney in the relevant jurisdictions.  AlphaTech Counsel, S.C. expressly disclaims any and all liability with respect to acts or omissions based on this document.  By accessing or using this document, you agree to our </w:t>
      </w:r>
      <w:hyperlink r:id="rId9" w:history="1">
        <w:r w:rsidRPr="0035140C">
          <w:rPr>
            <w:rStyle w:val="Hyperlink"/>
            <w:sz w:val="22"/>
            <w:szCs w:val="22"/>
          </w:rPr>
          <w:t>terms and conditions</w:t>
        </w:r>
      </w:hyperlink>
      <w:r w:rsidRPr="0035140C">
        <w:rPr>
          <w:rStyle w:val="Strong"/>
          <w:sz w:val="22"/>
          <w:szCs w:val="22"/>
        </w:rPr>
        <w:t>.</w:t>
      </w:r>
    </w:p>
    <w:p w:rsidR="00CA4EC2" w:rsidRDefault="00CA4EC2" w:rsidP="00437466">
      <w:pPr>
        <w:rPr>
          <w:szCs w:val="22"/>
        </w:rPr>
      </w:pPr>
    </w:p>
    <w:p w:rsidR="00A9614D" w:rsidRPr="00437466" w:rsidRDefault="009B0F1F" w:rsidP="00437466">
      <w:pPr>
        <w:rPr>
          <w:szCs w:val="22"/>
        </w:rPr>
      </w:pPr>
      <w:r w:rsidRPr="00437466">
        <w:rPr>
          <w:szCs w:val="22"/>
        </w:rPr>
        <w:t>THE SHARES OF COMMON STOCK GRANTED UNDER THIS RESTRICTED STOCK AGREEMENT HAVE NOT BEEN REGISTERED UNDER STATE OR FEDERAL SECURITIES LAWS.  NO SHARES OF COMMON STOCK GRANTED UNDER THIS RESTRICTED STOCK AGREEMENT MAY BE OFFERED OR SOLD, PLEDGED, OR OTHERWISE DISTRIBUTED,  AND NO SHARES OF COMMON STOCK MAY BE TRANSFERRED ON THE BOOKS OF THE COMPANY, EXCEPT IN A TRANSACTION (I) THAT, IN THE OPINION OF COUNSEL, IS SATISFACTORY TO THE COMPANY, WOULD RESULT IN NO VIOLATION OF SECURITIES LAWS AND (II) THAT WOULD COMPLY WITH THE TRANSFER RESTRICTION PROVISIONS CONTAINED OR REFERENCED IN THIS RESTRICTED STOCK AGREEMENT.</w:t>
      </w:r>
    </w:p>
    <w:p w:rsidR="00A9614D" w:rsidRDefault="00A9614D">
      <w:pPr>
        <w:rPr>
          <w:szCs w:val="22"/>
        </w:rPr>
      </w:pPr>
    </w:p>
    <w:p w:rsidR="00A9614D" w:rsidRDefault="009B0F1F">
      <w:pPr>
        <w:jc w:val="center"/>
        <w:rPr>
          <w:b/>
          <w:szCs w:val="22"/>
        </w:rPr>
      </w:pPr>
      <w:r>
        <w:rPr>
          <w:b/>
          <w:szCs w:val="22"/>
        </w:rPr>
        <w:t>ALPHATECH CLIENT, INC.</w:t>
      </w:r>
    </w:p>
    <w:p w:rsidR="00A9614D" w:rsidRDefault="009B0F1F">
      <w:pPr>
        <w:pStyle w:val="ParagraphwithinSection"/>
        <w:spacing w:after="0"/>
        <w:jc w:val="center"/>
        <w:outlineLvl w:val="9"/>
        <w:rPr>
          <w:b/>
          <w:szCs w:val="22"/>
        </w:rPr>
      </w:pPr>
      <w:r>
        <w:rPr>
          <w:b/>
          <w:szCs w:val="22"/>
        </w:rPr>
        <w:t>RESTRICTED STOCK AGREEMENT</w:t>
      </w:r>
    </w:p>
    <w:p w:rsidR="00A9614D" w:rsidRDefault="00A9614D">
      <w:pPr>
        <w:pStyle w:val="ParagraphwithinSection"/>
        <w:spacing w:after="0"/>
        <w:jc w:val="center"/>
        <w:outlineLvl w:val="9"/>
        <w:rPr>
          <w:b/>
          <w:szCs w:val="22"/>
        </w:rPr>
      </w:pPr>
    </w:p>
    <w:p w:rsidR="00A9614D" w:rsidRDefault="009B0F1F">
      <w:pPr>
        <w:pStyle w:val="SignaturePageFollows"/>
        <w:outlineLvl w:val="9"/>
        <w:rPr>
          <w:caps w:val="0"/>
          <w:szCs w:val="22"/>
        </w:rPr>
      </w:pPr>
      <w:r>
        <w:rPr>
          <w:caps w:val="0"/>
          <w:szCs w:val="22"/>
        </w:rPr>
        <w:t>*  *  *  *  *</w:t>
      </w:r>
    </w:p>
    <w:p w:rsidR="00A9614D" w:rsidRDefault="00A9614D">
      <w:pP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9614D">
        <w:tc>
          <w:tcPr>
            <w:tcW w:w="4788" w:type="dxa"/>
            <w:vAlign w:val="bottom"/>
          </w:tcPr>
          <w:p w:rsidR="00A9614D" w:rsidRDefault="009B0F1F">
            <w:pPr>
              <w:pStyle w:val="ParagraphwithinSection"/>
              <w:spacing w:before="240" w:after="0"/>
              <w:outlineLvl w:val="9"/>
              <w:rPr>
                <w:szCs w:val="24"/>
              </w:rPr>
            </w:pPr>
            <w:r>
              <w:rPr>
                <w:szCs w:val="24"/>
              </w:rPr>
              <w:t>Recipient:</w:t>
            </w:r>
          </w:p>
        </w:tc>
        <w:tc>
          <w:tcPr>
            <w:tcW w:w="4788" w:type="dxa"/>
            <w:vAlign w:val="bottom"/>
          </w:tcPr>
          <w:p w:rsidR="00A9614D" w:rsidRDefault="009B0F1F">
            <w:pPr>
              <w:pStyle w:val="ParagraphwithinSection"/>
              <w:spacing w:before="240" w:after="0"/>
              <w:outlineLvl w:val="9"/>
              <w:rPr>
                <w:szCs w:val="24"/>
              </w:rPr>
            </w:pPr>
            <w:r>
              <w:rPr>
                <w:szCs w:val="24"/>
              </w:rPr>
              <w:t>Founder 1</w:t>
            </w:r>
          </w:p>
        </w:tc>
      </w:tr>
      <w:tr w:rsidR="00A9614D">
        <w:tc>
          <w:tcPr>
            <w:tcW w:w="4788" w:type="dxa"/>
            <w:vAlign w:val="bottom"/>
          </w:tcPr>
          <w:p w:rsidR="00A9614D" w:rsidRDefault="009B0F1F">
            <w:pPr>
              <w:spacing w:before="240"/>
              <w:rPr>
                <w:szCs w:val="24"/>
              </w:rPr>
            </w:pPr>
            <w:r>
              <w:rPr>
                <w:szCs w:val="24"/>
              </w:rPr>
              <w:t>Grant Date:</w:t>
            </w:r>
          </w:p>
        </w:tc>
        <w:tc>
          <w:tcPr>
            <w:tcW w:w="4788" w:type="dxa"/>
            <w:vAlign w:val="bottom"/>
          </w:tcPr>
          <w:p w:rsidR="00A9614D" w:rsidRDefault="009B0F1F">
            <w:pPr>
              <w:spacing w:before="240"/>
              <w:rPr>
                <w:szCs w:val="24"/>
              </w:rPr>
            </w:pPr>
            <w:r>
              <w:rPr>
                <w:szCs w:val="24"/>
              </w:rPr>
              <w:t xml:space="preserve">August </w:t>
            </w:r>
            <w:r w:rsidR="00194A60">
              <w:rPr>
                <w:szCs w:val="24"/>
              </w:rPr>
              <w:t>____</w:t>
            </w:r>
            <w:r>
              <w:rPr>
                <w:szCs w:val="24"/>
              </w:rPr>
              <w:t xml:space="preserve">, 2012 </w:t>
            </w:r>
          </w:p>
        </w:tc>
      </w:tr>
      <w:tr w:rsidR="00A9614D">
        <w:tc>
          <w:tcPr>
            <w:tcW w:w="4788" w:type="dxa"/>
            <w:vAlign w:val="bottom"/>
          </w:tcPr>
          <w:p w:rsidR="00A9614D" w:rsidRDefault="009B0F1F">
            <w:pPr>
              <w:spacing w:before="240"/>
              <w:rPr>
                <w:szCs w:val="24"/>
              </w:rPr>
            </w:pPr>
            <w:r>
              <w:rPr>
                <w:szCs w:val="24"/>
              </w:rPr>
              <w:t xml:space="preserve">Number of Shares of Common Stock </w:t>
            </w:r>
            <w:r>
              <w:rPr>
                <w:sz w:val="22"/>
                <w:szCs w:val="24"/>
              </w:rPr>
              <w:br/>
            </w:r>
            <w:r>
              <w:rPr>
                <w:szCs w:val="24"/>
              </w:rPr>
              <w:t>Subject to this Restricted Stock Grant:</w:t>
            </w:r>
          </w:p>
        </w:tc>
        <w:tc>
          <w:tcPr>
            <w:tcW w:w="4788" w:type="dxa"/>
            <w:vAlign w:val="bottom"/>
          </w:tcPr>
          <w:p w:rsidR="00A9614D" w:rsidRDefault="009B0F1F">
            <w:pPr>
              <w:spacing w:before="240"/>
              <w:rPr>
                <w:szCs w:val="24"/>
              </w:rPr>
            </w:pPr>
            <w:r>
              <w:rPr>
                <w:szCs w:val="24"/>
              </w:rPr>
              <w:t>600,000</w:t>
            </w:r>
          </w:p>
        </w:tc>
      </w:tr>
      <w:tr w:rsidR="00A9614D">
        <w:tc>
          <w:tcPr>
            <w:tcW w:w="4788" w:type="dxa"/>
            <w:vAlign w:val="bottom"/>
          </w:tcPr>
          <w:p w:rsidR="00A9614D" w:rsidRDefault="009B0F1F">
            <w:pPr>
              <w:spacing w:before="240"/>
              <w:rPr>
                <w:szCs w:val="24"/>
              </w:rPr>
            </w:pPr>
            <w:r>
              <w:rPr>
                <w:szCs w:val="24"/>
              </w:rPr>
              <w:t>Vesting Schedule:</w:t>
            </w:r>
          </w:p>
        </w:tc>
        <w:tc>
          <w:tcPr>
            <w:tcW w:w="4788" w:type="dxa"/>
            <w:vAlign w:val="bottom"/>
          </w:tcPr>
          <w:p w:rsidR="00A9614D" w:rsidRDefault="00A9614D">
            <w:pPr>
              <w:pStyle w:val="ParagraphwithinSection"/>
              <w:spacing w:before="240" w:after="0"/>
              <w:outlineLvl w:val="9"/>
              <w:rPr>
                <w:szCs w:val="24"/>
              </w:rPr>
            </w:pPr>
          </w:p>
        </w:tc>
      </w:tr>
    </w:tbl>
    <w:p w:rsidR="00A9614D" w:rsidRDefault="009B0F1F">
      <w:pPr>
        <w:pStyle w:val="ParagraphwithinSection"/>
        <w:spacing w:after="0"/>
        <w:outlineLvl w:val="9"/>
        <w:rPr>
          <w:szCs w:val="24"/>
        </w:rPr>
      </w:pPr>
      <w:r>
        <w:rPr>
          <w:szCs w:val="24"/>
        </w:rPr>
        <w:tab/>
      </w:r>
    </w:p>
    <w:tbl>
      <w:tblPr>
        <w:tblStyle w:val="TableGrid"/>
        <w:tblW w:w="0" w:type="auto"/>
        <w:tblLook w:val="04A0" w:firstRow="1" w:lastRow="0" w:firstColumn="1" w:lastColumn="0" w:noHBand="0" w:noVBand="1"/>
      </w:tblPr>
      <w:tblGrid>
        <w:gridCol w:w="2394"/>
        <w:gridCol w:w="2394"/>
        <w:gridCol w:w="2394"/>
        <w:gridCol w:w="2394"/>
      </w:tblGrid>
      <w:tr w:rsidR="00A9614D">
        <w:tc>
          <w:tcPr>
            <w:tcW w:w="2394" w:type="dxa"/>
          </w:tcPr>
          <w:p w:rsidR="00A9614D" w:rsidRDefault="009B0F1F">
            <w:pPr>
              <w:jc w:val="center"/>
              <w:rPr>
                <w:b/>
                <w:szCs w:val="24"/>
              </w:rPr>
            </w:pPr>
            <w:r>
              <w:rPr>
                <w:b/>
                <w:szCs w:val="24"/>
              </w:rPr>
              <w:t>Vesting Date</w:t>
            </w:r>
          </w:p>
        </w:tc>
        <w:tc>
          <w:tcPr>
            <w:tcW w:w="2394" w:type="dxa"/>
          </w:tcPr>
          <w:p w:rsidR="00A9614D" w:rsidRDefault="009B0F1F">
            <w:pPr>
              <w:jc w:val="center"/>
              <w:rPr>
                <w:b/>
                <w:szCs w:val="24"/>
              </w:rPr>
            </w:pPr>
            <w:r>
              <w:rPr>
                <w:b/>
                <w:szCs w:val="24"/>
              </w:rPr>
              <w:t>Percentage or Fraction of Shares of Restricted Stock Vesting</w:t>
            </w:r>
          </w:p>
        </w:tc>
        <w:tc>
          <w:tcPr>
            <w:tcW w:w="2394" w:type="dxa"/>
          </w:tcPr>
          <w:p w:rsidR="00A9614D" w:rsidRDefault="009B0F1F">
            <w:pPr>
              <w:jc w:val="center"/>
              <w:rPr>
                <w:b/>
                <w:szCs w:val="24"/>
              </w:rPr>
            </w:pPr>
            <w:r>
              <w:rPr>
                <w:b/>
                <w:szCs w:val="24"/>
              </w:rPr>
              <w:t>Number of Shares of Restricted Stock Subject to Vesting</w:t>
            </w:r>
          </w:p>
        </w:tc>
        <w:tc>
          <w:tcPr>
            <w:tcW w:w="2394" w:type="dxa"/>
          </w:tcPr>
          <w:p w:rsidR="00A9614D" w:rsidRDefault="009B0F1F">
            <w:pPr>
              <w:jc w:val="center"/>
              <w:rPr>
                <w:b/>
                <w:szCs w:val="24"/>
              </w:rPr>
            </w:pPr>
            <w:r>
              <w:rPr>
                <w:b/>
                <w:szCs w:val="24"/>
              </w:rPr>
              <w:t>Cumulative Total of Shares of Restricted Stock Vesting</w:t>
            </w:r>
          </w:p>
        </w:tc>
      </w:tr>
      <w:tr w:rsidR="00A9614D">
        <w:tc>
          <w:tcPr>
            <w:tcW w:w="2394" w:type="dxa"/>
          </w:tcPr>
          <w:p w:rsidR="00A9614D" w:rsidRDefault="009B0F1F">
            <w:pPr>
              <w:rPr>
                <w:szCs w:val="24"/>
              </w:rPr>
            </w:pPr>
            <w:r>
              <w:rPr>
                <w:szCs w:val="24"/>
              </w:rPr>
              <w:t>August _____, 2012</w:t>
            </w:r>
          </w:p>
        </w:tc>
        <w:tc>
          <w:tcPr>
            <w:tcW w:w="2394" w:type="dxa"/>
          </w:tcPr>
          <w:p w:rsidR="00A9614D" w:rsidRDefault="009B0F1F">
            <w:pPr>
              <w:jc w:val="center"/>
              <w:rPr>
                <w:szCs w:val="24"/>
              </w:rPr>
            </w:pPr>
            <w:r>
              <w:rPr>
                <w:szCs w:val="24"/>
              </w:rPr>
              <w:t>25%</w:t>
            </w:r>
          </w:p>
        </w:tc>
        <w:tc>
          <w:tcPr>
            <w:tcW w:w="2394" w:type="dxa"/>
          </w:tcPr>
          <w:p w:rsidR="00A9614D" w:rsidRDefault="009B0F1F">
            <w:pPr>
              <w:tabs>
                <w:tab w:val="decimal" w:pos="1422"/>
              </w:tabs>
              <w:rPr>
                <w:szCs w:val="24"/>
              </w:rPr>
            </w:pPr>
            <w:r>
              <w:rPr>
                <w:szCs w:val="24"/>
              </w:rPr>
              <w:t>150,000</w:t>
            </w:r>
          </w:p>
        </w:tc>
        <w:tc>
          <w:tcPr>
            <w:tcW w:w="2394" w:type="dxa"/>
          </w:tcPr>
          <w:p w:rsidR="00A9614D" w:rsidRDefault="009B0F1F">
            <w:pPr>
              <w:tabs>
                <w:tab w:val="decimal" w:pos="1548"/>
              </w:tabs>
              <w:rPr>
                <w:szCs w:val="24"/>
              </w:rPr>
            </w:pPr>
            <w:r>
              <w:rPr>
                <w:szCs w:val="24"/>
              </w:rPr>
              <w:t>150,000</w:t>
            </w:r>
          </w:p>
        </w:tc>
      </w:tr>
      <w:tr w:rsidR="00A9614D">
        <w:tc>
          <w:tcPr>
            <w:tcW w:w="2394" w:type="dxa"/>
          </w:tcPr>
          <w:p w:rsidR="00A9614D" w:rsidRDefault="00194A60">
            <w:pPr>
              <w:rPr>
                <w:szCs w:val="24"/>
              </w:rPr>
            </w:pPr>
            <w:r>
              <w:rPr>
                <w:szCs w:val="24"/>
              </w:rPr>
              <w:t>August _____, 2013</w:t>
            </w:r>
          </w:p>
        </w:tc>
        <w:tc>
          <w:tcPr>
            <w:tcW w:w="2394" w:type="dxa"/>
          </w:tcPr>
          <w:p w:rsidR="00A9614D" w:rsidRDefault="009B0F1F">
            <w:pPr>
              <w:jc w:val="center"/>
              <w:rPr>
                <w:szCs w:val="24"/>
              </w:rPr>
            </w:pPr>
            <w:r>
              <w:rPr>
                <w:szCs w:val="24"/>
              </w:rPr>
              <w:t>25%</w:t>
            </w:r>
          </w:p>
        </w:tc>
        <w:tc>
          <w:tcPr>
            <w:tcW w:w="2394" w:type="dxa"/>
          </w:tcPr>
          <w:p w:rsidR="00A9614D" w:rsidRDefault="009B0F1F">
            <w:pPr>
              <w:tabs>
                <w:tab w:val="decimal" w:pos="1422"/>
              </w:tabs>
              <w:rPr>
                <w:szCs w:val="24"/>
              </w:rPr>
            </w:pPr>
            <w:r>
              <w:rPr>
                <w:szCs w:val="24"/>
              </w:rPr>
              <w:t>150,000</w:t>
            </w:r>
          </w:p>
        </w:tc>
        <w:tc>
          <w:tcPr>
            <w:tcW w:w="2394" w:type="dxa"/>
          </w:tcPr>
          <w:p w:rsidR="00A9614D" w:rsidRDefault="009B0F1F">
            <w:pPr>
              <w:tabs>
                <w:tab w:val="decimal" w:pos="1548"/>
              </w:tabs>
              <w:rPr>
                <w:szCs w:val="24"/>
              </w:rPr>
            </w:pPr>
            <w:r>
              <w:rPr>
                <w:szCs w:val="24"/>
              </w:rPr>
              <w:t>300,000</w:t>
            </w:r>
          </w:p>
        </w:tc>
      </w:tr>
      <w:tr w:rsidR="00A9614D">
        <w:tc>
          <w:tcPr>
            <w:tcW w:w="2394" w:type="dxa"/>
          </w:tcPr>
          <w:p w:rsidR="00A9614D" w:rsidRDefault="00194A60">
            <w:pPr>
              <w:rPr>
                <w:szCs w:val="24"/>
              </w:rPr>
            </w:pPr>
            <w:r>
              <w:rPr>
                <w:szCs w:val="24"/>
              </w:rPr>
              <w:t>August _____, 2014</w:t>
            </w:r>
          </w:p>
        </w:tc>
        <w:tc>
          <w:tcPr>
            <w:tcW w:w="2394" w:type="dxa"/>
          </w:tcPr>
          <w:p w:rsidR="00A9614D" w:rsidRDefault="009B0F1F">
            <w:pPr>
              <w:jc w:val="center"/>
              <w:rPr>
                <w:szCs w:val="24"/>
              </w:rPr>
            </w:pPr>
            <w:r>
              <w:rPr>
                <w:szCs w:val="24"/>
              </w:rPr>
              <w:t>25%</w:t>
            </w:r>
          </w:p>
        </w:tc>
        <w:tc>
          <w:tcPr>
            <w:tcW w:w="2394" w:type="dxa"/>
          </w:tcPr>
          <w:p w:rsidR="00A9614D" w:rsidRDefault="009B0F1F">
            <w:pPr>
              <w:tabs>
                <w:tab w:val="decimal" w:pos="1422"/>
              </w:tabs>
              <w:rPr>
                <w:szCs w:val="24"/>
              </w:rPr>
            </w:pPr>
            <w:r>
              <w:rPr>
                <w:szCs w:val="24"/>
              </w:rPr>
              <w:t>150,000</w:t>
            </w:r>
          </w:p>
        </w:tc>
        <w:tc>
          <w:tcPr>
            <w:tcW w:w="2394" w:type="dxa"/>
          </w:tcPr>
          <w:p w:rsidR="00A9614D" w:rsidRDefault="009B0F1F">
            <w:pPr>
              <w:tabs>
                <w:tab w:val="decimal" w:pos="1548"/>
              </w:tabs>
              <w:rPr>
                <w:szCs w:val="24"/>
              </w:rPr>
            </w:pPr>
            <w:r>
              <w:rPr>
                <w:szCs w:val="24"/>
              </w:rPr>
              <w:t>450,000</w:t>
            </w:r>
          </w:p>
        </w:tc>
      </w:tr>
      <w:tr w:rsidR="00A9614D">
        <w:tc>
          <w:tcPr>
            <w:tcW w:w="2394" w:type="dxa"/>
          </w:tcPr>
          <w:p w:rsidR="00A9614D" w:rsidRDefault="00194A60">
            <w:pPr>
              <w:rPr>
                <w:szCs w:val="24"/>
              </w:rPr>
            </w:pPr>
            <w:r>
              <w:rPr>
                <w:szCs w:val="24"/>
              </w:rPr>
              <w:t>August _____, 2015</w:t>
            </w:r>
          </w:p>
        </w:tc>
        <w:tc>
          <w:tcPr>
            <w:tcW w:w="2394" w:type="dxa"/>
          </w:tcPr>
          <w:p w:rsidR="00A9614D" w:rsidRDefault="009B0F1F">
            <w:pPr>
              <w:jc w:val="center"/>
              <w:rPr>
                <w:szCs w:val="24"/>
              </w:rPr>
            </w:pPr>
            <w:r>
              <w:rPr>
                <w:szCs w:val="24"/>
              </w:rPr>
              <w:t>25%</w:t>
            </w:r>
          </w:p>
        </w:tc>
        <w:tc>
          <w:tcPr>
            <w:tcW w:w="2394" w:type="dxa"/>
          </w:tcPr>
          <w:p w:rsidR="00A9614D" w:rsidRDefault="009B0F1F">
            <w:pPr>
              <w:tabs>
                <w:tab w:val="decimal" w:pos="1422"/>
              </w:tabs>
              <w:rPr>
                <w:szCs w:val="24"/>
              </w:rPr>
            </w:pPr>
            <w:r>
              <w:rPr>
                <w:szCs w:val="24"/>
              </w:rPr>
              <w:t>150,000</w:t>
            </w:r>
          </w:p>
        </w:tc>
        <w:tc>
          <w:tcPr>
            <w:tcW w:w="2394" w:type="dxa"/>
          </w:tcPr>
          <w:p w:rsidR="00A9614D" w:rsidRDefault="009B0F1F">
            <w:pPr>
              <w:tabs>
                <w:tab w:val="decimal" w:pos="1548"/>
              </w:tabs>
              <w:rPr>
                <w:szCs w:val="24"/>
              </w:rPr>
            </w:pPr>
            <w:r>
              <w:rPr>
                <w:szCs w:val="24"/>
              </w:rPr>
              <w:t>600,000</w:t>
            </w:r>
          </w:p>
        </w:tc>
      </w:tr>
    </w:tbl>
    <w:p w:rsidR="00A9614D" w:rsidRDefault="00A9614D">
      <w:pPr>
        <w:pStyle w:val="ParagraphwithinSection"/>
        <w:spacing w:after="0"/>
        <w:outlineLvl w:val="9"/>
        <w:rPr>
          <w:szCs w:val="22"/>
        </w:rPr>
        <w:sectPr w:rsidR="00A9614D">
          <w:footerReference w:type="default" r:id="rId10"/>
          <w:pgSz w:w="12240" w:h="15840" w:code="1"/>
          <w:pgMar w:top="1440" w:right="1440" w:bottom="1440" w:left="1440" w:header="720" w:footer="720" w:gutter="0"/>
          <w:cols w:space="720"/>
          <w:titlePg/>
          <w:docGrid w:linePitch="360"/>
        </w:sectPr>
      </w:pPr>
    </w:p>
    <w:p w:rsidR="00A9614D" w:rsidRDefault="009B0F1F">
      <w:pPr>
        <w:pStyle w:val="IndentedParagraph"/>
      </w:pPr>
      <w:r>
        <w:lastRenderedPageBreak/>
        <w:t>This Restricted Stock Agreement (this “Agreement”), dated as of the Grant Date specified above, is between AlphaTech Client, Inc., a Wisconsin corporation (the “Company”)</w:t>
      </w:r>
      <w:r w:rsidR="00437466">
        <w:t>,</w:t>
      </w:r>
      <w:r>
        <w:t xml:space="preserve"> and the Recipient listed above.  Capitalized terms used but not defined in this Agreement have the meanings attributed to them in Appendix 1.</w:t>
      </w:r>
    </w:p>
    <w:p w:rsidR="00A9614D" w:rsidRDefault="009B0F1F">
      <w:pPr>
        <w:pStyle w:val="IndentedParagraph"/>
      </w:pPr>
      <w:r>
        <w:t>The parties agree as follows:</w:t>
      </w:r>
    </w:p>
    <w:p w:rsidR="00A9614D" w:rsidRDefault="00A9614D">
      <w:pPr>
        <w:pStyle w:val="A1ArticleI"/>
        <w:rPr>
          <w:szCs w:val="22"/>
        </w:rPr>
      </w:pPr>
    </w:p>
    <w:p w:rsidR="00A9614D" w:rsidRDefault="009B0F1F">
      <w:pPr>
        <w:pStyle w:val="TitleofArticle"/>
      </w:pPr>
      <w:r>
        <w:t>GRANT OF SHARES</w:t>
      </w:r>
    </w:p>
    <w:p w:rsidR="00A9614D" w:rsidRDefault="009B0F1F">
      <w:pPr>
        <w:pStyle w:val="A2Section11"/>
        <w:rPr>
          <w:szCs w:val="22"/>
        </w:rPr>
      </w:pPr>
      <w:r>
        <w:rPr>
          <w:szCs w:val="22"/>
          <w:u w:val="single"/>
        </w:rPr>
        <w:t>Grant</w:t>
      </w:r>
      <w:r>
        <w:rPr>
          <w:szCs w:val="22"/>
        </w:rPr>
        <w:t>.  As of the Grant Date, subject to the vesting schedule and other terms contained in this Agreement, the Company hereby grants to the Recipient, and the Recipient hereby accepts, 600,000 shares of Common Stock (the “Shares”), in exchange for $600</w:t>
      </w:r>
      <w:r w:rsidR="00437466">
        <w:rPr>
          <w:szCs w:val="22"/>
        </w:rPr>
        <w:t>.00</w:t>
      </w:r>
      <w:r>
        <w:rPr>
          <w:szCs w:val="22"/>
        </w:rPr>
        <w:t xml:space="preserve"> and as compensation for the Recipient’s future services to the Company.</w:t>
      </w:r>
    </w:p>
    <w:p w:rsidR="00A9614D" w:rsidRDefault="009B0F1F">
      <w:pPr>
        <w:pStyle w:val="A2Section11"/>
        <w:rPr>
          <w:szCs w:val="22"/>
        </w:rPr>
      </w:pPr>
      <w:r>
        <w:rPr>
          <w:szCs w:val="22"/>
          <w:u w:val="single"/>
        </w:rPr>
        <w:t>Delivery of Shares</w:t>
      </w:r>
      <w:r>
        <w:rPr>
          <w:szCs w:val="22"/>
        </w:rPr>
        <w:t xml:space="preserve">.  Promptly following the full signing and delivery of this Agreement and subject to Section </w:t>
      </w:r>
      <w:r>
        <w:rPr>
          <w:szCs w:val="22"/>
        </w:rPr>
        <w:fldChar w:fldCharType="begin"/>
      </w:r>
      <w:r>
        <w:rPr>
          <w:szCs w:val="22"/>
        </w:rPr>
        <w:instrText xml:space="preserve"> REF _Ref280260979 \r \h </w:instrText>
      </w:r>
      <w:r>
        <w:rPr>
          <w:szCs w:val="22"/>
        </w:rPr>
      </w:r>
      <w:r>
        <w:rPr>
          <w:szCs w:val="22"/>
        </w:rPr>
        <w:fldChar w:fldCharType="separate"/>
      </w:r>
      <w:r w:rsidR="00692596">
        <w:rPr>
          <w:szCs w:val="22"/>
        </w:rPr>
        <w:t>2.1</w:t>
      </w:r>
      <w:r>
        <w:rPr>
          <w:szCs w:val="22"/>
        </w:rPr>
        <w:fldChar w:fldCharType="end"/>
      </w:r>
      <w:r>
        <w:rPr>
          <w:szCs w:val="22"/>
        </w:rPr>
        <w:t xml:space="preserve">, the Company shall issue to the Recipient in uncertificated form the Shares and shall hold the Unvested Shares (as defined below) in escrow in accordance with the terms of Article IV. </w:t>
      </w:r>
    </w:p>
    <w:p w:rsidR="00A9614D" w:rsidRDefault="009B0F1F">
      <w:pPr>
        <w:pStyle w:val="A2Section11"/>
        <w:rPr>
          <w:szCs w:val="22"/>
        </w:rPr>
      </w:pPr>
      <w:r>
        <w:rPr>
          <w:szCs w:val="22"/>
          <w:u w:val="single"/>
        </w:rPr>
        <w:t>Rights as a Shareholder</w:t>
      </w:r>
      <w:r>
        <w:rPr>
          <w:szCs w:val="22"/>
        </w:rPr>
        <w:t>.  Upon receipt of the Shares, the Recipient has all the rights of a shareholder with respect to the Shares, subject to the terms contained in this Agreement.</w:t>
      </w:r>
    </w:p>
    <w:p w:rsidR="00A9614D" w:rsidRDefault="00A9614D">
      <w:pPr>
        <w:pStyle w:val="A1ArticleI"/>
        <w:rPr>
          <w:szCs w:val="22"/>
        </w:rPr>
      </w:pPr>
    </w:p>
    <w:p w:rsidR="00A9614D" w:rsidRDefault="009B0F1F">
      <w:pPr>
        <w:pStyle w:val="TitleofArticle"/>
      </w:pPr>
      <w:r>
        <w:t>TRANSFER RESTRICTIONS; SECURITIES LAW COMPLIANCE</w:t>
      </w:r>
    </w:p>
    <w:p w:rsidR="00A9614D" w:rsidRDefault="009B0F1F">
      <w:pPr>
        <w:pStyle w:val="A2Section11"/>
        <w:rPr>
          <w:szCs w:val="22"/>
        </w:rPr>
      </w:pPr>
      <w:r>
        <w:rPr>
          <w:szCs w:val="22"/>
        </w:rPr>
        <w:t xml:space="preserve"> </w:t>
      </w:r>
      <w:bookmarkStart w:id="0" w:name="_Ref280260979"/>
      <w:r>
        <w:rPr>
          <w:szCs w:val="22"/>
          <w:u w:val="single"/>
        </w:rPr>
        <w:t>Transfer Restrictions.</w:t>
      </w:r>
      <w:r>
        <w:rPr>
          <w:szCs w:val="22"/>
        </w:rPr>
        <w:t xml:space="preserve">  The Recipient shall not make or attempt to make any disposition, pledge, gift, assignment, or other transfer (voluntarily or involuntarily) of the Shares while the Shares are Unvested Shares (as defined below).  Any such transfer, purported transfer, or attempted transfer will be void.</w:t>
      </w:r>
      <w:bookmarkEnd w:id="0"/>
    </w:p>
    <w:p w:rsidR="00A9614D" w:rsidRDefault="009B0F1F">
      <w:pPr>
        <w:pStyle w:val="A2Section11"/>
        <w:rPr>
          <w:szCs w:val="22"/>
        </w:rPr>
      </w:pPr>
      <w:r>
        <w:rPr>
          <w:szCs w:val="22"/>
          <w:u w:val="single"/>
        </w:rPr>
        <w:t>Legend</w:t>
      </w:r>
      <w:r>
        <w:rPr>
          <w:szCs w:val="22"/>
        </w:rPr>
        <w:t>.  In addition to any other restrictive legend required by the Company, in order to reflect the restrictions on disposition of the Unvested Shares, the Unvested Shares will bear and be subject to a restrictive legend, similar to the following:</w:t>
      </w:r>
    </w:p>
    <w:p w:rsidR="00A9614D" w:rsidRDefault="009B0F1F">
      <w:pPr>
        <w:pStyle w:val="Legend"/>
      </w:pPr>
      <w:r>
        <w:t>“SOME OF THE SHARES REFERENCED HEREBY ARE SUBJECT TO A RESTRICTED STOCK AGREEMENT, WHICH INCLUDES VESTING REQUIREMENTS AND RESTRICTIONS ON SHARE TRANSFERS.  THE NUMBER OF SHARES SUBJECT TO VESTING ARE AS STATED IN THE RESTRICTED STOCK AGREEMENT.  A COPY OF THE RESTRICTED STOCK AGREEMENT IS ON FILE AT THE PRINCIPAL OFFICE OF THE COMPANY AND WILL BE MAILED TO ANY PROPERLY INTERESTED PERSON WITHOUT CHARGE UPON THE COMPANY’S RECEIPT OF A WRITTEN REQUEST FOR IT.  ANY SALE OR TRANSFER IN VIOLATION OF THE RESTRICTED STOCK AGREEMENT WILL BE VOID.”</w:t>
      </w:r>
    </w:p>
    <w:p w:rsidR="00A9614D" w:rsidRDefault="009B0F1F">
      <w:pPr>
        <w:pStyle w:val="A2Section11"/>
        <w:rPr>
          <w:szCs w:val="22"/>
        </w:rPr>
      </w:pPr>
      <w:r>
        <w:rPr>
          <w:szCs w:val="22"/>
          <w:u w:val="single"/>
        </w:rPr>
        <w:lastRenderedPageBreak/>
        <w:t>Restricted Securities</w:t>
      </w:r>
      <w:r>
        <w:rPr>
          <w:szCs w:val="22"/>
        </w:rPr>
        <w:t>.  The Recipient makes the following representations to the Company:</w:t>
      </w:r>
    </w:p>
    <w:p w:rsidR="00A9614D" w:rsidRDefault="009B0F1F">
      <w:pPr>
        <w:pStyle w:val="A3Subsectiona"/>
        <w:rPr>
          <w:szCs w:val="22"/>
        </w:rPr>
      </w:pPr>
      <w:r>
        <w:rPr>
          <w:szCs w:val="22"/>
        </w:rPr>
        <w:t xml:space="preserve">The Recipient is aware of the Company's business affairs and financial condition and has acquired sufficient information about the Company to reach an informed and knowledgeable decision to acquire the Shares.   </w:t>
      </w:r>
    </w:p>
    <w:p w:rsidR="00A9614D" w:rsidRDefault="009B0F1F">
      <w:pPr>
        <w:pStyle w:val="A3Subsectiona"/>
        <w:rPr>
          <w:szCs w:val="22"/>
        </w:rPr>
      </w:pPr>
      <w:r>
        <w:rPr>
          <w:szCs w:val="22"/>
        </w:rPr>
        <w:t xml:space="preserve">The Recipient is acquiring the Shares for the Recipient’s own account for investment, not with a view to or for sale in connection with, any distribution thereof, nor with any present intention of distributing or selling the same.  </w:t>
      </w:r>
    </w:p>
    <w:p w:rsidR="00A9614D" w:rsidRDefault="009B0F1F">
      <w:pPr>
        <w:pStyle w:val="A3Subsectiona"/>
        <w:rPr>
          <w:szCs w:val="22"/>
        </w:rPr>
      </w:pPr>
      <w:r>
        <w:rPr>
          <w:szCs w:val="22"/>
        </w:rPr>
        <w:t>The Recipient confirms that the Recipient has been informed that the Shares have not been, and will not be, registered under state and federal securities law</w:t>
      </w:r>
      <w:r w:rsidR="00437466">
        <w:rPr>
          <w:szCs w:val="22"/>
        </w:rPr>
        <w:t>s</w:t>
      </w:r>
      <w:r>
        <w:rPr>
          <w:szCs w:val="22"/>
        </w:rPr>
        <w:t xml:space="preserve">, and are restricted securities under the Securities Act of 1933 (the “Securities Act”).  The Recipient understands that no Shares may be resold or transferred unless the Shares are first registered under applicable state and federal securities laws or unless an exemption from such registration is available.  </w:t>
      </w:r>
    </w:p>
    <w:p w:rsidR="00A9614D" w:rsidRDefault="009B0F1F">
      <w:pPr>
        <w:pStyle w:val="A3Subsectiona"/>
        <w:rPr>
          <w:szCs w:val="22"/>
        </w:rPr>
      </w:pPr>
      <w:r>
        <w:rPr>
          <w:szCs w:val="22"/>
        </w:rPr>
        <w:t xml:space="preserve">The Recipient is prepared to hold the Shares for an indefinite period and that the Recipient is aware that Rule 144 of the Securities and Exchange Commission issued under the Securities Act is not presently available to exempt the sale of the Shares from the registration requirements of the Securities Act.  </w:t>
      </w:r>
    </w:p>
    <w:p w:rsidR="00A9614D" w:rsidRDefault="009B0F1F">
      <w:pPr>
        <w:pStyle w:val="A3Subsectiona"/>
        <w:rPr>
          <w:szCs w:val="22"/>
        </w:rPr>
      </w:pPr>
      <w:r>
        <w:rPr>
          <w:szCs w:val="22"/>
        </w:rPr>
        <w:t>The Recipient understands that no public market now exists for any of the Shares issued by the Company, and that the Company has made no assurances that a public market will ever exist for the Shares.</w:t>
      </w:r>
    </w:p>
    <w:p w:rsidR="00A9614D" w:rsidRDefault="009B0F1F">
      <w:pPr>
        <w:pStyle w:val="A2Section11"/>
        <w:rPr>
          <w:szCs w:val="22"/>
        </w:rPr>
      </w:pPr>
      <w:r>
        <w:rPr>
          <w:szCs w:val="22"/>
          <w:u w:val="single"/>
        </w:rPr>
        <w:t>Lock</w:t>
      </w:r>
      <w:r w:rsidR="00437466">
        <w:rPr>
          <w:szCs w:val="22"/>
          <w:u w:val="single"/>
        </w:rPr>
        <w:t>-u</w:t>
      </w:r>
      <w:r>
        <w:rPr>
          <w:szCs w:val="22"/>
          <w:u w:val="single"/>
        </w:rPr>
        <w:t>p Agreement</w:t>
      </w:r>
      <w:r>
        <w:rPr>
          <w:szCs w:val="22"/>
        </w:rPr>
        <w:t>.  If required by any underwriter in connection with a public offering of the Company’s equity securities in a registration statement under the Securities Act, the Recipient shall not transfer or dispose of the Shares (other than securities included in the registration statement or shares purchased in the public market after the effective date of registration) or any interest in the Shares during such period as is acceptable to the underwriter following the effective date of such registration statement.  In addition, the Recipient shall sign one or more agreements as may be requested by an underwriter in connection with such registration.  The underwriters in connection with such registration are intended third party beneficiaries of this section and have the right, power, and authority to enforce the provisions of this Agreement as though they were a party to it.  In order to enforce the covenants contained in this section, the Company may impose stop-transfer instructions with respect to the Shares until the end of such restricted period.</w:t>
      </w:r>
    </w:p>
    <w:p w:rsidR="00A9614D" w:rsidRDefault="00A9614D">
      <w:pPr>
        <w:pStyle w:val="A1ArticleI"/>
        <w:keepNext/>
        <w:rPr>
          <w:szCs w:val="22"/>
        </w:rPr>
      </w:pPr>
      <w:bookmarkStart w:id="1" w:name="_Ref276387475"/>
    </w:p>
    <w:bookmarkEnd w:id="1"/>
    <w:p w:rsidR="00A9614D" w:rsidRDefault="009B0F1F">
      <w:pPr>
        <w:pStyle w:val="TitleofArticle"/>
        <w:keepNext/>
      </w:pPr>
      <w:r>
        <w:t>VESTING</w:t>
      </w:r>
    </w:p>
    <w:p w:rsidR="00A9614D" w:rsidRDefault="009B0F1F">
      <w:pPr>
        <w:pStyle w:val="A2Section11"/>
        <w:keepNext/>
        <w:rPr>
          <w:szCs w:val="22"/>
        </w:rPr>
      </w:pPr>
      <w:r>
        <w:rPr>
          <w:szCs w:val="22"/>
          <w:u w:val="single"/>
        </w:rPr>
        <w:t>Vesting of Shares</w:t>
      </w:r>
      <w:r>
        <w:rPr>
          <w:szCs w:val="22"/>
        </w:rPr>
        <w:t xml:space="preserve">.  The vesting schedule for the Shares is set forth on the first page of this Agreement.  All Shares for which the Recipient has a vested right are referred to herein as “Vested Shares,” and all Shares for which the Recipient does not have a vested </w:t>
      </w:r>
      <w:r>
        <w:rPr>
          <w:szCs w:val="22"/>
        </w:rPr>
        <w:lastRenderedPageBreak/>
        <w:t>right are referred to herein as “Unvested Shares.”  While in escrow as provided in Article IV, the Unvested Shares will continue to vest during the Recipient’s Continuous Service.</w:t>
      </w:r>
    </w:p>
    <w:p w:rsidR="00A9614D" w:rsidRDefault="009B0F1F">
      <w:pPr>
        <w:pStyle w:val="A2Section11"/>
        <w:rPr>
          <w:szCs w:val="22"/>
        </w:rPr>
      </w:pPr>
      <w:r>
        <w:rPr>
          <w:szCs w:val="22"/>
          <w:u w:val="single"/>
        </w:rPr>
        <w:t>Acceleration upon Change in Control</w:t>
      </w:r>
      <w:r>
        <w:rPr>
          <w:szCs w:val="22"/>
        </w:rPr>
        <w:t xml:space="preserve">.  If in the event of a Change in Control, the Recipient is Involuntarily Terminated by the Company or its successor or surviving entity (or parent thereof) within six months following such Change in Control, then </w:t>
      </w:r>
      <w:r w:rsidR="00522091">
        <w:rPr>
          <w:szCs w:val="22"/>
        </w:rPr>
        <w:t>100</w:t>
      </w:r>
      <w:r>
        <w:rPr>
          <w:szCs w:val="22"/>
        </w:rPr>
        <w:t xml:space="preserve">% of the Unvested Shares will immediately and fully vest.  If the Recipient is Involuntarily Terminated simultaneous with a Change in Control, such vesting will be deemed to occur immediately before consummation of the Change in Control.  </w:t>
      </w:r>
    </w:p>
    <w:p w:rsidR="00A9614D" w:rsidRDefault="00A9614D">
      <w:pPr>
        <w:pStyle w:val="A1ArticleI"/>
        <w:keepNext/>
        <w:rPr>
          <w:szCs w:val="22"/>
        </w:rPr>
      </w:pPr>
      <w:bookmarkStart w:id="2" w:name="_Ref276387167"/>
      <w:bookmarkStart w:id="3" w:name="_Ref280262843"/>
    </w:p>
    <w:bookmarkEnd w:id="2"/>
    <w:bookmarkEnd w:id="3"/>
    <w:p w:rsidR="00A9614D" w:rsidRDefault="009B0F1F">
      <w:pPr>
        <w:pStyle w:val="TitleofArticle"/>
        <w:keepNext/>
      </w:pPr>
      <w:r>
        <w:t>ESCROW</w:t>
      </w:r>
    </w:p>
    <w:p w:rsidR="00A9614D" w:rsidRDefault="009B0F1F">
      <w:pPr>
        <w:pStyle w:val="A2Section11"/>
        <w:keepNext/>
        <w:rPr>
          <w:szCs w:val="22"/>
        </w:rPr>
      </w:pPr>
      <w:r>
        <w:rPr>
          <w:szCs w:val="22"/>
          <w:u w:val="single"/>
        </w:rPr>
        <w:t>Deposit of the Unvested Shares</w:t>
      </w:r>
      <w:r>
        <w:rPr>
          <w:szCs w:val="22"/>
        </w:rPr>
        <w:t>.  Upon issuance of the Shares, the Recipient shall deposit any Unvested Shares granted as part of such issuance in escrow with the Company to be held in accordance with the provisions of this Agreement.</w:t>
      </w:r>
    </w:p>
    <w:p w:rsidR="00A9614D" w:rsidRDefault="009B0F1F">
      <w:pPr>
        <w:pStyle w:val="A2Section11"/>
        <w:rPr>
          <w:szCs w:val="22"/>
        </w:rPr>
      </w:pPr>
      <w:r>
        <w:rPr>
          <w:szCs w:val="22"/>
          <w:u w:val="single"/>
        </w:rPr>
        <w:t>Deposit of Additional Securities and Other Property</w:t>
      </w:r>
      <w:r>
        <w:rPr>
          <w:szCs w:val="22"/>
        </w:rPr>
        <w:t xml:space="preserve">.  Except as otherwise provided in this Agreement, the Company shall deposit in escrow any new, substituted, or additional securities or other property distributed with respect to the Unvested Shares.  </w:t>
      </w:r>
    </w:p>
    <w:p w:rsidR="00A9614D" w:rsidRDefault="009B0F1F">
      <w:pPr>
        <w:pStyle w:val="A2Section11"/>
        <w:rPr>
          <w:szCs w:val="22"/>
        </w:rPr>
      </w:pPr>
      <w:r>
        <w:rPr>
          <w:szCs w:val="22"/>
          <w:u w:val="single"/>
        </w:rPr>
        <w:t>Release of Vested Shares</w:t>
      </w:r>
      <w:r>
        <w:rPr>
          <w:szCs w:val="22"/>
        </w:rPr>
        <w:t>.  Upon the vesting of all or a portion of the Unvested Shares, the Company shall release to the Recipient the Vested Shares and all securities and other property held in escrow with respect to the Unvested Shares that have become Vested Shares.   If requested to do so by the Company and as a condition to the release of Vested Shares from escrow, the Recipient shall sign the Company’s then-current shareholder agreement, which will contain among other provisions customary transfer restrictions on Common Stock.</w:t>
      </w:r>
    </w:p>
    <w:p w:rsidR="00A9614D" w:rsidRDefault="009B0F1F">
      <w:pPr>
        <w:pStyle w:val="A2Section11"/>
        <w:rPr>
          <w:szCs w:val="22"/>
        </w:rPr>
      </w:pPr>
      <w:r>
        <w:rPr>
          <w:szCs w:val="22"/>
          <w:u w:val="single"/>
        </w:rPr>
        <w:t>Forfeiture of Unvested Shares</w:t>
      </w:r>
      <w:r>
        <w:rPr>
          <w:szCs w:val="22"/>
        </w:rPr>
        <w:t>.  Subject to Section 3.2, upon the termination or interruption of Continuous Service of the Recipient for any reason, inclu</w:t>
      </w:r>
      <w:r w:rsidR="00C935FB">
        <w:rPr>
          <w:szCs w:val="22"/>
        </w:rPr>
        <w:t xml:space="preserve">ding but not limited to death, </w:t>
      </w:r>
      <w:r w:rsidR="00192299">
        <w:rPr>
          <w:szCs w:val="22"/>
        </w:rPr>
        <w:t>d</w:t>
      </w:r>
      <w:r>
        <w:rPr>
          <w:szCs w:val="22"/>
        </w:rPr>
        <w:t xml:space="preserve">isability or retirement, all the Unvested Shares, and any rights or claims attached thereto, securities, and other property held in escrow from a distribution previously made on account of the Unvested Shares, will be deemed immediately forfeited by the Recipient to the Company.  </w:t>
      </w:r>
    </w:p>
    <w:p w:rsidR="00A9614D" w:rsidRDefault="009B0F1F">
      <w:pPr>
        <w:pStyle w:val="A2Section11"/>
        <w:rPr>
          <w:szCs w:val="22"/>
        </w:rPr>
      </w:pPr>
      <w:r>
        <w:rPr>
          <w:szCs w:val="22"/>
          <w:u w:val="single"/>
        </w:rPr>
        <w:t>Assignment</w:t>
      </w:r>
      <w:r>
        <w:rPr>
          <w:szCs w:val="22"/>
        </w:rPr>
        <w:t>.  In the event of forfeiture of the Unvested Shares, the Recipient hereby assigns, transfers, and surrenders to the Company for cancellation the Unvested Shares, and all related securities and other property held in escrow with respect to such Unvested Shares, and hereby irrevocably constitutes and appoints the Company’s secretary as attorney to cancel such stock in the records of the Company with full power of substitution in the premises.  In addition, in the event of such forfeiture, the Recipient shall execute and deliver such further documents and instruments and do such further acts and things as are necessary or desirable in the opinion of the Company to carry out the intent and purposes of the foregoing.</w:t>
      </w:r>
    </w:p>
    <w:p w:rsidR="00A9614D" w:rsidRDefault="00A9614D">
      <w:pPr>
        <w:pStyle w:val="A1ArticleI"/>
        <w:keepNext/>
        <w:rPr>
          <w:szCs w:val="22"/>
        </w:rPr>
      </w:pPr>
    </w:p>
    <w:p w:rsidR="00A9614D" w:rsidRDefault="009B0F1F">
      <w:pPr>
        <w:pStyle w:val="TitleofArticle"/>
        <w:keepNext/>
      </w:pPr>
      <w:r>
        <w:t>TAX PROVISIONS</w:t>
      </w:r>
    </w:p>
    <w:p w:rsidR="00A9614D" w:rsidRDefault="009B0F1F">
      <w:pPr>
        <w:pStyle w:val="A2Section11"/>
        <w:keepNext/>
        <w:rPr>
          <w:szCs w:val="22"/>
        </w:rPr>
      </w:pPr>
      <w:r>
        <w:rPr>
          <w:szCs w:val="22"/>
          <w:u w:val="single"/>
        </w:rPr>
        <w:t>Section 83(b) Election</w:t>
      </w:r>
      <w:r>
        <w:rPr>
          <w:szCs w:val="22"/>
        </w:rPr>
        <w:t>.  The Recipient understands that under Section 83 of the Code, the fair market value of the Shares (or portion thereof) on the date that any forfeiture restrictions applicable to the Shares (or portion thereof) lapse, minus the price paid, if any, for the Shares (or portion thereof) will be reportable as ordinary income to the Recipient on such lapse date.  For this purpose, the date the forfeiture restrictions lapse is the date on which the Shares (or portion thereof) become Vested Shares in accordance with Article III.  The Recipient understands that the Recipient may elect under Section 83(b) of the Code to be taxed at the time the Shares are acquired under this Agreement, rather than when the Shares (or a portion thereof) cease to be subject to the forfeiture restrictions.  Such election must be filed with the Internal Revenue Service within 30 days after the Grant Date.  A form for making this election is attached as Exhibit A.  The Recipient understands that failure to make this filing within such 30-day period will result in the recognition of ordinary income by the Recipient each time the forfeiture restrictions lapse.  The Recipient also understands and acknowledges that nothing in this Agreement guarantees that the vesting requirements of this award will be met.  Accordingly, a Recipient who makes an election under Section 83(b) of the Code may pay current taxes but may subsequently forfeit all rights to the Unvested Shares by failing to meet the vesting requirements.  In such a case, the Recipient acknowledges that the Company has no obligation to reimburse or make whole the Recipient for the taxes paid in connection with an election under Section 83(b) of the Code.</w:t>
      </w:r>
    </w:p>
    <w:p w:rsidR="00A9614D" w:rsidRDefault="009B0F1F">
      <w:pPr>
        <w:pStyle w:val="A2Section11"/>
        <w:rPr>
          <w:szCs w:val="22"/>
        </w:rPr>
      </w:pPr>
      <w:r>
        <w:rPr>
          <w:szCs w:val="22"/>
          <w:u w:val="single"/>
        </w:rPr>
        <w:t>Section 83(b) Election Acknowledgement</w:t>
      </w:r>
      <w:r>
        <w:rPr>
          <w:szCs w:val="22"/>
        </w:rPr>
        <w:t>.  The Recipient acknowledges that it is the Recipient’s sole responsibility to file a timely election under Section 83(b) of the Code, should the Recipient opt to make a Section 83(b) election.  Th</w:t>
      </w:r>
      <w:r w:rsidR="00437466">
        <w:rPr>
          <w:szCs w:val="22"/>
        </w:rPr>
        <w:t>at</w:t>
      </w:r>
      <w:r>
        <w:rPr>
          <w:szCs w:val="22"/>
        </w:rPr>
        <w:t xml:space="preserve"> filing should be made by registered or certified mail, return receipt requested, and the Recipient should retain two copies of the completed form for filing with the Recipient’s state and federal tax returns for the current tax year and a copy for the Recipient’s personal records.  If making a Section 83(b) election, the Recipient shall promptly send a copy of such 83(b) election form to the Company.</w:t>
      </w:r>
    </w:p>
    <w:p w:rsidR="00A9614D" w:rsidRDefault="009B0F1F">
      <w:pPr>
        <w:pStyle w:val="A2Section11"/>
        <w:rPr>
          <w:szCs w:val="22"/>
        </w:rPr>
      </w:pPr>
      <w:r>
        <w:rPr>
          <w:szCs w:val="22"/>
          <w:u w:val="single"/>
        </w:rPr>
        <w:t>Valuation of Common Stock</w:t>
      </w:r>
      <w:r>
        <w:rPr>
          <w:szCs w:val="22"/>
        </w:rPr>
        <w:t>.  The Recipient understands that the Company has valued the Shares at $0.001 per Share as of the Grant Date, which equals the fair market value of one share of Common Stock as determined by the Company in a manner consistent with Code Section 409A.</w:t>
      </w:r>
    </w:p>
    <w:p w:rsidR="00A9614D" w:rsidRDefault="009B0F1F">
      <w:pPr>
        <w:pStyle w:val="A2Section11"/>
        <w:rPr>
          <w:szCs w:val="22"/>
        </w:rPr>
      </w:pPr>
      <w:r>
        <w:rPr>
          <w:szCs w:val="22"/>
          <w:u w:val="single"/>
        </w:rPr>
        <w:t>Withholding</w:t>
      </w:r>
      <w:r>
        <w:rPr>
          <w:szCs w:val="22"/>
        </w:rPr>
        <w:t>.  As a condition precedent to the release of the Vested Shares from the escrow as described in Article IV, the Recipient shall comply with the requests of the Company as they relate to the satisfaction of any federal, state, or local withholding tax obligations that arise in connection with the release of the Vested Shares.  Such requests may include among others (a) the deduction of any such required withholding from any payments due or to become due to the Recipient, (b) the payment in cash by the Recipient to the Company in an amount equal to any required withholding, and (c) signing such documentation necessary to enable withholding of Shares to satisfy tax obligations.</w:t>
      </w:r>
    </w:p>
    <w:p w:rsidR="00A9614D" w:rsidRDefault="00A9614D">
      <w:pPr>
        <w:pStyle w:val="A1ArticleI"/>
        <w:rPr>
          <w:szCs w:val="22"/>
        </w:rPr>
      </w:pPr>
    </w:p>
    <w:p w:rsidR="00A9614D" w:rsidRDefault="009B0F1F">
      <w:pPr>
        <w:pStyle w:val="TitleofArticle"/>
      </w:pPr>
      <w:r>
        <w:t>GENERAL PROVISIONS</w:t>
      </w:r>
    </w:p>
    <w:p w:rsidR="00A9614D" w:rsidRDefault="009B0F1F">
      <w:pPr>
        <w:pStyle w:val="A2Section11"/>
        <w:rPr>
          <w:szCs w:val="22"/>
        </w:rPr>
      </w:pPr>
      <w:r>
        <w:rPr>
          <w:szCs w:val="22"/>
          <w:u w:val="single"/>
        </w:rPr>
        <w:t>Adjustments</w:t>
      </w:r>
      <w:r>
        <w:rPr>
          <w:szCs w:val="22"/>
        </w:rPr>
        <w:t>.  The existence of the Recipient’s rights under this Agreement does not affect in any way the right or power of the Company or its shareholders to make or authorize any or all adjustments, recapitalizations, reorganizations or other changes in the Company’s capital structure or its business, or any merger, consolidation, or share exchange of the Company, or any issuance of bonds, debentures or preferred or prior preference stock ahead of or affecting Common Stock or the rights thereof, or dissolution or liquidation of the Company, or any sale or transfer of all or any part of its assets or business, or any other corporate act or proceeding, whether of a similar character or otherwise.</w:t>
      </w:r>
    </w:p>
    <w:p w:rsidR="00A9614D" w:rsidRDefault="009B0F1F">
      <w:pPr>
        <w:pStyle w:val="A2Section11"/>
        <w:rPr>
          <w:szCs w:val="22"/>
        </w:rPr>
      </w:pPr>
      <w:r>
        <w:rPr>
          <w:szCs w:val="22"/>
          <w:u w:val="single"/>
        </w:rPr>
        <w:t>Notices</w:t>
      </w:r>
      <w:r>
        <w:rPr>
          <w:szCs w:val="22"/>
        </w:rPr>
        <w:t xml:space="preserve">.  To be effective, any notice, consent, or communication required or permitted to be given in connection with this Agreement must be in writing and (i) delivered in person, (ii) mailed by certified or registered mail, return receipt requested, postage prepaid, (iii) sent by same-day messenger or nationally recognized overnight delivery service, with all fees prepaid, or (iv) sent by fax, with a fax transmission receipt, as follows: </w:t>
      </w:r>
    </w:p>
    <w:p w:rsidR="00A9614D" w:rsidRDefault="009B0F1F">
      <w:pPr>
        <w:rPr>
          <w:szCs w:val="22"/>
        </w:rPr>
      </w:pPr>
      <w:r>
        <w:rPr>
          <w:szCs w:val="22"/>
        </w:rPr>
        <w:tab/>
        <w:t>If to the Company:</w:t>
      </w:r>
      <w:r>
        <w:rPr>
          <w:szCs w:val="22"/>
        </w:rPr>
        <w:tab/>
        <w:t>AlphaTech Client, Inc.</w:t>
      </w:r>
    </w:p>
    <w:p w:rsidR="00A9614D" w:rsidRDefault="009B0F1F">
      <w:pPr>
        <w:ind w:left="2880"/>
        <w:rPr>
          <w:szCs w:val="22"/>
        </w:rPr>
      </w:pPr>
      <w:r>
        <w:rPr>
          <w:szCs w:val="22"/>
        </w:rPr>
        <w:t>505 South Rosa Road, Suite 1</w:t>
      </w:r>
    </w:p>
    <w:p w:rsidR="00A9614D" w:rsidRDefault="009B0F1F">
      <w:pPr>
        <w:ind w:left="2880"/>
        <w:rPr>
          <w:szCs w:val="22"/>
        </w:rPr>
      </w:pPr>
      <w:r>
        <w:rPr>
          <w:szCs w:val="22"/>
        </w:rPr>
        <w:t>Madison, WI  53719</w:t>
      </w:r>
    </w:p>
    <w:p w:rsidR="00A9614D" w:rsidRDefault="009B0F1F" w:rsidP="00314EAE">
      <w:pPr>
        <w:ind w:left="2880"/>
        <w:rPr>
          <w:szCs w:val="22"/>
        </w:rPr>
      </w:pPr>
      <w:r>
        <w:rPr>
          <w:szCs w:val="22"/>
        </w:rPr>
        <w:t>Attn: President</w:t>
      </w:r>
      <w:r>
        <w:rPr>
          <w:szCs w:val="22"/>
        </w:rPr>
        <w:tab/>
      </w:r>
      <w:r>
        <w:rPr>
          <w:szCs w:val="22"/>
        </w:rPr>
        <w:tab/>
      </w:r>
      <w:r>
        <w:rPr>
          <w:szCs w:val="22"/>
        </w:rPr>
        <w:tab/>
      </w:r>
      <w:r>
        <w:rPr>
          <w:szCs w:val="22"/>
        </w:rPr>
        <w:tab/>
      </w:r>
      <w:r>
        <w:rPr>
          <w:szCs w:val="22"/>
        </w:rPr>
        <w:tab/>
      </w:r>
      <w:r>
        <w:rPr>
          <w:szCs w:val="22"/>
        </w:rPr>
        <w:tab/>
      </w:r>
      <w:r>
        <w:rPr>
          <w:szCs w:val="22"/>
        </w:rPr>
        <w:tab/>
      </w:r>
    </w:p>
    <w:p w:rsidR="00A9614D" w:rsidRDefault="00A9614D">
      <w:pPr>
        <w:rPr>
          <w:szCs w:val="22"/>
        </w:rPr>
      </w:pPr>
    </w:p>
    <w:p w:rsidR="00A9614D" w:rsidRDefault="009B0F1F">
      <w:pPr>
        <w:ind w:firstLine="720"/>
        <w:rPr>
          <w:szCs w:val="22"/>
        </w:rPr>
      </w:pPr>
      <w:r>
        <w:rPr>
          <w:szCs w:val="22"/>
        </w:rPr>
        <w:t>If to the Recipient:</w:t>
      </w:r>
      <w:r>
        <w:rPr>
          <w:szCs w:val="22"/>
        </w:rPr>
        <w:tab/>
        <w:t>The address and facsimile number on file with the Company</w:t>
      </w:r>
    </w:p>
    <w:p w:rsidR="00A9614D" w:rsidRDefault="00A9614D">
      <w:pPr>
        <w:rPr>
          <w:szCs w:val="22"/>
        </w:rPr>
      </w:pPr>
    </w:p>
    <w:p w:rsidR="00A9614D" w:rsidRDefault="009B0F1F">
      <w:pPr>
        <w:pStyle w:val="ParagraphwithinSection"/>
      </w:pPr>
      <w:r>
        <w:t xml:space="preserve">A party may update the party’s contact information by providing notice thereof to the other party.  A notice, consent, or communication is effective on the earlier of (i) the date it is delivered in person, (ii) the date it is delivered to the address required by this Agreement as indicated by the date of the acknowledgment or signed receipt, (iii) the date delivery is refused or deemed undeliverable at the address required by this Agreement, as the U.S. Postal Service, messenger service, or overnight courier, as the case may be, indicates through its records, or (iv) with respect to a fax, the date on which the fax is sent and receipt of which is confirmed, provided that if such date is not a business day or the confirmation time as after 5:00 p.m. local time of the recipient on a business day, then the following business day. </w:t>
      </w:r>
    </w:p>
    <w:p w:rsidR="00A9614D" w:rsidRDefault="009B0F1F">
      <w:pPr>
        <w:pStyle w:val="A2Section11"/>
        <w:rPr>
          <w:szCs w:val="22"/>
        </w:rPr>
      </w:pPr>
      <w:r>
        <w:rPr>
          <w:szCs w:val="22"/>
          <w:u w:val="single"/>
        </w:rPr>
        <w:t>Entire Agreement</w:t>
      </w:r>
      <w:r>
        <w:rPr>
          <w:szCs w:val="22"/>
        </w:rPr>
        <w:t xml:space="preserve">.  This Agreement constitutes the entire and final agreement between the parties.  It is the complete and exclusive expression of the parties’ agreement on the matters contained in this Agreement.  All prior and contemporaneous negotiations, term sheets, and other agreements, either oral or in writing, between the parties on the matters contained in this Agreement are expressly merged into and superseded by this Agreement.  No provisions of this Agreement may be explained, supplemented, or qualified through evidence of trade usage or a prior course of dealings. </w:t>
      </w:r>
    </w:p>
    <w:p w:rsidR="00A9614D" w:rsidRDefault="009B0F1F">
      <w:pPr>
        <w:pStyle w:val="A2Section11"/>
        <w:rPr>
          <w:szCs w:val="22"/>
        </w:rPr>
      </w:pPr>
      <w:r>
        <w:rPr>
          <w:szCs w:val="22"/>
          <w:u w:val="single"/>
        </w:rPr>
        <w:lastRenderedPageBreak/>
        <w:t>Amendments and Waivers</w:t>
      </w:r>
      <w:r>
        <w:rPr>
          <w:szCs w:val="22"/>
        </w:rPr>
        <w:t>.  No amendment, rescission, waiver, or termination of this Agreement or any of its terms is effective, except by a writing signed by the party or parties against whom enforcement is sought.  No failure or delay in exercising any right or remedy or requiring the satisfaction of any condition under this Agreement, and no course of dealing between the parties, operates as a waiver or estoppel of any right, remedy, or condition.  A waiver made in writing on one occasion is effective only in that instance and only for the purpose that it is given and is not to be construed as a waiver on any future occasion or against any other person.  To the extent any course of dealing, act, omission, failure, or delay in exercising any right or remedy under this Agreement constitutes the election of an inconsistent right or remedy, that election does not either constitute a waiver of any right or remedy or limit or prevent the subsequent enforcement of any contract provision.</w:t>
      </w:r>
    </w:p>
    <w:p w:rsidR="00A9614D" w:rsidRDefault="009B0F1F">
      <w:pPr>
        <w:pStyle w:val="A2Section11"/>
        <w:rPr>
          <w:szCs w:val="22"/>
        </w:rPr>
      </w:pPr>
      <w:r>
        <w:rPr>
          <w:szCs w:val="22"/>
          <w:u w:val="single"/>
        </w:rPr>
        <w:t>Headings</w:t>
      </w:r>
      <w:r>
        <w:rPr>
          <w:szCs w:val="22"/>
        </w:rPr>
        <w:t>.  The descriptive headings of the articles, sections, and subsections of this Agreement are for convenience of reference only.  They do not constitute a part of this Agreement and do not affect this Agreement’s construction or interpretation.</w:t>
      </w:r>
    </w:p>
    <w:p w:rsidR="00A9614D" w:rsidRDefault="009B0F1F">
      <w:pPr>
        <w:pStyle w:val="A2Section11"/>
        <w:rPr>
          <w:szCs w:val="22"/>
        </w:rPr>
      </w:pPr>
      <w:r>
        <w:rPr>
          <w:szCs w:val="22"/>
          <w:u w:val="single"/>
        </w:rPr>
        <w:t>Assignability; Successors and Assigns</w:t>
      </w:r>
      <w:r>
        <w:rPr>
          <w:szCs w:val="22"/>
        </w:rPr>
        <w:t>.  The Recipient shall not assign this Agreement or the rights and duties set forth herein, but the Company may assign them, in whole or in part.  This Agreement binds and benefits the parties and their respective heirs, executors, administrators, legal representatives, and permitted successors and assigns.</w:t>
      </w:r>
    </w:p>
    <w:p w:rsidR="00A9614D" w:rsidRDefault="009B0F1F">
      <w:pPr>
        <w:pStyle w:val="A2Section11"/>
        <w:rPr>
          <w:szCs w:val="22"/>
        </w:rPr>
      </w:pPr>
      <w:r>
        <w:rPr>
          <w:szCs w:val="22"/>
          <w:u w:val="single"/>
        </w:rPr>
        <w:t>Governing Law</w:t>
      </w:r>
      <w:r>
        <w:rPr>
          <w:szCs w:val="22"/>
        </w:rPr>
        <w:t xml:space="preserve">.  The laws of the State of Wisconsin govern all matters arising out of or relating to this Agreement, including, without limitation, its interpretation, construction, performance, and enforcement, without giving effect to such state’s conflicts of law principles or rules of construction concerning the drafter hereof.  Any reference to a specific federal, state, or local statute or code includes (i) any rules and regulations promulgated thereunder and (ii) any subsequent amendment, restatement, supplement, or superseding statute, code or other law as may be in effect at the particular time.  Any reference to an agreement includes such agreement as it may be amended, restated, supplemented, or modified from time to time.  </w:t>
      </w:r>
    </w:p>
    <w:p w:rsidR="00A9614D" w:rsidRDefault="009B0F1F">
      <w:pPr>
        <w:pStyle w:val="A2Section11"/>
        <w:rPr>
          <w:szCs w:val="22"/>
        </w:rPr>
      </w:pPr>
      <w:r>
        <w:rPr>
          <w:szCs w:val="22"/>
          <w:u w:val="single"/>
        </w:rPr>
        <w:t>Further Assurances</w:t>
      </w:r>
      <w:r>
        <w:rPr>
          <w:szCs w:val="22"/>
        </w:rPr>
        <w:t>.  Each party shall use reasonable efforts to take, or cause to be taken, all actions necessary or desirable as requested to consummate and make effective the transactions contemplated by this Agreement.  If any further action is necessary or desirable as requested to carry out the purposes of this Agreement, each party shall use reasonable efforts to take, or cause to be taken, such action.</w:t>
      </w:r>
    </w:p>
    <w:p w:rsidR="00A9614D" w:rsidRDefault="009B0F1F">
      <w:pPr>
        <w:pStyle w:val="A2Section11"/>
        <w:rPr>
          <w:szCs w:val="22"/>
        </w:rPr>
      </w:pPr>
      <w:r>
        <w:rPr>
          <w:szCs w:val="22"/>
          <w:u w:val="single"/>
        </w:rPr>
        <w:t>Professional Advice</w:t>
      </w:r>
      <w:r>
        <w:rPr>
          <w:szCs w:val="22"/>
        </w:rPr>
        <w:t>.  The acceptance of this Agreement and the issuance of the Shares may have consequences under federal and state tax and securities laws, which may vary depending on the individual circumstances of the Recipient.  Accordingly, the Recipient acknowledges that he or she has been advised to consult the Recipient’s legal and tax advisors in connection with this Agreement and the acquisition, holding and disposition of the Shares.  The Recipient acknowledges that neither the Company nor any of its officers, directors, attorneys, or agents have made any representations as to the federal or state tax effects of the acceptance of the Shares or any rights under this Agreement.</w:t>
      </w:r>
    </w:p>
    <w:p w:rsidR="00A9614D" w:rsidRDefault="009B0F1F">
      <w:pPr>
        <w:pStyle w:val="A2Section11"/>
        <w:rPr>
          <w:szCs w:val="22"/>
        </w:rPr>
      </w:pPr>
      <w:r>
        <w:rPr>
          <w:szCs w:val="22"/>
          <w:u w:val="single"/>
        </w:rPr>
        <w:lastRenderedPageBreak/>
        <w:t>Counterparts</w:t>
      </w:r>
      <w:r>
        <w:rPr>
          <w:szCs w:val="22"/>
        </w:rPr>
        <w:t>.  If the parties sign this Agreement in counterparts, each counterpart constitutes an original, and all counterparts, collectively, constitute only one agreement.  The signatures of all the parties need not appear on the same counterpart, and delivery of a signed counterpart signature page by fax or other electronic transmission is as effective as signing and delivering an original.</w:t>
      </w:r>
    </w:p>
    <w:p w:rsidR="00A9614D" w:rsidRDefault="009B0F1F">
      <w:pPr>
        <w:pStyle w:val="SignaturePageFollows"/>
      </w:pPr>
      <w:r>
        <w:t>[Signature Page Follows]</w:t>
      </w:r>
    </w:p>
    <w:p w:rsidR="00A9614D" w:rsidRDefault="009B0F1F">
      <w:pPr>
        <w:rPr>
          <w:szCs w:val="22"/>
        </w:rPr>
        <w:sectPr w:rsidR="00A9614D">
          <w:footerReference w:type="first" r:id="rId11"/>
          <w:pgSz w:w="12240" w:h="15840" w:code="1"/>
          <w:pgMar w:top="1440" w:right="1440" w:bottom="1440" w:left="1440" w:header="720" w:footer="720" w:gutter="0"/>
          <w:cols w:space="720"/>
          <w:titlePg/>
          <w:docGrid w:linePitch="360"/>
        </w:sectPr>
      </w:pPr>
      <w:r>
        <w:rPr>
          <w:szCs w:val="22"/>
        </w:rPr>
        <w:t xml:space="preserve"> </w:t>
      </w:r>
    </w:p>
    <w:p w:rsidR="00A9614D" w:rsidRDefault="009B0F1F">
      <w:pPr>
        <w:pStyle w:val="IndentedParagraph"/>
        <w:rPr>
          <w:szCs w:val="24"/>
        </w:rPr>
      </w:pPr>
      <w:r>
        <w:lastRenderedPageBreak/>
        <w:t>T</w:t>
      </w:r>
      <w:r>
        <w:rPr>
          <w:szCs w:val="24"/>
        </w:rPr>
        <w:t xml:space="preserve">his Agreement is signed and effective as of the </w:t>
      </w:r>
      <w:r w:rsidR="004E17DB">
        <w:rPr>
          <w:szCs w:val="24"/>
        </w:rPr>
        <w:t>Grant D</w:t>
      </w:r>
      <w:r>
        <w:rPr>
          <w:szCs w:val="24"/>
        </w:rPr>
        <w:t>ate.</w:t>
      </w:r>
    </w:p>
    <w:p w:rsidR="00A9614D" w:rsidRDefault="00A9614D">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040"/>
      </w:tblGrid>
      <w:tr w:rsidR="00A9614D">
        <w:tc>
          <w:tcPr>
            <w:tcW w:w="4428" w:type="dxa"/>
          </w:tcPr>
          <w:p w:rsidR="00A9614D" w:rsidRDefault="00A9614D">
            <w:pPr>
              <w:rPr>
                <w:szCs w:val="24"/>
              </w:rPr>
            </w:pPr>
          </w:p>
          <w:p w:rsidR="00A9614D" w:rsidRDefault="00A9614D">
            <w:pPr>
              <w:rPr>
                <w:szCs w:val="24"/>
              </w:rPr>
            </w:pPr>
          </w:p>
          <w:p w:rsidR="00A9614D" w:rsidRDefault="00A9614D">
            <w:pPr>
              <w:rPr>
                <w:szCs w:val="24"/>
              </w:rPr>
            </w:pPr>
          </w:p>
          <w:p w:rsidR="00A9614D" w:rsidRDefault="009B0F1F">
            <w:pPr>
              <w:rPr>
                <w:szCs w:val="24"/>
              </w:rPr>
            </w:pPr>
            <w:r>
              <w:rPr>
                <w:sz w:val="22"/>
                <w:szCs w:val="24"/>
                <w:u w:val="single"/>
              </w:rPr>
              <w:tab/>
            </w:r>
            <w:r>
              <w:rPr>
                <w:sz w:val="22"/>
                <w:szCs w:val="24"/>
                <w:u w:val="single"/>
              </w:rPr>
              <w:tab/>
            </w:r>
            <w:r>
              <w:rPr>
                <w:sz w:val="22"/>
                <w:szCs w:val="24"/>
                <w:u w:val="single"/>
              </w:rPr>
              <w:tab/>
            </w:r>
            <w:r>
              <w:rPr>
                <w:sz w:val="22"/>
                <w:szCs w:val="24"/>
                <w:u w:val="single"/>
              </w:rPr>
              <w:tab/>
            </w:r>
            <w:r>
              <w:rPr>
                <w:sz w:val="22"/>
                <w:szCs w:val="24"/>
                <w:u w:val="single"/>
              </w:rPr>
              <w:tab/>
            </w:r>
          </w:p>
          <w:p w:rsidR="00A9614D" w:rsidRDefault="009B0F1F">
            <w:pPr>
              <w:rPr>
                <w:szCs w:val="24"/>
              </w:rPr>
            </w:pPr>
            <w:r>
              <w:rPr>
                <w:szCs w:val="24"/>
              </w:rPr>
              <w:t>Founder 1</w:t>
            </w:r>
          </w:p>
        </w:tc>
        <w:tc>
          <w:tcPr>
            <w:tcW w:w="5040" w:type="dxa"/>
          </w:tcPr>
          <w:p w:rsidR="00A9614D" w:rsidRDefault="009B0F1F">
            <w:pPr>
              <w:ind w:right="-198"/>
              <w:rPr>
                <w:szCs w:val="24"/>
              </w:rPr>
            </w:pPr>
            <w:r>
              <w:rPr>
                <w:szCs w:val="24"/>
              </w:rPr>
              <w:t>ALPHATECH CLIENT, INC.</w:t>
            </w:r>
          </w:p>
          <w:p w:rsidR="00A9614D" w:rsidRDefault="00A9614D">
            <w:pPr>
              <w:ind w:right="-198"/>
              <w:rPr>
                <w:szCs w:val="24"/>
              </w:rPr>
            </w:pPr>
          </w:p>
          <w:p w:rsidR="00A9614D" w:rsidRDefault="00A9614D">
            <w:pPr>
              <w:pStyle w:val="ParagraphwithinSection"/>
              <w:spacing w:after="0"/>
              <w:ind w:right="-198"/>
              <w:outlineLvl w:val="9"/>
              <w:rPr>
                <w:sz w:val="22"/>
                <w:szCs w:val="24"/>
              </w:rPr>
            </w:pPr>
          </w:p>
          <w:p w:rsidR="00194A60" w:rsidRDefault="009B0F1F">
            <w:pPr>
              <w:rPr>
                <w:szCs w:val="24"/>
              </w:rPr>
            </w:pPr>
            <w:r>
              <w:rPr>
                <w:szCs w:val="24"/>
              </w:rPr>
              <w:t xml:space="preserve">By: </w:t>
            </w:r>
            <w:r>
              <w:rPr>
                <w:sz w:val="22"/>
                <w:szCs w:val="24"/>
                <w:u w:val="single"/>
              </w:rPr>
              <w:tab/>
            </w:r>
            <w:r>
              <w:rPr>
                <w:sz w:val="22"/>
                <w:szCs w:val="24"/>
                <w:u w:val="single"/>
              </w:rPr>
              <w:tab/>
            </w:r>
            <w:r>
              <w:rPr>
                <w:sz w:val="22"/>
                <w:szCs w:val="24"/>
                <w:u w:val="single"/>
              </w:rPr>
              <w:tab/>
            </w:r>
            <w:r>
              <w:rPr>
                <w:sz w:val="22"/>
                <w:szCs w:val="24"/>
                <w:u w:val="single"/>
              </w:rPr>
              <w:tab/>
            </w:r>
            <w:r>
              <w:rPr>
                <w:sz w:val="22"/>
                <w:szCs w:val="24"/>
                <w:u w:val="single"/>
              </w:rPr>
              <w:tab/>
            </w:r>
            <w:r>
              <w:rPr>
                <w:sz w:val="22"/>
                <w:szCs w:val="24"/>
                <w:u w:val="single"/>
              </w:rPr>
              <w:tab/>
            </w:r>
            <w:r>
              <w:rPr>
                <w:sz w:val="22"/>
                <w:szCs w:val="24"/>
              </w:rPr>
              <w:br/>
            </w:r>
            <w:r>
              <w:rPr>
                <w:szCs w:val="24"/>
              </w:rPr>
              <w:t xml:space="preserve">       Founder 2 </w:t>
            </w:r>
          </w:p>
          <w:p w:rsidR="00A9614D" w:rsidRDefault="00194A60">
            <w:pPr>
              <w:rPr>
                <w:szCs w:val="24"/>
              </w:rPr>
            </w:pPr>
            <w:r>
              <w:rPr>
                <w:szCs w:val="24"/>
              </w:rPr>
              <w:t xml:space="preserve">       </w:t>
            </w:r>
            <w:r w:rsidR="009B0F1F">
              <w:rPr>
                <w:szCs w:val="24"/>
              </w:rPr>
              <w:t xml:space="preserve">Vice President </w:t>
            </w:r>
          </w:p>
        </w:tc>
      </w:tr>
    </w:tbl>
    <w:p w:rsidR="00A9614D" w:rsidRDefault="009B0F1F">
      <w:pPr>
        <w:rPr>
          <w:szCs w:val="22"/>
        </w:rPr>
      </w:pPr>
      <w:r>
        <w:rPr>
          <w:szCs w:val="22"/>
        </w:rPr>
        <w:tab/>
      </w:r>
      <w:r>
        <w:rPr>
          <w:szCs w:val="22"/>
        </w:rPr>
        <w:tab/>
      </w:r>
      <w:r>
        <w:rPr>
          <w:szCs w:val="22"/>
        </w:rPr>
        <w:tab/>
      </w:r>
      <w:r>
        <w:rPr>
          <w:szCs w:val="22"/>
        </w:rPr>
        <w:tab/>
      </w:r>
      <w:r>
        <w:rPr>
          <w:szCs w:val="22"/>
        </w:rPr>
        <w:tab/>
      </w:r>
    </w:p>
    <w:p w:rsidR="00A9614D" w:rsidRDefault="00A9614D">
      <w:pPr>
        <w:rPr>
          <w:szCs w:val="22"/>
        </w:rPr>
        <w:sectPr w:rsidR="00A9614D">
          <w:footerReference w:type="default" r:id="rId12"/>
          <w:footerReference w:type="first" r:id="rId13"/>
          <w:pgSz w:w="12240" w:h="15840" w:code="1"/>
          <w:pgMar w:top="1440" w:right="1440" w:bottom="1440" w:left="1440" w:header="720" w:footer="720" w:gutter="0"/>
          <w:cols w:space="720"/>
          <w:titlePg/>
          <w:docGrid w:linePitch="360"/>
        </w:sectPr>
      </w:pPr>
    </w:p>
    <w:p w:rsidR="00A9614D" w:rsidRDefault="009B0F1F">
      <w:pPr>
        <w:pStyle w:val="Exhibit"/>
      </w:pPr>
      <w:r>
        <w:lastRenderedPageBreak/>
        <w:t>APPENDIX 1</w:t>
      </w:r>
    </w:p>
    <w:p w:rsidR="00A9614D" w:rsidRDefault="009B0F1F">
      <w:pPr>
        <w:pStyle w:val="TitleofAgreement"/>
        <w:rPr>
          <w:szCs w:val="22"/>
        </w:rPr>
      </w:pPr>
      <w:r>
        <w:rPr>
          <w:szCs w:val="22"/>
        </w:rPr>
        <w:t>DEFINITIONS</w:t>
      </w:r>
    </w:p>
    <w:p w:rsidR="00A9614D" w:rsidRDefault="009B0F1F">
      <w:pPr>
        <w:pStyle w:val="IndentedParagraph"/>
      </w:pPr>
      <w:r>
        <w:t>“Board” means the Company’s board of directors.</w:t>
      </w:r>
    </w:p>
    <w:p w:rsidR="00A9614D" w:rsidRDefault="009B0F1F">
      <w:pPr>
        <w:pStyle w:val="IndentedParagraph"/>
      </w:pPr>
      <w:r>
        <w:t>“Cause” means the termination of employment or other services for negligence, personal dishonesty, incompetence, willful misconduct, breach of fiduciary duty involving personal profit, failure to perform stated or assigned duties, or willful violation of any law, rule or regulation (other than traffic violations or similar offenses); provided, however, if the Recipient has an employment agreement with the Company and such employment agreement defines a termination for “cause,” then the word “Cause” will have the same meaning as stated in such employment agreement.</w:t>
      </w:r>
    </w:p>
    <w:p w:rsidR="00A9614D" w:rsidRDefault="009B0F1F">
      <w:pPr>
        <w:pStyle w:val="IndentedParagraph"/>
      </w:pPr>
      <w:r>
        <w:t xml:space="preserve"> “Change in Control” </w:t>
      </w:r>
      <w:r w:rsidR="00CE3BBE">
        <w:t>means the occurrence of any one of the following events:</w:t>
      </w:r>
    </w:p>
    <w:p w:rsidR="00A9614D" w:rsidRDefault="009B0F1F">
      <w:pPr>
        <w:pStyle w:val="A3Subsectiona"/>
        <w:rPr>
          <w:szCs w:val="22"/>
        </w:rPr>
      </w:pPr>
      <w:r>
        <w:rPr>
          <w:snapToGrid w:val="0"/>
          <w:szCs w:val="22"/>
        </w:rPr>
        <w:t>any person or more than one person acting as a group becomes the “beneficial owner” (as defined in Rule 13d-3 under the Exchange Act),</w:t>
      </w:r>
      <w:r>
        <w:rPr>
          <w:szCs w:val="22"/>
        </w:rPr>
        <w:t xml:space="preserve"> directly or indirectly, of securities of the Company representing </w:t>
      </w:r>
      <w:r w:rsidR="00437466">
        <w:rPr>
          <w:szCs w:val="22"/>
        </w:rPr>
        <w:t>7</w:t>
      </w:r>
      <w:r>
        <w:rPr>
          <w:szCs w:val="22"/>
        </w:rPr>
        <w:t>0% or more of the total voting power represented by the Company’s then outstanding voting securities</w:t>
      </w:r>
      <w:r>
        <w:rPr>
          <w:snapToGrid w:val="0"/>
          <w:szCs w:val="22"/>
        </w:rPr>
        <w:t xml:space="preserve"> (excluding any additional securities acquired by a person or more than one person acting as a group who before the acquisition is considered to own more than 30% of the total fair market value or total voting power of such securities);</w:t>
      </w:r>
      <w:r>
        <w:rPr>
          <w:szCs w:val="22"/>
        </w:rPr>
        <w:t xml:space="preserve"> </w:t>
      </w:r>
    </w:p>
    <w:p w:rsidR="00A9614D" w:rsidRDefault="009B0F1F">
      <w:pPr>
        <w:pStyle w:val="A3Subsectiona"/>
        <w:rPr>
          <w:szCs w:val="22"/>
        </w:rPr>
      </w:pPr>
      <w:r>
        <w:rPr>
          <w:snapToGrid w:val="0"/>
          <w:szCs w:val="22"/>
        </w:rPr>
        <w:t>t</w:t>
      </w:r>
      <w:r>
        <w:rPr>
          <w:szCs w:val="22"/>
        </w:rPr>
        <w:t>he consummation of</w:t>
      </w:r>
      <w:r>
        <w:rPr>
          <w:snapToGrid w:val="0"/>
          <w:szCs w:val="22"/>
        </w:rPr>
        <w:t xml:space="preserve"> a merger, consolidation, or share exchange of the Company with or into any other entity or any other corporate reorganization, other than a merger, consolidation, share exchange, or reorganization that </w:t>
      </w:r>
      <w:r>
        <w:rPr>
          <w:szCs w:val="22"/>
        </w:rPr>
        <w:t xml:space="preserve">would result in the voting securities of the Company outstanding immediately prior thereto continuing to represent (either by remaining outstanding or by being converted into voting securities of the surviving entity or its parent) more than 50% of the total voting power represented by the voting securities of the Company or such surviving entity or its parent outstanding immediately after such </w:t>
      </w:r>
      <w:r>
        <w:rPr>
          <w:snapToGrid w:val="0"/>
          <w:szCs w:val="22"/>
        </w:rPr>
        <w:t>merger, consolidation, share exchange, or reorganization</w:t>
      </w:r>
      <w:r>
        <w:rPr>
          <w:snapToGrid w:val="0"/>
          <w:color w:val="000000"/>
          <w:szCs w:val="22"/>
        </w:rPr>
        <w:t>; or</w:t>
      </w:r>
    </w:p>
    <w:p w:rsidR="00A9614D" w:rsidRDefault="009B0F1F">
      <w:pPr>
        <w:pStyle w:val="A3Subsectiona"/>
        <w:rPr>
          <w:szCs w:val="22"/>
        </w:rPr>
      </w:pPr>
      <w:r>
        <w:rPr>
          <w:snapToGrid w:val="0"/>
          <w:szCs w:val="22"/>
        </w:rPr>
        <w:t>the sale or disposition of all or substantially all the Company’s assets (in one transaction or a series of related transactions within any period of 12 consecutive months), other than a sale or disposition to (i) an entity, of which more than 50% of the total value or voting power of which is owned, directly or indirectly, by the Company, (ii) a person, or more than one person acting as a group, that owns, directly or indirectly, 30% or more of the total value or voting power of all the outstanding stock of the Company, or (iii) an entity that is controlled or owned, directly or indirectly, by a person(s) described in the preceding clause (ii).</w:t>
      </w:r>
    </w:p>
    <w:p w:rsidR="00A9614D" w:rsidRDefault="009B0F1F">
      <w:pPr>
        <w:pStyle w:val="IndentedParagraph"/>
      </w:pPr>
      <w:r>
        <w:t>“Code” means the Internal Revenue Code of 1986, as may be amended,</w:t>
      </w:r>
      <w:r w:rsidR="00437466">
        <w:t xml:space="preserve"> </w:t>
      </w:r>
      <w:r>
        <w:t xml:space="preserve">supplemented, or superseded from time to time.  </w:t>
      </w:r>
    </w:p>
    <w:p w:rsidR="00A9614D" w:rsidRDefault="009B0F1F">
      <w:pPr>
        <w:pStyle w:val="IndentedParagraph"/>
      </w:pPr>
      <w:r>
        <w:t>“Common Stock” means the Company’s common stock, $0.0001 par value per share.</w:t>
      </w:r>
    </w:p>
    <w:p w:rsidR="00A9614D" w:rsidRDefault="009B0F1F">
      <w:pPr>
        <w:pStyle w:val="IndentedParagraph"/>
      </w:pPr>
      <w:r>
        <w:lastRenderedPageBreak/>
        <w:t>“Continuous Service” means the absence of any interruption or termination of service as an employee, consultant, officer, or director to the Company or an affiliate or acquir</w:t>
      </w:r>
      <w:r w:rsidR="00B36B2E">
        <w:t>o</w:t>
      </w:r>
      <w:r>
        <w:t xml:space="preserve">r of the Company in which the Recipient provides at least </w:t>
      </w:r>
      <w:r w:rsidR="00437466">
        <w:t>20</w:t>
      </w:r>
      <w:r>
        <w:t>0 hours of service to the Company or an affiliate or acquir</w:t>
      </w:r>
      <w:r w:rsidR="00B36B2E">
        <w:t>o</w:t>
      </w:r>
      <w:r>
        <w:t xml:space="preserve">r of the Company per calendar quarter.  Continuous Service will not be considered interrupted in the case of (i) sick leave; (ii) military leave; or (iii) any other leave of absence approved by the Company, provided that such leave is for a period of not more than 90 days, unless reemployment or reengagement upon the expiration of such leave is guaranteed by contract or statute, or unless provided otherwise pursuant to Company policy adopted from time to time.  A change in status from an employee to a consultant or from a consultant to a director, for example, will not constitute an interruption of Continuous Service.  The Board shall determine whether the Recipient is in Continuous Service with the Company (excluding the vote of the Recipient, if applicable).  All such determinations by the Board will be final and </w:t>
      </w:r>
      <w:proofErr w:type="spellStart"/>
      <w:r>
        <w:t>nonappealable</w:t>
      </w:r>
      <w:proofErr w:type="spellEnd"/>
      <w:r>
        <w:t xml:space="preserve">. </w:t>
      </w:r>
    </w:p>
    <w:p w:rsidR="00A9614D" w:rsidRDefault="009B0F1F">
      <w:pPr>
        <w:pStyle w:val="IndentedParagraph"/>
      </w:pPr>
      <w:r>
        <w:t xml:space="preserve">“Exchange Act” means the Securities Exchange Act of 1934, as amended.  </w:t>
      </w:r>
    </w:p>
    <w:p w:rsidR="00A9614D" w:rsidRDefault="009B0F1F">
      <w:pPr>
        <w:pStyle w:val="IndentedParagraph"/>
      </w:pPr>
      <w:r>
        <w:t>“Involuntarily Terminated” means the Company or its successor or surviving entity (or parent thereof) terminates the Recipient’s service as an employee or a consultant without</w:t>
      </w:r>
      <w:r w:rsidR="00192299">
        <w:t xml:space="preserve"> Cause other than for death or d</w:t>
      </w:r>
      <w:r>
        <w:t xml:space="preserve">isability and is not promptly hired </w:t>
      </w:r>
      <w:r w:rsidR="004F089C">
        <w:t xml:space="preserve">or engaged </w:t>
      </w:r>
      <w:r>
        <w:t>by the successor or surviving entity</w:t>
      </w:r>
      <w:r w:rsidR="004F089C">
        <w:t xml:space="preserve"> or offered employment or an engagement</w:t>
      </w:r>
      <w:r w:rsidR="004E2F71">
        <w:t xml:space="preserve"> </w:t>
      </w:r>
      <w:r w:rsidR="004E2F71">
        <w:t>by the successor or surviving entity</w:t>
      </w:r>
      <w:bookmarkStart w:id="4" w:name="_GoBack"/>
      <w:bookmarkEnd w:id="4"/>
      <w:r>
        <w:t>.</w:t>
      </w:r>
    </w:p>
    <w:p w:rsidR="00A9614D" w:rsidRDefault="009B0F1F">
      <w:pPr>
        <w:spacing w:after="200" w:line="276" w:lineRule="auto"/>
        <w:rPr>
          <w:b/>
          <w:caps/>
          <w:u w:val="single"/>
        </w:rPr>
      </w:pPr>
      <w:r>
        <w:rPr>
          <w:szCs w:val="22"/>
        </w:rPr>
        <w:br w:type="page"/>
      </w:r>
    </w:p>
    <w:p w:rsidR="00A9614D" w:rsidRDefault="009B0F1F">
      <w:pPr>
        <w:pStyle w:val="Exhibit"/>
      </w:pPr>
      <w:r>
        <w:lastRenderedPageBreak/>
        <w:t>Exhibit A</w:t>
      </w:r>
    </w:p>
    <w:p w:rsidR="00A9614D" w:rsidRDefault="009B0F1F">
      <w:pPr>
        <w:pStyle w:val="TitleofAgreement"/>
        <w:rPr>
          <w:szCs w:val="22"/>
        </w:rPr>
      </w:pPr>
      <w:r>
        <w:rPr>
          <w:szCs w:val="22"/>
        </w:rPr>
        <w:t>SECTION 83(b) TAX ELECTION</w:t>
      </w:r>
    </w:p>
    <w:p w:rsidR="00A9614D" w:rsidRDefault="00763251">
      <w:pPr>
        <w:pStyle w:val="IndentedParagraph"/>
      </w:pPr>
      <w:r>
        <w:t>The undersigned taxpayer hereby elects, pursuant to § 83(b) of the Internal Revenue Code of 1986, as amended, to include in gross income as compensation for services the excess (if any) of the fair market value of the shares described below over the amount paid for those shares.</w:t>
      </w:r>
    </w:p>
    <w:p w:rsidR="00A9614D" w:rsidRDefault="009B0F1F">
      <w:pPr>
        <w:ind w:left="720" w:hanging="720"/>
        <w:rPr>
          <w:szCs w:val="22"/>
        </w:rPr>
      </w:pPr>
      <w:r>
        <w:rPr>
          <w:szCs w:val="22"/>
        </w:rPr>
        <w:t>(1)</w:t>
      </w:r>
      <w:r>
        <w:rPr>
          <w:szCs w:val="22"/>
        </w:rPr>
        <w:tab/>
        <w:t>The taxpayer who performed the services is:</w:t>
      </w:r>
    </w:p>
    <w:p w:rsidR="00A9614D" w:rsidRDefault="00A9614D">
      <w:pPr>
        <w:pStyle w:val="ParagraphwithinSection"/>
        <w:spacing w:after="0"/>
        <w:ind w:left="720" w:hanging="720"/>
        <w:outlineLvl w:val="9"/>
        <w:rPr>
          <w:szCs w:val="22"/>
        </w:rPr>
      </w:pPr>
    </w:p>
    <w:p w:rsidR="00A9614D" w:rsidRDefault="009B0F1F">
      <w:pPr>
        <w:ind w:left="720"/>
        <w:rPr>
          <w:szCs w:val="22"/>
        </w:rPr>
      </w:pPr>
      <w:r>
        <w:rPr>
          <w:szCs w:val="22"/>
        </w:rPr>
        <w:t>Name:</w:t>
      </w:r>
      <w:r>
        <w:rPr>
          <w:szCs w:val="22"/>
        </w:rPr>
        <w:tab/>
      </w:r>
      <w:r>
        <w:rPr>
          <w:szCs w:val="22"/>
        </w:rPr>
        <w:tab/>
        <w:t>Founder 1</w:t>
      </w:r>
    </w:p>
    <w:p w:rsidR="00A9614D" w:rsidRDefault="009B0F1F">
      <w:pPr>
        <w:ind w:left="720"/>
        <w:rPr>
          <w:szCs w:val="22"/>
        </w:rPr>
      </w:pPr>
      <w:r>
        <w:rPr>
          <w:szCs w:val="22"/>
        </w:rPr>
        <w:t>Address:</w:t>
      </w:r>
      <w:r>
        <w:rPr>
          <w:szCs w:val="22"/>
        </w:rPr>
        <w:tab/>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rsidR="00A9614D" w:rsidRDefault="009B0F1F">
      <w:pPr>
        <w:ind w:left="720"/>
        <w:rPr>
          <w:szCs w:val="22"/>
          <w:u w:val="single"/>
        </w:rPr>
      </w:pPr>
      <w:r>
        <w:rPr>
          <w:szCs w:val="22"/>
        </w:rPr>
        <w:t xml:space="preserve">Taxpayer Identification No.: </w:t>
      </w:r>
      <w:r>
        <w:rPr>
          <w:szCs w:val="22"/>
          <w:u w:val="single"/>
        </w:rPr>
        <w:tab/>
      </w:r>
      <w:r>
        <w:rPr>
          <w:szCs w:val="22"/>
          <w:u w:val="single"/>
        </w:rPr>
        <w:tab/>
      </w:r>
      <w:r>
        <w:rPr>
          <w:szCs w:val="22"/>
          <w:u w:val="single"/>
        </w:rPr>
        <w:tab/>
      </w:r>
    </w:p>
    <w:p w:rsidR="00A9614D" w:rsidRDefault="00A9614D">
      <w:pPr>
        <w:ind w:left="720" w:hanging="720"/>
        <w:rPr>
          <w:szCs w:val="22"/>
        </w:rPr>
      </w:pPr>
    </w:p>
    <w:p w:rsidR="00A9614D" w:rsidRDefault="009B0F1F">
      <w:pPr>
        <w:pStyle w:val="BodyTextIndent"/>
        <w:ind w:hanging="720"/>
        <w:rPr>
          <w:szCs w:val="22"/>
        </w:rPr>
      </w:pPr>
      <w:r>
        <w:rPr>
          <w:szCs w:val="22"/>
        </w:rPr>
        <w:t>(2)</w:t>
      </w:r>
      <w:r>
        <w:rPr>
          <w:szCs w:val="22"/>
        </w:rPr>
        <w:tab/>
        <w:t>The property with respect to which the election is being made is 600,000 shares of Common Stock of AlphaTech Client, Inc.</w:t>
      </w:r>
    </w:p>
    <w:p w:rsidR="00A9614D" w:rsidRDefault="00A9614D">
      <w:pPr>
        <w:ind w:left="720" w:hanging="720"/>
        <w:rPr>
          <w:szCs w:val="22"/>
        </w:rPr>
      </w:pPr>
    </w:p>
    <w:p w:rsidR="00A9614D" w:rsidRDefault="009B0F1F">
      <w:pPr>
        <w:ind w:left="720" w:hanging="720"/>
        <w:rPr>
          <w:szCs w:val="22"/>
        </w:rPr>
      </w:pPr>
      <w:r>
        <w:rPr>
          <w:szCs w:val="22"/>
        </w:rPr>
        <w:t>(3)</w:t>
      </w:r>
      <w:r>
        <w:rPr>
          <w:szCs w:val="22"/>
        </w:rPr>
        <w:tab/>
        <w:t xml:space="preserve">The property was issued as of August </w:t>
      </w:r>
      <w:r w:rsidR="00B36B2E">
        <w:rPr>
          <w:szCs w:val="22"/>
        </w:rPr>
        <w:t>____</w:t>
      </w:r>
      <w:r>
        <w:rPr>
          <w:szCs w:val="22"/>
        </w:rPr>
        <w:t>, 2012.</w:t>
      </w:r>
    </w:p>
    <w:p w:rsidR="00A9614D" w:rsidRDefault="00A9614D">
      <w:pPr>
        <w:ind w:left="720" w:hanging="720"/>
        <w:rPr>
          <w:szCs w:val="22"/>
        </w:rPr>
      </w:pPr>
    </w:p>
    <w:p w:rsidR="00A9614D" w:rsidRDefault="009B0F1F">
      <w:pPr>
        <w:ind w:left="720" w:hanging="720"/>
        <w:rPr>
          <w:szCs w:val="22"/>
        </w:rPr>
      </w:pPr>
      <w:r>
        <w:rPr>
          <w:szCs w:val="22"/>
        </w:rPr>
        <w:t>(4)</w:t>
      </w:r>
      <w:r>
        <w:rPr>
          <w:szCs w:val="22"/>
        </w:rPr>
        <w:tab/>
        <w:t>The taxable year in which the election is being made is the calendar year 2012.</w:t>
      </w:r>
    </w:p>
    <w:p w:rsidR="00A9614D" w:rsidRDefault="00A9614D">
      <w:pPr>
        <w:ind w:left="720" w:hanging="720"/>
        <w:rPr>
          <w:szCs w:val="22"/>
        </w:rPr>
      </w:pPr>
    </w:p>
    <w:p w:rsidR="00A9614D" w:rsidRDefault="009B0F1F">
      <w:pPr>
        <w:ind w:left="720" w:hanging="720"/>
        <w:rPr>
          <w:szCs w:val="22"/>
        </w:rPr>
      </w:pPr>
      <w:r>
        <w:rPr>
          <w:szCs w:val="22"/>
        </w:rPr>
        <w:t>(5)</w:t>
      </w:r>
      <w:r>
        <w:rPr>
          <w:szCs w:val="22"/>
        </w:rPr>
        <w:tab/>
        <w:t xml:space="preserve">The property is subject certain redemption rights under which the issuer has the right to acquire the property if, for any reason, taxpayer does not meet the requirements for vesting of the restricted shares.  </w:t>
      </w:r>
    </w:p>
    <w:p w:rsidR="00A9614D" w:rsidRDefault="00A9614D">
      <w:pPr>
        <w:ind w:left="720" w:hanging="720"/>
        <w:rPr>
          <w:szCs w:val="22"/>
        </w:rPr>
      </w:pPr>
    </w:p>
    <w:p w:rsidR="00A9614D" w:rsidRDefault="009B0F1F">
      <w:pPr>
        <w:ind w:left="720" w:hanging="720"/>
        <w:rPr>
          <w:szCs w:val="22"/>
        </w:rPr>
      </w:pPr>
      <w:r>
        <w:rPr>
          <w:szCs w:val="22"/>
        </w:rPr>
        <w:t>(6)</w:t>
      </w:r>
      <w:r>
        <w:rPr>
          <w:szCs w:val="22"/>
        </w:rPr>
        <w:tab/>
        <w:t xml:space="preserve">The fair market value at the time of transfer (determined without regard to any restriction other than </w:t>
      </w:r>
      <w:r w:rsidR="00360B57">
        <w:rPr>
          <w:szCs w:val="22"/>
        </w:rPr>
        <w:t>one</w:t>
      </w:r>
      <w:r>
        <w:rPr>
          <w:szCs w:val="22"/>
        </w:rPr>
        <w:t xml:space="preserve"> that by its terms will never lapse) is $0.001 per share.</w:t>
      </w:r>
    </w:p>
    <w:p w:rsidR="00A9614D" w:rsidRDefault="00A9614D">
      <w:pPr>
        <w:ind w:left="720" w:hanging="720"/>
        <w:rPr>
          <w:szCs w:val="22"/>
        </w:rPr>
      </w:pPr>
    </w:p>
    <w:p w:rsidR="00A9614D" w:rsidRDefault="009B0F1F">
      <w:pPr>
        <w:ind w:left="720" w:hanging="720"/>
        <w:rPr>
          <w:szCs w:val="22"/>
        </w:rPr>
      </w:pPr>
      <w:r>
        <w:rPr>
          <w:szCs w:val="22"/>
        </w:rPr>
        <w:t>(7)</w:t>
      </w:r>
      <w:r>
        <w:rPr>
          <w:szCs w:val="22"/>
        </w:rPr>
        <w:tab/>
        <w:t xml:space="preserve">The amount paid for such property is $0.001 per share.  </w:t>
      </w:r>
    </w:p>
    <w:p w:rsidR="00A9614D" w:rsidRDefault="00A9614D">
      <w:pPr>
        <w:ind w:left="720" w:hanging="720"/>
        <w:rPr>
          <w:szCs w:val="22"/>
        </w:rPr>
      </w:pPr>
    </w:p>
    <w:p w:rsidR="00AA48F5" w:rsidRDefault="009B0F1F" w:rsidP="00AA48F5">
      <w:pPr>
        <w:ind w:left="720" w:hanging="720"/>
        <w:rPr>
          <w:szCs w:val="22"/>
        </w:rPr>
      </w:pPr>
      <w:r>
        <w:rPr>
          <w:szCs w:val="22"/>
        </w:rPr>
        <w:t>(8)</w:t>
      </w:r>
      <w:r>
        <w:rPr>
          <w:szCs w:val="22"/>
        </w:rPr>
        <w:tab/>
      </w:r>
      <w:r w:rsidR="00AA48F5">
        <w:rPr>
          <w:szCs w:val="22"/>
        </w:rPr>
        <w:t>The amount to include in gross income is $</w:t>
      </w:r>
      <w:r w:rsidR="00A477CF">
        <w:rPr>
          <w:szCs w:val="22"/>
        </w:rPr>
        <w:t>0</w:t>
      </w:r>
      <w:r w:rsidR="00AA48F5">
        <w:rPr>
          <w:szCs w:val="22"/>
        </w:rPr>
        <w:t>.</w:t>
      </w:r>
    </w:p>
    <w:p w:rsidR="00AA48F5" w:rsidRDefault="00AA48F5" w:rsidP="00AA48F5">
      <w:pPr>
        <w:rPr>
          <w:szCs w:val="22"/>
        </w:rPr>
      </w:pPr>
    </w:p>
    <w:p w:rsidR="00A9614D" w:rsidRDefault="00AA48F5">
      <w:pPr>
        <w:ind w:left="720" w:hanging="720"/>
        <w:rPr>
          <w:szCs w:val="22"/>
        </w:rPr>
      </w:pPr>
      <w:r>
        <w:rPr>
          <w:szCs w:val="22"/>
        </w:rPr>
        <w:t xml:space="preserve">(9) </w:t>
      </w:r>
      <w:r>
        <w:rPr>
          <w:szCs w:val="22"/>
        </w:rPr>
        <w:tab/>
      </w:r>
      <w:r w:rsidR="009B0F1F">
        <w:rPr>
          <w:szCs w:val="22"/>
        </w:rPr>
        <w:t>A copy of this statement was furnished to AlphaTech Client, Inc. for whom taxpayer is rendering services underlying the transfer of property.</w:t>
      </w:r>
    </w:p>
    <w:p w:rsidR="00A9614D" w:rsidRDefault="00A9614D">
      <w:pPr>
        <w:ind w:left="720" w:hanging="720"/>
        <w:rPr>
          <w:szCs w:val="22"/>
        </w:rPr>
      </w:pPr>
    </w:p>
    <w:p w:rsidR="00A9614D" w:rsidRDefault="00AA48F5">
      <w:pPr>
        <w:ind w:left="720" w:hanging="720"/>
        <w:rPr>
          <w:szCs w:val="22"/>
        </w:rPr>
      </w:pPr>
      <w:r>
        <w:rPr>
          <w:szCs w:val="22"/>
        </w:rPr>
        <w:t>(10</w:t>
      </w:r>
      <w:r w:rsidR="009B0F1F">
        <w:rPr>
          <w:szCs w:val="22"/>
        </w:rPr>
        <w:t>)</w:t>
      </w:r>
      <w:r w:rsidR="009B0F1F">
        <w:rPr>
          <w:szCs w:val="22"/>
        </w:rPr>
        <w:tab/>
        <w:t xml:space="preserve">This statement is signed and effective as of </w:t>
      </w:r>
      <w:r w:rsidR="00A477CF">
        <w:rPr>
          <w:szCs w:val="22"/>
        </w:rPr>
        <w:t>September 1, 2012</w:t>
      </w:r>
      <w:r w:rsidR="009B0F1F">
        <w:rPr>
          <w:szCs w:val="22"/>
        </w:rPr>
        <w:t xml:space="preserve">. </w:t>
      </w:r>
    </w:p>
    <w:p w:rsidR="00A9614D" w:rsidRDefault="00A9614D">
      <w:pPr>
        <w:rPr>
          <w:szCs w:val="22"/>
        </w:rPr>
      </w:pPr>
    </w:p>
    <w:p w:rsidR="00A9614D" w:rsidRDefault="00A9614D">
      <w:pPr>
        <w:rPr>
          <w:szCs w:val="22"/>
        </w:rPr>
      </w:pPr>
    </w:p>
    <w:p w:rsidR="00A9614D" w:rsidRDefault="009B0F1F">
      <w:pPr>
        <w:rPr>
          <w:szCs w:val="22"/>
        </w:rPr>
      </w:pPr>
      <w:r>
        <w:rPr>
          <w:szCs w:val="22"/>
          <w:u w:val="single"/>
        </w:rPr>
        <w:tab/>
      </w:r>
      <w:r>
        <w:rPr>
          <w:szCs w:val="22"/>
          <w:u w:val="single"/>
        </w:rPr>
        <w:tab/>
      </w:r>
      <w:r>
        <w:rPr>
          <w:szCs w:val="22"/>
          <w:u w:val="single"/>
        </w:rPr>
        <w:tab/>
      </w:r>
      <w:r>
        <w:rPr>
          <w:szCs w:val="22"/>
          <w:u w:val="single"/>
        </w:rPr>
        <w:tab/>
      </w:r>
      <w:r>
        <w:rPr>
          <w:szCs w:val="22"/>
          <w:u w:val="single"/>
        </w:rPr>
        <w:tab/>
      </w:r>
      <w:r>
        <w:rPr>
          <w:szCs w:val="22"/>
        </w:rPr>
        <w:tab/>
      </w:r>
      <w:r>
        <w:rPr>
          <w:szCs w:val="22"/>
        </w:rPr>
        <w:tab/>
      </w:r>
      <w:r>
        <w:rPr>
          <w:szCs w:val="22"/>
          <w:u w:val="single"/>
        </w:rPr>
        <w:tab/>
      </w:r>
      <w:r>
        <w:rPr>
          <w:szCs w:val="22"/>
          <w:u w:val="single"/>
        </w:rPr>
        <w:tab/>
      </w:r>
      <w:r>
        <w:rPr>
          <w:szCs w:val="22"/>
          <w:u w:val="single"/>
        </w:rPr>
        <w:tab/>
      </w:r>
      <w:r>
        <w:rPr>
          <w:szCs w:val="22"/>
          <w:u w:val="single"/>
        </w:rPr>
        <w:tab/>
      </w:r>
      <w:r>
        <w:rPr>
          <w:szCs w:val="22"/>
          <w:u w:val="single"/>
        </w:rPr>
        <w:tab/>
      </w:r>
      <w:r>
        <w:rPr>
          <w:szCs w:val="22"/>
        </w:rPr>
        <w:tab/>
      </w:r>
    </w:p>
    <w:p w:rsidR="00A9614D" w:rsidRDefault="009B0F1F">
      <w:pPr>
        <w:rPr>
          <w:szCs w:val="22"/>
        </w:rPr>
      </w:pPr>
      <w:r>
        <w:rPr>
          <w:szCs w:val="22"/>
        </w:rPr>
        <w:t>Spouse (if any)</w:t>
      </w:r>
      <w:r>
        <w:rPr>
          <w:szCs w:val="22"/>
        </w:rPr>
        <w:tab/>
      </w:r>
      <w:r>
        <w:rPr>
          <w:szCs w:val="22"/>
        </w:rPr>
        <w:tab/>
      </w:r>
      <w:r>
        <w:rPr>
          <w:szCs w:val="22"/>
        </w:rPr>
        <w:tab/>
      </w:r>
      <w:r>
        <w:rPr>
          <w:szCs w:val="22"/>
        </w:rPr>
        <w:tab/>
      </w:r>
      <w:r>
        <w:rPr>
          <w:szCs w:val="22"/>
        </w:rPr>
        <w:tab/>
        <w:t xml:space="preserve">Founder 1 </w:t>
      </w:r>
    </w:p>
    <w:p w:rsidR="00360B57" w:rsidRDefault="00360B57" w:rsidP="00360B57">
      <w:pPr>
        <w:pStyle w:val="IndentedParagraph"/>
        <w:spacing w:after="0"/>
        <w:ind w:firstLine="0"/>
      </w:pPr>
    </w:p>
    <w:p w:rsidR="00A9614D" w:rsidRDefault="00360B57" w:rsidP="00360B57">
      <w:pPr>
        <w:pStyle w:val="IndentedParagraph"/>
        <w:spacing w:after="0"/>
        <w:ind w:firstLine="0"/>
        <w:sectPr w:rsidR="00A9614D">
          <w:footerReference w:type="first" r:id="rId14"/>
          <w:pgSz w:w="12240" w:h="15840" w:code="1"/>
          <w:pgMar w:top="1440" w:right="1440" w:bottom="1440" w:left="1440" w:header="720" w:footer="720" w:gutter="0"/>
          <w:cols w:space="720"/>
          <w:titlePg/>
          <w:docGrid w:linePitch="360"/>
        </w:sectPr>
      </w:pPr>
      <w:r>
        <w:t>[</w:t>
      </w:r>
      <w:r w:rsidR="009B0F1F">
        <w:t>This form must be filed with the Internal Revenue Service Center with which taxpayer files his or her federal income tax returns.  The filing must be made within 30 days after the grant date.</w:t>
      </w:r>
    </w:p>
    <w:p w:rsidR="00A9614D" w:rsidRDefault="009B0F1F">
      <w:pPr>
        <w:pStyle w:val="TitleofAgreement"/>
        <w:rPr>
          <w:szCs w:val="22"/>
        </w:rPr>
      </w:pPr>
      <w:r>
        <w:rPr>
          <w:szCs w:val="22"/>
        </w:rPr>
        <w:lastRenderedPageBreak/>
        <w:t>CONSENT OF SPOUSE</w:t>
      </w:r>
    </w:p>
    <w:p w:rsidR="00A9614D" w:rsidRDefault="009B0F1F">
      <w:pPr>
        <w:pStyle w:val="IndentedParagraph"/>
      </w:pPr>
      <w:r>
        <w:t xml:space="preserve">I, </w:t>
      </w:r>
      <w:r>
        <w:rPr>
          <w:u w:val="single"/>
        </w:rPr>
        <w:tab/>
      </w:r>
      <w:r>
        <w:rPr>
          <w:u w:val="single"/>
        </w:rPr>
        <w:tab/>
      </w:r>
      <w:r>
        <w:rPr>
          <w:u w:val="single"/>
        </w:rPr>
        <w:tab/>
      </w:r>
      <w:r>
        <w:rPr>
          <w:u w:val="single"/>
        </w:rPr>
        <w:tab/>
      </w:r>
      <w:r>
        <w:rPr>
          <w:u w:val="single"/>
        </w:rPr>
        <w:tab/>
      </w:r>
      <w:r>
        <w:rPr>
          <w:u w:val="single"/>
        </w:rPr>
        <w:tab/>
        <w:t xml:space="preserve">                  </w:t>
      </w:r>
      <w:r>
        <w:t>, spouse of Founder 1, acknowledge that, as a condition to the grant of the Shares to my spouse, I acknowledge that I have read the attached Restricted Stock Agreement (the “Agreement”) and that I know and understand its contents.  I hereby agree that the Shares issued hereunder and my interest in them, if any, are subject to the provisions of the Agreement.  I also hereby agree that I will take no action to hinder operation of or violate the Agreement.  I hereby appoint my spouse as my attorney-in-fact with respect to any amendment or exercise of any rights under the Agreement.</w:t>
      </w:r>
    </w:p>
    <w:p w:rsidR="00A9614D" w:rsidRDefault="00A9614D">
      <w:pPr>
        <w:rPr>
          <w:szCs w:val="22"/>
        </w:rPr>
      </w:pPr>
    </w:p>
    <w:p w:rsidR="00A9614D" w:rsidRDefault="009B0F1F">
      <w:pPr>
        <w:pStyle w:val="IndentedParagraph"/>
      </w:pPr>
      <w:r>
        <w:t xml:space="preserve">Dated:  </w:t>
      </w:r>
      <w:r w:rsidR="00B36B2E">
        <w:t xml:space="preserve">August </w:t>
      </w:r>
      <w:r>
        <w:t>______, 20</w:t>
      </w:r>
      <w:r w:rsidR="00B36B2E">
        <w:t>12</w:t>
      </w:r>
      <w:r>
        <w:tab/>
      </w:r>
      <w:r>
        <w:tab/>
      </w:r>
      <w:r>
        <w:tab/>
      </w:r>
      <w:r>
        <w:tab/>
      </w:r>
      <w:r>
        <w:tab/>
      </w:r>
      <w:r>
        <w:tab/>
      </w:r>
      <w:r>
        <w:tab/>
      </w:r>
      <w:r>
        <w:tab/>
      </w:r>
      <w:r>
        <w:tab/>
      </w:r>
      <w:r>
        <w:tab/>
      </w:r>
      <w:r>
        <w:tab/>
      </w:r>
    </w:p>
    <w:p w:rsidR="00A9614D" w:rsidRDefault="009B0F1F">
      <w:pPr>
        <w:rPr>
          <w:szCs w:val="22"/>
        </w:rPr>
      </w:pPr>
      <w:r>
        <w:rPr>
          <w:szCs w:val="22"/>
        </w:rPr>
        <w:tab/>
      </w:r>
      <w:r>
        <w:rPr>
          <w:szCs w:val="22"/>
        </w:rPr>
        <w:tab/>
      </w:r>
      <w:r>
        <w:rPr>
          <w:szCs w:val="22"/>
        </w:rPr>
        <w:tab/>
      </w:r>
      <w:r>
        <w:rPr>
          <w:szCs w:val="22"/>
        </w:rPr>
        <w:tab/>
      </w:r>
      <w:r>
        <w:rPr>
          <w:szCs w:val="22"/>
        </w:rPr>
        <w:tab/>
      </w:r>
      <w:r>
        <w:rPr>
          <w:szCs w:val="22"/>
        </w:rPr>
        <w:tab/>
      </w:r>
      <w:r>
        <w:rPr>
          <w:szCs w:val="22"/>
        </w:rPr>
        <w:tab/>
      </w:r>
    </w:p>
    <w:p w:rsidR="00A9614D" w:rsidRDefault="009B0F1F">
      <w:pPr>
        <w:ind w:left="4320"/>
        <w:rPr>
          <w:szCs w:val="22"/>
          <w:u w:val="single"/>
        </w:rPr>
      </w:pPr>
      <w:r>
        <w:rPr>
          <w:szCs w:val="22"/>
          <w:u w:val="single"/>
        </w:rPr>
        <w:tab/>
      </w:r>
      <w:r>
        <w:rPr>
          <w:szCs w:val="22"/>
          <w:u w:val="single"/>
        </w:rPr>
        <w:tab/>
      </w:r>
      <w:r>
        <w:rPr>
          <w:szCs w:val="22"/>
          <w:u w:val="single"/>
        </w:rPr>
        <w:tab/>
      </w:r>
      <w:r>
        <w:rPr>
          <w:szCs w:val="22"/>
          <w:u w:val="single"/>
        </w:rPr>
        <w:tab/>
      </w:r>
      <w:r>
        <w:rPr>
          <w:szCs w:val="22"/>
          <w:u w:val="single"/>
        </w:rPr>
        <w:tab/>
      </w:r>
      <w:r>
        <w:rPr>
          <w:szCs w:val="22"/>
          <w:u w:val="single"/>
        </w:rPr>
        <w:tab/>
      </w:r>
    </w:p>
    <w:p w:rsidR="00A9614D" w:rsidRDefault="00B36B2E">
      <w:pPr>
        <w:ind w:left="4320"/>
        <w:rPr>
          <w:szCs w:val="22"/>
        </w:rPr>
      </w:pPr>
      <w:r>
        <w:rPr>
          <w:szCs w:val="22"/>
        </w:rPr>
        <w:t>(signature)</w:t>
      </w:r>
    </w:p>
    <w:p w:rsidR="00B36B2E" w:rsidRDefault="00B36B2E">
      <w:pPr>
        <w:ind w:left="4320"/>
        <w:rPr>
          <w:szCs w:val="22"/>
        </w:rPr>
      </w:pPr>
    </w:p>
    <w:p w:rsidR="00B36B2E" w:rsidRDefault="00B36B2E">
      <w:pPr>
        <w:ind w:left="4320"/>
        <w:rPr>
          <w:szCs w:val="22"/>
        </w:rPr>
      </w:pPr>
    </w:p>
    <w:p w:rsidR="00A9614D" w:rsidRDefault="009B0F1F">
      <w:pPr>
        <w:ind w:left="4320"/>
        <w:rPr>
          <w:szCs w:val="22"/>
        </w:rPr>
      </w:pPr>
      <w:r>
        <w:rPr>
          <w:szCs w:val="22"/>
          <w:u w:val="single"/>
        </w:rPr>
        <w:tab/>
      </w:r>
      <w:r>
        <w:rPr>
          <w:szCs w:val="22"/>
          <w:u w:val="single"/>
        </w:rPr>
        <w:tab/>
      </w:r>
      <w:r>
        <w:rPr>
          <w:szCs w:val="22"/>
          <w:u w:val="single"/>
        </w:rPr>
        <w:tab/>
      </w:r>
      <w:r>
        <w:rPr>
          <w:szCs w:val="22"/>
          <w:u w:val="single"/>
        </w:rPr>
        <w:tab/>
      </w:r>
      <w:r>
        <w:rPr>
          <w:szCs w:val="22"/>
          <w:u w:val="single"/>
        </w:rPr>
        <w:tab/>
      </w:r>
      <w:r w:rsidR="00B36B2E">
        <w:rPr>
          <w:szCs w:val="22"/>
          <w:u w:val="single"/>
        </w:rPr>
        <w:tab/>
      </w:r>
    </w:p>
    <w:p w:rsidR="00A9614D" w:rsidRDefault="00B36B2E">
      <w:pPr>
        <w:ind w:left="4320"/>
        <w:rPr>
          <w:szCs w:val="22"/>
        </w:rPr>
      </w:pPr>
      <w:r>
        <w:rPr>
          <w:szCs w:val="22"/>
        </w:rPr>
        <w:t>(printed name)</w:t>
      </w:r>
    </w:p>
    <w:p w:rsidR="00A9614D" w:rsidRDefault="00A9614D">
      <w:pPr>
        <w:pStyle w:val="ParagraphwithinSection"/>
        <w:spacing w:after="0"/>
        <w:outlineLvl w:val="9"/>
        <w:rPr>
          <w:szCs w:val="22"/>
        </w:rPr>
      </w:pPr>
    </w:p>
    <w:p w:rsidR="00692596" w:rsidRDefault="00692596" w:rsidP="00314EAE">
      <w:pPr>
        <w:pStyle w:val="TitleofAgreement"/>
        <w:spacing w:after="0"/>
        <w:jc w:val="left"/>
      </w:pPr>
    </w:p>
    <w:sectPr w:rsidR="00692596" w:rsidSect="00314EAE">
      <w:footerReference w:type="first" r:id="rId15"/>
      <w:pgSz w:w="12240" w:h="15840" w:code="1"/>
      <w:pgMar w:top="1008" w:right="1440" w:bottom="1008"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513" w:rsidRDefault="00C77513">
      <w:pPr>
        <w:rPr>
          <w:szCs w:val="22"/>
        </w:rPr>
      </w:pPr>
      <w:r>
        <w:rPr>
          <w:szCs w:val="22"/>
        </w:rPr>
        <w:separator/>
      </w:r>
    </w:p>
  </w:endnote>
  <w:endnote w:type="continuationSeparator" w:id="0">
    <w:p w:rsidR="00C77513" w:rsidRDefault="00C77513">
      <w:pPr>
        <w:rPr>
          <w:szCs w:val="22"/>
        </w:rPr>
      </w:pPr>
      <w:r>
        <w:rPr>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9B0F1F">
    <w:pPr>
      <w:pStyle w:val="Footer"/>
      <w:jc w:val="center"/>
      <w:rPr>
        <w:szCs w:val="22"/>
      </w:rPr>
    </w:pPr>
    <w:r>
      <w:rPr>
        <w:szCs w:val="22"/>
      </w:rPr>
      <w:fldChar w:fldCharType="begin"/>
    </w:r>
    <w:r>
      <w:rPr>
        <w:szCs w:val="22"/>
      </w:rPr>
      <w:instrText xml:space="preserve"> PAGE   \* MERGEFORMAT </w:instrText>
    </w:r>
    <w:r>
      <w:rPr>
        <w:szCs w:val="22"/>
      </w:rPr>
      <w:fldChar w:fldCharType="separate"/>
    </w:r>
    <w:r w:rsidR="00FB1327">
      <w:rPr>
        <w:noProof/>
        <w:szCs w:val="22"/>
      </w:rPr>
      <w:t>8</w:t>
    </w:r>
    <w:r>
      <w:rPr>
        <w:szCs w:val="22"/>
      </w:rPr>
      <w:fldChar w:fldCharType="end"/>
    </w:r>
  </w:p>
  <w:p w:rsidR="00A9614D" w:rsidRDefault="00A9614D">
    <w:pPr>
      <w:pStyle w:val="Footer"/>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9B0F1F">
    <w:pPr>
      <w:pStyle w:val="Footer"/>
      <w:rPr>
        <w:szCs w:val="22"/>
      </w:rPr>
    </w:pPr>
    <w:r>
      <w:rPr>
        <w:szCs w:val="22"/>
      </w:rPr>
      <w:tab/>
    </w:r>
    <w:r>
      <w:rPr>
        <w:szCs w:val="22"/>
      </w:rPr>
      <w:fldChar w:fldCharType="begin"/>
    </w:r>
    <w:r>
      <w:rPr>
        <w:szCs w:val="22"/>
      </w:rPr>
      <w:instrText xml:space="preserve"> PAGE   \* MERGEFORMAT </w:instrText>
    </w:r>
    <w:r>
      <w:rPr>
        <w:szCs w:val="22"/>
      </w:rPr>
      <w:fldChar w:fldCharType="separate"/>
    </w:r>
    <w:r w:rsidR="00FB1327">
      <w:rPr>
        <w:noProof/>
        <w:szCs w:val="22"/>
      </w:rPr>
      <w:t>2</w:t>
    </w:r>
    <w:r>
      <w:rPr>
        <w:szCs w:val="22"/>
      </w:rPr>
      <w:fldChar w:fldCharType="end"/>
    </w:r>
  </w:p>
  <w:p w:rsidR="00A9614D" w:rsidRDefault="00A9614D">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A9614D">
    <w:pPr>
      <w:pStyle w:val="Footer"/>
      <w:rPr>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9B0F1F">
    <w:pPr>
      <w:pStyle w:val="SignaturePageFollows"/>
    </w:pPr>
    <w:r>
      <w:t>[SIGNATURE PAGE TO RESTRICTED STOCK AGREEMENT]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9B0F1F">
    <w:pPr>
      <w:pStyle w:val="Footer"/>
      <w:tabs>
        <w:tab w:val="clear" w:pos="4680"/>
        <w:tab w:val="clear" w:pos="9360"/>
        <w:tab w:val="left" w:pos="6210"/>
      </w:tabs>
      <w:rPr>
        <w:szCs w:val="22"/>
      </w:rPr>
    </w:pPr>
    <w:r>
      <w:rPr>
        <w:szCs w:val="22"/>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14D" w:rsidRDefault="00A9614D">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513" w:rsidRDefault="00C77513">
      <w:pPr>
        <w:rPr>
          <w:szCs w:val="22"/>
        </w:rPr>
      </w:pPr>
      <w:r>
        <w:rPr>
          <w:szCs w:val="22"/>
        </w:rPr>
        <w:separator/>
      </w:r>
    </w:p>
  </w:footnote>
  <w:footnote w:type="continuationSeparator" w:id="0">
    <w:p w:rsidR="00C77513" w:rsidRDefault="00C77513">
      <w:pPr>
        <w:rPr>
          <w:szCs w:val="22"/>
        </w:rPr>
      </w:pPr>
      <w:r>
        <w:rPr>
          <w:szCs w:val="22"/>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7280"/>
    <w:multiLevelType w:val="multilevel"/>
    <w:tmpl w:val="A0E8567E"/>
    <w:lvl w:ilvl="0">
      <w:start w:val="1"/>
      <w:numFmt w:val="upperRoman"/>
      <w:lvlRestart w:val="0"/>
      <w:pStyle w:val="A1ArticleI"/>
      <w:suff w:val="nothing"/>
      <w:lvlText w:val="ARTICLE %1"/>
      <w:lvlJc w:val="left"/>
      <w:pPr>
        <w:ind w:left="4147"/>
      </w:pPr>
      <w:rPr>
        <w:rFonts w:cs="Times New Roman" w:hint="default"/>
        <w:b/>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2Section11"/>
      <w:isLgl/>
      <w:lvlText w:val="%1.%2"/>
      <w:lvlJc w:val="left"/>
      <w:pPr>
        <w:tabs>
          <w:tab w:val="num" w:pos="1440"/>
        </w:tabs>
        <w:ind w:firstLine="720"/>
      </w:pPr>
      <w:rPr>
        <w:rFonts w:ascii="Cambria" w:hAnsi="Cambria" w:cs="Times New Roman" w:hint="default"/>
        <w:b w:val="0"/>
        <w:i w:val="0"/>
        <w:caps w:val="0"/>
        <w:smallCaps w:val="0"/>
        <w:sz w:val="24"/>
        <w:u w:val="none"/>
      </w:rPr>
    </w:lvl>
    <w:lvl w:ilvl="2">
      <w:start w:val="1"/>
      <w:numFmt w:val="lowerLetter"/>
      <w:pStyle w:val="A3Subsectiona"/>
      <w:lvlText w:val="(%3)"/>
      <w:lvlJc w:val="left"/>
      <w:pPr>
        <w:tabs>
          <w:tab w:val="num" w:pos="2160"/>
        </w:tabs>
        <w:ind w:firstLine="1440"/>
      </w:pPr>
      <w:rPr>
        <w:rFonts w:ascii="Cambria" w:hAnsi="Cambria" w:cs="Times New Roman" w:hint="default"/>
        <w:b w:val="0"/>
        <w:i w:val="0"/>
        <w:caps w:val="0"/>
        <w:smallCaps w:val="0"/>
        <w:sz w:val="24"/>
        <w:u w:val="none"/>
      </w:rPr>
    </w:lvl>
    <w:lvl w:ilvl="3">
      <w:start w:val="1"/>
      <w:numFmt w:val="lowerRoman"/>
      <w:pStyle w:val="A4Subsectioni"/>
      <w:lvlText w:val="(%4)"/>
      <w:lvlJc w:val="left"/>
      <w:pPr>
        <w:tabs>
          <w:tab w:val="num" w:pos="2880"/>
        </w:tabs>
        <w:ind w:left="720" w:firstLine="1440"/>
      </w:pPr>
      <w:rPr>
        <w:rFonts w:ascii="Cambria" w:hAnsi="Cambria" w:cs="Times New Roman" w:hint="default"/>
        <w:b w:val="0"/>
        <w:i w:val="0"/>
        <w:caps w:val="0"/>
        <w:smallCaps w:val="0"/>
        <w:sz w:val="24"/>
        <w:u w:val="none"/>
      </w:rPr>
    </w:lvl>
    <w:lvl w:ilvl="4">
      <w:start w:val="1"/>
      <w:numFmt w:val="decimal"/>
      <w:pStyle w:val="A5Subsection1"/>
      <w:lvlText w:val="(%5)"/>
      <w:lvlJc w:val="left"/>
      <w:pPr>
        <w:tabs>
          <w:tab w:val="num" w:pos="3600"/>
        </w:tabs>
        <w:ind w:left="1440" w:firstLine="1440"/>
      </w:pPr>
      <w:rPr>
        <w:rFonts w:ascii="Cambria" w:hAnsi="Cambria" w:cs="Times New Roman" w:hint="default"/>
        <w:b w:val="0"/>
        <w:i w:val="0"/>
        <w:caps w:val="0"/>
        <w:smallCaps w:val="0"/>
        <w:sz w:val="24"/>
        <w:u w:val="none"/>
      </w:rPr>
    </w:lvl>
    <w:lvl w:ilvl="5">
      <w:start w:val="1"/>
      <w:numFmt w:val="lowerLetter"/>
      <w:lvlText w:val="(%6)"/>
      <w:lvlJc w:val="left"/>
      <w:pPr>
        <w:tabs>
          <w:tab w:val="num" w:pos="4320"/>
        </w:tabs>
        <w:ind w:left="4320" w:hanging="720"/>
      </w:pPr>
      <w:rPr>
        <w:rFonts w:ascii="Cambria" w:hAnsi="Cambria" w:cs="Times New Roman" w:hint="default"/>
        <w:b w:val="0"/>
        <w:i w:val="0"/>
        <w:caps w:val="0"/>
        <w:smallCaps w:val="0"/>
        <w:sz w:val="24"/>
        <w:u w:val="none"/>
      </w:rPr>
    </w:lvl>
    <w:lvl w:ilvl="6">
      <w:start w:val="1"/>
      <w:numFmt w:val="lowerRoman"/>
      <w:lvlText w:val="(%7)"/>
      <w:lvlJc w:val="left"/>
      <w:pPr>
        <w:tabs>
          <w:tab w:val="num" w:pos="2880"/>
        </w:tabs>
        <w:ind w:firstLine="2160"/>
      </w:pPr>
      <w:rPr>
        <w:rFonts w:ascii="Cambria" w:hAnsi="Cambria" w:cs="Times New Roman" w:hint="default"/>
        <w:b w:val="0"/>
        <w:i w:val="0"/>
        <w:caps w:val="0"/>
        <w:smallCaps w:val="0"/>
        <w:sz w:val="24"/>
        <w:u w:val="none"/>
      </w:rPr>
    </w:lvl>
    <w:lvl w:ilvl="7">
      <w:start w:val="1"/>
      <w:numFmt w:val="decimal"/>
      <w:lvlText w:val="(%8)"/>
      <w:lvlJc w:val="left"/>
      <w:pPr>
        <w:tabs>
          <w:tab w:val="num" w:pos="3600"/>
        </w:tabs>
        <w:ind w:firstLine="2880"/>
      </w:pPr>
      <w:rPr>
        <w:rFonts w:ascii="Cambria" w:hAnsi="Cambria" w:cs="Times New Roman" w:hint="default"/>
        <w:b w:val="0"/>
        <w:i w:val="0"/>
        <w:caps w:val="0"/>
        <w:smallCaps w:val="0"/>
        <w:sz w:val="24"/>
        <w:u w:val="none"/>
      </w:rPr>
    </w:lvl>
    <w:lvl w:ilvl="8">
      <w:start w:val="1"/>
      <w:numFmt w:val="decimal"/>
      <w:lvlText w:val="(%9)"/>
      <w:lvlJc w:val="left"/>
      <w:pPr>
        <w:tabs>
          <w:tab w:val="num" w:pos="3600"/>
        </w:tabs>
        <w:ind w:firstLine="2880"/>
      </w:pPr>
      <w:rPr>
        <w:rFonts w:ascii="cambr" w:hAnsi="cambr" w:cs="Times New Roman" w:hint="default"/>
        <w:b w:val="0"/>
        <w:i w:val="0"/>
        <w:caps w:val="0"/>
        <w:smallCaps w:val="0"/>
        <w:sz w:val="24"/>
        <w:u w:val="none"/>
      </w:rPr>
    </w:lvl>
  </w:abstractNum>
  <w:num w:numId="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96"/>
    <w:rsid w:val="0003257E"/>
    <w:rsid w:val="000F6450"/>
    <w:rsid w:val="00192299"/>
    <w:rsid w:val="00194A60"/>
    <w:rsid w:val="00226EC7"/>
    <w:rsid w:val="002A31F7"/>
    <w:rsid w:val="00314EAE"/>
    <w:rsid w:val="00360B57"/>
    <w:rsid w:val="003E0CFD"/>
    <w:rsid w:val="00437466"/>
    <w:rsid w:val="004E17DB"/>
    <w:rsid w:val="004E2F71"/>
    <w:rsid w:val="004F089C"/>
    <w:rsid w:val="00522091"/>
    <w:rsid w:val="005968C9"/>
    <w:rsid w:val="00692596"/>
    <w:rsid w:val="006B6311"/>
    <w:rsid w:val="00763251"/>
    <w:rsid w:val="009B0F1F"/>
    <w:rsid w:val="00A477CF"/>
    <w:rsid w:val="00A9614D"/>
    <w:rsid w:val="00AA48F5"/>
    <w:rsid w:val="00AD301A"/>
    <w:rsid w:val="00B36B2E"/>
    <w:rsid w:val="00BD648A"/>
    <w:rsid w:val="00C11E64"/>
    <w:rsid w:val="00C77513"/>
    <w:rsid w:val="00C91AA5"/>
    <w:rsid w:val="00C935FB"/>
    <w:rsid w:val="00CA4EC2"/>
    <w:rsid w:val="00CC7E2E"/>
    <w:rsid w:val="00CE3BBE"/>
    <w:rsid w:val="00DC136E"/>
    <w:rsid w:val="00F177DF"/>
    <w:rsid w:val="00FB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iPriority="0" w:unhideWhenUsed="1"/>
    <w:lsdException w:name="header" w:unhideWhenUsed="1"/>
    <w:lsdException w:name="footer" w:unhideWhenUsed="1"/>
    <w:lsdException w:name="caption" w:uiPriority="35"/>
    <w:lsdException w:name="footnote reference" w:unhideWhenUsed="1"/>
    <w:lsdException w:name="annotation reference" w:unhideWhenUsed="1"/>
    <w:lsdException w:name="Title" w:uiPriority="10" w:unhideWhenUsed="1" w:qFormat="1"/>
    <w:lsdException w:name="Default Paragraph Font" w:uiPriority="1" w:unhideWhenUsed="1"/>
    <w:lsdException w:name="Body Text" w:unhideWhenUsed="1"/>
    <w:lsdException w:name="Subtitle" w:uiPriority="11" w:unhideWhenUsed="1" w:qFormat="1"/>
    <w:lsdException w:name="Hyperlink" w:unhideWhenUsed="1"/>
    <w:lsdException w:name="FollowedHyperlink" w:unhideWhenUsed="1"/>
    <w:lsdException w:name="Strong" w:uiPriority="22" w:unhideWhenUsed="1" w:qFormat="1"/>
    <w:lsdException w:name="Emphasis" w:uiPriority="20" w:unhideWhenUsed="1"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unhideWhenUsed="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unhideWhenUsed="1" w:qFormat="1"/>
    <w:lsdException w:name="Intense Quote" w:uiPriority="30" w:unhideWhenUsed="1"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unhideWhenUsed="1" w:qFormat="1"/>
    <w:lsdException w:name="Intense Emphasis" w:uiPriority="21" w:unhideWhenUsed="1" w:qFormat="1"/>
    <w:lsdException w:name="Subtle Reference" w:uiPriority="31" w:unhideWhenUsed="1" w:qFormat="1"/>
    <w:lsdException w:name="Intense Reference" w:uiPriority="32" w:unhideWhenUsed="1" w:qFormat="1"/>
    <w:lsdException w:name="Book Title" w:uiPriority="33" w:unhideWhenUsed="1" w:qFormat="1"/>
    <w:lsdException w:name="Bibliography" w:uiPriority="37"/>
    <w:lsdException w:name="TOC Heading" w:uiPriority="39" w:unhideWhenUsed="1" w:qFormat="1"/>
  </w:latentStyles>
  <w:style w:type="paragraph" w:default="1" w:styleId="Normal">
    <w:name w:val="Normal"/>
    <w:qFormat/>
    <w:rsid w:val="00BD5508"/>
    <w:pPr>
      <w:spacing w:after="0" w:line="240" w:lineRule="auto"/>
    </w:pPr>
    <w:rPr>
      <w:rFonts w:ascii="Cambria" w:hAnsi="Cambria"/>
      <w:sz w:val="24"/>
    </w:rPr>
  </w:style>
  <w:style w:type="paragraph" w:styleId="Heading1">
    <w:name w:val="heading 1"/>
    <w:basedOn w:val="Normal"/>
    <w:next w:val="Normal"/>
    <w:link w:val="Heading1Char"/>
    <w:uiPriority w:val="9"/>
    <w:qFormat/>
    <w:rsid w:val="00BD5508"/>
    <w:pPr>
      <w:spacing w:before="480"/>
      <w:contextualSpacing/>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qFormat/>
    <w:rsid w:val="00BD5508"/>
    <w:pPr>
      <w:spacing w:before="200"/>
      <w:outlineLvl w:val="1"/>
    </w:pPr>
    <w:rPr>
      <w:rFonts w:asciiTheme="majorHAnsi" w:eastAsiaTheme="majorEastAsia" w:hAnsiTheme="majorHAnsi"/>
      <w:b/>
      <w:bCs/>
      <w:sz w:val="26"/>
      <w:szCs w:val="26"/>
    </w:rPr>
  </w:style>
  <w:style w:type="paragraph" w:styleId="Heading3">
    <w:name w:val="heading 3"/>
    <w:basedOn w:val="Normal"/>
    <w:next w:val="Normal"/>
    <w:link w:val="Heading3Char"/>
    <w:uiPriority w:val="9"/>
    <w:qFormat/>
    <w:rsid w:val="00BD5508"/>
    <w:pPr>
      <w:spacing w:before="200" w:line="271" w:lineRule="auto"/>
      <w:outlineLvl w:val="2"/>
    </w:pPr>
    <w:rPr>
      <w:rFonts w:asciiTheme="majorHAnsi" w:eastAsiaTheme="majorEastAsia" w:hAnsiTheme="majorHAnsi"/>
      <w:b/>
      <w:bCs/>
      <w:sz w:val="22"/>
    </w:rPr>
  </w:style>
  <w:style w:type="paragraph" w:styleId="Heading4">
    <w:name w:val="heading 4"/>
    <w:basedOn w:val="Normal"/>
    <w:next w:val="Normal"/>
    <w:link w:val="Heading4Char"/>
    <w:uiPriority w:val="9"/>
    <w:qFormat/>
    <w:rsid w:val="00BD5508"/>
    <w:pPr>
      <w:spacing w:before="200"/>
      <w:outlineLvl w:val="3"/>
    </w:pPr>
    <w:rPr>
      <w:rFonts w:asciiTheme="majorHAnsi" w:eastAsiaTheme="majorEastAsia" w:hAnsiTheme="majorHAnsi"/>
      <w:b/>
      <w:bCs/>
      <w:i/>
      <w:iCs/>
      <w:sz w:val="22"/>
    </w:rPr>
  </w:style>
  <w:style w:type="paragraph" w:styleId="Heading5">
    <w:name w:val="heading 5"/>
    <w:basedOn w:val="Normal"/>
    <w:next w:val="Normal"/>
    <w:link w:val="Heading5Char"/>
    <w:uiPriority w:val="9"/>
    <w:qFormat/>
    <w:rsid w:val="00BD5508"/>
    <w:pPr>
      <w:spacing w:before="200"/>
      <w:outlineLvl w:val="4"/>
    </w:pPr>
    <w:rPr>
      <w:rFonts w:asciiTheme="majorHAnsi" w:eastAsiaTheme="majorEastAsia" w:hAnsiTheme="majorHAnsi"/>
      <w:b/>
      <w:bCs/>
      <w:color w:val="7F7F7F"/>
      <w:sz w:val="22"/>
    </w:rPr>
  </w:style>
  <w:style w:type="paragraph" w:styleId="Heading6">
    <w:name w:val="heading 6"/>
    <w:basedOn w:val="Normal"/>
    <w:next w:val="Normal"/>
    <w:link w:val="Heading6Char"/>
    <w:uiPriority w:val="9"/>
    <w:qFormat/>
    <w:rsid w:val="00BD5508"/>
    <w:pPr>
      <w:spacing w:line="271" w:lineRule="auto"/>
      <w:outlineLvl w:val="5"/>
    </w:pPr>
    <w:rPr>
      <w:rFonts w:asciiTheme="majorHAnsi" w:eastAsiaTheme="majorEastAsia" w:hAnsiTheme="majorHAnsi"/>
      <w:b/>
      <w:bCs/>
      <w:i/>
      <w:iCs/>
      <w:color w:val="7F7F7F"/>
      <w:sz w:val="22"/>
    </w:rPr>
  </w:style>
  <w:style w:type="paragraph" w:styleId="Heading7">
    <w:name w:val="heading 7"/>
    <w:basedOn w:val="Normal"/>
    <w:next w:val="Normal"/>
    <w:link w:val="Heading7Char"/>
    <w:uiPriority w:val="9"/>
    <w:qFormat/>
    <w:rsid w:val="00BD5508"/>
    <w:pPr>
      <w:outlineLvl w:val="6"/>
    </w:pPr>
    <w:rPr>
      <w:rFonts w:asciiTheme="majorHAnsi" w:eastAsiaTheme="majorEastAsia" w:hAnsiTheme="majorHAnsi"/>
      <w:i/>
      <w:iCs/>
      <w:sz w:val="22"/>
    </w:rPr>
  </w:style>
  <w:style w:type="paragraph" w:styleId="Heading8">
    <w:name w:val="heading 8"/>
    <w:basedOn w:val="Normal"/>
    <w:next w:val="Normal"/>
    <w:link w:val="Heading8Char"/>
    <w:uiPriority w:val="9"/>
    <w:qFormat/>
    <w:rsid w:val="00BD5508"/>
    <w:pPr>
      <w:outlineLvl w:val="7"/>
    </w:pPr>
    <w:rPr>
      <w:rFonts w:asciiTheme="majorHAnsi" w:eastAsiaTheme="majorEastAsia" w:hAnsiTheme="majorHAnsi"/>
      <w:sz w:val="20"/>
    </w:rPr>
  </w:style>
  <w:style w:type="paragraph" w:styleId="Heading9">
    <w:name w:val="heading 9"/>
    <w:basedOn w:val="Normal"/>
    <w:next w:val="Normal"/>
    <w:link w:val="Heading9Char"/>
    <w:uiPriority w:val="9"/>
    <w:qFormat/>
    <w:rsid w:val="00BD5508"/>
    <w:pPr>
      <w:outlineLvl w:val="8"/>
    </w:pPr>
    <w:rPr>
      <w:rFonts w:asciiTheme="majorHAnsi" w:eastAsiaTheme="majorEastAsia" w:hAnsiTheme="majorHAns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locked/>
    <w:rsid w:val="00BD5508"/>
    <w:rPr>
      <w:rFonts w:asciiTheme="majorHAnsi" w:eastAsiaTheme="majorEastAsia" w:hAnsiTheme="majorHAnsi" w:cs="Times New Roman"/>
      <w:b/>
      <w:bCs/>
      <w:sz w:val="28"/>
      <w:szCs w:val="28"/>
    </w:rPr>
  </w:style>
  <w:style w:type="character" w:customStyle="1" w:styleId="Heading2Char">
    <w:name w:val="Heading 2 Char"/>
    <w:basedOn w:val="DefaultParagraphFont"/>
    <w:link w:val="Heading2"/>
    <w:uiPriority w:val="9"/>
    <w:semiHidden/>
    <w:locked/>
    <w:rsid w:val="00BD5508"/>
    <w:rPr>
      <w:rFonts w:asciiTheme="majorHAnsi" w:eastAsiaTheme="majorEastAsia" w:hAnsiTheme="majorHAnsi" w:cs="Times New Roman"/>
      <w:b/>
      <w:bCs/>
      <w:sz w:val="26"/>
      <w:szCs w:val="26"/>
    </w:rPr>
  </w:style>
  <w:style w:type="character" w:customStyle="1" w:styleId="Heading3Char">
    <w:name w:val="Heading 3 Char"/>
    <w:basedOn w:val="DefaultParagraphFont"/>
    <w:link w:val="Heading3"/>
    <w:uiPriority w:val="9"/>
    <w:semiHidden/>
    <w:locked/>
    <w:rsid w:val="00BD5508"/>
    <w:rPr>
      <w:rFonts w:asciiTheme="majorHAnsi" w:eastAsiaTheme="majorEastAsia" w:hAnsiTheme="majorHAnsi" w:cs="Times New Roman"/>
      <w:b/>
      <w:bCs/>
    </w:rPr>
  </w:style>
  <w:style w:type="character" w:customStyle="1" w:styleId="Heading4Char">
    <w:name w:val="Heading 4 Char"/>
    <w:basedOn w:val="DefaultParagraphFont"/>
    <w:link w:val="Heading4"/>
    <w:uiPriority w:val="9"/>
    <w:semiHidden/>
    <w:locked/>
    <w:rsid w:val="00BD5508"/>
    <w:rPr>
      <w:rFonts w:asciiTheme="majorHAnsi" w:eastAsiaTheme="majorEastAsia" w:hAnsiTheme="majorHAnsi" w:cs="Times New Roman"/>
      <w:b/>
      <w:bCs/>
      <w:i/>
      <w:iCs/>
    </w:rPr>
  </w:style>
  <w:style w:type="character" w:customStyle="1" w:styleId="Heading5Char">
    <w:name w:val="Heading 5 Char"/>
    <w:basedOn w:val="DefaultParagraphFont"/>
    <w:link w:val="Heading5"/>
    <w:uiPriority w:val="9"/>
    <w:semiHidden/>
    <w:locked/>
    <w:rsid w:val="00BD5508"/>
    <w:rPr>
      <w:rFonts w:asciiTheme="majorHAnsi" w:eastAsiaTheme="majorEastAsia" w:hAnsiTheme="majorHAnsi" w:cs="Times New Roman"/>
      <w:b/>
      <w:bCs/>
      <w:color w:val="7F7F7F"/>
    </w:rPr>
  </w:style>
  <w:style w:type="character" w:customStyle="1" w:styleId="Heading6Char">
    <w:name w:val="Heading 6 Char"/>
    <w:basedOn w:val="DefaultParagraphFont"/>
    <w:link w:val="Heading6"/>
    <w:uiPriority w:val="9"/>
    <w:semiHidden/>
    <w:locked/>
    <w:rsid w:val="00BD5508"/>
    <w:rPr>
      <w:rFonts w:asciiTheme="majorHAnsi" w:eastAsiaTheme="majorEastAsia" w:hAnsiTheme="majorHAnsi" w:cs="Times New Roman"/>
      <w:b/>
      <w:bCs/>
      <w:i/>
      <w:iCs/>
      <w:color w:val="7F7F7F"/>
    </w:rPr>
  </w:style>
  <w:style w:type="character" w:customStyle="1" w:styleId="Heading7Char">
    <w:name w:val="Heading 7 Char"/>
    <w:basedOn w:val="DefaultParagraphFont"/>
    <w:link w:val="Heading7"/>
    <w:uiPriority w:val="9"/>
    <w:semiHidden/>
    <w:locked/>
    <w:rsid w:val="00BD5508"/>
    <w:rPr>
      <w:rFonts w:asciiTheme="majorHAnsi" w:eastAsiaTheme="majorEastAsia" w:hAnsiTheme="majorHAnsi" w:cs="Times New Roman"/>
      <w:i/>
      <w:iCs/>
    </w:rPr>
  </w:style>
  <w:style w:type="character" w:customStyle="1" w:styleId="Heading8Char">
    <w:name w:val="Heading 8 Char"/>
    <w:basedOn w:val="DefaultParagraphFont"/>
    <w:link w:val="Heading8"/>
    <w:uiPriority w:val="9"/>
    <w:semiHidden/>
    <w:locked/>
    <w:rsid w:val="00BD5508"/>
    <w:rPr>
      <w:rFonts w:asciiTheme="majorHAnsi" w:eastAsiaTheme="majorEastAsia" w:hAnsiTheme="majorHAnsi" w:cs="Times New Roman"/>
      <w:sz w:val="20"/>
      <w:szCs w:val="20"/>
    </w:rPr>
  </w:style>
  <w:style w:type="character" w:customStyle="1" w:styleId="Heading9Char">
    <w:name w:val="Heading 9 Char"/>
    <w:basedOn w:val="DefaultParagraphFont"/>
    <w:link w:val="Heading9"/>
    <w:uiPriority w:val="9"/>
    <w:semiHidden/>
    <w:locked/>
    <w:rsid w:val="00BD5508"/>
    <w:rPr>
      <w:rFonts w:asciiTheme="majorHAnsi" w:eastAsiaTheme="majorEastAsia" w:hAnsiTheme="majorHAnsi" w:cs="Times New Roman"/>
      <w:i/>
      <w:iCs/>
      <w:spacing w:val="5"/>
      <w:sz w:val="20"/>
      <w:szCs w:val="20"/>
    </w:rPr>
  </w:style>
  <w:style w:type="paragraph" w:customStyle="1" w:styleId="TitleofAgreement">
    <w:name w:val="Title of Agreement"/>
    <w:basedOn w:val="Normal"/>
    <w:next w:val="IndentedParagraph"/>
    <w:qFormat/>
    <w:rsid w:val="00BD5508"/>
    <w:pPr>
      <w:spacing w:after="480"/>
      <w:jc w:val="center"/>
    </w:pPr>
    <w:rPr>
      <w:b/>
      <w:caps/>
    </w:rPr>
  </w:style>
  <w:style w:type="paragraph" w:customStyle="1" w:styleId="TitlewithinAgreement">
    <w:name w:val="Title within Agreement"/>
    <w:basedOn w:val="Normal"/>
    <w:next w:val="IndentedParagraph"/>
    <w:qFormat/>
    <w:rsid w:val="00BD5508"/>
    <w:pPr>
      <w:spacing w:after="240"/>
      <w:jc w:val="center"/>
    </w:pPr>
    <w:rPr>
      <w:b/>
      <w:caps/>
    </w:rPr>
  </w:style>
  <w:style w:type="paragraph" w:customStyle="1" w:styleId="TitleofArticle">
    <w:name w:val="Title of Article"/>
    <w:basedOn w:val="Normal"/>
    <w:next w:val="A2Section11"/>
    <w:link w:val="TitleofArticleChar"/>
    <w:qFormat/>
    <w:rsid w:val="00BD5508"/>
    <w:pPr>
      <w:spacing w:after="240"/>
      <w:jc w:val="center"/>
      <w:outlineLvl w:val="0"/>
    </w:pPr>
    <w:rPr>
      <w:b/>
      <w:caps/>
      <w:u w:val="single"/>
    </w:rPr>
  </w:style>
  <w:style w:type="character" w:customStyle="1" w:styleId="TitleofArticleChar">
    <w:name w:val="Title of Article Char"/>
    <w:basedOn w:val="DefaultParagraphFont"/>
    <w:link w:val="TitleofArticle"/>
    <w:locked/>
    <w:rsid w:val="00BD5508"/>
    <w:rPr>
      <w:rFonts w:ascii="Cambria" w:hAnsi="Cambria" w:cs="Times New Roman"/>
      <w:b/>
      <w:caps/>
      <w:sz w:val="20"/>
      <w:szCs w:val="20"/>
      <w:u w:val="single"/>
    </w:rPr>
  </w:style>
  <w:style w:type="paragraph" w:customStyle="1" w:styleId="IndentedParagraph">
    <w:name w:val="Indented Paragraph"/>
    <w:basedOn w:val="Normal"/>
    <w:link w:val="IndentedParagraphChar"/>
    <w:qFormat/>
    <w:rsid w:val="00BD5508"/>
    <w:pPr>
      <w:spacing w:after="240"/>
      <w:ind w:firstLine="720"/>
    </w:pPr>
  </w:style>
  <w:style w:type="character" w:customStyle="1" w:styleId="IndentedParagraphChar">
    <w:name w:val="Indented Paragraph Char"/>
    <w:basedOn w:val="DefaultParagraphFont"/>
    <w:link w:val="IndentedParagraph"/>
    <w:locked/>
    <w:rsid w:val="00BD5508"/>
    <w:rPr>
      <w:rFonts w:ascii="Cambria" w:hAnsi="Cambria" w:cs="Times New Roman"/>
      <w:sz w:val="20"/>
      <w:szCs w:val="20"/>
    </w:rPr>
  </w:style>
  <w:style w:type="paragraph" w:customStyle="1" w:styleId="ParagraphwithinSection">
    <w:name w:val="Paragraph within Section"/>
    <w:basedOn w:val="Normal"/>
    <w:link w:val="ParagraphwithinSectionChar"/>
    <w:qFormat/>
    <w:rsid w:val="00BD5508"/>
    <w:pPr>
      <w:spacing w:after="240"/>
      <w:outlineLvl w:val="1"/>
    </w:pPr>
  </w:style>
  <w:style w:type="character" w:customStyle="1" w:styleId="ParagraphwithinSectionChar">
    <w:name w:val="Paragraph within Section Char"/>
    <w:basedOn w:val="DefaultParagraphFont"/>
    <w:link w:val="ParagraphwithinSection"/>
    <w:locked/>
    <w:rsid w:val="00BD5508"/>
    <w:rPr>
      <w:rFonts w:ascii="Cambria" w:hAnsi="Cambria" w:cs="Times New Roman"/>
      <w:sz w:val="20"/>
      <w:szCs w:val="20"/>
    </w:rPr>
  </w:style>
  <w:style w:type="paragraph" w:customStyle="1" w:styleId="Legend">
    <w:name w:val="Legend"/>
    <w:basedOn w:val="Normal"/>
    <w:next w:val="A2Section11"/>
    <w:link w:val="LegendChar"/>
    <w:qFormat/>
    <w:rsid w:val="00BD5508"/>
    <w:pPr>
      <w:spacing w:after="240"/>
      <w:ind w:left="1440" w:right="720"/>
    </w:pPr>
  </w:style>
  <w:style w:type="character" w:customStyle="1" w:styleId="LegendChar">
    <w:name w:val="Legend Char"/>
    <w:basedOn w:val="DefaultParagraphFont"/>
    <w:link w:val="Legend"/>
    <w:locked/>
    <w:rsid w:val="00BD5508"/>
    <w:rPr>
      <w:rFonts w:ascii="Cambria" w:hAnsi="Cambria" w:cs="Times New Roman"/>
      <w:sz w:val="20"/>
      <w:szCs w:val="20"/>
    </w:rPr>
  </w:style>
  <w:style w:type="paragraph" w:customStyle="1" w:styleId="SignaturePageFollows">
    <w:name w:val="Signature Page Follows"/>
    <w:basedOn w:val="TitleofArticle"/>
    <w:next w:val="IndentedParagraph"/>
    <w:link w:val="SignaturePageFollowsChar"/>
    <w:qFormat/>
    <w:rsid w:val="003227E5"/>
    <w:pPr>
      <w:spacing w:after="0"/>
    </w:pPr>
    <w:rPr>
      <w:b w:val="0"/>
      <w:u w:val="none"/>
    </w:rPr>
  </w:style>
  <w:style w:type="character" w:customStyle="1" w:styleId="SignaturePageFollowsChar">
    <w:name w:val="Signature Page Follows Char"/>
    <w:basedOn w:val="TitleofArticleChar"/>
    <w:link w:val="SignaturePageFollows"/>
    <w:locked/>
    <w:rsid w:val="003227E5"/>
    <w:rPr>
      <w:rFonts w:ascii="Cambria" w:hAnsi="Cambria" w:cs="Times New Roman"/>
      <w:b w:val="0"/>
      <w:caps/>
      <w:sz w:val="20"/>
      <w:szCs w:val="20"/>
      <w:u w:val="single"/>
    </w:rPr>
  </w:style>
  <w:style w:type="paragraph" w:customStyle="1" w:styleId="SignaturePageFooter">
    <w:name w:val="Signature Page Footer"/>
    <w:basedOn w:val="Footer"/>
    <w:link w:val="SignaturePageFooterChar"/>
    <w:qFormat/>
    <w:rsid w:val="00BD5508"/>
    <w:pPr>
      <w:jc w:val="center"/>
    </w:pPr>
  </w:style>
  <w:style w:type="character" w:customStyle="1" w:styleId="SignaturePageFooterChar">
    <w:name w:val="Signature Page Footer Char"/>
    <w:basedOn w:val="FooterChar"/>
    <w:link w:val="SignaturePageFooter"/>
    <w:locked/>
    <w:rsid w:val="00BD5508"/>
    <w:rPr>
      <w:rFonts w:ascii="Cambria" w:hAnsi="Cambria" w:cs="Times New Roman"/>
      <w:sz w:val="20"/>
      <w:szCs w:val="20"/>
    </w:rPr>
  </w:style>
  <w:style w:type="paragraph" w:styleId="Footer">
    <w:name w:val="footer"/>
    <w:basedOn w:val="Normal"/>
    <w:link w:val="FooterChar"/>
    <w:uiPriority w:val="99"/>
    <w:rsid w:val="00652F1E"/>
    <w:pPr>
      <w:tabs>
        <w:tab w:val="center" w:pos="4680"/>
        <w:tab w:val="right" w:pos="9360"/>
      </w:tabs>
    </w:pPr>
  </w:style>
  <w:style w:type="character" w:customStyle="1" w:styleId="FooterChar">
    <w:name w:val="Footer Char"/>
    <w:basedOn w:val="DefaultParagraphFont"/>
    <w:link w:val="Footer"/>
    <w:uiPriority w:val="99"/>
    <w:locked/>
    <w:rsid w:val="00652F1E"/>
    <w:rPr>
      <w:rFonts w:ascii="Cambria" w:hAnsi="Cambria" w:cs="Times New Roman"/>
      <w:sz w:val="24"/>
    </w:rPr>
  </w:style>
  <w:style w:type="paragraph" w:customStyle="1" w:styleId="Exhibit">
    <w:name w:val="Exhibit"/>
    <w:basedOn w:val="Normal"/>
    <w:next w:val="IndentedParagraph"/>
    <w:link w:val="ExhibitChar"/>
    <w:qFormat/>
    <w:rsid w:val="00BD5508"/>
    <w:pPr>
      <w:spacing w:after="240"/>
      <w:jc w:val="center"/>
    </w:pPr>
    <w:rPr>
      <w:b/>
      <w:caps/>
      <w:u w:val="single"/>
    </w:rPr>
  </w:style>
  <w:style w:type="character" w:customStyle="1" w:styleId="ExhibitChar">
    <w:name w:val="Exhibit Char"/>
    <w:basedOn w:val="DefaultParagraphFont"/>
    <w:link w:val="Exhibit"/>
    <w:locked/>
    <w:rsid w:val="00BD5508"/>
    <w:rPr>
      <w:rFonts w:ascii="Cambria" w:hAnsi="Cambria" w:cs="Times New Roman"/>
      <w:b/>
      <w:caps/>
      <w:sz w:val="20"/>
      <w:szCs w:val="20"/>
      <w:u w:val="single"/>
    </w:rPr>
  </w:style>
  <w:style w:type="paragraph" w:styleId="ListParagraph">
    <w:name w:val="List Paragraph"/>
    <w:basedOn w:val="Normal"/>
    <w:link w:val="ListParagraphChar"/>
    <w:uiPriority w:val="34"/>
    <w:qFormat/>
    <w:rsid w:val="00BD5508"/>
    <w:pPr>
      <w:ind w:left="720"/>
      <w:contextualSpacing/>
    </w:pPr>
    <w:rPr>
      <w:rFonts w:asciiTheme="minorHAnsi" w:hAnsiTheme="minorHAnsi"/>
      <w:sz w:val="22"/>
    </w:rPr>
  </w:style>
  <w:style w:type="paragraph" w:styleId="FootnoteText">
    <w:name w:val="footnote text"/>
    <w:basedOn w:val="Normal"/>
    <w:link w:val="FootnoteTextChar"/>
    <w:autoRedefine/>
    <w:uiPriority w:val="99"/>
    <w:semiHidden/>
    <w:rsid w:val="00652F1E"/>
    <w:pPr>
      <w:jc w:val="both"/>
    </w:pPr>
    <w:rPr>
      <w:sz w:val="20"/>
    </w:rPr>
  </w:style>
  <w:style w:type="character" w:customStyle="1" w:styleId="FootnoteTextChar">
    <w:name w:val="Footnote Text Char"/>
    <w:basedOn w:val="DefaultParagraphFont"/>
    <w:link w:val="FootnoteText"/>
    <w:uiPriority w:val="99"/>
    <w:semiHidden/>
    <w:locked/>
    <w:rsid w:val="00652F1E"/>
    <w:rPr>
      <w:rFonts w:ascii="Cambria" w:hAnsi="Cambria" w:cs="Times New Roman"/>
      <w:sz w:val="20"/>
    </w:rPr>
  </w:style>
  <w:style w:type="paragraph" w:styleId="CommentText">
    <w:name w:val="annotation text"/>
    <w:basedOn w:val="Normal"/>
    <w:link w:val="CommentTextChar"/>
    <w:uiPriority w:val="99"/>
    <w:rsid w:val="00652F1E"/>
    <w:rPr>
      <w:sz w:val="20"/>
    </w:rPr>
  </w:style>
  <w:style w:type="character" w:customStyle="1" w:styleId="CommentTextChar">
    <w:name w:val="Comment Text Char"/>
    <w:basedOn w:val="DefaultParagraphFont"/>
    <w:link w:val="CommentText"/>
    <w:uiPriority w:val="99"/>
    <w:locked/>
    <w:rsid w:val="00652F1E"/>
    <w:rPr>
      <w:rFonts w:ascii="Cambria" w:hAnsi="Cambria" w:cs="Times New Roman"/>
      <w:sz w:val="20"/>
    </w:rPr>
  </w:style>
  <w:style w:type="paragraph" w:styleId="Header">
    <w:name w:val="header"/>
    <w:basedOn w:val="Normal"/>
    <w:link w:val="HeaderChar"/>
    <w:uiPriority w:val="99"/>
    <w:semiHidden/>
    <w:rsid w:val="00652F1E"/>
    <w:pPr>
      <w:tabs>
        <w:tab w:val="center" w:pos="4680"/>
        <w:tab w:val="right" w:pos="9360"/>
      </w:tabs>
    </w:pPr>
  </w:style>
  <w:style w:type="character" w:customStyle="1" w:styleId="HeaderChar">
    <w:name w:val="Header Char"/>
    <w:basedOn w:val="DefaultParagraphFont"/>
    <w:link w:val="Header"/>
    <w:uiPriority w:val="99"/>
    <w:semiHidden/>
    <w:locked/>
    <w:rsid w:val="00652F1E"/>
    <w:rPr>
      <w:rFonts w:ascii="Cambria" w:hAnsi="Cambria" w:cs="Times New Roman"/>
      <w:sz w:val="24"/>
    </w:rPr>
  </w:style>
  <w:style w:type="character" w:styleId="FootnoteReference">
    <w:name w:val="footnote reference"/>
    <w:basedOn w:val="DefaultParagraphFont"/>
    <w:uiPriority w:val="99"/>
    <w:semiHidden/>
    <w:rsid w:val="00652F1E"/>
    <w:rPr>
      <w:rFonts w:cs="Times New Roman"/>
      <w:vertAlign w:val="superscript"/>
    </w:rPr>
  </w:style>
  <w:style w:type="character" w:styleId="CommentReference">
    <w:name w:val="annotation reference"/>
    <w:basedOn w:val="DefaultParagraphFont"/>
    <w:uiPriority w:val="99"/>
    <w:semiHidden/>
    <w:rsid w:val="00652F1E"/>
    <w:rPr>
      <w:rFonts w:cs="Times New Roman"/>
      <w:sz w:val="16"/>
      <w:szCs w:val="16"/>
    </w:rPr>
  </w:style>
  <w:style w:type="paragraph" w:styleId="BodyText">
    <w:name w:val="Body Text"/>
    <w:basedOn w:val="Normal"/>
    <w:link w:val="BodyTextChar"/>
    <w:uiPriority w:val="99"/>
    <w:semiHidden/>
    <w:rsid w:val="00652F1E"/>
    <w:pPr>
      <w:spacing w:after="120"/>
    </w:pPr>
  </w:style>
  <w:style w:type="character" w:customStyle="1" w:styleId="BodyTextChar">
    <w:name w:val="Body Text Char"/>
    <w:basedOn w:val="DefaultParagraphFont"/>
    <w:link w:val="BodyText"/>
    <w:uiPriority w:val="99"/>
    <w:semiHidden/>
    <w:locked/>
    <w:rsid w:val="00652F1E"/>
    <w:rPr>
      <w:rFonts w:ascii="Cambria" w:hAnsi="Cambria" w:cs="Times New Roman"/>
      <w:sz w:val="24"/>
    </w:rPr>
  </w:style>
  <w:style w:type="character" w:styleId="Hyperlink">
    <w:name w:val="Hyperlink"/>
    <w:basedOn w:val="DefaultParagraphFont"/>
    <w:uiPriority w:val="99"/>
    <w:semiHidden/>
    <w:rsid w:val="00652F1E"/>
    <w:rPr>
      <w:rFonts w:cs="Times New Roman"/>
      <w:color w:val="0000FF"/>
      <w:u w:val="single"/>
    </w:rPr>
  </w:style>
  <w:style w:type="character" w:styleId="FollowedHyperlink">
    <w:name w:val="FollowedHyperlink"/>
    <w:basedOn w:val="DefaultParagraphFont"/>
    <w:uiPriority w:val="99"/>
    <w:semiHidden/>
    <w:rsid w:val="00652F1E"/>
    <w:rPr>
      <w:rFonts w:cs="Times New Roman"/>
      <w:color w:val="800080"/>
      <w:u w:val="single"/>
    </w:rPr>
  </w:style>
  <w:style w:type="paragraph" w:styleId="DocumentMap">
    <w:name w:val="Document Map"/>
    <w:basedOn w:val="Normal"/>
    <w:link w:val="DocumentMapChar"/>
    <w:uiPriority w:val="99"/>
    <w:semiHidden/>
    <w:rsid w:val="00652F1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52F1E"/>
    <w:rPr>
      <w:rFonts w:ascii="Tahoma" w:hAnsi="Tahoma" w:cs="Tahoma"/>
      <w:sz w:val="16"/>
      <w:szCs w:val="16"/>
    </w:rPr>
  </w:style>
  <w:style w:type="paragraph" w:styleId="CommentSubject">
    <w:name w:val="annotation subject"/>
    <w:basedOn w:val="CommentText"/>
    <w:next w:val="CommentText"/>
    <w:link w:val="CommentSubjectChar"/>
    <w:uiPriority w:val="99"/>
    <w:semiHidden/>
    <w:rsid w:val="00652F1E"/>
    <w:rPr>
      <w:b/>
      <w:bCs/>
    </w:rPr>
  </w:style>
  <w:style w:type="character" w:customStyle="1" w:styleId="CommentSubjectChar">
    <w:name w:val="Comment Subject Char"/>
    <w:basedOn w:val="CommentTextChar"/>
    <w:link w:val="CommentSubject"/>
    <w:uiPriority w:val="99"/>
    <w:semiHidden/>
    <w:locked/>
    <w:rsid w:val="00652F1E"/>
    <w:rPr>
      <w:rFonts w:ascii="Cambria" w:hAnsi="Cambria" w:cs="Times New Roman"/>
      <w:b/>
      <w:bCs/>
      <w:sz w:val="20"/>
    </w:rPr>
  </w:style>
  <w:style w:type="paragraph" w:styleId="BalloonText">
    <w:name w:val="Balloon Text"/>
    <w:basedOn w:val="Normal"/>
    <w:link w:val="BalloonTextChar"/>
    <w:uiPriority w:val="99"/>
    <w:semiHidden/>
    <w:rsid w:val="00652F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2F1E"/>
    <w:rPr>
      <w:rFonts w:ascii="Tahoma" w:hAnsi="Tahoma" w:cs="Tahoma"/>
      <w:sz w:val="16"/>
      <w:szCs w:val="16"/>
    </w:rPr>
  </w:style>
  <w:style w:type="table" w:styleId="TableGrid">
    <w:name w:val="Table Grid"/>
    <w:basedOn w:val="TableNormal"/>
    <w:uiPriority w:val="59"/>
    <w:rsid w:val="00652F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semiHidden/>
    <w:locked/>
    <w:rsid w:val="00BD5508"/>
    <w:rPr>
      <w:rFonts w:cs="Times New Roman"/>
    </w:rPr>
  </w:style>
  <w:style w:type="paragraph" w:customStyle="1" w:styleId="A1ArticleI">
    <w:name w:val="A1: Article I"/>
    <w:basedOn w:val="Normal"/>
    <w:next w:val="A2Section11"/>
    <w:qFormat/>
    <w:rsid w:val="00BD5508"/>
    <w:pPr>
      <w:numPr>
        <w:numId w:val="1"/>
      </w:numPr>
      <w:outlineLvl w:val="0"/>
    </w:pPr>
    <w:rPr>
      <w:b/>
      <w:caps/>
    </w:rPr>
  </w:style>
  <w:style w:type="paragraph" w:customStyle="1" w:styleId="A2Section11">
    <w:name w:val="A2: Section 1.1"/>
    <w:basedOn w:val="A1ArticleI"/>
    <w:qFormat/>
    <w:rsid w:val="00BD5508"/>
    <w:pPr>
      <w:numPr>
        <w:ilvl w:val="1"/>
      </w:numPr>
      <w:spacing w:after="240"/>
      <w:ind w:left="0"/>
      <w:outlineLvl w:val="1"/>
    </w:pPr>
    <w:rPr>
      <w:b w:val="0"/>
      <w:caps w:val="0"/>
    </w:rPr>
  </w:style>
  <w:style w:type="paragraph" w:customStyle="1" w:styleId="A3Subsectiona">
    <w:name w:val="A3: Subsection (a)"/>
    <w:basedOn w:val="A2Section11"/>
    <w:qFormat/>
    <w:rsid w:val="00BD5508"/>
    <w:pPr>
      <w:numPr>
        <w:ilvl w:val="2"/>
      </w:numPr>
      <w:outlineLvl w:val="2"/>
    </w:pPr>
  </w:style>
  <w:style w:type="paragraph" w:customStyle="1" w:styleId="A4Subsectioni">
    <w:name w:val="A4: Subsection (i)"/>
    <w:basedOn w:val="A3Subsectiona"/>
    <w:qFormat/>
    <w:rsid w:val="00BD5508"/>
    <w:pPr>
      <w:numPr>
        <w:ilvl w:val="3"/>
      </w:numPr>
      <w:outlineLvl w:val="3"/>
    </w:pPr>
  </w:style>
  <w:style w:type="paragraph" w:customStyle="1" w:styleId="A5Subsection1">
    <w:name w:val="A5: Subsection (1)"/>
    <w:basedOn w:val="A4Subsectioni"/>
    <w:qFormat/>
    <w:rsid w:val="00BD5508"/>
    <w:pPr>
      <w:numPr>
        <w:ilvl w:val="4"/>
      </w:numPr>
      <w:outlineLvl w:val="4"/>
    </w:pPr>
  </w:style>
  <w:style w:type="paragraph" w:styleId="Title">
    <w:name w:val="Title"/>
    <w:basedOn w:val="Normal"/>
    <w:next w:val="Normal"/>
    <w:link w:val="TitleChar"/>
    <w:uiPriority w:val="10"/>
    <w:qFormat/>
    <w:rsid w:val="00BD5508"/>
    <w:pPr>
      <w:pBdr>
        <w:bottom w:val="single" w:sz="4" w:space="1" w:color="auto"/>
      </w:pBdr>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semiHidden/>
    <w:locked/>
    <w:rsid w:val="00BD5508"/>
    <w:rPr>
      <w:rFonts w:asciiTheme="majorHAnsi" w:eastAsiaTheme="majorEastAsia" w:hAnsiTheme="majorHAnsi" w:cs="Times New Roman"/>
      <w:spacing w:val="5"/>
      <w:sz w:val="52"/>
      <w:szCs w:val="52"/>
    </w:rPr>
  </w:style>
  <w:style w:type="paragraph" w:styleId="Subtitle">
    <w:name w:val="Subtitle"/>
    <w:basedOn w:val="Normal"/>
    <w:next w:val="Normal"/>
    <w:link w:val="SubtitleChar"/>
    <w:uiPriority w:val="11"/>
    <w:qFormat/>
    <w:rsid w:val="00BD5508"/>
    <w:pPr>
      <w:spacing w:after="600"/>
    </w:pPr>
    <w:rPr>
      <w:rFonts w:asciiTheme="majorHAnsi" w:eastAsiaTheme="majorEastAsia" w:hAnsiTheme="majorHAnsi"/>
      <w:i/>
      <w:iCs/>
      <w:spacing w:val="13"/>
      <w:szCs w:val="24"/>
    </w:rPr>
  </w:style>
  <w:style w:type="character" w:customStyle="1" w:styleId="SubtitleChar">
    <w:name w:val="Subtitle Char"/>
    <w:basedOn w:val="DefaultParagraphFont"/>
    <w:link w:val="Subtitle"/>
    <w:uiPriority w:val="11"/>
    <w:semiHidden/>
    <w:locked/>
    <w:rsid w:val="00BD5508"/>
    <w:rPr>
      <w:rFonts w:asciiTheme="majorHAnsi" w:eastAsiaTheme="majorEastAsia" w:hAnsiTheme="majorHAnsi" w:cs="Times New Roman"/>
      <w:i/>
      <w:iCs/>
      <w:spacing w:val="13"/>
      <w:sz w:val="24"/>
      <w:szCs w:val="24"/>
    </w:rPr>
  </w:style>
  <w:style w:type="character" w:styleId="Strong">
    <w:name w:val="Strong"/>
    <w:basedOn w:val="DefaultParagraphFont"/>
    <w:uiPriority w:val="22"/>
    <w:qFormat/>
    <w:rsid w:val="00BD5508"/>
    <w:rPr>
      <w:rFonts w:cs="Times New Roman"/>
      <w:b/>
    </w:rPr>
  </w:style>
  <w:style w:type="character" w:styleId="Emphasis">
    <w:name w:val="Emphasis"/>
    <w:basedOn w:val="DefaultParagraphFont"/>
    <w:uiPriority w:val="20"/>
    <w:qFormat/>
    <w:rsid w:val="00BD5508"/>
    <w:rPr>
      <w:rFonts w:cs="Times New Roman"/>
      <w:b/>
      <w:i/>
      <w:spacing w:val="10"/>
      <w:shd w:val="clear" w:color="000000" w:fill="000000"/>
    </w:rPr>
  </w:style>
  <w:style w:type="paragraph" w:styleId="NoSpacing">
    <w:name w:val="No Spacing"/>
    <w:basedOn w:val="Normal"/>
    <w:uiPriority w:val="1"/>
    <w:qFormat/>
    <w:rsid w:val="00BD5508"/>
  </w:style>
  <w:style w:type="paragraph" w:styleId="Quote">
    <w:name w:val="Quote"/>
    <w:basedOn w:val="Normal"/>
    <w:next w:val="Normal"/>
    <w:link w:val="QuoteChar"/>
    <w:uiPriority w:val="29"/>
    <w:qFormat/>
    <w:rsid w:val="00BD5508"/>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semiHidden/>
    <w:locked/>
    <w:rsid w:val="00BD5508"/>
    <w:rPr>
      <w:rFonts w:cs="Times New Roman"/>
      <w:i/>
      <w:iCs/>
    </w:rPr>
  </w:style>
  <w:style w:type="paragraph" w:styleId="IntenseQuote">
    <w:name w:val="Intense Quote"/>
    <w:basedOn w:val="Normal"/>
    <w:next w:val="Normal"/>
    <w:link w:val="IntenseQuoteChar"/>
    <w:uiPriority w:val="30"/>
    <w:qFormat/>
    <w:rsid w:val="00BD5508"/>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semiHidden/>
    <w:locked/>
    <w:rsid w:val="00BD5508"/>
    <w:rPr>
      <w:rFonts w:cs="Times New Roman"/>
      <w:b/>
      <w:bCs/>
      <w:i/>
      <w:iCs/>
    </w:rPr>
  </w:style>
  <w:style w:type="character" w:styleId="SubtleEmphasis">
    <w:name w:val="Subtle Emphasis"/>
    <w:basedOn w:val="DefaultParagraphFont"/>
    <w:uiPriority w:val="19"/>
    <w:qFormat/>
    <w:rsid w:val="00BD5508"/>
    <w:rPr>
      <w:rFonts w:cs="Times New Roman"/>
      <w:i/>
    </w:rPr>
  </w:style>
  <w:style w:type="character" w:styleId="IntenseEmphasis">
    <w:name w:val="Intense Emphasis"/>
    <w:basedOn w:val="DefaultParagraphFont"/>
    <w:uiPriority w:val="21"/>
    <w:qFormat/>
    <w:rsid w:val="00BD5508"/>
    <w:rPr>
      <w:rFonts w:cs="Times New Roman"/>
      <w:b/>
    </w:rPr>
  </w:style>
  <w:style w:type="character" w:styleId="SubtleReference">
    <w:name w:val="Subtle Reference"/>
    <w:basedOn w:val="DefaultParagraphFont"/>
    <w:uiPriority w:val="31"/>
    <w:qFormat/>
    <w:rsid w:val="00BD5508"/>
    <w:rPr>
      <w:rFonts w:cs="Times New Roman"/>
      <w:smallCaps/>
    </w:rPr>
  </w:style>
  <w:style w:type="character" w:styleId="IntenseReference">
    <w:name w:val="Intense Reference"/>
    <w:basedOn w:val="DefaultParagraphFont"/>
    <w:uiPriority w:val="32"/>
    <w:qFormat/>
    <w:rsid w:val="00BD5508"/>
    <w:rPr>
      <w:rFonts w:cs="Times New Roman"/>
      <w:smallCaps/>
      <w:spacing w:val="5"/>
      <w:u w:val="single"/>
    </w:rPr>
  </w:style>
  <w:style w:type="character" w:styleId="BookTitle">
    <w:name w:val="Book Title"/>
    <w:basedOn w:val="DefaultParagraphFont"/>
    <w:uiPriority w:val="33"/>
    <w:qFormat/>
    <w:rsid w:val="00BD5508"/>
    <w:rPr>
      <w:rFonts w:cs="Times New Roman"/>
      <w:i/>
      <w:smallCaps/>
      <w:spacing w:val="5"/>
    </w:rPr>
  </w:style>
  <w:style w:type="paragraph" w:styleId="TOCHeading">
    <w:name w:val="TOC Heading"/>
    <w:basedOn w:val="Heading1"/>
    <w:next w:val="Normal"/>
    <w:uiPriority w:val="39"/>
    <w:qFormat/>
    <w:rsid w:val="00BD5508"/>
    <w:pPr>
      <w:outlineLvl w:val="9"/>
    </w:pPr>
  </w:style>
  <w:style w:type="paragraph" w:styleId="BodyTextIndent">
    <w:name w:val="Body Text Indent"/>
    <w:basedOn w:val="Normal"/>
    <w:link w:val="BodyTextIndentChar"/>
    <w:uiPriority w:val="99"/>
    <w:semiHidden/>
    <w:rsid w:val="00676FDB"/>
    <w:pPr>
      <w:ind w:left="720" w:firstLine="720"/>
    </w:pPr>
  </w:style>
  <w:style w:type="character" w:customStyle="1" w:styleId="BodyTextIndentChar">
    <w:name w:val="Body Text Indent Char"/>
    <w:basedOn w:val="DefaultParagraphFont"/>
    <w:link w:val="BodyTextIndent"/>
    <w:uiPriority w:val="99"/>
    <w:semiHidden/>
    <w:locked/>
    <w:rsid w:val="00676FDB"/>
    <w:rPr>
      <w:rFonts w:ascii="Cambria" w:hAnsi="Cambria" w:cs="Times New Roman"/>
      <w:sz w:val="24"/>
    </w:rPr>
  </w:style>
  <w:style w:type="paragraph" w:styleId="Revision">
    <w:name w:val="Revision"/>
    <w:hidden/>
    <w:uiPriority w:val="99"/>
    <w:semiHidden/>
    <w:rsid w:val="006900F5"/>
    <w:pPr>
      <w:spacing w:after="0" w:line="240" w:lineRule="auto"/>
    </w:pPr>
    <w:rPr>
      <w:rFonts w:ascii="Cambria" w:hAnsi="Cambria"/>
      <w:sz w:val="24"/>
    </w:rPr>
  </w:style>
  <w:style w:type="paragraph" w:styleId="BodyText2">
    <w:name w:val="Body Text 2"/>
    <w:basedOn w:val="Normal"/>
    <w:link w:val="BodyText2Char"/>
    <w:uiPriority w:val="99"/>
    <w:semiHidden/>
    <w:rsid w:val="000F5EA5"/>
    <w:pPr>
      <w:spacing w:after="120" w:line="480" w:lineRule="auto"/>
    </w:pPr>
  </w:style>
  <w:style w:type="character" w:customStyle="1" w:styleId="BodyText2Char">
    <w:name w:val="Body Text 2 Char"/>
    <w:basedOn w:val="DefaultParagraphFont"/>
    <w:link w:val="BodyText2"/>
    <w:uiPriority w:val="99"/>
    <w:semiHidden/>
    <w:locked/>
    <w:rsid w:val="000F5EA5"/>
    <w:rPr>
      <w:rFonts w:ascii="Cambria" w:hAnsi="Cambria" w:cs="Times New Roman"/>
      <w:sz w:val="24"/>
    </w:rPr>
  </w:style>
  <w:style w:type="paragraph" w:styleId="BodyText3">
    <w:name w:val="Body Text 3"/>
    <w:basedOn w:val="Normal"/>
    <w:link w:val="BodyText3Char"/>
    <w:uiPriority w:val="99"/>
    <w:semiHidden/>
    <w:rsid w:val="000F5EA5"/>
    <w:pPr>
      <w:spacing w:after="120"/>
    </w:pPr>
    <w:rPr>
      <w:sz w:val="16"/>
      <w:szCs w:val="16"/>
    </w:rPr>
  </w:style>
  <w:style w:type="character" w:customStyle="1" w:styleId="BodyText3Char">
    <w:name w:val="Body Text 3 Char"/>
    <w:basedOn w:val="DefaultParagraphFont"/>
    <w:link w:val="BodyText3"/>
    <w:uiPriority w:val="99"/>
    <w:semiHidden/>
    <w:locked/>
    <w:rsid w:val="000F5EA5"/>
    <w:rPr>
      <w:rFonts w:ascii="Cambria" w:hAnsi="Cambria" w:cs="Times New Roman"/>
      <w:sz w:val="16"/>
      <w:szCs w:val="16"/>
    </w:rPr>
  </w:style>
  <w:style w:type="paragraph" w:styleId="NormalWeb">
    <w:name w:val="Normal (Web)"/>
    <w:basedOn w:val="Normal"/>
    <w:uiPriority w:val="99"/>
    <w:semiHidden/>
    <w:unhideWhenUsed/>
    <w:rsid w:val="00226EC7"/>
    <w:pPr>
      <w:spacing w:before="100" w:beforeAutospacing="1" w:after="100" w:afterAutospacing="1"/>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annotation text" w:uiPriority="0" w:unhideWhenUsed="1"/>
    <w:lsdException w:name="header" w:unhideWhenUsed="1"/>
    <w:lsdException w:name="footer" w:unhideWhenUsed="1"/>
    <w:lsdException w:name="caption" w:uiPriority="35"/>
    <w:lsdException w:name="footnote reference" w:unhideWhenUsed="1"/>
    <w:lsdException w:name="annotation reference" w:unhideWhenUsed="1"/>
    <w:lsdException w:name="Title" w:uiPriority="10" w:unhideWhenUsed="1" w:qFormat="1"/>
    <w:lsdException w:name="Default Paragraph Font" w:uiPriority="1" w:unhideWhenUsed="1"/>
    <w:lsdException w:name="Body Text" w:unhideWhenUsed="1"/>
    <w:lsdException w:name="Subtitle" w:uiPriority="11" w:unhideWhenUsed="1" w:qFormat="1"/>
    <w:lsdException w:name="Hyperlink" w:unhideWhenUsed="1"/>
    <w:lsdException w:name="FollowedHyperlink" w:unhideWhenUsed="1"/>
    <w:lsdException w:name="Strong" w:uiPriority="22" w:unhideWhenUsed="1" w:qFormat="1"/>
    <w:lsdException w:name="Emphasis" w:uiPriority="20" w:unhideWhenUsed="1"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unhideWhenUsed="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unhideWhenUsed="1" w:qFormat="1"/>
    <w:lsdException w:name="Intense Quote" w:uiPriority="30" w:unhideWhenUsed="1"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unhideWhenUsed="1" w:qFormat="1"/>
    <w:lsdException w:name="Intense Emphasis" w:uiPriority="21" w:unhideWhenUsed="1" w:qFormat="1"/>
    <w:lsdException w:name="Subtle Reference" w:uiPriority="31" w:unhideWhenUsed="1" w:qFormat="1"/>
    <w:lsdException w:name="Intense Reference" w:uiPriority="32" w:unhideWhenUsed="1" w:qFormat="1"/>
    <w:lsdException w:name="Book Title" w:uiPriority="33" w:unhideWhenUsed="1" w:qFormat="1"/>
    <w:lsdException w:name="Bibliography" w:uiPriority="37"/>
    <w:lsdException w:name="TOC Heading" w:uiPriority="39" w:unhideWhenUsed="1" w:qFormat="1"/>
  </w:latentStyles>
  <w:style w:type="paragraph" w:default="1" w:styleId="Normal">
    <w:name w:val="Normal"/>
    <w:qFormat/>
    <w:rsid w:val="00BD5508"/>
    <w:pPr>
      <w:spacing w:after="0" w:line="240" w:lineRule="auto"/>
    </w:pPr>
    <w:rPr>
      <w:rFonts w:ascii="Cambria" w:hAnsi="Cambria"/>
      <w:sz w:val="24"/>
    </w:rPr>
  </w:style>
  <w:style w:type="paragraph" w:styleId="Heading1">
    <w:name w:val="heading 1"/>
    <w:basedOn w:val="Normal"/>
    <w:next w:val="Normal"/>
    <w:link w:val="Heading1Char"/>
    <w:uiPriority w:val="9"/>
    <w:qFormat/>
    <w:rsid w:val="00BD5508"/>
    <w:pPr>
      <w:spacing w:before="480"/>
      <w:contextualSpacing/>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qFormat/>
    <w:rsid w:val="00BD5508"/>
    <w:pPr>
      <w:spacing w:before="200"/>
      <w:outlineLvl w:val="1"/>
    </w:pPr>
    <w:rPr>
      <w:rFonts w:asciiTheme="majorHAnsi" w:eastAsiaTheme="majorEastAsia" w:hAnsiTheme="majorHAnsi"/>
      <w:b/>
      <w:bCs/>
      <w:sz w:val="26"/>
      <w:szCs w:val="26"/>
    </w:rPr>
  </w:style>
  <w:style w:type="paragraph" w:styleId="Heading3">
    <w:name w:val="heading 3"/>
    <w:basedOn w:val="Normal"/>
    <w:next w:val="Normal"/>
    <w:link w:val="Heading3Char"/>
    <w:uiPriority w:val="9"/>
    <w:qFormat/>
    <w:rsid w:val="00BD5508"/>
    <w:pPr>
      <w:spacing w:before="200" w:line="271" w:lineRule="auto"/>
      <w:outlineLvl w:val="2"/>
    </w:pPr>
    <w:rPr>
      <w:rFonts w:asciiTheme="majorHAnsi" w:eastAsiaTheme="majorEastAsia" w:hAnsiTheme="majorHAnsi"/>
      <w:b/>
      <w:bCs/>
      <w:sz w:val="22"/>
    </w:rPr>
  </w:style>
  <w:style w:type="paragraph" w:styleId="Heading4">
    <w:name w:val="heading 4"/>
    <w:basedOn w:val="Normal"/>
    <w:next w:val="Normal"/>
    <w:link w:val="Heading4Char"/>
    <w:uiPriority w:val="9"/>
    <w:qFormat/>
    <w:rsid w:val="00BD5508"/>
    <w:pPr>
      <w:spacing w:before="200"/>
      <w:outlineLvl w:val="3"/>
    </w:pPr>
    <w:rPr>
      <w:rFonts w:asciiTheme="majorHAnsi" w:eastAsiaTheme="majorEastAsia" w:hAnsiTheme="majorHAnsi"/>
      <w:b/>
      <w:bCs/>
      <w:i/>
      <w:iCs/>
      <w:sz w:val="22"/>
    </w:rPr>
  </w:style>
  <w:style w:type="paragraph" w:styleId="Heading5">
    <w:name w:val="heading 5"/>
    <w:basedOn w:val="Normal"/>
    <w:next w:val="Normal"/>
    <w:link w:val="Heading5Char"/>
    <w:uiPriority w:val="9"/>
    <w:qFormat/>
    <w:rsid w:val="00BD5508"/>
    <w:pPr>
      <w:spacing w:before="200"/>
      <w:outlineLvl w:val="4"/>
    </w:pPr>
    <w:rPr>
      <w:rFonts w:asciiTheme="majorHAnsi" w:eastAsiaTheme="majorEastAsia" w:hAnsiTheme="majorHAnsi"/>
      <w:b/>
      <w:bCs/>
      <w:color w:val="7F7F7F"/>
      <w:sz w:val="22"/>
    </w:rPr>
  </w:style>
  <w:style w:type="paragraph" w:styleId="Heading6">
    <w:name w:val="heading 6"/>
    <w:basedOn w:val="Normal"/>
    <w:next w:val="Normal"/>
    <w:link w:val="Heading6Char"/>
    <w:uiPriority w:val="9"/>
    <w:qFormat/>
    <w:rsid w:val="00BD5508"/>
    <w:pPr>
      <w:spacing w:line="271" w:lineRule="auto"/>
      <w:outlineLvl w:val="5"/>
    </w:pPr>
    <w:rPr>
      <w:rFonts w:asciiTheme="majorHAnsi" w:eastAsiaTheme="majorEastAsia" w:hAnsiTheme="majorHAnsi"/>
      <w:b/>
      <w:bCs/>
      <w:i/>
      <w:iCs/>
      <w:color w:val="7F7F7F"/>
      <w:sz w:val="22"/>
    </w:rPr>
  </w:style>
  <w:style w:type="paragraph" w:styleId="Heading7">
    <w:name w:val="heading 7"/>
    <w:basedOn w:val="Normal"/>
    <w:next w:val="Normal"/>
    <w:link w:val="Heading7Char"/>
    <w:uiPriority w:val="9"/>
    <w:qFormat/>
    <w:rsid w:val="00BD5508"/>
    <w:pPr>
      <w:outlineLvl w:val="6"/>
    </w:pPr>
    <w:rPr>
      <w:rFonts w:asciiTheme="majorHAnsi" w:eastAsiaTheme="majorEastAsia" w:hAnsiTheme="majorHAnsi"/>
      <w:i/>
      <w:iCs/>
      <w:sz w:val="22"/>
    </w:rPr>
  </w:style>
  <w:style w:type="paragraph" w:styleId="Heading8">
    <w:name w:val="heading 8"/>
    <w:basedOn w:val="Normal"/>
    <w:next w:val="Normal"/>
    <w:link w:val="Heading8Char"/>
    <w:uiPriority w:val="9"/>
    <w:qFormat/>
    <w:rsid w:val="00BD5508"/>
    <w:pPr>
      <w:outlineLvl w:val="7"/>
    </w:pPr>
    <w:rPr>
      <w:rFonts w:asciiTheme="majorHAnsi" w:eastAsiaTheme="majorEastAsia" w:hAnsiTheme="majorHAnsi"/>
      <w:sz w:val="20"/>
    </w:rPr>
  </w:style>
  <w:style w:type="paragraph" w:styleId="Heading9">
    <w:name w:val="heading 9"/>
    <w:basedOn w:val="Normal"/>
    <w:next w:val="Normal"/>
    <w:link w:val="Heading9Char"/>
    <w:uiPriority w:val="9"/>
    <w:qFormat/>
    <w:rsid w:val="00BD5508"/>
    <w:pPr>
      <w:outlineLvl w:val="8"/>
    </w:pPr>
    <w:rPr>
      <w:rFonts w:asciiTheme="majorHAnsi" w:eastAsiaTheme="majorEastAsia" w:hAnsiTheme="majorHAns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locked/>
    <w:rsid w:val="00BD5508"/>
    <w:rPr>
      <w:rFonts w:asciiTheme="majorHAnsi" w:eastAsiaTheme="majorEastAsia" w:hAnsiTheme="majorHAnsi" w:cs="Times New Roman"/>
      <w:b/>
      <w:bCs/>
      <w:sz w:val="28"/>
      <w:szCs w:val="28"/>
    </w:rPr>
  </w:style>
  <w:style w:type="character" w:customStyle="1" w:styleId="Heading2Char">
    <w:name w:val="Heading 2 Char"/>
    <w:basedOn w:val="DefaultParagraphFont"/>
    <w:link w:val="Heading2"/>
    <w:uiPriority w:val="9"/>
    <w:semiHidden/>
    <w:locked/>
    <w:rsid w:val="00BD5508"/>
    <w:rPr>
      <w:rFonts w:asciiTheme="majorHAnsi" w:eastAsiaTheme="majorEastAsia" w:hAnsiTheme="majorHAnsi" w:cs="Times New Roman"/>
      <w:b/>
      <w:bCs/>
      <w:sz w:val="26"/>
      <w:szCs w:val="26"/>
    </w:rPr>
  </w:style>
  <w:style w:type="character" w:customStyle="1" w:styleId="Heading3Char">
    <w:name w:val="Heading 3 Char"/>
    <w:basedOn w:val="DefaultParagraphFont"/>
    <w:link w:val="Heading3"/>
    <w:uiPriority w:val="9"/>
    <w:semiHidden/>
    <w:locked/>
    <w:rsid w:val="00BD5508"/>
    <w:rPr>
      <w:rFonts w:asciiTheme="majorHAnsi" w:eastAsiaTheme="majorEastAsia" w:hAnsiTheme="majorHAnsi" w:cs="Times New Roman"/>
      <w:b/>
      <w:bCs/>
    </w:rPr>
  </w:style>
  <w:style w:type="character" w:customStyle="1" w:styleId="Heading4Char">
    <w:name w:val="Heading 4 Char"/>
    <w:basedOn w:val="DefaultParagraphFont"/>
    <w:link w:val="Heading4"/>
    <w:uiPriority w:val="9"/>
    <w:semiHidden/>
    <w:locked/>
    <w:rsid w:val="00BD5508"/>
    <w:rPr>
      <w:rFonts w:asciiTheme="majorHAnsi" w:eastAsiaTheme="majorEastAsia" w:hAnsiTheme="majorHAnsi" w:cs="Times New Roman"/>
      <w:b/>
      <w:bCs/>
      <w:i/>
      <w:iCs/>
    </w:rPr>
  </w:style>
  <w:style w:type="character" w:customStyle="1" w:styleId="Heading5Char">
    <w:name w:val="Heading 5 Char"/>
    <w:basedOn w:val="DefaultParagraphFont"/>
    <w:link w:val="Heading5"/>
    <w:uiPriority w:val="9"/>
    <w:semiHidden/>
    <w:locked/>
    <w:rsid w:val="00BD5508"/>
    <w:rPr>
      <w:rFonts w:asciiTheme="majorHAnsi" w:eastAsiaTheme="majorEastAsia" w:hAnsiTheme="majorHAnsi" w:cs="Times New Roman"/>
      <w:b/>
      <w:bCs/>
      <w:color w:val="7F7F7F"/>
    </w:rPr>
  </w:style>
  <w:style w:type="character" w:customStyle="1" w:styleId="Heading6Char">
    <w:name w:val="Heading 6 Char"/>
    <w:basedOn w:val="DefaultParagraphFont"/>
    <w:link w:val="Heading6"/>
    <w:uiPriority w:val="9"/>
    <w:semiHidden/>
    <w:locked/>
    <w:rsid w:val="00BD5508"/>
    <w:rPr>
      <w:rFonts w:asciiTheme="majorHAnsi" w:eastAsiaTheme="majorEastAsia" w:hAnsiTheme="majorHAnsi" w:cs="Times New Roman"/>
      <w:b/>
      <w:bCs/>
      <w:i/>
      <w:iCs/>
      <w:color w:val="7F7F7F"/>
    </w:rPr>
  </w:style>
  <w:style w:type="character" w:customStyle="1" w:styleId="Heading7Char">
    <w:name w:val="Heading 7 Char"/>
    <w:basedOn w:val="DefaultParagraphFont"/>
    <w:link w:val="Heading7"/>
    <w:uiPriority w:val="9"/>
    <w:semiHidden/>
    <w:locked/>
    <w:rsid w:val="00BD5508"/>
    <w:rPr>
      <w:rFonts w:asciiTheme="majorHAnsi" w:eastAsiaTheme="majorEastAsia" w:hAnsiTheme="majorHAnsi" w:cs="Times New Roman"/>
      <w:i/>
      <w:iCs/>
    </w:rPr>
  </w:style>
  <w:style w:type="character" w:customStyle="1" w:styleId="Heading8Char">
    <w:name w:val="Heading 8 Char"/>
    <w:basedOn w:val="DefaultParagraphFont"/>
    <w:link w:val="Heading8"/>
    <w:uiPriority w:val="9"/>
    <w:semiHidden/>
    <w:locked/>
    <w:rsid w:val="00BD5508"/>
    <w:rPr>
      <w:rFonts w:asciiTheme="majorHAnsi" w:eastAsiaTheme="majorEastAsia" w:hAnsiTheme="majorHAnsi" w:cs="Times New Roman"/>
      <w:sz w:val="20"/>
      <w:szCs w:val="20"/>
    </w:rPr>
  </w:style>
  <w:style w:type="character" w:customStyle="1" w:styleId="Heading9Char">
    <w:name w:val="Heading 9 Char"/>
    <w:basedOn w:val="DefaultParagraphFont"/>
    <w:link w:val="Heading9"/>
    <w:uiPriority w:val="9"/>
    <w:semiHidden/>
    <w:locked/>
    <w:rsid w:val="00BD5508"/>
    <w:rPr>
      <w:rFonts w:asciiTheme="majorHAnsi" w:eastAsiaTheme="majorEastAsia" w:hAnsiTheme="majorHAnsi" w:cs="Times New Roman"/>
      <w:i/>
      <w:iCs/>
      <w:spacing w:val="5"/>
      <w:sz w:val="20"/>
      <w:szCs w:val="20"/>
    </w:rPr>
  </w:style>
  <w:style w:type="paragraph" w:customStyle="1" w:styleId="TitleofAgreement">
    <w:name w:val="Title of Agreement"/>
    <w:basedOn w:val="Normal"/>
    <w:next w:val="IndentedParagraph"/>
    <w:qFormat/>
    <w:rsid w:val="00BD5508"/>
    <w:pPr>
      <w:spacing w:after="480"/>
      <w:jc w:val="center"/>
    </w:pPr>
    <w:rPr>
      <w:b/>
      <w:caps/>
    </w:rPr>
  </w:style>
  <w:style w:type="paragraph" w:customStyle="1" w:styleId="TitlewithinAgreement">
    <w:name w:val="Title within Agreement"/>
    <w:basedOn w:val="Normal"/>
    <w:next w:val="IndentedParagraph"/>
    <w:qFormat/>
    <w:rsid w:val="00BD5508"/>
    <w:pPr>
      <w:spacing w:after="240"/>
      <w:jc w:val="center"/>
    </w:pPr>
    <w:rPr>
      <w:b/>
      <w:caps/>
    </w:rPr>
  </w:style>
  <w:style w:type="paragraph" w:customStyle="1" w:styleId="TitleofArticle">
    <w:name w:val="Title of Article"/>
    <w:basedOn w:val="Normal"/>
    <w:next w:val="A2Section11"/>
    <w:link w:val="TitleofArticleChar"/>
    <w:qFormat/>
    <w:rsid w:val="00BD5508"/>
    <w:pPr>
      <w:spacing w:after="240"/>
      <w:jc w:val="center"/>
      <w:outlineLvl w:val="0"/>
    </w:pPr>
    <w:rPr>
      <w:b/>
      <w:caps/>
      <w:u w:val="single"/>
    </w:rPr>
  </w:style>
  <w:style w:type="character" w:customStyle="1" w:styleId="TitleofArticleChar">
    <w:name w:val="Title of Article Char"/>
    <w:basedOn w:val="DefaultParagraphFont"/>
    <w:link w:val="TitleofArticle"/>
    <w:locked/>
    <w:rsid w:val="00BD5508"/>
    <w:rPr>
      <w:rFonts w:ascii="Cambria" w:hAnsi="Cambria" w:cs="Times New Roman"/>
      <w:b/>
      <w:caps/>
      <w:sz w:val="20"/>
      <w:szCs w:val="20"/>
      <w:u w:val="single"/>
    </w:rPr>
  </w:style>
  <w:style w:type="paragraph" w:customStyle="1" w:styleId="IndentedParagraph">
    <w:name w:val="Indented Paragraph"/>
    <w:basedOn w:val="Normal"/>
    <w:link w:val="IndentedParagraphChar"/>
    <w:qFormat/>
    <w:rsid w:val="00BD5508"/>
    <w:pPr>
      <w:spacing w:after="240"/>
      <w:ind w:firstLine="720"/>
    </w:pPr>
  </w:style>
  <w:style w:type="character" w:customStyle="1" w:styleId="IndentedParagraphChar">
    <w:name w:val="Indented Paragraph Char"/>
    <w:basedOn w:val="DefaultParagraphFont"/>
    <w:link w:val="IndentedParagraph"/>
    <w:locked/>
    <w:rsid w:val="00BD5508"/>
    <w:rPr>
      <w:rFonts w:ascii="Cambria" w:hAnsi="Cambria" w:cs="Times New Roman"/>
      <w:sz w:val="20"/>
      <w:szCs w:val="20"/>
    </w:rPr>
  </w:style>
  <w:style w:type="paragraph" w:customStyle="1" w:styleId="ParagraphwithinSection">
    <w:name w:val="Paragraph within Section"/>
    <w:basedOn w:val="Normal"/>
    <w:link w:val="ParagraphwithinSectionChar"/>
    <w:qFormat/>
    <w:rsid w:val="00BD5508"/>
    <w:pPr>
      <w:spacing w:after="240"/>
      <w:outlineLvl w:val="1"/>
    </w:pPr>
  </w:style>
  <w:style w:type="character" w:customStyle="1" w:styleId="ParagraphwithinSectionChar">
    <w:name w:val="Paragraph within Section Char"/>
    <w:basedOn w:val="DefaultParagraphFont"/>
    <w:link w:val="ParagraphwithinSection"/>
    <w:locked/>
    <w:rsid w:val="00BD5508"/>
    <w:rPr>
      <w:rFonts w:ascii="Cambria" w:hAnsi="Cambria" w:cs="Times New Roman"/>
      <w:sz w:val="20"/>
      <w:szCs w:val="20"/>
    </w:rPr>
  </w:style>
  <w:style w:type="paragraph" w:customStyle="1" w:styleId="Legend">
    <w:name w:val="Legend"/>
    <w:basedOn w:val="Normal"/>
    <w:next w:val="A2Section11"/>
    <w:link w:val="LegendChar"/>
    <w:qFormat/>
    <w:rsid w:val="00BD5508"/>
    <w:pPr>
      <w:spacing w:after="240"/>
      <w:ind w:left="1440" w:right="720"/>
    </w:pPr>
  </w:style>
  <w:style w:type="character" w:customStyle="1" w:styleId="LegendChar">
    <w:name w:val="Legend Char"/>
    <w:basedOn w:val="DefaultParagraphFont"/>
    <w:link w:val="Legend"/>
    <w:locked/>
    <w:rsid w:val="00BD5508"/>
    <w:rPr>
      <w:rFonts w:ascii="Cambria" w:hAnsi="Cambria" w:cs="Times New Roman"/>
      <w:sz w:val="20"/>
      <w:szCs w:val="20"/>
    </w:rPr>
  </w:style>
  <w:style w:type="paragraph" w:customStyle="1" w:styleId="SignaturePageFollows">
    <w:name w:val="Signature Page Follows"/>
    <w:basedOn w:val="TitleofArticle"/>
    <w:next w:val="IndentedParagraph"/>
    <w:link w:val="SignaturePageFollowsChar"/>
    <w:qFormat/>
    <w:rsid w:val="003227E5"/>
    <w:pPr>
      <w:spacing w:after="0"/>
    </w:pPr>
    <w:rPr>
      <w:b w:val="0"/>
      <w:u w:val="none"/>
    </w:rPr>
  </w:style>
  <w:style w:type="character" w:customStyle="1" w:styleId="SignaturePageFollowsChar">
    <w:name w:val="Signature Page Follows Char"/>
    <w:basedOn w:val="TitleofArticleChar"/>
    <w:link w:val="SignaturePageFollows"/>
    <w:locked/>
    <w:rsid w:val="003227E5"/>
    <w:rPr>
      <w:rFonts w:ascii="Cambria" w:hAnsi="Cambria" w:cs="Times New Roman"/>
      <w:b w:val="0"/>
      <w:caps/>
      <w:sz w:val="20"/>
      <w:szCs w:val="20"/>
      <w:u w:val="single"/>
    </w:rPr>
  </w:style>
  <w:style w:type="paragraph" w:customStyle="1" w:styleId="SignaturePageFooter">
    <w:name w:val="Signature Page Footer"/>
    <w:basedOn w:val="Footer"/>
    <w:link w:val="SignaturePageFooterChar"/>
    <w:qFormat/>
    <w:rsid w:val="00BD5508"/>
    <w:pPr>
      <w:jc w:val="center"/>
    </w:pPr>
  </w:style>
  <w:style w:type="character" w:customStyle="1" w:styleId="SignaturePageFooterChar">
    <w:name w:val="Signature Page Footer Char"/>
    <w:basedOn w:val="FooterChar"/>
    <w:link w:val="SignaturePageFooter"/>
    <w:locked/>
    <w:rsid w:val="00BD5508"/>
    <w:rPr>
      <w:rFonts w:ascii="Cambria" w:hAnsi="Cambria" w:cs="Times New Roman"/>
      <w:sz w:val="20"/>
      <w:szCs w:val="20"/>
    </w:rPr>
  </w:style>
  <w:style w:type="paragraph" w:styleId="Footer">
    <w:name w:val="footer"/>
    <w:basedOn w:val="Normal"/>
    <w:link w:val="FooterChar"/>
    <w:uiPriority w:val="99"/>
    <w:rsid w:val="00652F1E"/>
    <w:pPr>
      <w:tabs>
        <w:tab w:val="center" w:pos="4680"/>
        <w:tab w:val="right" w:pos="9360"/>
      </w:tabs>
    </w:pPr>
  </w:style>
  <w:style w:type="character" w:customStyle="1" w:styleId="FooterChar">
    <w:name w:val="Footer Char"/>
    <w:basedOn w:val="DefaultParagraphFont"/>
    <w:link w:val="Footer"/>
    <w:uiPriority w:val="99"/>
    <w:locked/>
    <w:rsid w:val="00652F1E"/>
    <w:rPr>
      <w:rFonts w:ascii="Cambria" w:hAnsi="Cambria" w:cs="Times New Roman"/>
      <w:sz w:val="24"/>
    </w:rPr>
  </w:style>
  <w:style w:type="paragraph" w:customStyle="1" w:styleId="Exhibit">
    <w:name w:val="Exhibit"/>
    <w:basedOn w:val="Normal"/>
    <w:next w:val="IndentedParagraph"/>
    <w:link w:val="ExhibitChar"/>
    <w:qFormat/>
    <w:rsid w:val="00BD5508"/>
    <w:pPr>
      <w:spacing w:after="240"/>
      <w:jc w:val="center"/>
    </w:pPr>
    <w:rPr>
      <w:b/>
      <w:caps/>
      <w:u w:val="single"/>
    </w:rPr>
  </w:style>
  <w:style w:type="character" w:customStyle="1" w:styleId="ExhibitChar">
    <w:name w:val="Exhibit Char"/>
    <w:basedOn w:val="DefaultParagraphFont"/>
    <w:link w:val="Exhibit"/>
    <w:locked/>
    <w:rsid w:val="00BD5508"/>
    <w:rPr>
      <w:rFonts w:ascii="Cambria" w:hAnsi="Cambria" w:cs="Times New Roman"/>
      <w:b/>
      <w:caps/>
      <w:sz w:val="20"/>
      <w:szCs w:val="20"/>
      <w:u w:val="single"/>
    </w:rPr>
  </w:style>
  <w:style w:type="paragraph" w:styleId="ListParagraph">
    <w:name w:val="List Paragraph"/>
    <w:basedOn w:val="Normal"/>
    <w:link w:val="ListParagraphChar"/>
    <w:uiPriority w:val="34"/>
    <w:qFormat/>
    <w:rsid w:val="00BD5508"/>
    <w:pPr>
      <w:ind w:left="720"/>
      <w:contextualSpacing/>
    </w:pPr>
    <w:rPr>
      <w:rFonts w:asciiTheme="minorHAnsi" w:hAnsiTheme="minorHAnsi"/>
      <w:sz w:val="22"/>
    </w:rPr>
  </w:style>
  <w:style w:type="paragraph" w:styleId="FootnoteText">
    <w:name w:val="footnote text"/>
    <w:basedOn w:val="Normal"/>
    <w:link w:val="FootnoteTextChar"/>
    <w:autoRedefine/>
    <w:uiPriority w:val="99"/>
    <w:semiHidden/>
    <w:rsid w:val="00652F1E"/>
    <w:pPr>
      <w:jc w:val="both"/>
    </w:pPr>
    <w:rPr>
      <w:sz w:val="20"/>
    </w:rPr>
  </w:style>
  <w:style w:type="character" w:customStyle="1" w:styleId="FootnoteTextChar">
    <w:name w:val="Footnote Text Char"/>
    <w:basedOn w:val="DefaultParagraphFont"/>
    <w:link w:val="FootnoteText"/>
    <w:uiPriority w:val="99"/>
    <w:semiHidden/>
    <w:locked/>
    <w:rsid w:val="00652F1E"/>
    <w:rPr>
      <w:rFonts w:ascii="Cambria" w:hAnsi="Cambria" w:cs="Times New Roman"/>
      <w:sz w:val="20"/>
    </w:rPr>
  </w:style>
  <w:style w:type="paragraph" w:styleId="CommentText">
    <w:name w:val="annotation text"/>
    <w:basedOn w:val="Normal"/>
    <w:link w:val="CommentTextChar"/>
    <w:uiPriority w:val="99"/>
    <w:rsid w:val="00652F1E"/>
    <w:rPr>
      <w:sz w:val="20"/>
    </w:rPr>
  </w:style>
  <w:style w:type="character" w:customStyle="1" w:styleId="CommentTextChar">
    <w:name w:val="Comment Text Char"/>
    <w:basedOn w:val="DefaultParagraphFont"/>
    <w:link w:val="CommentText"/>
    <w:uiPriority w:val="99"/>
    <w:locked/>
    <w:rsid w:val="00652F1E"/>
    <w:rPr>
      <w:rFonts w:ascii="Cambria" w:hAnsi="Cambria" w:cs="Times New Roman"/>
      <w:sz w:val="20"/>
    </w:rPr>
  </w:style>
  <w:style w:type="paragraph" w:styleId="Header">
    <w:name w:val="header"/>
    <w:basedOn w:val="Normal"/>
    <w:link w:val="HeaderChar"/>
    <w:uiPriority w:val="99"/>
    <w:semiHidden/>
    <w:rsid w:val="00652F1E"/>
    <w:pPr>
      <w:tabs>
        <w:tab w:val="center" w:pos="4680"/>
        <w:tab w:val="right" w:pos="9360"/>
      </w:tabs>
    </w:pPr>
  </w:style>
  <w:style w:type="character" w:customStyle="1" w:styleId="HeaderChar">
    <w:name w:val="Header Char"/>
    <w:basedOn w:val="DefaultParagraphFont"/>
    <w:link w:val="Header"/>
    <w:uiPriority w:val="99"/>
    <w:semiHidden/>
    <w:locked/>
    <w:rsid w:val="00652F1E"/>
    <w:rPr>
      <w:rFonts w:ascii="Cambria" w:hAnsi="Cambria" w:cs="Times New Roman"/>
      <w:sz w:val="24"/>
    </w:rPr>
  </w:style>
  <w:style w:type="character" w:styleId="FootnoteReference">
    <w:name w:val="footnote reference"/>
    <w:basedOn w:val="DefaultParagraphFont"/>
    <w:uiPriority w:val="99"/>
    <w:semiHidden/>
    <w:rsid w:val="00652F1E"/>
    <w:rPr>
      <w:rFonts w:cs="Times New Roman"/>
      <w:vertAlign w:val="superscript"/>
    </w:rPr>
  </w:style>
  <w:style w:type="character" w:styleId="CommentReference">
    <w:name w:val="annotation reference"/>
    <w:basedOn w:val="DefaultParagraphFont"/>
    <w:uiPriority w:val="99"/>
    <w:semiHidden/>
    <w:rsid w:val="00652F1E"/>
    <w:rPr>
      <w:rFonts w:cs="Times New Roman"/>
      <w:sz w:val="16"/>
      <w:szCs w:val="16"/>
    </w:rPr>
  </w:style>
  <w:style w:type="paragraph" w:styleId="BodyText">
    <w:name w:val="Body Text"/>
    <w:basedOn w:val="Normal"/>
    <w:link w:val="BodyTextChar"/>
    <w:uiPriority w:val="99"/>
    <w:semiHidden/>
    <w:rsid w:val="00652F1E"/>
    <w:pPr>
      <w:spacing w:after="120"/>
    </w:pPr>
  </w:style>
  <w:style w:type="character" w:customStyle="1" w:styleId="BodyTextChar">
    <w:name w:val="Body Text Char"/>
    <w:basedOn w:val="DefaultParagraphFont"/>
    <w:link w:val="BodyText"/>
    <w:uiPriority w:val="99"/>
    <w:semiHidden/>
    <w:locked/>
    <w:rsid w:val="00652F1E"/>
    <w:rPr>
      <w:rFonts w:ascii="Cambria" w:hAnsi="Cambria" w:cs="Times New Roman"/>
      <w:sz w:val="24"/>
    </w:rPr>
  </w:style>
  <w:style w:type="character" w:styleId="Hyperlink">
    <w:name w:val="Hyperlink"/>
    <w:basedOn w:val="DefaultParagraphFont"/>
    <w:uiPriority w:val="99"/>
    <w:semiHidden/>
    <w:rsid w:val="00652F1E"/>
    <w:rPr>
      <w:rFonts w:cs="Times New Roman"/>
      <w:color w:val="0000FF"/>
      <w:u w:val="single"/>
    </w:rPr>
  </w:style>
  <w:style w:type="character" w:styleId="FollowedHyperlink">
    <w:name w:val="FollowedHyperlink"/>
    <w:basedOn w:val="DefaultParagraphFont"/>
    <w:uiPriority w:val="99"/>
    <w:semiHidden/>
    <w:rsid w:val="00652F1E"/>
    <w:rPr>
      <w:rFonts w:cs="Times New Roman"/>
      <w:color w:val="800080"/>
      <w:u w:val="single"/>
    </w:rPr>
  </w:style>
  <w:style w:type="paragraph" w:styleId="DocumentMap">
    <w:name w:val="Document Map"/>
    <w:basedOn w:val="Normal"/>
    <w:link w:val="DocumentMapChar"/>
    <w:uiPriority w:val="99"/>
    <w:semiHidden/>
    <w:rsid w:val="00652F1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652F1E"/>
    <w:rPr>
      <w:rFonts w:ascii="Tahoma" w:hAnsi="Tahoma" w:cs="Tahoma"/>
      <w:sz w:val="16"/>
      <w:szCs w:val="16"/>
    </w:rPr>
  </w:style>
  <w:style w:type="paragraph" w:styleId="CommentSubject">
    <w:name w:val="annotation subject"/>
    <w:basedOn w:val="CommentText"/>
    <w:next w:val="CommentText"/>
    <w:link w:val="CommentSubjectChar"/>
    <w:uiPriority w:val="99"/>
    <w:semiHidden/>
    <w:rsid w:val="00652F1E"/>
    <w:rPr>
      <w:b/>
      <w:bCs/>
    </w:rPr>
  </w:style>
  <w:style w:type="character" w:customStyle="1" w:styleId="CommentSubjectChar">
    <w:name w:val="Comment Subject Char"/>
    <w:basedOn w:val="CommentTextChar"/>
    <w:link w:val="CommentSubject"/>
    <w:uiPriority w:val="99"/>
    <w:semiHidden/>
    <w:locked/>
    <w:rsid w:val="00652F1E"/>
    <w:rPr>
      <w:rFonts w:ascii="Cambria" w:hAnsi="Cambria" w:cs="Times New Roman"/>
      <w:b/>
      <w:bCs/>
      <w:sz w:val="20"/>
    </w:rPr>
  </w:style>
  <w:style w:type="paragraph" w:styleId="BalloonText">
    <w:name w:val="Balloon Text"/>
    <w:basedOn w:val="Normal"/>
    <w:link w:val="BalloonTextChar"/>
    <w:uiPriority w:val="99"/>
    <w:semiHidden/>
    <w:rsid w:val="00652F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2F1E"/>
    <w:rPr>
      <w:rFonts w:ascii="Tahoma" w:hAnsi="Tahoma" w:cs="Tahoma"/>
      <w:sz w:val="16"/>
      <w:szCs w:val="16"/>
    </w:rPr>
  </w:style>
  <w:style w:type="table" w:styleId="TableGrid">
    <w:name w:val="Table Grid"/>
    <w:basedOn w:val="TableNormal"/>
    <w:uiPriority w:val="59"/>
    <w:rsid w:val="00652F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semiHidden/>
    <w:locked/>
    <w:rsid w:val="00BD5508"/>
    <w:rPr>
      <w:rFonts w:cs="Times New Roman"/>
    </w:rPr>
  </w:style>
  <w:style w:type="paragraph" w:customStyle="1" w:styleId="A1ArticleI">
    <w:name w:val="A1: Article I"/>
    <w:basedOn w:val="Normal"/>
    <w:next w:val="A2Section11"/>
    <w:qFormat/>
    <w:rsid w:val="00BD5508"/>
    <w:pPr>
      <w:numPr>
        <w:numId w:val="1"/>
      </w:numPr>
      <w:outlineLvl w:val="0"/>
    </w:pPr>
    <w:rPr>
      <w:b/>
      <w:caps/>
    </w:rPr>
  </w:style>
  <w:style w:type="paragraph" w:customStyle="1" w:styleId="A2Section11">
    <w:name w:val="A2: Section 1.1"/>
    <w:basedOn w:val="A1ArticleI"/>
    <w:qFormat/>
    <w:rsid w:val="00BD5508"/>
    <w:pPr>
      <w:numPr>
        <w:ilvl w:val="1"/>
      </w:numPr>
      <w:spacing w:after="240"/>
      <w:ind w:left="0"/>
      <w:outlineLvl w:val="1"/>
    </w:pPr>
    <w:rPr>
      <w:b w:val="0"/>
      <w:caps w:val="0"/>
    </w:rPr>
  </w:style>
  <w:style w:type="paragraph" w:customStyle="1" w:styleId="A3Subsectiona">
    <w:name w:val="A3: Subsection (a)"/>
    <w:basedOn w:val="A2Section11"/>
    <w:qFormat/>
    <w:rsid w:val="00BD5508"/>
    <w:pPr>
      <w:numPr>
        <w:ilvl w:val="2"/>
      </w:numPr>
      <w:outlineLvl w:val="2"/>
    </w:pPr>
  </w:style>
  <w:style w:type="paragraph" w:customStyle="1" w:styleId="A4Subsectioni">
    <w:name w:val="A4: Subsection (i)"/>
    <w:basedOn w:val="A3Subsectiona"/>
    <w:qFormat/>
    <w:rsid w:val="00BD5508"/>
    <w:pPr>
      <w:numPr>
        <w:ilvl w:val="3"/>
      </w:numPr>
      <w:outlineLvl w:val="3"/>
    </w:pPr>
  </w:style>
  <w:style w:type="paragraph" w:customStyle="1" w:styleId="A5Subsection1">
    <w:name w:val="A5: Subsection (1)"/>
    <w:basedOn w:val="A4Subsectioni"/>
    <w:qFormat/>
    <w:rsid w:val="00BD5508"/>
    <w:pPr>
      <w:numPr>
        <w:ilvl w:val="4"/>
      </w:numPr>
      <w:outlineLvl w:val="4"/>
    </w:pPr>
  </w:style>
  <w:style w:type="paragraph" w:styleId="Title">
    <w:name w:val="Title"/>
    <w:basedOn w:val="Normal"/>
    <w:next w:val="Normal"/>
    <w:link w:val="TitleChar"/>
    <w:uiPriority w:val="10"/>
    <w:qFormat/>
    <w:rsid w:val="00BD5508"/>
    <w:pPr>
      <w:pBdr>
        <w:bottom w:val="single" w:sz="4" w:space="1" w:color="auto"/>
      </w:pBdr>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semiHidden/>
    <w:locked/>
    <w:rsid w:val="00BD5508"/>
    <w:rPr>
      <w:rFonts w:asciiTheme="majorHAnsi" w:eastAsiaTheme="majorEastAsia" w:hAnsiTheme="majorHAnsi" w:cs="Times New Roman"/>
      <w:spacing w:val="5"/>
      <w:sz w:val="52"/>
      <w:szCs w:val="52"/>
    </w:rPr>
  </w:style>
  <w:style w:type="paragraph" w:styleId="Subtitle">
    <w:name w:val="Subtitle"/>
    <w:basedOn w:val="Normal"/>
    <w:next w:val="Normal"/>
    <w:link w:val="SubtitleChar"/>
    <w:uiPriority w:val="11"/>
    <w:qFormat/>
    <w:rsid w:val="00BD5508"/>
    <w:pPr>
      <w:spacing w:after="600"/>
    </w:pPr>
    <w:rPr>
      <w:rFonts w:asciiTheme="majorHAnsi" w:eastAsiaTheme="majorEastAsia" w:hAnsiTheme="majorHAnsi"/>
      <w:i/>
      <w:iCs/>
      <w:spacing w:val="13"/>
      <w:szCs w:val="24"/>
    </w:rPr>
  </w:style>
  <w:style w:type="character" w:customStyle="1" w:styleId="SubtitleChar">
    <w:name w:val="Subtitle Char"/>
    <w:basedOn w:val="DefaultParagraphFont"/>
    <w:link w:val="Subtitle"/>
    <w:uiPriority w:val="11"/>
    <w:semiHidden/>
    <w:locked/>
    <w:rsid w:val="00BD5508"/>
    <w:rPr>
      <w:rFonts w:asciiTheme="majorHAnsi" w:eastAsiaTheme="majorEastAsia" w:hAnsiTheme="majorHAnsi" w:cs="Times New Roman"/>
      <w:i/>
      <w:iCs/>
      <w:spacing w:val="13"/>
      <w:sz w:val="24"/>
      <w:szCs w:val="24"/>
    </w:rPr>
  </w:style>
  <w:style w:type="character" w:styleId="Strong">
    <w:name w:val="Strong"/>
    <w:basedOn w:val="DefaultParagraphFont"/>
    <w:uiPriority w:val="22"/>
    <w:qFormat/>
    <w:rsid w:val="00BD5508"/>
    <w:rPr>
      <w:rFonts w:cs="Times New Roman"/>
      <w:b/>
    </w:rPr>
  </w:style>
  <w:style w:type="character" w:styleId="Emphasis">
    <w:name w:val="Emphasis"/>
    <w:basedOn w:val="DefaultParagraphFont"/>
    <w:uiPriority w:val="20"/>
    <w:qFormat/>
    <w:rsid w:val="00BD5508"/>
    <w:rPr>
      <w:rFonts w:cs="Times New Roman"/>
      <w:b/>
      <w:i/>
      <w:spacing w:val="10"/>
      <w:shd w:val="clear" w:color="000000" w:fill="000000"/>
    </w:rPr>
  </w:style>
  <w:style w:type="paragraph" w:styleId="NoSpacing">
    <w:name w:val="No Spacing"/>
    <w:basedOn w:val="Normal"/>
    <w:uiPriority w:val="1"/>
    <w:qFormat/>
    <w:rsid w:val="00BD5508"/>
  </w:style>
  <w:style w:type="paragraph" w:styleId="Quote">
    <w:name w:val="Quote"/>
    <w:basedOn w:val="Normal"/>
    <w:next w:val="Normal"/>
    <w:link w:val="QuoteChar"/>
    <w:uiPriority w:val="29"/>
    <w:qFormat/>
    <w:rsid w:val="00BD5508"/>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semiHidden/>
    <w:locked/>
    <w:rsid w:val="00BD5508"/>
    <w:rPr>
      <w:rFonts w:cs="Times New Roman"/>
      <w:i/>
      <w:iCs/>
    </w:rPr>
  </w:style>
  <w:style w:type="paragraph" w:styleId="IntenseQuote">
    <w:name w:val="Intense Quote"/>
    <w:basedOn w:val="Normal"/>
    <w:next w:val="Normal"/>
    <w:link w:val="IntenseQuoteChar"/>
    <w:uiPriority w:val="30"/>
    <w:qFormat/>
    <w:rsid w:val="00BD5508"/>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semiHidden/>
    <w:locked/>
    <w:rsid w:val="00BD5508"/>
    <w:rPr>
      <w:rFonts w:cs="Times New Roman"/>
      <w:b/>
      <w:bCs/>
      <w:i/>
      <w:iCs/>
    </w:rPr>
  </w:style>
  <w:style w:type="character" w:styleId="SubtleEmphasis">
    <w:name w:val="Subtle Emphasis"/>
    <w:basedOn w:val="DefaultParagraphFont"/>
    <w:uiPriority w:val="19"/>
    <w:qFormat/>
    <w:rsid w:val="00BD5508"/>
    <w:rPr>
      <w:rFonts w:cs="Times New Roman"/>
      <w:i/>
    </w:rPr>
  </w:style>
  <w:style w:type="character" w:styleId="IntenseEmphasis">
    <w:name w:val="Intense Emphasis"/>
    <w:basedOn w:val="DefaultParagraphFont"/>
    <w:uiPriority w:val="21"/>
    <w:qFormat/>
    <w:rsid w:val="00BD5508"/>
    <w:rPr>
      <w:rFonts w:cs="Times New Roman"/>
      <w:b/>
    </w:rPr>
  </w:style>
  <w:style w:type="character" w:styleId="SubtleReference">
    <w:name w:val="Subtle Reference"/>
    <w:basedOn w:val="DefaultParagraphFont"/>
    <w:uiPriority w:val="31"/>
    <w:qFormat/>
    <w:rsid w:val="00BD5508"/>
    <w:rPr>
      <w:rFonts w:cs="Times New Roman"/>
      <w:smallCaps/>
    </w:rPr>
  </w:style>
  <w:style w:type="character" w:styleId="IntenseReference">
    <w:name w:val="Intense Reference"/>
    <w:basedOn w:val="DefaultParagraphFont"/>
    <w:uiPriority w:val="32"/>
    <w:qFormat/>
    <w:rsid w:val="00BD5508"/>
    <w:rPr>
      <w:rFonts w:cs="Times New Roman"/>
      <w:smallCaps/>
      <w:spacing w:val="5"/>
      <w:u w:val="single"/>
    </w:rPr>
  </w:style>
  <w:style w:type="character" w:styleId="BookTitle">
    <w:name w:val="Book Title"/>
    <w:basedOn w:val="DefaultParagraphFont"/>
    <w:uiPriority w:val="33"/>
    <w:qFormat/>
    <w:rsid w:val="00BD5508"/>
    <w:rPr>
      <w:rFonts w:cs="Times New Roman"/>
      <w:i/>
      <w:smallCaps/>
      <w:spacing w:val="5"/>
    </w:rPr>
  </w:style>
  <w:style w:type="paragraph" w:styleId="TOCHeading">
    <w:name w:val="TOC Heading"/>
    <w:basedOn w:val="Heading1"/>
    <w:next w:val="Normal"/>
    <w:uiPriority w:val="39"/>
    <w:qFormat/>
    <w:rsid w:val="00BD5508"/>
    <w:pPr>
      <w:outlineLvl w:val="9"/>
    </w:pPr>
  </w:style>
  <w:style w:type="paragraph" w:styleId="BodyTextIndent">
    <w:name w:val="Body Text Indent"/>
    <w:basedOn w:val="Normal"/>
    <w:link w:val="BodyTextIndentChar"/>
    <w:uiPriority w:val="99"/>
    <w:semiHidden/>
    <w:rsid w:val="00676FDB"/>
    <w:pPr>
      <w:ind w:left="720" w:firstLine="720"/>
    </w:pPr>
  </w:style>
  <w:style w:type="character" w:customStyle="1" w:styleId="BodyTextIndentChar">
    <w:name w:val="Body Text Indent Char"/>
    <w:basedOn w:val="DefaultParagraphFont"/>
    <w:link w:val="BodyTextIndent"/>
    <w:uiPriority w:val="99"/>
    <w:semiHidden/>
    <w:locked/>
    <w:rsid w:val="00676FDB"/>
    <w:rPr>
      <w:rFonts w:ascii="Cambria" w:hAnsi="Cambria" w:cs="Times New Roman"/>
      <w:sz w:val="24"/>
    </w:rPr>
  </w:style>
  <w:style w:type="paragraph" w:styleId="Revision">
    <w:name w:val="Revision"/>
    <w:hidden/>
    <w:uiPriority w:val="99"/>
    <w:semiHidden/>
    <w:rsid w:val="006900F5"/>
    <w:pPr>
      <w:spacing w:after="0" w:line="240" w:lineRule="auto"/>
    </w:pPr>
    <w:rPr>
      <w:rFonts w:ascii="Cambria" w:hAnsi="Cambria"/>
      <w:sz w:val="24"/>
    </w:rPr>
  </w:style>
  <w:style w:type="paragraph" w:styleId="BodyText2">
    <w:name w:val="Body Text 2"/>
    <w:basedOn w:val="Normal"/>
    <w:link w:val="BodyText2Char"/>
    <w:uiPriority w:val="99"/>
    <w:semiHidden/>
    <w:rsid w:val="000F5EA5"/>
    <w:pPr>
      <w:spacing w:after="120" w:line="480" w:lineRule="auto"/>
    </w:pPr>
  </w:style>
  <w:style w:type="character" w:customStyle="1" w:styleId="BodyText2Char">
    <w:name w:val="Body Text 2 Char"/>
    <w:basedOn w:val="DefaultParagraphFont"/>
    <w:link w:val="BodyText2"/>
    <w:uiPriority w:val="99"/>
    <w:semiHidden/>
    <w:locked/>
    <w:rsid w:val="000F5EA5"/>
    <w:rPr>
      <w:rFonts w:ascii="Cambria" w:hAnsi="Cambria" w:cs="Times New Roman"/>
      <w:sz w:val="24"/>
    </w:rPr>
  </w:style>
  <w:style w:type="paragraph" w:styleId="BodyText3">
    <w:name w:val="Body Text 3"/>
    <w:basedOn w:val="Normal"/>
    <w:link w:val="BodyText3Char"/>
    <w:uiPriority w:val="99"/>
    <w:semiHidden/>
    <w:rsid w:val="000F5EA5"/>
    <w:pPr>
      <w:spacing w:after="120"/>
    </w:pPr>
    <w:rPr>
      <w:sz w:val="16"/>
      <w:szCs w:val="16"/>
    </w:rPr>
  </w:style>
  <w:style w:type="character" w:customStyle="1" w:styleId="BodyText3Char">
    <w:name w:val="Body Text 3 Char"/>
    <w:basedOn w:val="DefaultParagraphFont"/>
    <w:link w:val="BodyText3"/>
    <w:uiPriority w:val="99"/>
    <w:semiHidden/>
    <w:locked/>
    <w:rsid w:val="000F5EA5"/>
    <w:rPr>
      <w:rFonts w:ascii="Cambria" w:hAnsi="Cambria" w:cs="Times New Roman"/>
      <w:sz w:val="16"/>
      <w:szCs w:val="16"/>
    </w:rPr>
  </w:style>
  <w:style w:type="paragraph" w:styleId="NormalWeb">
    <w:name w:val="Normal (Web)"/>
    <w:basedOn w:val="Normal"/>
    <w:uiPriority w:val="99"/>
    <w:semiHidden/>
    <w:unhideWhenUsed/>
    <w:rsid w:val="00226EC7"/>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1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alphatechcounsel.com/terms-conditions-sample-documents.html"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09DA3F-8B65-4A7E-88D4-75FC9493A31F}">
  <ds:schemaRefs>
    <ds:schemaRef ds:uri="http://schemas.openxmlformats.org/officeDocument/2006/bibliography"/>
  </ds:schemaRefs>
</ds:datastoreItem>
</file>

<file path=customXml/itemProps2.xml><?xml version="1.0" encoding="utf-8"?>
<ds:datastoreItem xmlns:ds="http://schemas.openxmlformats.org/officeDocument/2006/customXml" ds:itemID="{AC9325C8-6643-4269-92A3-CAD1D616688F}"/>
</file>

<file path=customXml/itemProps3.xml><?xml version="1.0" encoding="utf-8"?>
<ds:datastoreItem xmlns:ds="http://schemas.openxmlformats.org/officeDocument/2006/customXml" ds:itemID="{8F32EB4C-0D74-4DE2-9BEE-2E70A37A9538}"/>
</file>

<file path=customXml/itemProps4.xml><?xml version="1.0" encoding="utf-8"?>
<ds:datastoreItem xmlns:ds="http://schemas.openxmlformats.org/officeDocument/2006/customXml" ds:itemID="{EB75BB47-8BA1-4C18-A666-1159188F8041}"/>
</file>

<file path=docProps/app.xml><?xml version="1.0" encoding="utf-8"?>
<Properties xmlns="http://schemas.openxmlformats.org/officeDocument/2006/extended-properties" xmlns:vt="http://schemas.openxmlformats.org/officeDocument/2006/docPropsVTypes">
  <Template>Normal</Template>
  <TotalTime>3</TotalTime>
  <Pages>13</Pages>
  <Words>4336</Words>
  <Characters>22752</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Restricted Stock Agreement</vt:lpstr>
    </vt:vector>
  </TitlesOfParts>
  <Company>AlphaTech Counsel</Company>
  <LinksUpToDate>false</LinksUpToDate>
  <CharactersWithSpaces>27034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Restricted Stock Agreement</dc:title>
  <dc:creator>AlphaTech</dc:creator>
  <cp:lastModifiedBy>AlphaTech</cp:lastModifiedBy>
  <cp:revision>4</cp:revision>
  <dcterms:created xsi:type="dcterms:W3CDTF">2012-08-13T18:26:00Z</dcterms:created>
  <dcterms:modified xsi:type="dcterms:W3CDTF">2012-08-16T20:31:00Z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