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797" w:rsidRDefault="00EE3797" w:rsidP="00EE3797">
      <w:pPr>
        <w:pStyle w:val="NormalWeb"/>
        <w:spacing w:before="120" w:beforeAutospacing="0" w:after="0" w:afterAutospacing="0"/>
        <w:ind w:right="-720"/>
        <w:jc w:val="center"/>
        <w:rPr>
          <w:rFonts w:ascii="Tahoma" w:hAnsi="Tahoma" w:cs="Tahoma"/>
          <w:b/>
          <w:bCs/>
          <w:sz w:val="20"/>
          <w:szCs w:val="48"/>
        </w:rPr>
      </w:pPr>
      <w:r>
        <w:rPr>
          <w:rFonts w:ascii="Tahoma" w:hAnsi="Tahoma" w:cs="Tahoma"/>
          <w:b/>
          <w:bCs/>
          <w:sz w:val="20"/>
          <w:szCs w:val="48"/>
        </w:rPr>
        <w:t>Brighton, United Kingdom</w:t>
      </w:r>
    </w:p>
    <w:p w:rsidR="00EE3797" w:rsidRDefault="00EE3797" w:rsidP="00EE3797">
      <w:pPr>
        <w:pStyle w:val="NormalWeb"/>
        <w:spacing w:before="120" w:beforeAutospacing="0" w:after="0" w:afterAutospacing="0"/>
        <w:ind w:right="-720"/>
        <w:jc w:val="center"/>
        <w:rPr>
          <w:rFonts w:ascii="Tahoma" w:hAnsi="Tahoma" w:cs="Tahoma"/>
          <w:sz w:val="20"/>
        </w:rPr>
      </w:pPr>
    </w:p>
    <w:p w:rsidR="00EE3797" w:rsidRDefault="00EE3797" w:rsidP="00EE3797">
      <w:pPr>
        <w:pStyle w:val="Heading2"/>
        <w:spacing w:before="120" w:after="0"/>
        <w:ind w:right="-720"/>
        <w:jc w:val="center"/>
        <w:rPr>
          <w:rFonts w:ascii="Tahoma" w:hAnsi="Tahoma" w:cs="Tahoma"/>
          <w:sz w:val="20"/>
        </w:rPr>
      </w:pPr>
      <w:r>
        <w:rPr>
          <w:rFonts w:ascii="Tahoma" w:hAnsi="Tahoma" w:cs="Tahoma"/>
          <w:sz w:val="20"/>
        </w:rPr>
        <w:t xml:space="preserve">Search Engine Optimization and Reporting Agreement </w:t>
      </w:r>
    </w:p>
    <w:p w:rsidR="00EE3797" w:rsidRPr="00EE3797" w:rsidRDefault="00EE3797" w:rsidP="00EE3797"/>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 xml:space="preserve">This agreement is hereby entered into between </w:t>
      </w:r>
      <w:r w:rsidRPr="007609BD">
        <w:rPr>
          <w:rFonts w:ascii="Tahoma" w:hAnsi="Tahoma" w:cs="Tahoma"/>
          <w:b/>
          <w:sz w:val="20"/>
        </w:rPr>
        <w:t>Blue Whale SEO</w:t>
      </w:r>
      <w:r w:rsidR="007609BD" w:rsidRPr="007609BD">
        <w:rPr>
          <w:rFonts w:ascii="Tahoma" w:hAnsi="Tahoma" w:cs="Tahoma"/>
          <w:b/>
          <w:sz w:val="20"/>
        </w:rPr>
        <w:t xml:space="preserve"> Limited</w:t>
      </w:r>
      <w:r>
        <w:rPr>
          <w:rFonts w:ascii="Tahoma" w:hAnsi="Tahoma" w:cs="Tahoma"/>
          <w:sz w:val="20"/>
        </w:rPr>
        <w:t xml:space="preserve"> and </w:t>
      </w:r>
      <w:r>
        <w:rPr>
          <w:rFonts w:ascii="Tahoma" w:hAnsi="Tahoma" w:cs="Tahoma"/>
          <w:sz w:val="20"/>
          <w:u w:val="single"/>
        </w:rPr>
        <w:t>_____________________</w:t>
      </w:r>
      <w:r>
        <w:rPr>
          <w:rFonts w:ascii="Tahoma" w:hAnsi="Tahoma" w:cs="Tahoma"/>
          <w:sz w:val="20"/>
        </w:rPr>
        <w:t xml:space="preserve"> (hereinafter referred to as “Client”) on the </w:t>
      </w:r>
      <w:r>
        <w:rPr>
          <w:rFonts w:ascii="Tahoma" w:hAnsi="Tahoma" w:cs="Tahoma"/>
          <w:sz w:val="20"/>
          <w:u w:val="single"/>
        </w:rPr>
        <w:t>___</w:t>
      </w:r>
      <w:r>
        <w:rPr>
          <w:rFonts w:ascii="Tahoma" w:hAnsi="Tahoma" w:cs="Tahoma"/>
          <w:sz w:val="20"/>
        </w:rPr>
        <w:t xml:space="preserve"> day of _______, 20___. </w:t>
      </w:r>
    </w:p>
    <w:p w:rsidR="00EE3797" w:rsidRDefault="00EE3797" w:rsidP="00EE3797">
      <w:pPr>
        <w:pStyle w:val="NormalWeb"/>
        <w:spacing w:before="120" w:beforeAutospacing="0" w:after="0" w:afterAutospacing="0"/>
        <w:ind w:right="-720"/>
        <w:rPr>
          <w:rFonts w:ascii="Tahoma" w:hAnsi="Tahoma" w:cs="Tahoma"/>
          <w:color w:val="FF0000"/>
          <w:sz w:val="20"/>
        </w:rPr>
      </w:pPr>
      <w:r>
        <w:rPr>
          <w:rFonts w:ascii="Tahoma" w:hAnsi="Tahoma" w:cs="Tahoma"/>
          <w:sz w:val="20"/>
        </w:rPr>
        <w:t>1. Blue Whale SEO agrees to provide Client with Search Engine Optimization and Reporting Services (hereinafter referred to as “SEO”) as described in this agreement.</w:t>
      </w:r>
      <w:r>
        <w:rPr>
          <w:rFonts w:ascii="Tahoma" w:hAnsi="Tahoma" w:cs="Tahoma"/>
          <w:color w:val="FF0000"/>
          <w:sz w:val="20"/>
        </w:rPr>
        <w:t xml:space="preserve"> </w:t>
      </w:r>
      <w:r>
        <w:rPr>
          <w:rFonts w:ascii="Tahoma" w:hAnsi="Tahoma" w:cs="Tahoma"/>
          <w:color w:val="auto"/>
          <w:sz w:val="20"/>
        </w:rPr>
        <w:t>Blue Whale SEO is authorized to use the specific keywords and/or phases set forth below for development, improving the ranking of, and/or positioning the contents of the Client’s URL(s), http://www.______________________.___  in the search engines and/or directories that are most frequently used by the general public which are defined below.</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 xml:space="preserve">2. </w:t>
      </w:r>
      <w:r w:rsidRPr="007B7864">
        <w:rPr>
          <w:rFonts w:ascii="Tahoma" w:hAnsi="Tahoma" w:cs="Tahoma"/>
          <w:sz w:val="20"/>
        </w:rPr>
        <w:t>Th</w:t>
      </w:r>
      <w:r>
        <w:rPr>
          <w:rFonts w:ascii="Tahoma" w:hAnsi="Tahoma" w:cs="Tahoma"/>
          <w:sz w:val="20"/>
        </w:rPr>
        <w:t>e total fee for the Blue Whale SEO</w:t>
      </w:r>
      <w:r w:rsidRPr="007B7864">
        <w:rPr>
          <w:rFonts w:ascii="Tahoma" w:hAnsi="Tahoma" w:cs="Tahoma"/>
          <w:sz w:val="20"/>
        </w:rPr>
        <w:t xml:space="preserve"> to be provided is xxx</w:t>
      </w:r>
      <w:r>
        <w:rPr>
          <w:rFonts w:ascii="Tahoma" w:hAnsi="Tahoma" w:cs="Tahoma"/>
          <w:sz w:val="20"/>
        </w:rPr>
        <w:t xml:space="preserve"> </w:t>
      </w:r>
      <w:r w:rsidRPr="007B7864">
        <w:rPr>
          <w:rFonts w:ascii="Tahoma" w:hAnsi="Tahoma" w:cs="Tahoma"/>
          <w:sz w:val="20"/>
        </w:rPr>
        <w:t>GBP. All fees must be paid in accordance to our payment schedule</w:t>
      </w:r>
      <w:r>
        <w:rPr>
          <w:rFonts w:ascii="Tahoma" w:hAnsi="Tahoma" w:cs="Tahoma"/>
          <w:sz w:val="20"/>
        </w:rPr>
        <w:t xml:space="preserve">. </w:t>
      </w:r>
      <w:r w:rsidRPr="007B7864">
        <w:rPr>
          <w:rFonts w:ascii="Tahoma" w:hAnsi="Tahoma" w:cs="Tahoma"/>
          <w:sz w:val="20"/>
        </w:rPr>
        <w:t>All fees are non-refundable</w:t>
      </w:r>
      <w:r>
        <w:rPr>
          <w:rFonts w:ascii="Tahoma" w:hAnsi="Tahoma" w:cs="Tahoma"/>
          <w:sz w:val="20"/>
        </w:rPr>
        <w:t xml:space="preserve">. Blue Whale SEO </w:t>
      </w:r>
      <w:r w:rsidRPr="00F02171">
        <w:rPr>
          <w:rFonts w:ascii="Tahoma" w:hAnsi="Tahoma" w:cs="Tahoma"/>
          <w:sz w:val="20"/>
        </w:rPr>
        <w:t>is intended to serve two main purposes: 1) to provide the Client with increased exposure in search engines, and 2) to drive targeted online traffic to the site.</w:t>
      </w:r>
    </w:p>
    <w:p w:rsidR="00EE3797" w:rsidRPr="00D90175" w:rsidRDefault="00EE3797" w:rsidP="00EE3797">
      <w:pPr>
        <w:pStyle w:val="NormalWeb"/>
        <w:spacing w:before="120" w:beforeAutospacing="0" w:after="0" w:afterAutospacing="0"/>
        <w:ind w:right="-720"/>
        <w:rPr>
          <w:rFonts w:ascii="Tahoma" w:hAnsi="Tahoma" w:cs="Tahoma"/>
          <w:b/>
          <w:sz w:val="20"/>
        </w:rPr>
      </w:pPr>
      <w:r w:rsidRPr="008E7004">
        <w:rPr>
          <w:rFonts w:ascii="Tahoma" w:hAnsi="Tahoma" w:cs="Tahoma"/>
          <w:sz w:val="20"/>
        </w:rPr>
        <w:t>3.</w:t>
      </w:r>
      <w:r>
        <w:rPr>
          <w:rFonts w:ascii="Tahoma" w:hAnsi="Tahoma" w:cs="Tahoma"/>
          <w:b/>
          <w:sz w:val="20"/>
        </w:rPr>
        <w:t xml:space="preserve"> </w:t>
      </w:r>
      <w:r w:rsidRPr="00D90175">
        <w:rPr>
          <w:rFonts w:ascii="Tahoma" w:hAnsi="Tahoma" w:cs="Tahoma"/>
          <w:b/>
          <w:sz w:val="20"/>
        </w:rPr>
        <w:t xml:space="preserve">Blue Whale </w:t>
      </w:r>
      <w:r>
        <w:rPr>
          <w:rFonts w:ascii="Tahoma" w:hAnsi="Tahoma" w:cs="Tahoma"/>
          <w:b/>
          <w:sz w:val="20"/>
        </w:rPr>
        <w:t>SEO s</w:t>
      </w:r>
      <w:r w:rsidRPr="00D90175">
        <w:rPr>
          <w:rFonts w:ascii="Tahoma" w:hAnsi="Tahoma" w:cs="Tahoma"/>
          <w:b/>
          <w:sz w:val="20"/>
        </w:rPr>
        <w:t>ervices</w:t>
      </w:r>
      <w:r>
        <w:rPr>
          <w:rFonts w:ascii="Tahoma" w:hAnsi="Tahoma" w:cs="Tahoma"/>
          <w:b/>
          <w:sz w:val="20"/>
        </w:rPr>
        <w:t xml:space="preserve"> will</w:t>
      </w:r>
      <w:r w:rsidRPr="00D90175">
        <w:rPr>
          <w:rFonts w:ascii="Tahoma" w:hAnsi="Tahoma" w:cs="Tahoma"/>
          <w:b/>
          <w:sz w:val="20"/>
        </w:rPr>
        <w:t xml:space="preserve"> include (but are not limited to):</w:t>
      </w:r>
    </w:p>
    <w:p w:rsidR="00EE3797" w:rsidRDefault="00EE3797" w:rsidP="00EE3797">
      <w:pPr>
        <w:numPr>
          <w:ilvl w:val="0"/>
          <w:numId w:val="13"/>
        </w:numPr>
        <w:suppressAutoHyphens w:val="0"/>
        <w:spacing w:before="120"/>
        <w:ind w:right="-720"/>
        <w:rPr>
          <w:rFonts w:ascii="Tahoma" w:hAnsi="Tahoma" w:cs="Tahoma"/>
          <w:sz w:val="20"/>
        </w:rPr>
      </w:pPr>
      <w:r>
        <w:rPr>
          <w:rFonts w:ascii="Tahoma" w:hAnsi="Tahoma" w:cs="Tahoma"/>
          <w:sz w:val="20"/>
        </w:rPr>
        <w:t xml:space="preserve">Research keywords and phrases to select appropriate, relevant search terms </w:t>
      </w:r>
      <w:r w:rsidRPr="00F02171">
        <w:rPr>
          <w:rFonts w:ascii="Tahoma" w:hAnsi="Tahoma" w:cs="Tahoma"/>
          <w:sz w:val="20"/>
        </w:rPr>
        <w:t>(up to XX phrases)</w:t>
      </w:r>
      <w:r>
        <w:rPr>
          <w:rFonts w:ascii="Tahoma" w:hAnsi="Tahoma" w:cs="Tahoma"/>
          <w:sz w:val="20"/>
        </w:rPr>
        <w:t>.</w:t>
      </w:r>
    </w:p>
    <w:p w:rsidR="00EE3797" w:rsidRDefault="00EE3797" w:rsidP="00EE3797">
      <w:pPr>
        <w:numPr>
          <w:ilvl w:val="0"/>
          <w:numId w:val="13"/>
        </w:numPr>
        <w:suppressAutoHyphens w:val="0"/>
        <w:spacing w:before="120"/>
        <w:ind w:right="-720"/>
        <w:rPr>
          <w:rFonts w:ascii="Tahoma" w:hAnsi="Tahoma" w:cs="Tahoma"/>
          <w:sz w:val="20"/>
        </w:rPr>
      </w:pPr>
      <w:r>
        <w:rPr>
          <w:rFonts w:ascii="Tahoma" w:hAnsi="Tahoma" w:cs="Tahoma"/>
          <w:sz w:val="20"/>
        </w:rPr>
        <w:t>Obtaining “</w:t>
      </w:r>
      <w:r w:rsidRPr="00372584">
        <w:rPr>
          <w:rFonts w:ascii="Tahoma" w:hAnsi="Tahoma" w:cs="Tahoma"/>
          <w:sz w:val="20"/>
        </w:rPr>
        <w:t>back links” from other related websites and directories in order to generate link popularity and traffic up to XX amount.</w:t>
      </w:r>
    </w:p>
    <w:p w:rsidR="00EE3797" w:rsidRDefault="00EE3797" w:rsidP="00EE3797">
      <w:pPr>
        <w:numPr>
          <w:ilvl w:val="0"/>
          <w:numId w:val="13"/>
        </w:numPr>
        <w:suppressAutoHyphens w:val="0"/>
        <w:spacing w:before="120"/>
        <w:ind w:right="-720"/>
        <w:rPr>
          <w:rFonts w:ascii="Tahoma" w:hAnsi="Tahoma" w:cs="Tahoma"/>
          <w:sz w:val="20"/>
        </w:rPr>
      </w:pPr>
      <w:r w:rsidRPr="00372584">
        <w:rPr>
          <w:rFonts w:ascii="Tahoma" w:hAnsi="Tahoma" w:cs="Tahoma"/>
          <w:sz w:val="20"/>
        </w:rPr>
        <w:t xml:space="preserve">Editing and/or optimization of text for various html tags, </w:t>
      </w:r>
      <w:r>
        <w:rPr>
          <w:rFonts w:ascii="Tahoma" w:hAnsi="Tahoma" w:cs="Tahoma"/>
          <w:sz w:val="20"/>
        </w:rPr>
        <w:t>META</w:t>
      </w:r>
      <w:r w:rsidRPr="00372584">
        <w:rPr>
          <w:rFonts w:ascii="Tahoma" w:hAnsi="Tahoma" w:cs="Tahoma"/>
          <w:sz w:val="20"/>
        </w:rPr>
        <w:t xml:space="preserve"> data, page titles, and page text as necessary (up to XX pages).</w:t>
      </w:r>
    </w:p>
    <w:p w:rsidR="00EE3797" w:rsidRDefault="00EE3797" w:rsidP="00EE3797">
      <w:pPr>
        <w:numPr>
          <w:ilvl w:val="0"/>
          <w:numId w:val="13"/>
        </w:numPr>
        <w:suppressAutoHyphens w:val="0"/>
        <w:spacing w:before="120"/>
        <w:ind w:right="-720"/>
        <w:rPr>
          <w:rFonts w:ascii="Tahoma" w:hAnsi="Tahoma" w:cs="Tahoma"/>
          <w:sz w:val="20"/>
        </w:rPr>
      </w:pPr>
      <w:r w:rsidRPr="00372584">
        <w:rPr>
          <w:rFonts w:ascii="Tahoma" w:hAnsi="Tahoma" w:cs="Tahoma"/>
          <w:sz w:val="20"/>
        </w:rPr>
        <w:t>Analysis and recommendations on optimal website structure, navigation, code, etc. for best SEO purposes.</w:t>
      </w:r>
    </w:p>
    <w:p w:rsidR="00EE3797" w:rsidRDefault="00EE3797" w:rsidP="00EE3797">
      <w:pPr>
        <w:numPr>
          <w:ilvl w:val="0"/>
          <w:numId w:val="13"/>
        </w:numPr>
        <w:suppressAutoHyphens w:val="0"/>
        <w:spacing w:before="120"/>
        <w:ind w:right="-720"/>
        <w:rPr>
          <w:rFonts w:ascii="Tahoma" w:hAnsi="Tahoma" w:cs="Tahoma"/>
          <w:sz w:val="20"/>
        </w:rPr>
      </w:pPr>
      <w:r w:rsidRPr="00372584">
        <w:rPr>
          <w:rFonts w:ascii="Tahoma" w:hAnsi="Tahoma" w:cs="Tahoma"/>
          <w:sz w:val="20"/>
        </w:rPr>
        <w:t>Recommend, as required, additional web pages or content for the purpose of “catching” keyword/phrase searches.</w:t>
      </w:r>
    </w:p>
    <w:p w:rsidR="00EE3797" w:rsidRDefault="00EE3797" w:rsidP="00EE3797">
      <w:pPr>
        <w:numPr>
          <w:ilvl w:val="0"/>
          <w:numId w:val="13"/>
        </w:numPr>
        <w:suppressAutoHyphens w:val="0"/>
        <w:spacing w:before="120"/>
        <w:ind w:right="-720"/>
        <w:rPr>
          <w:rFonts w:ascii="Tahoma" w:hAnsi="Tahoma" w:cs="Tahoma"/>
          <w:sz w:val="20"/>
        </w:rPr>
      </w:pPr>
      <w:r>
        <w:rPr>
          <w:rFonts w:ascii="Tahoma" w:hAnsi="Tahoma" w:cs="Tahoma"/>
          <w:sz w:val="20"/>
        </w:rPr>
        <w:t xml:space="preserve">Hand-submit your pages to the major search engines and directories. </w:t>
      </w:r>
    </w:p>
    <w:p w:rsidR="00EE3797" w:rsidRDefault="00EE3797" w:rsidP="00EE3797">
      <w:pPr>
        <w:numPr>
          <w:ilvl w:val="0"/>
          <w:numId w:val="13"/>
        </w:numPr>
        <w:suppressAutoHyphens w:val="0"/>
        <w:spacing w:before="120"/>
        <w:ind w:right="-720"/>
        <w:rPr>
          <w:rFonts w:ascii="Tahoma" w:hAnsi="Tahoma" w:cs="Tahoma"/>
          <w:sz w:val="20"/>
        </w:rPr>
      </w:pPr>
      <w:r w:rsidRPr="00372584">
        <w:rPr>
          <w:rFonts w:ascii="Tahoma" w:hAnsi="Tahoma" w:cs="Tahoma"/>
          <w:sz w:val="20"/>
        </w:rPr>
        <w:t xml:space="preserve">Create traffic and ranking reports for </w:t>
      </w:r>
      <w:r>
        <w:rPr>
          <w:rFonts w:ascii="Tahoma" w:hAnsi="Tahoma" w:cs="Tahoma"/>
          <w:sz w:val="20"/>
        </w:rPr>
        <w:t>_______________.___</w:t>
      </w:r>
      <w:r w:rsidRPr="00372584">
        <w:rPr>
          <w:rFonts w:ascii="Tahoma" w:hAnsi="Tahoma" w:cs="Tahoma"/>
          <w:sz w:val="20"/>
        </w:rPr>
        <w:t xml:space="preserve"> and any associated pages showing rankings in the major search engines.</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 xml:space="preserve">4. </w:t>
      </w:r>
      <w:r w:rsidRPr="00F234D3">
        <w:rPr>
          <w:rFonts w:ascii="Tahoma" w:hAnsi="Tahoma" w:cs="Tahoma"/>
          <w:b/>
          <w:sz w:val="20"/>
        </w:rPr>
        <w:t>For the purposes of receiving professional SEO services, Client agrees to provide the following:</w:t>
      </w:r>
    </w:p>
    <w:p w:rsidR="00EE3797" w:rsidRDefault="00EE3797" w:rsidP="00EE3797">
      <w:pPr>
        <w:numPr>
          <w:ilvl w:val="0"/>
          <w:numId w:val="14"/>
        </w:numPr>
        <w:suppressAutoHyphens w:val="0"/>
        <w:spacing w:before="120"/>
        <w:ind w:right="-720"/>
        <w:rPr>
          <w:rFonts w:ascii="Tahoma" w:hAnsi="Tahoma" w:cs="Tahoma"/>
          <w:sz w:val="20"/>
        </w:rPr>
      </w:pPr>
      <w:r w:rsidRPr="0099418E">
        <w:rPr>
          <w:rFonts w:ascii="Tahoma" w:hAnsi="Tahoma" w:cs="Tahoma"/>
          <w:sz w:val="20"/>
        </w:rPr>
        <w:t>Administrative/backend access to the website for analysis of content and structure.</w:t>
      </w:r>
    </w:p>
    <w:p w:rsidR="00EE3797" w:rsidRDefault="00EE3797" w:rsidP="00EE3797">
      <w:pPr>
        <w:numPr>
          <w:ilvl w:val="0"/>
          <w:numId w:val="14"/>
        </w:numPr>
        <w:suppressAutoHyphens w:val="0"/>
        <w:spacing w:before="120"/>
        <w:ind w:right="-720"/>
        <w:rPr>
          <w:rFonts w:ascii="Tahoma" w:hAnsi="Tahoma" w:cs="Tahoma"/>
          <w:sz w:val="20"/>
        </w:rPr>
      </w:pPr>
      <w:r w:rsidRPr="0099418E">
        <w:rPr>
          <w:rFonts w:ascii="Tahoma" w:hAnsi="Tahoma" w:cs="Tahoma"/>
          <w:sz w:val="20"/>
        </w:rPr>
        <w:t>Permission to make changes for the purpose of optimization, and to communicate directly with any third parties, e.g., your web designer, if necessary.</w:t>
      </w:r>
    </w:p>
    <w:p w:rsidR="00EE3797" w:rsidRDefault="00EE3797" w:rsidP="00EE3797">
      <w:pPr>
        <w:numPr>
          <w:ilvl w:val="0"/>
          <w:numId w:val="14"/>
        </w:numPr>
        <w:suppressAutoHyphens w:val="0"/>
        <w:spacing w:before="120"/>
        <w:ind w:right="-720"/>
        <w:rPr>
          <w:rFonts w:ascii="Tahoma" w:hAnsi="Tahoma" w:cs="Tahoma"/>
          <w:sz w:val="20"/>
        </w:rPr>
      </w:pPr>
      <w:r w:rsidRPr="0099418E">
        <w:rPr>
          <w:rFonts w:ascii="Tahoma" w:hAnsi="Tahoma" w:cs="Tahoma"/>
          <w:sz w:val="20"/>
        </w:rPr>
        <w:t>Unlimited access to existing website traffic statistics for analysis and tracking purposes.</w:t>
      </w:r>
    </w:p>
    <w:p w:rsidR="00EE3797" w:rsidRDefault="00EE3797" w:rsidP="00EE3797">
      <w:pPr>
        <w:numPr>
          <w:ilvl w:val="0"/>
          <w:numId w:val="14"/>
        </w:numPr>
        <w:suppressAutoHyphens w:val="0"/>
        <w:spacing w:before="120"/>
        <w:ind w:right="-720"/>
        <w:rPr>
          <w:rFonts w:ascii="Tahoma" w:hAnsi="Tahoma" w:cs="Tahoma"/>
          <w:sz w:val="20"/>
        </w:rPr>
      </w:pPr>
      <w:r>
        <w:rPr>
          <w:rFonts w:ascii="Tahoma" w:hAnsi="Tahoma" w:cs="Tahoma"/>
          <w:sz w:val="20"/>
        </w:rPr>
        <w:t xml:space="preserve">Client authorizes Blue Whale SEO use of all Client logos, trademarks, web site images, etc., for use in creating informational pages and any other uses as deemed necessary by Blue Whale SEO for search engine positioning and optimization. </w:t>
      </w:r>
    </w:p>
    <w:p w:rsidR="00EE3797" w:rsidRPr="002167A1" w:rsidRDefault="00EE3797" w:rsidP="00EE3797">
      <w:pPr>
        <w:numPr>
          <w:ilvl w:val="0"/>
          <w:numId w:val="14"/>
        </w:numPr>
        <w:suppressAutoHyphens w:val="0"/>
        <w:spacing w:before="120"/>
        <w:ind w:right="-720"/>
        <w:rPr>
          <w:rFonts w:ascii="Tahoma" w:hAnsi="Tahoma" w:cs="Tahoma"/>
          <w:sz w:val="20"/>
        </w:rPr>
      </w:pPr>
      <w:r w:rsidRPr="002167A1">
        <w:rPr>
          <w:rFonts w:ascii="Tahoma" w:hAnsi="Tahoma" w:cs="Tahoma"/>
          <w:sz w:val="20"/>
        </w:rPr>
        <w:t xml:space="preserve">If Client’s site is lacking in textual content, Client will provide additional text content in electronic format for the purpose of creating additional or richer web pages. Blue Whale SEO can create site content at additional cost to the Client. If the Client is interested in purchasing content from Blue Whale SEO, please contact Blue Whale SEO for a cost estimate.  </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 xml:space="preserve">5. </w:t>
      </w:r>
      <w:r w:rsidRPr="002167A1">
        <w:rPr>
          <w:rFonts w:ascii="Tahoma" w:hAnsi="Tahoma" w:cs="Tahoma"/>
          <w:b/>
          <w:sz w:val="20"/>
        </w:rPr>
        <w:t>Client must acknowledge the following with respect to services</w:t>
      </w:r>
      <w:r w:rsidRPr="002167A1">
        <w:rPr>
          <w:rFonts w:ascii="Tahoma" w:hAnsi="Tahoma" w:cs="Tahoma"/>
          <w:sz w:val="20"/>
        </w:rPr>
        <w:t>:</w:t>
      </w:r>
    </w:p>
    <w:p w:rsidR="00EE3797" w:rsidRPr="002167A1" w:rsidRDefault="00EE3797" w:rsidP="00EE3797">
      <w:pPr>
        <w:pStyle w:val="NormalWeb"/>
        <w:numPr>
          <w:ilvl w:val="0"/>
          <w:numId w:val="15"/>
        </w:numPr>
        <w:spacing w:before="120" w:beforeAutospacing="0" w:after="0" w:afterAutospacing="0"/>
        <w:ind w:right="-720"/>
        <w:rPr>
          <w:rFonts w:ascii="Tahoma" w:hAnsi="Tahoma" w:cs="Tahoma"/>
          <w:color w:val="auto"/>
          <w:sz w:val="20"/>
        </w:rPr>
      </w:pPr>
      <w:r w:rsidRPr="002167A1">
        <w:rPr>
          <w:rFonts w:ascii="Tahoma" w:hAnsi="Tahoma" w:cs="Tahoma"/>
          <w:color w:val="auto"/>
          <w:sz w:val="20"/>
        </w:rPr>
        <w:t>All fees are non-refundable.</w:t>
      </w:r>
    </w:p>
    <w:p w:rsidR="00EE3797" w:rsidRPr="002167A1" w:rsidRDefault="00EE3797" w:rsidP="00EE3797">
      <w:pPr>
        <w:pStyle w:val="NormalWeb"/>
        <w:numPr>
          <w:ilvl w:val="0"/>
          <w:numId w:val="15"/>
        </w:numPr>
        <w:spacing w:before="120"/>
        <w:ind w:right="-720"/>
        <w:rPr>
          <w:rFonts w:ascii="Tahoma" w:hAnsi="Tahoma" w:cs="Tahoma"/>
          <w:color w:val="auto"/>
          <w:sz w:val="20"/>
        </w:rPr>
      </w:pPr>
      <w:r w:rsidRPr="002167A1">
        <w:rPr>
          <w:rFonts w:ascii="Tahoma" w:hAnsi="Tahoma" w:cs="Tahoma"/>
          <w:color w:val="auto"/>
          <w:sz w:val="20"/>
        </w:rPr>
        <w:t>All fees, services, documents, recommendations, and reports are confidential.</w:t>
      </w:r>
    </w:p>
    <w:p w:rsidR="00EE3797" w:rsidRPr="002167A1" w:rsidRDefault="00EE3797" w:rsidP="00EE3797">
      <w:pPr>
        <w:pStyle w:val="NormalWeb"/>
        <w:numPr>
          <w:ilvl w:val="0"/>
          <w:numId w:val="15"/>
        </w:numPr>
        <w:spacing w:before="120"/>
        <w:ind w:right="-720"/>
        <w:rPr>
          <w:rFonts w:ascii="Tahoma" w:hAnsi="Tahoma" w:cs="Tahoma"/>
          <w:color w:val="auto"/>
          <w:sz w:val="20"/>
        </w:rPr>
      </w:pPr>
      <w:r>
        <w:rPr>
          <w:rFonts w:ascii="Tahoma" w:hAnsi="Tahoma" w:cs="Tahoma"/>
          <w:color w:val="auto"/>
          <w:sz w:val="20"/>
        </w:rPr>
        <w:t>Blue Whale SEO</w:t>
      </w:r>
      <w:r w:rsidRPr="002167A1">
        <w:rPr>
          <w:rFonts w:ascii="Tahoma" w:hAnsi="Tahoma" w:cs="Tahoma"/>
          <w:color w:val="auto"/>
          <w:sz w:val="20"/>
        </w:rPr>
        <w:t xml:space="preserve"> has no control over the policies of search engines with respect to the type of sites and/or content that they accept now or in the future. The Client’s website may be excluded from any directory or search engine at any time at the sole discretion of the search engine or directory.</w:t>
      </w:r>
    </w:p>
    <w:p w:rsidR="00EE3797" w:rsidRPr="002167A1" w:rsidRDefault="00EE3797" w:rsidP="00EE3797">
      <w:pPr>
        <w:pStyle w:val="NormalWeb"/>
        <w:numPr>
          <w:ilvl w:val="0"/>
          <w:numId w:val="15"/>
        </w:numPr>
        <w:spacing w:before="120"/>
        <w:ind w:right="-720"/>
        <w:rPr>
          <w:rFonts w:ascii="Tahoma" w:hAnsi="Tahoma" w:cs="Tahoma"/>
          <w:color w:val="auto"/>
          <w:sz w:val="20"/>
        </w:rPr>
      </w:pPr>
      <w:r w:rsidRPr="002167A1">
        <w:rPr>
          <w:rFonts w:ascii="Tahoma" w:hAnsi="Tahoma" w:cs="Tahoma"/>
          <w:color w:val="auto"/>
          <w:sz w:val="20"/>
        </w:rPr>
        <w:lastRenderedPageBreak/>
        <w:t xml:space="preserve">Due to the competitiveness of some keywords/phrases, ongoing changes in search engine ranking algorithms, and other competitive factors, </w:t>
      </w:r>
      <w:r>
        <w:rPr>
          <w:rFonts w:ascii="Tahoma" w:hAnsi="Tahoma" w:cs="Tahoma"/>
          <w:color w:val="auto"/>
          <w:sz w:val="20"/>
        </w:rPr>
        <w:t>Blue Whale SEO</w:t>
      </w:r>
      <w:r w:rsidRPr="002167A1">
        <w:rPr>
          <w:rFonts w:ascii="Tahoma" w:hAnsi="Tahoma" w:cs="Tahoma"/>
          <w:color w:val="auto"/>
          <w:sz w:val="20"/>
        </w:rPr>
        <w:t xml:space="preserve"> does not guarantee #1 positions or consistent top 10 positions for any particular keyword, phrase, or search term. However, if </w:t>
      </w:r>
      <w:r>
        <w:rPr>
          <w:rFonts w:ascii="Tahoma" w:hAnsi="Tahoma" w:cs="Tahoma"/>
          <w:color w:val="auto"/>
          <w:sz w:val="20"/>
        </w:rPr>
        <w:t>Blue Whale SEO</w:t>
      </w:r>
      <w:r w:rsidRPr="002167A1">
        <w:rPr>
          <w:rFonts w:ascii="Tahoma" w:hAnsi="Tahoma" w:cs="Tahoma"/>
          <w:color w:val="auto"/>
          <w:sz w:val="20"/>
        </w:rPr>
        <w:t xml:space="preserve"> fails to increase traffic to the site by X% after four months of services, </w:t>
      </w:r>
      <w:r>
        <w:rPr>
          <w:rFonts w:ascii="Tahoma" w:hAnsi="Tahoma" w:cs="Tahoma"/>
          <w:color w:val="auto"/>
          <w:sz w:val="20"/>
        </w:rPr>
        <w:t>Blue Whale SEO</w:t>
      </w:r>
      <w:r w:rsidRPr="002167A1">
        <w:rPr>
          <w:rFonts w:ascii="Tahoma" w:hAnsi="Tahoma" w:cs="Tahoma"/>
          <w:color w:val="auto"/>
          <w:sz w:val="20"/>
        </w:rPr>
        <w:t xml:space="preserve"> will continue SEO services at no added cost to the Client until such a percentage is met.</w:t>
      </w:r>
    </w:p>
    <w:p w:rsidR="00EE3797" w:rsidRPr="002167A1" w:rsidRDefault="00EE3797" w:rsidP="00EE3797">
      <w:pPr>
        <w:pStyle w:val="NormalWeb"/>
        <w:numPr>
          <w:ilvl w:val="0"/>
          <w:numId w:val="15"/>
        </w:numPr>
        <w:spacing w:before="120"/>
        <w:ind w:right="-720"/>
        <w:rPr>
          <w:rFonts w:ascii="Tahoma" w:hAnsi="Tahoma" w:cs="Tahoma"/>
          <w:color w:val="auto"/>
          <w:sz w:val="20"/>
        </w:rPr>
      </w:pPr>
      <w:r w:rsidRPr="002167A1">
        <w:rPr>
          <w:rFonts w:ascii="Tahoma" w:hAnsi="Tahoma" w:cs="Tahoma"/>
          <w:color w:val="auto"/>
          <w:sz w:val="20"/>
        </w:rPr>
        <w:t>Google has been known to hinder the rankings of new websites (or pages) until they have proven their viability to exist for more than 6 months. This is ref</w:t>
      </w:r>
      <w:r>
        <w:rPr>
          <w:rFonts w:ascii="Tahoma" w:hAnsi="Tahoma" w:cs="Tahoma"/>
          <w:color w:val="auto"/>
          <w:sz w:val="20"/>
        </w:rPr>
        <w:t>erred to as the “Google Sandbox</w:t>
      </w:r>
      <w:r w:rsidRPr="002167A1">
        <w:rPr>
          <w:rFonts w:ascii="Tahoma" w:hAnsi="Tahoma" w:cs="Tahoma"/>
          <w:color w:val="auto"/>
          <w:sz w:val="20"/>
        </w:rPr>
        <w:t>”</w:t>
      </w:r>
      <w:r>
        <w:rPr>
          <w:rFonts w:ascii="Tahoma" w:hAnsi="Tahoma" w:cs="Tahoma"/>
          <w:color w:val="auto"/>
          <w:sz w:val="20"/>
        </w:rPr>
        <w:t>.</w:t>
      </w:r>
      <w:r w:rsidRPr="002167A1">
        <w:rPr>
          <w:rFonts w:ascii="Tahoma" w:hAnsi="Tahoma" w:cs="Tahoma"/>
          <w:color w:val="auto"/>
          <w:sz w:val="20"/>
        </w:rPr>
        <w:t xml:space="preserve"> </w:t>
      </w:r>
      <w:r>
        <w:rPr>
          <w:rFonts w:ascii="Tahoma" w:hAnsi="Tahoma" w:cs="Tahoma"/>
          <w:color w:val="auto"/>
          <w:sz w:val="20"/>
        </w:rPr>
        <w:t>Blue Whale SEO</w:t>
      </w:r>
      <w:r w:rsidRPr="002167A1">
        <w:rPr>
          <w:rFonts w:ascii="Tahoma" w:hAnsi="Tahoma" w:cs="Tahoma"/>
          <w:color w:val="auto"/>
          <w:sz w:val="20"/>
        </w:rPr>
        <w:t xml:space="preserve"> assumes no liability for ranking/traffic/indexing issues related to Google Sandbox penalties.</w:t>
      </w:r>
    </w:p>
    <w:p w:rsidR="00EE3797" w:rsidRPr="002167A1" w:rsidRDefault="00EE3797" w:rsidP="00EE3797">
      <w:pPr>
        <w:pStyle w:val="NormalWeb"/>
        <w:numPr>
          <w:ilvl w:val="0"/>
          <w:numId w:val="15"/>
        </w:numPr>
        <w:ind w:right="-720"/>
        <w:rPr>
          <w:rFonts w:ascii="Tahoma" w:hAnsi="Tahoma" w:cs="Tahoma"/>
          <w:color w:val="auto"/>
          <w:sz w:val="20"/>
        </w:rPr>
      </w:pPr>
      <w:r w:rsidRPr="002167A1">
        <w:rPr>
          <w:rFonts w:ascii="Tahoma" w:hAnsi="Tahoma" w:cs="Tahoma"/>
          <w:color w:val="auto"/>
          <w:sz w:val="20"/>
        </w:rPr>
        <w:t xml:space="preserve">Occasionally, search engines will drop listings for no apparent or predictable reason. Often, the listing will reappear without any additional SEO. Should a listing be dropped during the SEO campaign and does not reappear within 30 days of campaign completion, </w:t>
      </w:r>
      <w:r>
        <w:rPr>
          <w:rFonts w:ascii="Tahoma" w:hAnsi="Tahoma" w:cs="Tahoma"/>
          <w:color w:val="auto"/>
          <w:sz w:val="20"/>
        </w:rPr>
        <w:t>Blue Whale SEO</w:t>
      </w:r>
      <w:r w:rsidRPr="002167A1">
        <w:rPr>
          <w:rFonts w:ascii="Tahoma" w:hAnsi="Tahoma" w:cs="Tahoma"/>
          <w:color w:val="auto"/>
          <w:sz w:val="20"/>
        </w:rPr>
        <w:t xml:space="preserve"> will re-optimize the website/page based on the current policies of the search engine in question.</w:t>
      </w:r>
    </w:p>
    <w:p w:rsidR="00EE3797" w:rsidRPr="002167A1" w:rsidRDefault="00EE3797" w:rsidP="00EE3797">
      <w:pPr>
        <w:pStyle w:val="NormalWeb"/>
        <w:numPr>
          <w:ilvl w:val="0"/>
          <w:numId w:val="15"/>
        </w:numPr>
        <w:spacing w:before="120"/>
        <w:ind w:right="-720"/>
        <w:rPr>
          <w:rFonts w:ascii="Tahoma" w:hAnsi="Tahoma" w:cs="Tahoma"/>
          <w:color w:val="auto"/>
          <w:sz w:val="20"/>
        </w:rPr>
      </w:pPr>
      <w:r w:rsidRPr="002167A1">
        <w:rPr>
          <w:rFonts w:ascii="Tahoma" w:hAnsi="Tahoma" w:cs="Tahoma"/>
          <w:color w:val="auto"/>
          <w:sz w:val="20"/>
        </w:rPr>
        <w:t>Some search directories offer expedited listing services for a fee. If the Client wishes to engage in said expedited listing services (e.g., paid directories), the Client is responsible for all paid for inclu</w:t>
      </w:r>
      <w:r>
        <w:rPr>
          <w:rFonts w:ascii="Tahoma" w:hAnsi="Tahoma" w:cs="Tahoma"/>
          <w:color w:val="auto"/>
          <w:sz w:val="20"/>
        </w:rPr>
        <w:t>sion or expedited service fees.</w:t>
      </w:r>
    </w:p>
    <w:p w:rsidR="00EE3797" w:rsidRPr="004117EB" w:rsidRDefault="00EE3797" w:rsidP="00EE3797">
      <w:pPr>
        <w:pStyle w:val="NormalWeb"/>
        <w:numPr>
          <w:ilvl w:val="0"/>
          <w:numId w:val="15"/>
        </w:numPr>
        <w:spacing w:before="120" w:beforeAutospacing="0" w:after="0" w:afterAutospacing="0"/>
        <w:ind w:right="-720"/>
        <w:rPr>
          <w:rFonts w:ascii="Tahoma" w:hAnsi="Tahoma" w:cs="Tahoma"/>
          <w:sz w:val="20"/>
        </w:rPr>
      </w:pPr>
      <w:r w:rsidRPr="002167A1">
        <w:rPr>
          <w:rFonts w:ascii="Tahoma" w:hAnsi="Tahoma" w:cs="Tahoma"/>
          <w:color w:val="auto"/>
          <w:sz w:val="20"/>
        </w:rPr>
        <w:t xml:space="preserve">Linking to “bad neighborhoods” or getting links from “link farms” can seriously damage all SEO efforts. </w:t>
      </w:r>
      <w:r>
        <w:rPr>
          <w:rFonts w:ascii="Tahoma" w:hAnsi="Tahoma" w:cs="Tahoma"/>
          <w:color w:val="auto"/>
          <w:sz w:val="20"/>
        </w:rPr>
        <w:t>Blue Whale SEO</w:t>
      </w:r>
      <w:r w:rsidRPr="002167A1">
        <w:rPr>
          <w:rFonts w:ascii="Tahoma" w:hAnsi="Tahoma" w:cs="Tahoma"/>
          <w:color w:val="auto"/>
          <w:sz w:val="20"/>
        </w:rPr>
        <w:t xml:space="preserve"> does not assume liability for the Client’s choice to link to or obtain a link from any particular website without prior consultation.</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 xml:space="preserve">6. The Blue Whale SEO is not responsible for changes made to the web site by other parties that adversely affect the search engine rankings of the Client’s web site. </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 xml:space="preserve">7. </w:t>
      </w:r>
      <w:r w:rsidRPr="00885AB3">
        <w:rPr>
          <w:rFonts w:ascii="Tahoma" w:hAnsi="Tahoma" w:cs="Tahoma"/>
          <w:sz w:val="20"/>
        </w:rPr>
        <w:t>Additional Services not listed herein (such as managing pay-per click campaigns, copywriting, link baiting, etc.)</w:t>
      </w:r>
      <w:r>
        <w:rPr>
          <w:rFonts w:ascii="Tahoma" w:hAnsi="Tahoma" w:cs="Tahoma"/>
          <w:sz w:val="20"/>
        </w:rPr>
        <w:t xml:space="preserve"> will be provided for a fee of 30-10</w:t>
      </w:r>
      <w:r w:rsidRPr="00885AB3">
        <w:rPr>
          <w:rFonts w:ascii="Tahoma" w:hAnsi="Tahoma" w:cs="Tahoma"/>
          <w:sz w:val="20"/>
        </w:rPr>
        <w:t>0 GBP per hour.</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8. Client guarantees any elements of text, graphics, photos, designs, trademarks, or other artwork provided to Blue Whale SEO for inclusion on the website above are owned by Client, or that Client has received permission from the rightful owner(s) to use each of the elements, and will hold harmless, protect, and defend Blue Whale SEO and its subcontractors from any liability or suit arising from the use of such elements.</w:t>
      </w:r>
    </w:p>
    <w:p w:rsidR="00EE3797" w:rsidRDefault="00EE3797" w:rsidP="00EE3797">
      <w:pPr>
        <w:pStyle w:val="NormalWeb"/>
        <w:spacing w:before="120" w:beforeAutospacing="0" w:after="0" w:afterAutospacing="0"/>
        <w:ind w:right="-720"/>
        <w:rPr>
          <w:rFonts w:ascii="Tahoma" w:hAnsi="Tahoma" w:cs="Tahoma"/>
          <w:sz w:val="20"/>
        </w:rPr>
      </w:pPr>
      <w:r>
        <w:rPr>
          <w:rFonts w:ascii="Tahoma" w:hAnsi="Tahoma" w:cs="Tahoma"/>
          <w:sz w:val="20"/>
        </w:rPr>
        <w:t>9. Blue Whale SEO</w:t>
      </w:r>
      <w:r w:rsidRPr="00565377">
        <w:rPr>
          <w:rFonts w:ascii="Tahoma" w:hAnsi="Tahoma" w:cs="Tahoma"/>
          <w:sz w:val="20"/>
        </w:rPr>
        <w:t xml:space="preserve"> is not responsible for the Client overwriting SEO work to the Client’s site. (e.g., Client/webmaster uploading over work already provided/optimized). The Client will be charged an additional fee for re-constructing content</w:t>
      </w:r>
      <w:r>
        <w:rPr>
          <w:rFonts w:ascii="Tahoma" w:hAnsi="Tahoma" w:cs="Tahoma"/>
          <w:sz w:val="20"/>
        </w:rPr>
        <w:t>, based on the hourly rate of 50</w:t>
      </w:r>
      <w:r w:rsidRPr="00565377">
        <w:rPr>
          <w:rFonts w:ascii="Tahoma" w:hAnsi="Tahoma" w:cs="Tahoma"/>
          <w:sz w:val="20"/>
        </w:rPr>
        <w:t xml:space="preserve"> GBP per hour. Notwithstanding any other provision of this Agreement, </w:t>
      </w:r>
      <w:r>
        <w:rPr>
          <w:rFonts w:ascii="Tahoma" w:hAnsi="Tahoma" w:cs="Tahoma"/>
          <w:sz w:val="20"/>
        </w:rPr>
        <w:t>Blue Whale SEO</w:t>
      </w:r>
      <w:r w:rsidRPr="00565377">
        <w:rPr>
          <w:rFonts w:ascii="Tahoma" w:hAnsi="Tahoma" w:cs="Tahoma"/>
          <w:sz w:val="20"/>
        </w:rPr>
        <w:t xml:space="preserve"> obligation to provide free SEO services shall cease in the event the Client’s conduct overwrites the SEO services provided. For example, if the client’s webmaster uploads content without consulting </w:t>
      </w:r>
      <w:r>
        <w:rPr>
          <w:rFonts w:ascii="Tahoma" w:hAnsi="Tahoma" w:cs="Tahoma"/>
          <w:sz w:val="20"/>
        </w:rPr>
        <w:t>Blue Whale SEO</w:t>
      </w:r>
      <w:r w:rsidRPr="00565377">
        <w:rPr>
          <w:rFonts w:ascii="Tahoma" w:hAnsi="Tahoma" w:cs="Tahoma"/>
          <w:sz w:val="20"/>
        </w:rPr>
        <w:t xml:space="preserve">, then </w:t>
      </w:r>
      <w:r>
        <w:rPr>
          <w:rFonts w:ascii="Tahoma" w:hAnsi="Tahoma" w:cs="Tahoma"/>
          <w:sz w:val="20"/>
        </w:rPr>
        <w:t>Blue Whale SEO</w:t>
      </w:r>
      <w:r w:rsidRPr="00565377">
        <w:rPr>
          <w:rFonts w:ascii="Tahoma" w:hAnsi="Tahoma" w:cs="Tahoma"/>
          <w:sz w:val="20"/>
        </w:rPr>
        <w:t>'s obligation to provide SEO se</w:t>
      </w:r>
      <w:r>
        <w:rPr>
          <w:rFonts w:ascii="Tahoma" w:hAnsi="Tahoma" w:cs="Tahoma"/>
          <w:sz w:val="20"/>
        </w:rPr>
        <w:t>rvices for free shall terminate.</w:t>
      </w:r>
    </w:p>
    <w:p w:rsidR="00EE3797" w:rsidRDefault="00EE3797" w:rsidP="00EE3797">
      <w:pPr>
        <w:pStyle w:val="NormalWeb"/>
        <w:spacing w:before="120"/>
        <w:ind w:right="-720"/>
        <w:rPr>
          <w:rFonts w:ascii="Tahoma" w:hAnsi="Tahoma" w:cs="Tahoma"/>
          <w:b/>
          <w:sz w:val="20"/>
        </w:rPr>
      </w:pPr>
      <w:r>
        <w:rPr>
          <w:rFonts w:ascii="Tahoma" w:hAnsi="Tahoma" w:cs="Tahoma"/>
          <w:sz w:val="20"/>
        </w:rPr>
        <w:t>10</w:t>
      </w:r>
      <w:r w:rsidRPr="00565377">
        <w:rPr>
          <w:rFonts w:ascii="Tahoma" w:hAnsi="Tahoma" w:cs="Tahoma"/>
          <w:sz w:val="20"/>
        </w:rPr>
        <w:t xml:space="preserve">. </w:t>
      </w:r>
      <w:r w:rsidRPr="00565377">
        <w:rPr>
          <w:rFonts w:ascii="Tahoma" w:hAnsi="Tahoma" w:cs="Tahoma"/>
          <w:b/>
          <w:sz w:val="20"/>
        </w:rPr>
        <w:t>Legal Venue.</w:t>
      </w:r>
    </w:p>
    <w:p w:rsidR="00EE3797" w:rsidRDefault="00EE3797" w:rsidP="00EE3797">
      <w:pPr>
        <w:pStyle w:val="NormalWeb"/>
        <w:ind w:right="-720"/>
        <w:rPr>
          <w:rFonts w:ascii="Tahoma" w:hAnsi="Tahoma" w:cs="Tahoma"/>
          <w:sz w:val="20"/>
        </w:rPr>
      </w:pPr>
      <w:r w:rsidRPr="00565377">
        <w:rPr>
          <w:rFonts w:ascii="Tahoma" w:hAnsi="Tahoma" w:cs="Tahoma"/>
          <w:sz w:val="20"/>
        </w:rPr>
        <w:t xml:space="preserve">Any disputes arising from this Contract will be litigated or arbitrated in </w:t>
      </w:r>
      <w:r>
        <w:rPr>
          <w:rFonts w:ascii="Tahoma" w:hAnsi="Tahoma" w:cs="Tahoma"/>
          <w:sz w:val="20"/>
        </w:rPr>
        <w:t>England</w:t>
      </w:r>
      <w:r w:rsidRPr="00565377">
        <w:rPr>
          <w:rFonts w:ascii="Tahoma" w:hAnsi="Tahoma" w:cs="Tahoma"/>
          <w:sz w:val="20"/>
        </w:rPr>
        <w:t>. This Agreement shall be governed in acco</w:t>
      </w:r>
      <w:r>
        <w:rPr>
          <w:rFonts w:ascii="Tahoma" w:hAnsi="Tahoma" w:cs="Tahoma"/>
          <w:sz w:val="20"/>
        </w:rPr>
        <w:t>rdance with the laws of England</w:t>
      </w:r>
      <w:r w:rsidRPr="00565377">
        <w:rPr>
          <w:rFonts w:ascii="Tahoma" w:hAnsi="Tahoma" w:cs="Tahoma"/>
          <w:sz w:val="20"/>
        </w:rPr>
        <w:t>.</w:t>
      </w:r>
    </w:p>
    <w:p w:rsidR="00EE3797" w:rsidRDefault="00EE3797" w:rsidP="00EE3797">
      <w:pPr>
        <w:pStyle w:val="NormalWeb"/>
        <w:spacing w:before="120" w:beforeAutospacing="0" w:after="0" w:afterAutospacing="0"/>
        <w:ind w:right="-720"/>
        <w:rPr>
          <w:rFonts w:ascii="Tahoma" w:hAnsi="Tahoma" w:cs="Tahoma"/>
          <w:sz w:val="20"/>
        </w:rPr>
      </w:pPr>
    </w:p>
    <w:p w:rsidR="00EE3797" w:rsidRDefault="00EE3797" w:rsidP="00EE3797">
      <w:pPr>
        <w:pStyle w:val="NormalWeb"/>
        <w:tabs>
          <w:tab w:val="left" w:pos="5940"/>
        </w:tabs>
        <w:spacing w:before="120" w:beforeAutospacing="0" w:after="0" w:afterAutospacing="0"/>
        <w:ind w:right="-720"/>
        <w:rPr>
          <w:rFonts w:ascii="Tahoma" w:hAnsi="Tahoma" w:cs="Tahoma"/>
          <w:sz w:val="20"/>
        </w:rPr>
      </w:pPr>
      <w:r>
        <w:rPr>
          <w:rFonts w:ascii="Tahoma" w:hAnsi="Tahoma" w:cs="Tahoma"/>
          <w:sz w:val="20"/>
        </w:rPr>
        <w:t>Client Signatory, _______________________________________</w:t>
      </w:r>
      <w:r>
        <w:rPr>
          <w:rFonts w:ascii="Tahoma" w:hAnsi="Tahoma" w:cs="Tahoma"/>
          <w:sz w:val="20"/>
        </w:rPr>
        <w:tab/>
      </w:r>
      <w:proofErr w:type="gramStart"/>
      <w:r>
        <w:rPr>
          <w:rFonts w:ascii="Tahoma" w:hAnsi="Tahoma" w:cs="Tahoma"/>
          <w:sz w:val="20"/>
        </w:rPr>
        <w:t>Date  _</w:t>
      </w:r>
      <w:proofErr w:type="gramEnd"/>
      <w:r>
        <w:rPr>
          <w:rFonts w:ascii="Tahoma" w:hAnsi="Tahoma" w:cs="Tahoma"/>
          <w:sz w:val="20"/>
        </w:rPr>
        <w:t>________________</w:t>
      </w:r>
    </w:p>
    <w:p w:rsidR="00EE3797" w:rsidRDefault="00EE3797" w:rsidP="00EE3797">
      <w:pPr>
        <w:pStyle w:val="NormalWeb"/>
        <w:tabs>
          <w:tab w:val="left" w:pos="5940"/>
        </w:tabs>
        <w:spacing w:before="120" w:beforeAutospacing="0" w:after="0" w:afterAutospacing="0"/>
        <w:ind w:right="-720"/>
        <w:rPr>
          <w:rFonts w:ascii="Tahoma" w:hAnsi="Tahoma" w:cs="Tahoma"/>
          <w:sz w:val="20"/>
          <w:u w:val="single"/>
        </w:rPr>
      </w:pPr>
      <w:r>
        <w:rPr>
          <w:rFonts w:ascii="Tahoma" w:hAnsi="Tahoma" w:cs="Tahoma"/>
          <w:sz w:val="20"/>
        </w:rPr>
        <w:br/>
      </w:r>
      <w:r w:rsidR="002916BC">
        <w:rPr>
          <w:rFonts w:ascii="Tahoma" w:hAnsi="Tahoma" w:cs="Tahoma"/>
          <w:sz w:val="20"/>
        </w:rPr>
        <w:t>Blue Whale SEO</w:t>
      </w:r>
      <w:bookmarkStart w:id="0" w:name="_GoBack"/>
      <w:bookmarkEnd w:id="0"/>
      <w:r>
        <w:rPr>
          <w:rFonts w:ascii="Tahoma" w:hAnsi="Tahoma" w:cs="Tahoma"/>
          <w:sz w:val="20"/>
        </w:rPr>
        <w:t xml:space="preserve">, _______________________________________   </w:t>
      </w:r>
      <w:r>
        <w:rPr>
          <w:rFonts w:ascii="Tahoma" w:hAnsi="Tahoma" w:cs="Tahoma"/>
          <w:sz w:val="20"/>
          <w:u w:val="single"/>
        </w:rPr>
        <w:t>Date:  ________________</w:t>
      </w:r>
    </w:p>
    <w:p w:rsidR="00EE3797" w:rsidRDefault="00EE3797" w:rsidP="00EE3797"/>
    <w:p w:rsidR="00671E7F" w:rsidRPr="00884E6F" w:rsidRDefault="00671E7F" w:rsidP="00884E6F">
      <w:pPr>
        <w:rPr>
          <w:lang w:val="en-US"/>
        </w:rPr>
      </w:pPr>
    </w:p>
    <w:sectPr w:rsidR="00671E7F" w:rsidRPr="00884E6F" w:rsidSect="004B5E1C">
      <w:headerReference w:type="default" r:id="rId8"/>
      <w:footerReference w:type="default" r:id="rId9"/>
      <w:pgSz w:w="11906" w:h="16838" w:code="9"/>
      <w:pgMar w:top="284" w:right="1134" w:bottom="567" w:left="1134"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194" w:rsidRDefault="00BE1194">
      <w:r>
        <w:separator/>
      </w:r>
    </w:p>
  </w:endnote>
  <w:endnote w:type="continuationSeparator" w:id="0">
    <w:p w:rsidR="00BE1194" w:rsidRDefault="00BE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402"/>
      <w:gridCol w:w="2758"/>
      <w:gridCol w:w="3694"/>
    </w:tblGrid>
    <w:tr w:rsidR="00E94238" w:rsidRPr="009F1E8B" w:rsidTr="007323E2">
      <w:tc>
        <w:tcPr>
          <w:tcW w:w="3510" w:type="dxa"/>
        </w:tcPr>
        <w:p w:rsidR="00E94238" w:rsidRPr="009F1E8B" w:rsidRDefault="00E94238" w:rsidP="005C6E31">
          <w:pPr>
            <w:rPr>
              <w:sz w:val="18"/>
              <w:szCs w:val="18"/>
            </w:rPr>
          </w:pPr>
          <w:r>
            <w:rPr>
              <w:sz w:val="18"/>
              <w:szCs w:val="18"/>
            </w:rPr>
            <w:br/>
          </w:r>
          <w:r w:rsidR="00583FB1">
            <w:rPr>
              <w:sz w:val="18"/>
              <w:szCs w:val="18"/>
            </w:rPr>
            <w:t>Mob: (44</w:t>
          </w:r>
          <w:r w:rsidRPr="009F1E8B">
            <w:rPr>
              <w:sz w:val="18"/>
              <w:szCs w:val="18"/>
            </w:rPr>
            <w:t xml:space="preserve">) </w:t>
          </w:r>
          <w:r w:rsidR="00583FB1">
            <w:rPr>
              <w:sz w:val="18"/>
              <w:szCs w:val="18"/>
            </w:rPr>
            <w:t>756 535 6380</w:t>
          </w:r>
        </w:p>
        <w:p w:rsidR="00E94238" w:rsidRPr="009F1E8B" w:rsidRDefault="00583FB1" w:rsidP="005C6E31">
          <w:pPr>
            <w:rPr>
              <w:sz w:val="18"/>
              <w:szCs w:val="18"/>
            </w:rPr>
          </w:pPr>
          <w:r>
            <w:rPr>
              <w:sz w:val="18"/>
              <w:szCs w:val="18"/>
            </w:rPr>
            <w:t>E-mail</w:t>
          </w:r>
          <w:r w:rsidR="00E94238" w:rsidRPr="009F1E8B">
            <w:rPr>
              <w:sz w:val="18"/>
              <w:szCs w:val="18"/>
            </w:rPr>
            <w:t xml:space="preserve">: </w:t>
          </w:r>
          <w:hyperlink r:id="rId1" w:history="1">
            <w:r w:rsidRPr="00030DEF">
              <w:rPr>
                <w:rStyle w:val="Hyperlink"/>
                <w:sz w:val="18"/>
                <w:szCs w:val="18"/>
              </w:rPr>
              <w:t>info@bluewhaleseo.com</w:t>
            </w:r>
          </w:hyperlink>
          <w:r>
            <w:rPr>
              <w:sz w:val="18"/>
              <w:szCs w:val="18"/>
            </w:rPr>
            <w:t xml:space="preserve"> </w:t>
          </w:r>
          <w:r w:rsidR="007323E2">
            <w:rPr>
              <w:sz w:val="18"/>
              <w:szCs w:val="18"/>
            </w:rPr>
            <w:t xml:space="preserve"> </w:t>
          </w:r>
        </w:p>
        <w:p w:rsidR="00E94238" w:rsidRPr="009F1E8B" w:rsidRDefault="00065CAF" w:rsidP="00065CAF">
          <w:pPr>
            <w:rPr>
              <w:sz w:val="18"/>
              <w:szCs w:val="18"/>
            </w:rPr>
          </w:pPr>
          <w:r>
            <w:rPr>
              <w:sz w:val="18"/>
              <w:szCs w:val="18"/>
            </w:rPr>
            <w:t xml:space="preserve">Web: </w:t>
          </w:r>
          <w:hyperlink r:id="rId2" w:history="1">
            <w:r w:rsidRPr="00030DEF">
              <w:rPr>
                <w:rStyle w:val="Hyperlink"/>
                <w:sz w:val="18"/>
                <w:szCs w:val="18"/>
              </w:rPr>
              <w:t>www.BlueWhaleSEO.com</w:t>
            </w:r>
          </w:hyperlink>
          <w:r>
            <w:rPr>
              <w:sz w:val="18"/>
              <w:szCs w:val="18"/>
            </w:rPr>
            <w:t xml:space="preserve"> </w:t>
          </w:r>
        </w:p>
      </w:tc>
      <w:tc>
        <w:tcPr>
          <w:tcW w:w="2977" w:type="dxa"/>
        </w:tcPr>
        <w:p w:rsidR="00E94238" w:rsidRPr="009F1E8B" w:rsidRDefault="00E94238" w:rsidP="005C6E31">
          <w:pPr>
            <w:jc w:val="center"/>
            <w:rPr>
              <w:sz w:val="18"/>
              <w:szCs w:val="18"/>
            </w:rPr>
          </w:pPr>
        </w:p>
      </w:tc>
      <w:tc>
        <w:tcPr>
          <w:tcW w:w="3934" w:type="dxa"/>
        </w:tcPr>
        <w:p w:rsidR="00737A4A" w:rsidRPr="009F1E8B" w:rsidRDefault="00E94238" w:rsidP="00737A4A">
          <w:pPr>
            <w:rPr>
              <w:sz w:val="18"/>
              <w:szCs w:val="18"/>
            </w:rPr>
          </w:pPr>
          <w:r>
            <w:rPr>
              <w:sz w:val="18"/>
              <w:szCs w:val="18"/>
            </w:rPr>
            <w:br/>
          </w:r>
          <w:r w:rsidR="00737A4A">
            <w:rPr>
              <w:sz w:val="18"/>
              <w:szCs w:val="18"/>
            </w:rPr>
            <w:t>City of Brighton &amp; Hove</w:t>
          </w:r>
        </w:p>
        <w:p w:rsidR="00737A4A" w:rsidRPr="009F1E8B" w:rsidRDefault="00737A4A" w:rsidP="00737A4A">
          <w:pPr>
            <w:rPr>
              <w:sz w:val="18"/>
              <w:szCs w:val="18"/>
            </w:rPr>
          </w:pPr>
          <w:r>
            <w:rPr>
              <w:sz w:val="18"/>
              <w:szCs w:val="18"/>
            </w:rPr>
            <w:t>East Sussex, United Kingdom</w:t>
          </w:r>
        </w:p>
        <w:p w:rsidR="00E94238" w:rsidRPr="009F1E8B" w:rsidRDefault="00737A4A" w:rsidP="005C6E31">
          <w:pPr>
            <w:rPr>
              <w:sz w:val="18"/>
              <w:szCs w:val="18"/>
            </w:rPr>
          </w:pPr>
          <w:r>
            <w:rPr>
              <w:sz w:val="18"/>
              <w:szCs w:val="18"/>
            </w:rPr>
            <w:t>Company number</w:t>
          </w:r>
          <w:r w:rsidR="00E94238" w:rsidRPr="009F1E8B">
            <w:rPr>
              <w:sz w:val="18"/>
              <w:szCs w:val="18"/>
            </w:rPr>
            <w:t xml:space="preserve">: </w:t>
          </w:r>
          <w:r>
            <w:rPr>
              <w:sz w:val="18"/>
              <w:szCs w:val="18"/>
            </w:rPr>
            <w:t>7660558</w:t>
          </w:r>
        </w:p>
        <w:p w:rsidR="00E94238" w:rsidRPr="009F1E8B" w:rsidRDefault="00E94238" w:rsidP="005C6E31">
          <w:pPr>
            <w:rPr>
              <w:sz w:val="18"/>
              <w:szCs w:val="18"/>
            </w:rPr>
          </w:pPr>
        </w:p>
      </w:tc>
    </w:tr>
  </w:tbl>
  <w:p w:rsidR="004E6F2D" w:rsidRPr="00E94238" w:rsidRDefault="004E6F2D">
    <w:pPr>
      <w:pStyle w:val="EnvelopeReturn"/>
      <w:rPr>
        <w:rFonts w:ascii="Times New Roman" w:hAnsi="Times New Roman"/>
        <w:bCs/>
        <w:noProof/>
        <w:sz w:val="16"/>
        <w:lang w:val="lt-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194" w:rsidRDefault="00BE1194">
      <w:r>
        <w:separator/>
      </w:r>
    </w:p>
  </w:footnote>
  <w:footnote w:type="continuationSeparator" w:id="0">
    <w:p w:rsidR="00BE1194" w:rsidRDefault="00BE1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538" w:type="pct"/>
      <w:tblInd w:w="-459" w:type="dxa"/>
      <w:tblLook w:val="04A0" w:firstRow="1" w:lastRow="0" w:firstColumn="1" w:lastColumn="0" w:noHBand="0" w:noVBand="1"/>
    </w:tblPr>
    <w:tblGrid>
      <w:gridCol w:w="5804"/>
      <w:gridCol w:w="5110"/>
    </w:tblGrid>
    <w:tr w:rsidR="00676FAF" w:rsidRPr="00676FAF" w:rsidTr="00CE7E88">
      <w:trPr>
        <w:trHeight w:val="489"/>
      </w:trPr>
      <w:tc>
        <w:tcPr>
          <w:tcW w:w="2659" w:type="pct"/>
          <w:vMerge w:val="restart"/>
          <w:vAlign w:val="center"/>
        </w:tcPr>
        <w:p w:rsidR="00676FAF" w:rsidRPr="00676FAF" w:rsidRDefault="00EE3797" w:rsidP="000C15E6">
          <w:pPr>
            <w:tabs>
              <w:tab w:val="left" w:pos="1200"/>
            </w:tabs>
            <w:rPr>
              <w:szCs w:val="20"/>
            </w:rPr>
          </w:pPr>
          <w:r>
            <w:rPr>
              <w:noProof/>
              <w:szCs w:val="20"/>
              <w:lang w:val="en-GB" w:eastAsia="en-GB"/>
            </w:rPr>
            <w:drawing>
              <wp:inline distT="0" distB="0" distL="0" distR="0" wp14:anchorId="53251B40" wp14:editId="51933825">
                <wp:extent cx="3248025" cy="504825"/>
                <wp:effectExtent l="0" t="0" r="9525" b="9525"/>
                <wp:docPr id="3" name="Picture 3" descr="G:\KITA\Svetaines\bluewhaleseo_com\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KITA\Svetaines\bluewhaleseo_com\Untitled-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8025" cy="504825"/>
                        </a:xfrm>
                        <a:prstGeom prst="rect">
                          <a:avLst/>
                        </a:prstGeom>
                        <a:noFill/>
                        <a:ln>
                          <a:noFill/>
                        </a:ln>
                      </pic:spPr>
                    </pic:pic>
                  </a:graphicData>
                </a:graphic>
              </wp:inline>
            </w:drawing>
          </w:r>
        </w:p>
      </w:tc>
      <w:tc>
        <w:tcPr>
          <w:tcW w:w="2341" w:type="pct"/>
          <w:tcBorders>
            <w:bottom w:val="single" w:sz="4" w:space="0" w:color="auto"/>
          </w:tcBorders>
          <w:vAlign w:val="center"/>
        </w:tcPr>
        <w:p w:rsidR="00676FAF" w:rsidRPr="00EE3797" w:rsidRDefault="000C15E6" w:rsidP="00676FAF">
          <w:pPr>
            <w:jc w:val="right"/>
            <w:rPr>
              <w:rFonts w:ascii="Calibri" w:hAnsi="Calibri" w:cs="Calibri"/>
              <w:b/>
              <w:szCs w:val="20"/>
            </w:rPr>
          </w:pPr>
          <w:r w:rsidRPr="00EE3797">
            <w:rPr>
              <w:rFonts w:ascii="Calibri" w:hAnsi="Calibri" w:cs="Calibri"/>
              <w:b/>
              <w:sz w:val="40"/>
              <w:szCs w:val="20"/>
            </w:rPr>
            <w:t>Professional SEO services</w:t>
          </w:r>
        </w:p>
      </w:tc>
    </w:tr>
    <w:tr w:rsidR="00676FAF" w:rsidRPr="00676FAF" w:rsidTr="00CE7E88">
      <w:trPr>
        <w:trHeight w:val="489"/>
      </w:trPr>
      <w:tc>
        <w:tcPr>
          <w:tcW w:w="2659" w:type="pct"/>
          <w:vMerge/>
        </w:tcPr>
        <w:p w:rsidR="00676FAF" w:rsidRDefault="00676FAF" w:rsidP="005C6E31">
          <w:pPr>
            <w:rPr>
              <w:noProof/>
            </w:rPr>
          </w:pPr>
        </w:p>
      </w:tc>
      <w:tc>
        <w:tcPr>
          <w:tcW w:w="2341" w:type="pct"/>
          <w:tcBorders>
            <w:top w:val="single" w:sz="4" w:space="0" w:color="auto"/>
          </w:tcBorders>
          <w:vAlign w:val="center"/>
        </w:tcPr>
        <w:p w:rsidR="00676FAF" w:rsidRPr="00676FAF" w:rsidRDefault="000C15E6" w:rsidP="00676FAF">
          <w:pPr>
            <w:jc w:val="right"/>
            <w:rPr>
              <w:szCs w:val="20"/>
            </w:rPr>
          </w:pPr>
          <w:r>
            <w:rPr>
              <w:szCs w:val="20"/>
            </w:rPr>
            <w:t>SEO / Social Media Integration / Inbound Marketing / Web hosting / Security solutions</w:t>
          </w:r>
        </w:p>
      </w:tc>
    </w:tr>
  </w:tbl>
  <w:p w:rsidR="00676FAF" w:rsidRDefault="00676FAF">
    <w:pPr>
      <w:pStyle w:val="Header"/>
    </w:pPr>
  </w:p>
  <w:p w:rsidR="00676FAF" w:rsidRDefault="00676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283"/>
        </w:tabs>
        <w:ind w:left="283" w:hanging="283"/>
      </w:pPr>
    </w:lvl>
    <w:lvl w:ilvl="1">
      <w:start w:val="1"/>
      <w:numFmt w:val="none"/>
      <w:lvlText w:val="."/>
      <w:lvlJc w:val="left"/>
      <w:pPr>
        <w:tabs>
          <w:tab w:val="num" w:pos="567"/>
        </w:tabs>
        <w:ind w:left="567" w:hanging="283"/>
      </w:pPr>
    </w:lvl>
    <w:lvl w:ilvl="2">
      <w:start w:val="1"/>
      <w:numFmt w:val="none"/>
      <w:lvlText w:val="."/>
      <w:lvlJc w:val="left"/>
      <w:pPr>
        <w:tabs>
          <w:tab w:val="num" w:pos="850"/>
        </w:tabs>
        <w:ind w:left="850" w:hanging="283"/>
      </w:pPr>
    </w:lvl>
    <w:lvl w:ilvl="3">
      <w:start w:val="1"/>
      <w:numFmt w:val="none"/>
      <w:lvlText w:val="."/>
      <w:lvlJc w:val="left"/>
      <w:pPr>
        <w:tabs>
          <w:tab w:val="num" w:pos="1134"/>
        </w:tabs>
        <w:ind w:left="1134" w:hanging="283"/>
      </w:pPr>
    </w:lvl>
    <w:lvl w:ilvl="4">
      <w:start w:val="1"/>
      <w:numFmt w:val="none"/>
      <w:lvlText w:val="."/>
      <w:lvlJc w:val="left"/>
      <w:pPr>
        <w:tabs>
          <w:tab w:val="num" w:pos="1417"/>
        </w:tabs>
        <w:ind w:left="1417" w:hanging="283"/>
      </w:pPr>
    </w:lvl>
    <w:lvl w:ilvl="5">
      <w:start w:val="1"/>
      <w:numFmt w:val="none"/>
      <w:lvlText w:val="."/>
      <w:lvlJc w:val="left"/>
      <w:pPr>
        <w:tabs>
          <w:tab w:val="num" w:pos="1701"/>
        </w:tabs>
        <w:ind w:left="1701" w:hanging="283"/>
      </w:pPr>
    </w:lvl>
    <w:lvl w:ilvl="6">
      <w:start w:val="1"/>
      <w:numFmt w:val="none"/>
      <w:lvlText w:val="."/>
      <w:lvlJc w:val="left"/>
      <w:pPr>
        <w:tabs>
          <w:tab w:val="num" w:pos="1984"/>
        </w:tabs>
        <w:ind w:left="1984" w:hanging="283"/>
      </w:pPr>
    </w:lvl>
    <w:lvl w:ilvl="7">
      <w:start w:val="1"/>
      <w:numFmt w:val="none"/>
      <w:lvlText w:val="."/>
      <w:lvlJc w:val="left"/>
      <w:pPr>
        <w:tabs>
          <w:tab w:val="num" w:pos="2268"/>
        </w:tabs>
        <w:ind w:left="2268" w:hanging="283"/>
      </w:pPr>
    </w:lvl>
    <w:lvl w:ilvl="8">
      <w:start w:val="1"/>
      <w:numFmt w:val="none"/>
      <w:lvlText w:val="."/>
      <w:lvlJc w:val="left"/>
      <w:pPr>
        <w:tabs>
          <w:tab w:val="num" w:pos="2551"/>
        </w:tabs>
        <w:ind w:left="2551" w:hanging="283"/>
      </w:pPr>
    </w:lvl>
  </w:abstractNum>
  <w:abstractNum w:abstractNumId="1">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nsid w:val="02FF12B7"/>
    <w:multiLevelType w:val="hybridMultilevel"/>
    <w:tmpl w:val="782EDCBA"/>
    <w:lvl w:ilvl="0" w:tplc="288C02E6">
      <w:start w:val="1"/>
      <w:numFmt w:val="decimal"/>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7E3E92"/>
    <w:multiLevelType w:val="hybridMultilevel"/>
    <w:tmpl w:val="60AC1630"/>
    <w:lvl w:ilvl="0" w:tplc="8C8C4DEC">
      <w:start w:val="1"/>
      <w:numFmt w:val="bullet"/>
      <w:lvlText w:val=""/>
      <w:lvlJc w:val="left"/>
      <w:pPr>
        <w:tabs>
          <w:tab w:val="num" w:pos="720"/>
        </w:tabs>
        <w:ind w:left="720" w:hanging="360"/>
      </w:pPr>
      <w:rPr>
        <w:rFonts w:ascii="Symbol" w:hAnsi="Symbol" w:hint="default"/>
        <w:sz w:val="20"/>
      </w:rPr>
    </w:lvl>
    <w:lvl w:ilvl="1" w:tplc="ED405320" w:tentative="1">
      <w:start w:val="1"/>
      <w:numFmt w:val="bullet"/>
      <w:lvlText w:val=""/>
      <w:lvlJc w:val="left"/>
      <w:pPr>
        <w:tabs>
          <w:tab w:val="num" w:pos="1440"/>
        </w:tabs>
        <w:ind w:left="1440" w:hanging="360"/>
      </w:pPr>
      <w:rPr>
        <w:rFonts w:ascii="Symbol" w:hAnsi="Symbol" w:hint="default"/>
        <w:sz w:val="20"/>
      </w:rPr>
    </w:lvl>
    <w:lvl w:ilvl="2" w:tplc="4800BE1C" w:tentative="1">
      <w:start w:val="1"/>
      <w:numFmt w:val="bullet"/>
      <w:lvlText w:val=""/>
      <w:lvlJc w:val="left"/>
      <w:pPr>
        <w:tabs>
          <w:tab w:val="num" w:pos="2160"/>
        </w:tabs>
        <w:ind w:left="2160" w:hanging="360"/>
      </w:pPr>
      <w:rPr>
        <w:rFonts w:ascii="Symbol" w:hAnsi="Symbol" w:hint="default"/>
        <w:sz w:val="20"/>
      </w:rPr>
    </w:lvl>
    <w:lvl w:ilvl="3" w:tplc="AB2A1BFE" w:tentative="1">
      <w:start w:val="1"/>
      <w:numFmt w:val="bullet"/>
      <w:lvlText w:val=""/>
      <w:lvlJc w:val="left"/>
      <w:pPr>
        <w:tabs>
          <w:tab w:val="num" w:pos="2880"/>
        </w:tabs>
        <w:ind w:left="2880" w:hanging="360"/>
      </w:pPr>
      <w:rPr>
        <w:rFonts w:ascii="Symbol" w:hAnsi="Symbol" w:hint="default"/>
        <w:sz w:val="20"/>
      </w:rPr>
    </w:lvl>
    <w:lvl w:ilvl="4" w:tplc="4918763A" w:tentative="1">
      <w:start w:val="1"/>
      <w:numFmt w:val="bullet"/>
      <w:lvlText w:val=""/>
      <w:lvlJc w:val="left"/>
      <w:pPr>
        <w:tabs>
          <w:tab w:val="num" w:pos="3600"/>
        </w:tabs>
        <w:ind w:left="3600" w:hanging="360"/>
      </w:pPr>
      <w:rPr>
        <w:rFonts w:ascii="Symbol" w:hAnsi="Symbol" w:hint="default"/>
        <w:sz w:val="20"/>
      </w:rPr>
    </w:lvl>
    <w:lvl w:ilvl="5" w:tplc="FEB05B6E" w:tentative="1">
      <w:start w:val="1"/>
      <w:numFmt w:val="bullet"/>
      <w:lvlText w:val=""/>
      <w:lvlJc w:val="left"/>
      <w:pPr>
        <w:tabs>
          <w:tab w:val="num" w:pos="4320"/>
        </w:tabs>
        <w:ind w:left="4320" w:hanging="360"/>
      </w:pPr>
      <w:rPr>
        <w:rFonts w:ascii="Symbol" w:hAnsi="Symbol" w:hint="default"/>
        <w:sz w:val="20"/>
      </w:rPr>
    </w:lvl>
    <w:lvl w:ilvl="6" w:tplc="F842B1EC" w:tentative="1">
      <w:start w:val="1"/>
      <w:numFmt w:val="bullet"/>
      <w:lvlText w:val=""/>
      <w:lvlJc w:val="left"/>
      <w:pPr>
        <w:tabs>
          <w:tab w:val="num" w:pos="5040"/>
        </w:tabs>
        <w:ind w:left="5040" w:hanging="360"/>
      </w:pPr>
      <w:rPr>
        <w:rFonts w:ascii="Symbol" w:hAnsi="Symbol" w:hint="default"/>
        <w:sz w:val="20"/>
      </w:rPr>
    </w:lvl>
    <w:lvl w:ilvl="7" w:tplc="33B051C2" w:tentative="1">
      <w:start w:val="1"/>
      <w:numFmt w:val="bullet"/>
      <w:lvlText w:val=""/>
      <w:lvlJc w:val="left"/>
      <w:pPr>
        <w:tabs>
          <w:tab w:val="num" w:pos="5760"/>
        </w:tabs>
        <w:ind w:left="5760" w:hanging="360"/>
      </w:pPr>
      <w:rPr>
        <w:rFonts w:ascii="Symbol" w:hAnsi="Symbol" w:hint="default"/>
        <w:sz w:val="20"/>
      </w:rPr>
    </w:lvl>
    <w:lvl w:ilvl="8" w:tplc="1534F418" w:tentative="1">
      <w:start w:val="1"/>
      <w:numFmt w:val="bullet"/>
      <w:lvlText w:val=""/>
      <w:lvlJc w:val="left"/>
      <w:pPr>
        <w:tabs>
          <w:tab w:val="num" w:pos="6480"/>
        </w:tabs>
        <w:ind w:left="6480" w:hanging="360"/>
      </w:pPr>
      <w:rPr>
        <w:rFonts w:ascii="Symbol" w:hAnsi="Symbol" w:hint="default"/>
        <w:sz w:val="20"/>
      </w:rPr>
    </w:lvl>
  </w:abstractNum>
  <w:abstractNum w:abstractNumId="4">
    <w:nsid w:val="0EEF2A7B"/>
    <w:multiLevelType w:val="hybridMultilevel"/>
    <w:tmpl w:val="B1D48560"/>
    <w:lvl w:ilvl="0" w:tplc="04270005">
      <w:start w:val="1"/>
      <w:numFmt w:val="bullet"/>
      <w:lvlText w:val=""/>
      <w:lvlJc w:val="left"/>
      <w:pPr>
        <w:tabs>
          <w:tab w:val="num" w:pos="720"/>
        </w:tabs>
        <w:ind w:left="720" w:hanging="360"/>
      </w:pPr>
      <w:rPr>
        <w:rFonts w:ascii="Wingdings" w:hAnsi="Wingdings" w:hint="default"/>
      </w:rPr>
    </w:lvl>
    <w:lvl w:ilvl="1" w:tplc="BC2EC40A">
      <w:start w:val="2"/>
      <w:numFmt w:val="bullet"/>
      <w:lvlText w:val=""/>
      <w:lvlJc w:val="left"/>
      <w:pPr>
        <w:tabs>
          <w:tab w:val="num" w:pos="1080"/>
        </w:tabs>
        <w:ind w:left="1080" w:firstLine="0"/>
      </w:pPr>
      <w:rPr>
        <w:rFonts w:ascii="Wingdings" w:hAnsi="Wingdings"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C1EAB0EC">
      <w:start w:val="2"/>
      <w:numFmt w:val="bullet"/>
      <w:lvlText w:val=""/>
      <w:lvlJc w:val="left"/>
      <w:pPr>
        <w:tabs>
          <w:tab w:val="num" w:pos="2880"/>
        </w:tabs>
        <w:ind w:left="2880" w:hanging="360"/>
      </w:pPr>
      <w:rPr>
        <w:rFonts w:ascii="Wingdings" w:hAnsi="Wingdings"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5">
    <w:nsid w:val="199176CB"/>
    <w:multiLevelType w:val="hybridMultilevel"/>
    <w:tmpl w:val="E208E3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1F45DF"/>
    <w:multiLevelType w:val="hybridMultilevel"/>
    <w:tmpl w:val="5D90CC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9AF0153"/>
    <w:multiLevelType w:val="hybridMultilevel"/>
    <w:tmpl w:val="0E4610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7A2981"/>
    <w:multiLevelType w:val="hybridMultilevel"/>
    <w:tmpl w:val="EC24B9CC"/>
    <w:lvl w:ilvl="0" w:tplc="D05CFA44">
      <w:start w:val="2"/>
      <w:numFmt w:val="bullet"/>
      <w:lvlText w:val="-"/>
      <w:lvlJc w:val="left"/>
      <w:pPr>
        <w:tabs>
          <w:tab w:val="num" w:pos="720"/>
        </w:tabs>
        <w:ind w:left="720" w:hanging="360"/>
      </w:pPr>
      <w:rPr>
        <w:rFonts w:ascii="Times New Roman" w:eastAsia="Times New Roman" w:hAnsi="Times New Roman" w:cs="Times New Roman" w:hint="default"/>
      </w:rPr>
    </w:lvl>
    <w:lvl w:ilvl="1" w:tplc="CA8CE816">
      <w:start w:val="1"/>
      <w:numFmt w:val="bullet"/>
      <w:lvlText w:val=""/>
      <w:lvlJc w:val="left"/>
      <w:pPr>
        <w:tabs>
          <w:tab w:val="num" w:pos="360"/>
        </w:tabs>
        <w:ind w:left="360" w:hanging="360"/>
      </w:pPr>
      <w:rPr>
        <w:rFonts w:ascii="Wingdings" w:hAnsi="Wingdings"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C1EAB0EC">
      <w:start w:val="2"/>
      <w:numFmt w:val="bullet"/>
      <w:lvlText w:val=""/>
      <w:lvlJc w:val="left"/>
      <w:pPr>
        <w:tabs>
          <w:tab w:val="num" w:pos="2880"/>
        </w:tabs>
        <w:ind w:left="2880" w:hanging="360"/>
      </w:pPr>
      <w:rPr>
        <w:rFonts w:ascii="Wingdings" w:hAnsi="Wingdings"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9">
    <w:nsid w:val="55D054B8"/>
    <w:multiLevelType w:val="hybridMultilevel"/>
    <w:tmpl w:val="268C18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83C44E5"/>
    <w:multiLevelType w:val="hybridMultilevel"/>
    <w:tmpl w:val="8C1A5774"/>
    <w:lvl w:ilvl="0" w:tplc="04270005">
      <w:start w:val="1"/>
      <w:numFmt w:val="bullet"/>
      <w:lvlText w:val=""/>
      <w:lvlJc w:val="left"/>
      <w:pPr>
        <w:tabs>
          <w:tab w:val="num" w:pos="720"/>
        </w:tabs>
        <w:ind w:left="720" w:hanging="360"/>
      </w:pPr>
      <w:rPr>
        <w:rFonts w:ascii="Wingdings" w:hAnsi="Wingdings" w:hint="default"/>
      </w:rPr>
    </w:lvl>
    <w:lvl w:ilvl="1" w:tplc="BC2EC40A">
      <w:start w:val="2"/>
      <w:numFmt w:val="bullet"/>
      <w:lvlText w:val=""/>
      <w:lvlJc w:val="left"/>
      <w:pPr>
        <w:tabs>
          <w:tab w:val="num" w:pos="1080"/>
        </w:tabs>
        <w:ind w:left="1080" w:firstLine="0"/>
      </w:pPr>
      <w:rPr>
        <w:rFonts w:ascii="Wingdings" w:hAnsi="Wingdings"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C1EAB0EC">
      <w:start w:val="2"/>
      <w:numFmt w:val="bullet"/>
      <w:lvlText w:val=""/>
      <w:lvlJc w:val="left"/>
      <w:pPr>
        <w:tabs>
          <w:tab w:val="num" w:pos="2880"/>
        </w:tabs>
        <w:ind w:left="2880" w:hanging="360"/>
      </w:pPr>
      <w:rPr>
        <w:rFonts w:ascii="Wingdings" w:hAnsi="Wingdings"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1">
    <w:nsid w:val="6C8C0008"/>
    <w:multiLevelType w:val="hybridMultilevel"/>
    <w:tmpl w:val="9E7A1C54"/>
    <w:lvl w:ilvl="0" w:tplc="3086D2A2">
      <w:start w:val="1"/>
      <w:numFmt w:val="bullet"/>
      <w:lvlText w:val=""/>
      <w:lvlJc w:val="left"/>
      <w:pPr>
        <w:tabs>
          <w:tab w:val="num" w:pos="720"/>
        </w:tabs>
        <w:ind w:left="720" w:hanging="360"/>
      </w:pPr>
      <w:rPr>
        <w:rFonts w:ascii="Symbol" w:hAnsi="Symbol" w:hint="default"/>
        <w:sz w:val="20"/>
      </w:rPr>
    </w:lvl>
    <w:lvl w:ilvl="1" w:tplc="2ECE12E4" w:tentative="1">
      <w:start w:val="1"/>
      <w:numFmt w:val="bullet"/>
      <w:lvlText w:val=""/>
      <w:lvlJc w:val="left"/>
      <w:pPr>
        <w:tabs>
          <w:tab w:val="num" w:pos="1440"/>
        </w:tabs>
        <w:ind w:left="1440" w:hanging="360"/>
      </w:pPr>
      <w:rPr>
        <w:rFonts w:ascii="Symbol" w:hAnsi="Symbol" w:hint="default"/>
        <w:sz w:val="20"/>
      </w:rPr>
    </w:lvl>
    <w:lvl w:ilvl="2" w:tplc="1812F19C" w:tentative="1">
      <w:start w:val="1"/>
      <w:numFmt w:val="bullet"/>
      <w:lvlText w:val=""/>
      <w:lvlJc w:val="left"/>
      <w:pPr>
        <w:tabs>
          <w:tab w:val="num" w:pos="2160"/>
        </w:tabs>
        <w:ind w:left="2160" w:hanging="360"/>
      </w:pPr>
      <w:rPr>
        <w:rFonts w:ascii="Symbol" w:hAnsi="Symbol" w:hint="default"/>
        <w:sz w:val="20"/>
      </w:rPr>
    </w:lvl>
    <w:lvl w:ilvl="3" w:tplc="6FC0B398" w:tentative="1">
      <w:start w:val="1"/>
      <w:numFmt w:val="bullet"/>
      <w:lvlText w:val=""/>
      <w:lvlJc w:val="left"/>
      <w:pPr>
        <w:tabs>
          <w:tab w:val="num" w:pos="2880"/>
        </w:tabs>
        <w:ind w:left="2880" w:hanging="360"/>
      </w:pPr>
      <w:rPr>
        <w:rFonts w:ascii="Symbol" w:hAnsi="Symbol" w:hint="default"/>
        <w:sz w:val="20"/>
      </w:rPr>
    </w:lvl>
    <w:lvl w:ilvl="4" w:tplc="411C418C" w:tentative="1">
      <w:start w:val="1"/>
      <w:numFmt w:val="bullet"/>
      <w:lvlText w:val=""/>
      <w:lvlJc w:val="left"/>
      <w:pPr>
        <w:tabs>
          <w:tab w:val="num" w:pos="3600"/>
        </w:tabs>
        <w:ind w:left="3600" w:hanging="360"/>
      </w:pPr>
      <w:rPr>
        <w:rFonts w:ascii="Symbol" w:hAnsi="Symbol" w:hint="default"/>
        <w:sz w:val="20"/>
      </w:rPr>
    </w:lvl>
    <w:lvl w:ilvl="5" w:tplc="2722A3E0" w:tentative="1">
      <w:start w:val="1"/>
      <w:numFmt w:val="bullet"/>
      <w:lvlText w:val=""/>
      <w:lvlJc w:val="left"/>
      <w:pPr>
        <w:tabs>
          <w:tab w:val="num" w:pos="4320"/>
        </w:tabs>
        <w:ind w:left="4320" w:hanging="360"/>
      </w:pPr>
      <w:rPr>
        <w:rFonts w:ascii="Symbol" w:hAnsi="Symbol" w:hint="default"/>
        <w:sz w:val="20"/>
      </w:rPr>
    </w:lvl>
    <w:lvl w:ilvl="6" w:tplc="39C6DA1A" w:tentative="1">
      <w:start w:val="1"/>
      <w:numFmt w:val="bullet"/>
      <w:lvlText w:val=""/>
      <w:lvlJc w:val="left"/>
      <w:pPr>
        <w:tabs>
          <w:tab w:val="num" w:pos="5040"/>
        </w:tabs>
        <w:ind w:left="5040" w:hanging="360"/>
      </w:pPr>
      <w:rPr>
        <w:rFonts w:ascii="Symbol" w:hAnsi="Symbol" w:hint="default"/>
        <w:sz w:val="20"/>
      </w:rPr>
    </w:lvl>
    <w:lvl w:ilvl="7" w:tplc="A7A62E0C" w:tentative="1">
      <w:start w:val="1"/>
      <w:numFmt w:val="bullet"/>
      <w:lvlText w:val=""/>
      <w:lvlJc w:val="left"/>
      <w:pPr>
        <w:tabs>
          <w:tab w:val="num" w:pos="5760"/>
        </w:tabs>
        <w:ind w:left="5760" w:hanging="360"/>
      </w:pPr>
      <w:rPr>
        <w:rFonts w:ascii="Symbol" w:hAnsi="Symbol" w:hint="default"/>
        <w:sz w:val="20"/>
      </w:rPr>
    </w:lvl>
    <w:lvl w:ilvl="8" w:tplc="D66A365C" w:tentative="1">
      <w:start w:val="1"/>
      <w:numFmt w:val="bullet"/>
      <w:lvlText w:val=""/>
      <w:lvlJc w:val="left"/>
      <w:pPr>
        <w:tabs>
          <w:tab w:val="num" w:pos="6480"/>
        </w:tabs>
        <w:ind w:left="6480" w:hanging="360"/>
      </w:pPr>
      <w:rPr>
        <w:rFonts w:ascii="Symbol" w:hAnsi="Symbol" w:hint="default"/>
        <w:sz w:val="20"/>
      </w:rPr>
    </w:lvl>
  </w:abstractNum>
  <w:abstractNum w:abstractNumId="12">
    <w:nsid w:val="79D11B53"/>
    <w:multiLevelType w:val="hybridMultilevel"/>
    <w:tmpl w:val="7A3A74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4F362B"/>
    <w:multiLevelType w:val="hybridMultilevel"/>
    <w:tmpl w:val="74C40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DCB1FC6"/>
    <w:multiLevelType w:val="hybridMultilevel"/>
    <w:tmpl w:val="8D2A16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4"/>
  </w:num>
  <w:num w:numId="4">
    <w:abstractNumId w:val="10"/>
  </w:num>
  <w:num w:numId="5">
    <w:abstractNumId w:val="7"/>
  </w:num>
  <w:num w:numId="6">
    <w:abstractNumId w:val="6"/>
  </w:num>
  <w:num w:numId="7">
    <w:abstractNumId w:val="5"/>
  </w:num>
  <w:num w:numId="8">
    <w:abstractNumId w:val="14"/>
  </w:num>
  <w:num w:numId="9">
    <w:abstractNumId w:val="2"/>
  </w:num>
  <w:num w:numId="10">
    <w:abstractNumId w:val="12"/>
  </w:num>
  <w:num w:numId="11">
    <w:abstractNumId w:val="0"/>
  </w:num>
  <w:num w:numId="12">
    <w:abstractNumId w:val="1"/>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D66"/>
    <w:rsid w:val="00020892"/>
    <w:rsid w:val="0002467A"/>
    <w:rsid w:val="0003405B"/>
    <w:rsid w:val="0005490D"/>
    <w:rsid w:val="0006449D"/>
    <w:rsid w:val="00065CAF"/>
    <w:rsid w:val="00070E20"/>
    <w:rsid w:val="00077BA8"/>
    <w:rsid w:val="0008710D"/>
    <w:rsid w:val="00092718"/>
    <w:rsid w:val="00093F8A"/>
    <w:rsid w:val="000A5A21"/>
    <w:rsid w:val="000C052D"/>
    <w:rsid w:val="000C15E6"/>
    <w:rsid w:val="000C2D85"/>
    <w:rsid w:val="000F4CB0"/>
    <w:rsid w:val="000F6E10"/>
    <w:rsid w:val="00107611"/>
    <w:rsid w:val="001128CB"/>
    <w:rsid w:val="00115676"/>
    <w:rsid w:val="0013169F"/>
    <w:rsid w:val="001319B7"/>
    <w:rsid w:val="001423EF"/>
    <w:rsid w:val="00154DA1"/>
    <w:rsid w:val="00157467"/>
    <w:rsid w:val="00177D3F"/>
    <w:rsid w:val="00185D76"/>
    <w:rsid w:val="00195C8D"/>
    <w:rsid w:val="001A2634"/>
    <w:rsid w:val="001A7208"/>
    <w:rsid w:val="001B030F"/>
    <w:rsid w:val="001C28B9"/>
    <w:rsid w:val="001C6F9A"/>
    <w:rsid w:val="001D0700"/>
    <w:rsid w:val="001E7564"/>
    <w:rsid w:val="00235E47"/>
    <w:rsid w:val="00265C1D"/>
    <w:rsid w:val="002730C6"/>
    <w:rsid w:val="002732ED"/>
    <w:rsid w:val="002805F1"/>
    <w:rsid w:val="002845D8"/>
    <w:rsid w:val="002916BC"/>
    <w:rsid w:val="00291B1D"/>
    <w:rsid w:val="0029250C"/>
    <w:rsid w:val="002958A6"/>
    <w:rsid w:val="00296D11"/>
    <w:rsid w:val="002A7544"/>
    <w:rsid w:val="002C4A6B"/>
    <w:rsid w:val="002D0E40"/>
    <w:rsid w:val="002E1B4B"/>
    <w:rsid w:val="002E1B55"/>
    <w:rsid w:val="00305BA4"/>
    <w:rsid w:val="003216E5"/>
    <w:rsid w:val="0032305E"/>
    <w:rsid w:val="0034150B"/>
    <w:rsid w:val="003439D0"/>
    <w:rsid w:val="00351DAF"/>
    <w:rsid w:val="00375CA9"/>
    <w:rsid w:val="00377DEB"/>
    <w:rsid w:val="00390C98"/>
    <w:rsid w:val="003A12F3"/>
    <w:rsid w:val="003A2FCA"/>
    <w:rsid w:val="003B43C3"/>
    <w:rsid w:val="003D4692"/>
    <w:rsid w:val="003F12C2"/>
    <w:rsid w:val="0040466B"/>
    <w:rsid w:val="00416BAA"/>
    <w:rsid w:val="00427763"/>
    <w:rsid w:val="00434A24"/>
    <w:rsid w:val="00437CFA"/>
    <w:rsid w:val="00443233"/>
    <w:rsid w:val="00454BEE"/>
    <w:rsid w:val="004636DE"/>
    <w:rsid w:val="00465104"/>
    <w:rsid w:val="00477C50"/>
    <w:rsid w:val="00482EE2"/>
    <w:rsid w:val="00482F56"/>
    <w:rsid w:val="00491AE6"/>
    <w:rsid w:val="004A5FF0"/>
    <w:rsid w:val="004A7AD0"/>
    <w:rsid w:val="004B5E1C"/>
    <w:rsid w:val="004C0811"/>
    <w:rsid w:val="004C0DC1"/>
    <w:rsid w:val="004C4C1E"/>
    <w:rsid w:val="004D4128"/>
    <w:rsid w:val="004D7ACA"/>
    <w:rsid w:val="004E6F2D"/>
    <w:rsid w:val="005029D2"/>
    <w:rsid w:val="005051FF"/>
    <w:rsid w:val="00531300"/>
    <w:rsid w:val="005336F2"/>
    <w:rsid w:val="00533FDC"/>
    <w:rsid w:val="00583FB1"/>
    <w:rsid w:val="00585AC7"/>
    <w:rsid w:val="005A46FF"/>
    <w:rsid w:val="005C6E31"/>
    <w:rsid w:val="005D3BAC"/>
    <w:rsid w:val="005E55B3"/>
    <w:rsid w:val="00604240"/>
    <w:rsid w:val="006061FE"/>
    <w:rsid w:val="0061436C"/>
    <w:rsid w:val="006154D8"/>
    <w:rsid w:val="006157DB"/>
    <w:rsid w:val="00626C7A"/>
    <w:rsid w:val="0065418E"/>
    <w:rsid w:val="00657016"/>
    <w:rsid w:val="00662D0C"/>
    <w:rsid w:val="00671E7F"/>
    <w:rsid w:val="00673325"/>
    <w:rsid w:val="00676FAF"/>
    <w:rsid w:val="00682044"/>
    <w:rsid w:val="006A6F15"/>
    <w:rsid w:val="006B4D26"/>
    <w:rsid w:val="006D6F54"/>
    <w:rsid w:val="00710475"/>
    <w:rsid w:val="007143F4"/>
    <w:rsid w:val="00715BE1"/>
    <w:rsid w:val="00716EF0"/>
    <w:rsid w:val="007323E2"/>
    <w:rsid w:val="00732508"/>
    <w:rsid w:val="00733C3A"/>
    <w:rsid w:val="00737A4A"/>
    <w:rsid w:val="0074489E"/>
    <w:rsid w:val="00746B4A"/>
    <w:rsid w:val="00754E9F"/>
    <w:rsid w:val="00756749"/>
    <w:rsid w:val="007609BD"/>
    <w:rsid w:val="00771572"/>
    <w:rsid w:val="007754C2"/>
    <w:rsid w:val="00777B06"/>
    <w:rsid w:val="007948B2"/>
    <w:rsid w:val="007B6121"/>
    <w:rsid w:val="007C52C4"/>
    <w:rsid w:val="007E1C43"/>
    <w:rsid w:val="007F0AB6"/>
    <w:rsid w:val="007F724D"/>
    <w:rsid w:val="00804B9D"/>
    <w:rsid w:val="00811D66"/>
    <w:rsid w:val="00816836"/>
    <w:rsid w:val="0082535A"/>
    <w:rsid w:val="00827455"/>
    <w:rsid w:val="00835B63"/>
    <w:rsid w:val="00840894"/>
    <w:rsid w:val="00843A99"/>
    <w:rsid w:val="00857116"/>
    <w:rsid w:val="00875014"/>
    <w:rsid w:val="00884E6F"/>
    <w:rsid w:val="00896013"/>
    <w:rsid w:val="00896593"/>
    <w:rsid w:val="008A2450"/>
    <w:rsid w:val="008B099B"/>
    <w:rsid w:val="008E2FB7"/>
    <w:rsid w:val="008F4EC4"/>
    <w:rsid w:val="00903819"/>
    <w:rsid w:val="00914560"/>
    <w:rsid w:val="0092290E"/>
    <w:rsid w:val="00922E80"/>
    <w:rsid w:val="00937B68"/>
    <w:rsid w:val="00937B76"/>
    <w:rsid w:val="00942D82"/>
    <w:rsid w:val="00964A7A"/>
    <w:rsid w:val="0098057E"/>
    <w:rsid w:val="00994D45"/>
    <w:rsid w:val="009A4EF4"/>
    <w:rsid w:val="009A5FF3"/>
    <w:rsid w:val="009B1A77"/>
    <w:rsid w:val="009C33C3"/>
    <w:rsid w:val="009D44FB"/>
    <w:rsid w:val="009E09B6"/>
    <w:rsid w:val="009F0BC3"/>
    <w:rsid w:val="009F10F2"/>
    <w:rsid w:val="009F1E8B"/>
    <w:rsid w:val="00A006BB"/>
    <w:rsid w:val="00A158D8"/>
    <w:rsid w:val="00A45A5D"/>
    <w:rsid w:val="00A51033"/>
    <w:rsid w:val="00A55A9A"/>
    <w:rsid w:val="00A774F8"/>
    <w:rsid w:val="00A80BFB"/>
    <w:rsid w:val="00A82C46"/>
    <w:rsid w:val="00A84489"/>
    <w:rsid w:val="00AB1796"/>
    <w:rsid w:val="00AC2CFC"/>
    <w:rsid w:val="00AC4F70"/>
    <w:rsid w:val="00AD276F"/>
    <w:rsid w:val="00AD5BB7"/>
    <w:rsid w:val="00AE2106"/>
    <w:rsid w:val="00AE714C"/>
    <w:rsid w:val="00B1355E"/>
    <w:rsid w:val="00B32970"/>
    <w:rsid w:val="00B4518D"/>
    <w:rsid w:val="00B66E46"/>
    <w:rsid w:val="00BA60F4"/>
    <w:rsid w:val="00BE1194"/>
    <w:rsid w:val="00BE5470"/>
    <w:rsid w:val="00BF5FDB"/>
    <w:rsid w:val="00BF6079"/>
    <w:rsid w:val="00BF60FB"/>
    <w:rsid w:val="00BF6DD2"/>
    <w:rsid w:val="00C07599"/>
    <w:rsid w:val="00C22DF6"/>
    <w:rsid w:val="00C40962"/>
    <w:rsid w:val="00C51F1C"/>
    <w:rsid w:val="00C704FD"/>
    <w:rsid w:val="00C751FB"/>
    <w:rsid w:val="00C81CB5"/>
    <w:rsid w:val="00C83D65"/>
    <w:rsid w:val="00CA168B"/>
    <w:rsid w:val="00CA45CF"/>
    <w:rsid w:val="00CE7E88"/>
    <w:rsid w:val="00CF0D19"/>
    <w:rsid w:val="00D05CAE"/>
    <w:rsid w:val="00D27146"/>
    <w:rsid w:val="00D31FED"/>
    <w:rsid w:val="00D43C5B"/>
    <w:rsid w:val="00D43E11"/>
    <w:rsid w:val="00D54A03"/>
    <w:rsid w:val="00D54A8D"/>
    <w:rsid w:val="00D66AA2"/>
    <w:rsid w:val="00D679A9"/>
    <w:rsid w:val="00D67BE6"/>
    <w:rsid w:val="00D74C41"/>
    <w:rsid w:val="00D948A0"/>
    <w:rsid w:val="00DA4F9D"/>
    <w:rsid w:val="00DB1382"/>
    <w:rsid w:val="00DB5FFC"/>
    <w:rsid w:val="00DD7A30"/>
    <w:rsid w:val="00DF0CF4"/>
    <w:rsid w:val="00E036E0"/>
    <w:rsid w:val="00E40586"/>
    <w:rsid w:val="00E40723"/>
    <w:rsid w:val="00E431C3"/>
    <w:rsid w:val="00E46A0F"/>
    <w:rsid w:val="00E75F6A"/>
    <w:rsid w:val="00E94238"/>
    <w:rsid w:val="00E95BFE"/>
    <w:rsid w:val="00EA12C5"/>
    <w:rsid w:val="00EB036F"/>
    <w:rsid w:val="00EB28AE"/>
    <w:rsid w:val="00ED0D17"/>
    <w:rsid w:val="00ED2235"/>
    <w:rsid w:val="00ED22CD"/>
    <w:rsid w:val="00ED3C62"/>
    <w:rsid w:val="00EE3797"/>
    <w:rsid w:val="00F060E1"/>
    <w:rsid w:val="00F456B3"/>
    <w:rsid w:val="00F62DA7"/>
    <w:rsid w:val="00F8249D"/>
    <w:rsid w:val="00F925C4"/>
    <w:rsid w:val="00F92E51"/>
    <w:rsid w:val="00FC47CE"/>
    <w:rsid w:val="00FC4FB0"/>
    <w:rsid w:val="00FC5A5A"/>
    <w:rsid w:val="00FD1AD2"/>
    <w:rsid w:val="00FD3BF1"/>
    <w:rsid w:val="00FE7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290E"/>
    <w:pPr>
      <w:suppressAutoHyphens/>
    </w:pPr>
    <w:rPr>
      <w:sz w:val="24"/>
      <w:szCs w:val="24"/>
      <w:lang w:val="lt-LT" w:eastAsia="ar-SA"/>
    </w:rPr>
  </w:style>
  <w:style w:type="paragraph" w:styleId="Heading1">
    <w:name w:val="heading 1"/>
    <w:basedOn w:val="Normal"/>
    <w:next w:val="Normal"/>
    <w:qFormat/>
    <w:pPr>
      <w:keepNext/>
      <w:ind w:left="5760" w:firstLine="720"/>
      <w:outlineLvl w:val="0"/>
    </w:pPr>
    <w:rPr>
      <w:b/>
      <w:bCs/>
    </w:rPr>
  </w:style>
  <w:style w:type="paragraph" w:styleId="Heading2">
    <w:name w:val="heading 2"/>
    <w:basedOn w:val="Normal"/>
    <w:next w:val="Normal"/>
    <w:qFormat/>
    <w:rsid w:val="00235E4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2290E"/>
    <w:pPr>
      <w:keepNext/>
      <w:spacing w:before="240" w:after="60"/>
      <w:outlineLvl w:val="2"/>
    </w:pPr>
    <w:rPr>
      <w:rFonts w:ascii="Arial" w:hAnsi="Arial" w:cs="Arial"/>
      <w:b/>
      <w:bCs/>
      <w:sz w:val="26"/>
      <w:szCs w:val="26"/>
    </w:rPr>
  </w:style>
  <w:style w:type="paragraph" w:styleId="Heading4">
    <w:name w:val="heading 4"/>
    <w:basedOn w:val="Normal"/>
    <w:next w:val="Normal"/>
    <w:qFormat/>
    <w:rsid w:val="0092290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basedOn w:val="DefaultParagraphFont"/>
    <w:rPr>
      <w:color w:val="0000FF"/>
      <w:u w:val="single"/>
    </w:rPr>
  </w:style>
  <w:style w:type="paragraph" w:styleId="EnvelopeReturn">
    <w:name w:val="envelope return"/>
    <w:basedOn w:val="Normal"/>
    <w:rPr>
      <w:rFonts w:ascii="Bookman Old Style" w:hAnsi="Bookman Old Style"/>
      <w:sz w:val="20"/>
      <w:szCs w:val="20"/>
      <w:lang w:val="en-AU"/>
    </w:rPr>
  </w:style>
  <w:style w:type="paragraph" w:styleId="BalloonText">
    <w:name w:val="Balloon Text"/>
    <w:basedOn w:val="Normal"/>
    <w:semiHidden/>
    <w:rsid w:val="00ED3C62"/>
    <w:rPr>
      <w:rFonts w:ascii="Tahoma" w:hAnsi="Tahoma" w:cs="Tahoma"/>
      <w:sz w:val="16"/>
      <w:szCs w:val="16"/>
    </w:rPr>
  </w:style>
  <w:style w:type="character" w:styleId="CommentReference">
    <w:name w:val="annotation reference"/>
    <w:basedOn w:val="DefaultParagraphFont"/>
    <w:semiHidden/>
    <w:rsid w:val="003D4692"/>
    <w:rPr>
      <w:sz w:val="16"/>
      <w:szCs w:val="16"/>
    </w:rPr>
  </w:style>
  <w:style w:type="paragraph" w:styleId="CommentText">
    <w:name w:val="annotation text"/>
    <w:basedOn w:val="Normal"/>
    <w:semiHidden/>
    <w:rsid w:val="003D4692"/>
    <w:rPr>
      <w:sz w:val="20"/>
      <w:szCs w:val="20"/>
    </w:rPr>
  </w:style>
  <w:style w:type="paragraph" w:styleId="CommentSubject">
    <w:name w:val="annotation subject"/>
    <w:basedOn w:val="CommentText"/>
    <w:next w:val="CommentText"/>
    <w:semiHidden/>
    <w:rsid w:val="003D4692"/>
    <w:rPr>
      <w:b/>
      <w:bCs/>
    </w:rPr>
  </w:style>
  <w:style w:type="table" w:styleId="TableGrid">
    <w:name w:val="Table Grid"/>
    <w:basedOn w:val="TableNormal"/>
    <w:rsid w:val="000208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nter">
    <w:name w:val="center"/>
    <w:basedOn w:val="Normal"/>
    <w:rsid w:val="00235E47"/>
    <w:pPr>
      <w:spacing w:before="100" w:beforeAutospacing="1" w:after="100" w:afterAutospacing="1"/>
      <w:jc w:val="center"/>
    </w:pPr>
    <w:rPr>
      <w:sz w:val="13"/>
      <w:szCs w:val="13"/>
    </w:rPr>
  </w:style>
  <w:style w:type="paragraph" w:styleId="z-TopofForm">
    <w:name w:val="HTML Top of Form"/>
    <w:basedOn w:val="Normal"/>
    <w:next w:val="Normal"/>
    <w:hidden/>
    <w:rsid w:val="00235E47"/>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235E47"/>
    <w:pPr>
      <w:pBdr>
        <w:top w:val="single" w:sz="6" w:space="1" w:color="auto"/>
      </w:pBdr>
      <w:jc w:val="center"/>
    </w:pPr>
    <w:rPr>
      <w:rFonts w:ascii="Arial" w:hAnsi="Arial" w:cs="Arial"/>
      <w:vanish/>
      <w:sz w:val="16"/>
      <w:szCs w:val="16"/>
    </w:rPr>
  </w:style>
  <w:style w:type="paragraph" w:styleId="BodyText">
    <w:name w:val="Body Text"/>
    <w:basedOn w:val="Normal"/>
    <w:rsid w:val="0092290E"/>
    <w:pPr>
      <w:jc w:val="center"/>
    </w:pPr>
    <w:rPr>
      <w:b/>
      <w:bCs/>
      <w:sz w:val="32"/>
    </w:rPr>
  </w:style>
  <w:style w:type="paragraph" w:customStyle="1" w:styleId="InsideAddress">
    <w:name w:val="Inside Address"/>
    <w:basedOn w:val="BodyText"/>
    <w:rsid w:val="0092290E"/>
    <w:pPr>
      <w:spacing w:line="220" w:lineRule="atLeast"/>
      <w:jc w:val="left"/>
    </w:pPr>
    <w:rPr>
      <w:rFonts w:ascii="Tahoma" w:hAnsi="Tahoma"/>
      <w:b w:val="0"/>
      <w:bCs w:val="0"/>
      <w:spacing w:val="-5"/>
      <w:sz w:val="22"/>
      <w:szCs w:val="20"/>
    </w:rPr>
  </w:style>
  <w:style w:type="paragraph" w:customStyle="1" w:styleId="textas">
    <w:name w:val="textas"/>
    <w:rsid w:val="0092290E"/>
    <w:pPr>
      <w:suppressAutoHyphens/>
      <w:spacing w:line="360" w:lineRule="auto"/>
      <w:jc w:val="both"/>
    </w:pPr>
    <w:rPr>
      <w:rFonts w:ascii="Arial" w:hAnsi="Arial" w:cs="Arial"/>
      <w:bCs/>
      <w:sz w:val="24"/>
      <w:szCs w:val="24"/>
      <w:lang w:val="lt-LT" w:eastAsia="ar-SA"/>
    </w:rPr>
  </w:style>
  <w:style w:type="paragraph" w:customStyle="1" w:styleId="Heading3Arial">
    <w:name w:val="Heading 3 + Arial"/>
    <w:basedOn w:val="Normal"/>
    <w:rsid w:val="0092290E"/>
    <w:pPr>
      <w:ind w:left="360"/>
    </w:pPr>
    <w:rPr>
      <w:rFonts w:ascii="Arial" w:hAnsi="Arial" w:cs="Arial"/>
    </w:rPr>
  </w:style>
  <w:style w:type="character" w:customStyle="1" w:styleId="HeaderChar">
    <w:name w:val="Header Char"/>
    <w:basedOn w:val="DefaultParagraphFont"/>
    <w:link w:val="Header"/>
    <w:uiPriority w:val="99"/>
    <w:rsid w:val="00676FAF"/>
    <w:rPr>
      <w:sz w:val="24"/>
      <w:szCs w:val="24"/>
      <w:lang w:eastAsia="ar-SA"/>
    </w:rPr>
  </w:style>
  <w:style w:type="character" w:customStyle="1" w:styleId="FooterChar">
    <w:name w:val="Footer Char"/>
    <w:basedOn w:val="DefaultParagraphFont"/>
    <w:link w:val="Footer"/>
    <w:uiPriority w:val="99"/>
    <w:rsid w:val="00E94238"/>
    <w:rPr>
      <w:sz w:val="24"/>
      <w:szCs w:val="24"/>
      <w:lang w:eastAsia="ar-SA"/>
    </w:rPr>
  </w:style>
  <w:style w:type="character" w:customStyle="1" w:styleId="juodas11">
    <w:name w:val="juodas_11"/>
    <w:basedOn w:val="DefaultParagraphFont"/>
    <w:rsid w:val="006061FE"/>
  </w:style>
  <w:style w:type="paragraph" w:styleId="NormalWeb">
    <w:name w:val="Normal (Web)"/>
    <w:basedOn w:val="Normal"/>
    <w:rsid w:val="00EE3797"/>
    <w:pPr>
      <w:suppressAutoHyphens w:val="0"/>
      <w:spacing w:before="100" w:beforeAutospacing="1" w:after="100" w:afterAutospacing="1"/>
    </w:pPr>
    <w:rPr>
      <w:color w:val="2222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290E"/>
    <w:pPr>
      <w:suppressAutoHyphens/>
    </w:pPr>
    <w:rPr>
      <w:sz w:val="24"/>
      <w:szCs w:val="24"/>
      <w:lang w:val="lt-LT" w:eastAsia="ar-SA"/>
    </w:rPr>
  </w:style>
  <w:style w:type="paragraph" w:styleId="Heading1">
    <w:name w:val="heading 1"/>
    <w:basedOn w:val="Normal"/>
    <w:next w:val="Normal"/>
    <w:qFormat/>
    <w:pPr>
      <w:keepNext/>
      <w:ind w:left="5760" w:firstLine="720"/>
      <w:outlineLvl w:val="0"/>
    </w:pPr>
    <w:rPr>
      <w:b/>
      <w:bCs/>
    </w:rPr>
  </w:style>
  <w:style w:type="paragraph" w:styleId="Heading2">
    <w:name w:val="heading 2"/>
    <w:basedOn w:val="Normal"/>
    <w:next w:val="Normal"/>
    <w:qFormat/>
    <w:rsid w:val="00235E4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2290E"/>
    <w:pPr>
      <w:keepNext/>
      <w:spacing w:before="240" w:after="60"/>
      <w:outlineLvl w:val="2"/>
    </w:pPr>
    <w:rPr>
      <w:rFonts w:ascii="Arial" w:hAnsi="Arial" w:cs="Arial"/>
      <w:b/>
      <w:bCs/>
      <w:sz w:val="26"/>
      <w:szCs w:val="26"/>
    </w:rPr>
  </w:style>
  <w:style w:type="paragraph" w:styleId="Heading4">
    <w:name w:val="heading 4"/>
    <w:basedOn w:val="Normal"/>
    <w:next w:val="Normal"/>
    <w:qFormat/>
    <w:rsid w:val="0092290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basedOn w:val="DefaultParagraphFont"/>
    <w:rPr>
      <w:color w:val="0000FF"/>
      <w:u w:val="single"/>
    </w:rPr>
  </w:style>
  <w:style w:type="paragraph" w:styleId="EnvelopeReturn">
    <w:name w:val="envelope return"/>
    <w:basedOn w:val="Normal"/>
    <w:rPr>
      <w:rFonts w:ascii="Bookman Old Style" w:hAnsi="Bookman Old Style"/>
      <w:sz w:val="20"/>
      <w:szCs w:val="20"/>
      <w:lang w:val="en-AU"/>
    </w:rPr>
  </w:style>
  <w:style w:type="paragraph" w:styleId="BalloonText">
    <w:name w:val="Balloon Text"/>
    <w:basedOn w:val="Normal"/>
    <w:semiHidden/>
    <w:rsid w:val="00ED3C62"/>
    <w:rPr>
      <w:rFonts w:ascii="Tahoma" w:hAnsi="Tahoma" w:cs="Tahoma"/>
      <w:sz w:val="16"/>
      <w:szCs w:val="16"/>
    </w:rPr>
  </w:style>
  <w:style w:type="character" w:styleId="CommentReference">
    <w:name w:val="annotation reference"/>
    <w:basedOn w:val="DefaultParagraphFont"/>
    <w:semiHidden/>
    <w:rsid w:val="003D4692"/>
    <w:rPr>
      <w:sz w:val="16"/>
      <w:szCs w:val="16"/>
    </w:rPr>
  </w:style>
  <w:style w:type="paragraph" w:styleId="CommentText">
    <w:name w:val="annotation text"/>
    <w:basedOn w:val="Normal"/>
    <w:semiHidden/>
    <w:rsid w:val="003D4692"/>
    <w:rPr>
      <w:sz w:val="20"/>
      <w:szCs w:val="20"/>
    </w:rPr>
  </w:style>
  <w:style w:type="paragraph" w:styleId="CommentSubject">
    <w:name w:val="annotation subject"/>
    <w:basedOn w:val="CommentText"/>
    <w:next w:val="CommentText"/>
    <w:semiHidden/>
    <w:rsid w:val="003D4692"/>
    <w:rPr>
      <w:b/>
      <w:bCs/>
    </w:rPr>
  </w:style>
  <w:style w:type="table" w:styleId="TableGrid">
    <w:name w:val="Table Grid"/>
    <w:basedOn w:val="TableNormal"/>
    <w:rsid w:val="000208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nter">
    <w:name w:val="center"/>
    <w:basedOn w:val="Normal"/>
    <w:rsid w:val="00235E47"/>
    <w:pPr>
      <w:spacing w:before="100" w:beforeAutospacing="1" w:after="100" w:afterAutospacing="1"/>
      <w:jc w:val="center"/>
    </w:pPr>
    <w:rPr>
      <w:sz w:val="13"/>
      <w:szCs w:val="13"/>
    </w:rPr>
  </w:style>
  <w:style w:type="paragraph" w:styleId="z-TopofForm">
    <w:name w:val="HTML Top of Form"/>
    <w:basedOn w:val="Normal"/>
    <w:next w:val="Normal"/>
    <w:hidden/>
    <w:rsid w:val="00235E47"/>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235E47"/>
    <w:pPr>
      <w:pBdr>
        <w:top w:val="single" w:sz="6" w:space="1" w:color="auto"/>
      </w:pBdr>
      <w:jc w:val="center"/>
    </w:pPr>
    <w:rPr>
      <w:rFonts w:ascii="Arial" w:hAnsi="Arial" w:cs="Arial"/>
      <w:vanish/>
      <w:sz w:val="16"/>
      <w:szCs w:val="16"/>
    </w:rPr>
  </w:style>
  <w:style w:type="paragraph" w:styleId="BodyText">
    <w:name w:val="Body Text"/>
    <w:basedOn w:val="Normal"/>
    <w:rsid w:val="0092290E"/>
    <w:pPr>
      <w:jc w:val="center"/>
    </w:pPr>
    <w:rPr>
      <w:b/>
      <w:bCs/>
      <w:sz w:val="32"/>
    </w:rPr>
  </w:style>
  <w:style w:type="paragraph" w:customStyle="1" w:styleId="InsideAddress">
    <w:name w:val="Inside Address"/>
    <w:basedOn w:val="BodyText"/>
    <w:rsid w:val="0092290E"/>
    <w:pPr>
      <w:spacing w:line="220" w:lineRule="atLeast"/>
      <w:jc w:val="left"/>
    </w:pPr>
    <w:rPr>
      <w:rFonts w:ascii="Tahoma" w:hAnsi="Tahoma"/>
      <w:b w:val="0"/>
      <w:bCs w:val="0"/>
      <w:spacing w:val="-5"/>
      <w:sz w:val="22"/>
      <w:szCs w:val="20"/>
    </w:rPr>
  </w:style>
  <w:style w:type="paragraph" w:customStyle="1" w:styleId="textas">
    <w:name w:val="textas"/>
    <w:rsid w:val="0092290E"/>
    <w:pPr>
      <w:suppressAutoHyphens/>
      <w:spacing w:line="360" w:lineRule="auto"/>
      <w:jc w:val="both"/>
    </w:pPr>
    <w:rPr>
      <w:rFonts w:ascii="Arial" w:hAnsi="Arial" w:cs="Arial"/>
      <w:bCs/>
      <w:sz w:val="24"/>
      <w:szCs w:val="24"/>
      <w:lang w:val="lt-LT" w:eastAsia="ar-SA"/>
    </w:rPr>
  </w:style>
  <w:style w:type="paragraph" w:customStyle="1" w:styleId="Heading3Arial">
    <w:name w:val="Heading 3 + Arial"/>
    <w:basedOn w:val="Normal"/>
    <w:rsid w:val="0092290E"/>
    <w:pPr>
      <w:ind w:left="360"/>
    </w:pPr>
    <w:rPr>
      <w:rFonts w:ascii="Arial" w:hAnsi="Arial" w:cs="Arial"/>
    </w:rPr>
  </w:style>
  <w:style w:type="character" w:customStyle="1" w:styleId="HeaderChar">
    <w:name w:val="Header Char"/>
    <w:basedOn w:val="DefaultParagraphFont"/>
    <w:link w:val="Header"/>
    <w:uiPriority w:val="99"/>
    <w:rsid w:val="00676FAF"/>
    <w:rPr>
      <w:sz w:val="24"/>
      <w:szCs w:val="24"/>
      <w:lang w:eastAsia="ar-SA"/>
    </w:rPr>
  </w:style>
  <w:style w:type="character" w:customStyle="1" w:styleId="FooterChar">
    <w:name w:val="Footer Char"/>
    <w:basedOn w:val="DefaultParagraphFont"/>
    <w:link w:val="Footer"/>
    <w:uiPriority w:val="99"/>
    <w:rsid w:val="00E94238"/>
    <w:rPr>
      <w:sz w:val="24"/>
      <w:szCs w:val="24"/>
      <w:lang w:eastAsia="ar-SA"/>
    </w:rPr>
  </w:style>
  <w:style w:type="character" w:customStyle="1" w:styleId="juodas11">
    <w:name w:val="juodas_11"/>
    <w:basedOn w:val="DefaultParagraphFont"/>
    <w:rsid w:val="006061FE"/>
  </w:style>
  <w:style w:type="paragraph" w:styleId="NormalWeb">
    <w:name w:val="Normal (Web)"/>
    <w:basedOn w:val="Normal"/>
    <w:rsid w:val="00EE3797"/>
    <w:pPr>
      <w:suppressAutoHyphens w:val="0"/>
      <w:spacing w:before="100" w:beforeAutospacing="1" w:after="100" w:afterAutospacing="1"/>
    </w:pPr>
    <w:rPr>
      <w:color w:val="2222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662">
      <w:bodyDiv w:val="1"/>
      <w:marLeft w:val="0"/>
      <w:marRight w:val="0"/>
      <w:marTop w:val="0"/>
      <w:marBottom w:val="0"/>
      <w:divBdr>
        <w:top w:val="none" w:sz="0" w:space="0" w:color="auto"/>
        <w:left w:val="none" w:sz="0" w:space="0" w:color="auto"/>
        <w:bottom w:val="none" w:sz="0" w:space="0" w:color="auto"/>
        <w:right w:val="none" w:sz="0" w:space="0" w:color="auto"/>
      </w:divBdr>
    </w:div>
    <w:div w:id="168838207">
      <w:bodyDiv w:val="1"/>
      <w:marLeft w:val="193"/>
      <w:marRight w:val="0"/>
      <w:marTop w:val="193"/>
      <w:marBottom w:val="0"/>
      <w:divBdr>
        <w:top w:val="none" w:sz="0" w:space="0" w:color="auto"/>
        <w:left w:val="none" w:sz="0" w:space="0" w:color="auto"/>
        <w:bottom w:val="none" w:sz="0" w:space="0" w:color="auto"/>
        <w:right w:val="none" w:sz="0" w:space="0" w:color="auto"/>
      </w:divBdr>
    </w:div>
    <w:div w:id="232936559">
      <w:bodyDiv w:val="1"/>
      <w:marLeft w:val="0"/>
      <w:marRight w:val="0"/>
      <w:marTop w:val="0"/>
      <w:marBottom w:val="0"/>
      <w:divBdr>
        <w:top w:val="none" w:sz="0" w:space="0" w:color="auto"/>
        <w:left w:val="none" w:sz="0" w:space="0" w:color="auto"/>
        <w:bottom w:val="none" w:sz="0" w:space="0" w:color="auto"/>
        <w:right w:val="none" w:sz="0" w:space="0" w:color="auto"/>
      </w:divBdr>
    </w:div>
    <w:div w:id="322468463">
      <w:bodyDiv w:val="1"/>
      <w:marLeft w:val="193"/>
      <w:marRight w:val="0"/>
      <w:marTop w:val="193"/>
      <w:marBottom w:val="0"/>
      <w:divBdr>
        <w:top w:val="none" w:sz="0" w:space="0" w:color="auto"/>
        <w:left w:val="none" w:sz="0" w:space="0" w:color="auto"/>
        <w:bottom w:val="none" w:sz="0" w:space="0" w:color="auto"/>
        <w:right w:val="none" w:sz="0" w:space="0" w:color="auto"/>
      </w:divBdr>
    </w:div>
    <w:div w:id="417412382">
      <w:bodyDiv w:val="1"/>
      <w:marLeft w:val="0"/>
      <w:marRight w:val="0"/>
      <w:marTop w:val="0"/>
      <w:marBottom w:val="0"/>
      <w:divBdr>
        <w:top w:val="none" w:sz="0" w:space="0" w:color="auto"/>
        <w:left w:val="none" w:sz="0" w:space="0" w:color="auto"/>
        <w:bottom w:val="none" w:sz="0" w:space="0" w:color="auto"/>
        <w:right w:val="none" w:sz="0" w:space="0" w:color="auto"/>
      </w:divBdr>
    </w:div>
    <w:div w:id="418644052">
      <w:bodyDiv w:val="1"/>
      <w:marLeft w:val="0"/>
      <w:marRight w:val="0"/>
      <w:marTop w:val="0"/>
      <w:marBottom w:val="0"/>
      <w:divBdr>
        <w:top w:val="none" w:sz="0" w:space="0" w:color="auto"/>
        <w:left w:val="none" w:sz="0" w:space="0" w:color="auto"/>
        <w:bottom w:val="none" w:sz="0" w:space="0" w:color="auto"/>
        <w:right w:val="none" w:sz="0" w:space="0" w:color="auto"/>
      </w:divBdr>
    </w:div>
    <w:div w:id="657923149">
      <w:bodyDiv w:val="1"/>
      <w:marLeft w:val="0"/>
      <w:marRight w:val="0"/>
      <w:marTop w:val="0"/>
      <w:marBottom w:val="0"/>
      <w:divBdr>
        <w:top w:val="none" w:sz="0" w:space="0" w:color="auto"/>
        <w:left w:val="none" w:sz="0" w:space="0" w:color="auto"/>
        <w:bottom w:val="none" w:sz="0" w:space="0" w:color="auto"/>
        <w:right w:val="none" w:sz="0" w:space="0" w:color="auto"/>
      </w:divBdr>
      <w:divsChild>
        <w:div w:id="164514542">
          <w:marLeft w:val="0"/>
          <w:marRight w:val="0"/>
          <w:marTop w:val="0"/>
          <w:marBottom w:val="0"/>
          <w:divBdr>
            <w:top w:val="none" w:sz="0" w:space="0" w:color="auto"/>
            <w:left w:val="none" w:sz="0" w:space="0" w:color="auto"/>
            <w:bottom w:val="none" w:sz="0" w:space="0" w:color="auto"/>
            <w:right w:val="none" w:sz="0" w:space="0" w:color="auto"/>
          </w:divBdr>
        </w:div>
      </w:divsChild>
    </w:div>
    <w:div w:id="813446557">
      <w:bodyDiv w:val="1"/>
      <w:marLeft w:val="193"/>
      <w:marRight w:val="0"/>
      <w:marTop w:val="193"/>
      <w:marBottom w:val="0"/>
      <w:divBdr>
        <w:top w:val="none" w:sz="0" w:space="0" w:color="auto"/>
        <w:left w:val="none" w:sz="0" w:space="0" w:color="auto"/>
        <w:bottom w:val="none" w:sz="0" w:space="0" w:color="auto"/>
        <w:right w:val="none" w:sz="0" w:space="0" w:color="auto"/>
      </w:divBdr>
    </w:div>
    <w:div w:id="883516002">
      <w:bodyDiv w:val="1"/>
      <w:marLeft w:val="0"/>
      <w:marRight w:val="0"/>
      <w:marTop w:val="0"/>
      <w:marBottom w:val="0"/>
      <w:divBdr>
        <w:top w:val="none" w:sz="0" w:space="0" w:color="auto"/>
        <w:left w:val="none" w:sz="0" w:space="0" w:color="auto"/>
        <w:bottom w:val="none" w:sz="0" w:space="0" w:color="auto"/>
        <w:right w:val="none" w:sz="0" w:space="0" w:color="auto"/>
      </w:divBdr>
      <w:divsChild>
        <w:div w:id="539633408">
          <w:marLeft w:val="0"/>
          <w:marRight w:val="0"/>
          <w:marTop w:val="0"/>
          <w:marBottom w:val="0"/>
          <w:divBdr>
            <w:top w:val="none" w:sz="0" w:space="0" w:color="auto"/>
            <w:left w:val="none" w:sz="0" w:space="0" w:color="auto"/>
            <w:bottom w:val="none" w:sz="0" w:space="0" w:color="auto"/>
            <w:right w:val="none" w:sz="0" w:space="0" w:color="auto"/>
          </w:divBdr>
        </w:div>
      </w:divsChild>
    </w:div>
    <w:div w:id="954169988">
      <w:bodyDiv w:val="1"/>
      <w:marLeft w:val="0"/>
      <w:marRight w:val="0"/>
      <w:marTop w:val="0"/>
      <w:marBottom w:val="0"/>
      <w:divBdr>
        <w:top w:val="none" w:sz="0" w:space="0" w:color="auto"/>
        <w:left w:val="none" w:sz="0" w:space="0" w:color="auto"/>
        <w:bottom w:val="none" w:sz="0" w:space="0" w:color="auto"/>
        <w:right w:val="none" w:sz="0" w:space="0" w:color="auto"/>
      </w:divBdr>
      <w:divsChild>
        <w:div w:id="466900412">
          <w:marLeft w:val="0"/>
          <w:marRight w:val="0"/>
          <w:marTop w:val="0"/>
          <w:marBottom w:val="0"/>
          <w:divBdr>
            <w:top w:val="none" w:sz="0" w:space="0" w:color="auto"/>
            <w:left w:val="none" w:sz="0" w:space="0" w:color="auto"/>
            <w:bottom w:val="none" w:sz="0" w:space="0" w:color="auto"/>
            <w:right w:val="none" w:sz="0" w:space="0" w:color="auto"/>
          </w:divBdr>
        </w:div>
      </w:divsChild>
    </w:div>
    <w:div w:id="1024593499">
      <w:bodyDiv w:val="1"/>
      <w:marLeft w:val="0"/>
      <w:marRight w:val="0"/>
      <w:marTop w:val="0"/>
      <w:marBottom w:val="0"/>
      <w:divBdr>
        <w:top w:val="none" w:sz="0" w:space="0" w:color="auto"/>
        <w:left w:val="none" w:sz="0" w:space="0" w:color="auto"/>
        <w:bottom w:val="none" w:sz="0" w:space="0" w:color="auto"/>
        <w:right w:val="none" w:sz="0" w:space="0" w:color="auto"/>
      </w:divBdr>
    </w:div>
    <w:div w:id="1039939788">
      <w:bodyDiv w:val="1"/>
      <w:marLeft w:val="0"/>
      <w:marRight w:val="0"/>
      <w:marTop w:val="0"/>
      <w:marBottom w:val="0"/>
      <w:divBdr>
        <w:top w:val="none" w:sz="0" w:space="0" w:color="auto"/>
        <w:left w:val="none" w:sz="0" w:space="0" w:color="auto"/>
        <w:bottom w:val="none" w:sz="0" w:space="0" w:color="auto"/>
        <w:right w:val="none" w:sz="0" w:space="0" w:color="auto"/>
      </w:divBdr>
      <w:divsChild>
        <w:div w:id="495877572">
          <w:marLeft w:val="0"/>
          <w:marRight w:val="0"/>
          <w:marTop w:val="0"/>
          <w:marBottom w:val="0"/>
          <w:divBdr>
            <w:top w:val="none" w:sz="0" w:space="0" w:color="auto"/>
            <w:left w:val="none" w:sz="0" w:space="0" w:color="auto"/>
            <w:bottom w:val="none" w:sz="0" w:space="0" w:color="auto"/>
            <w:right w:val="none" w:sz="0" w:space="0" w:color="auto"/>
          </w:divBdr>
        </w:div>
        <w:div w:id="702245040">
          <w:marLeft w:val="0"/>
          <w:marRight w:val="0"/>
          <w:marTop w:val="0"/>
          <w:marBottom w:val="0"/>
          <w:divBdr>
            <w:top w:val="none" w:sz="0" w:space="0" w:color="auto"/>
            <w:left w:val="none" w:sz="0" w:space="0" w:color="auto"/>
            <w:bottom w:val="none" w:sz="0" w:space="0" w:color="auto"/>
            <w:right w:val="none" w:sz="0" w:space="0" w:color="auto"/>
          </w:divBdr>
        </w:div>
        <w:div w:id="1684816661">
          <w:marLeft w:val="0"/>
          <w:marRight w:val="0"/>
          <w:marTop w:val="0"/>
          <w:marBottom w:val="0"/>
          <w:divBdr>
            <w:top w:val="none" w:sz="0" w:space="0" w:color="auto"/>
            <w:left w:val="none" w:sz="0" w:space="0" w:color="auto"/>
            <w:bottom w:val="none" w:sz="0" w:space="0" w:color="auto"/>
            <w:right w:val="none" w:sz="0" w:space="0" w:color="auto"/>
          </w:divBdr>
        </w:div>
        <w:div w:id="2003192261">
          <w:marLeft w:val="0"/>
          <w:marRight w:val="0"/>
          <w:marTop w:val="0"/>
          <w:marBottom w:val="0"/>
          <w:divBdr>
            <w:top w:val="none" w:sz="0" w:space="0" w:color="auto"/>
            <w:left w:val="none" w:sz="0" w:space="0" w:color="auto"/>
            <w:bottom w:val="none" w:sz="0" w:space="0" w:color="auto"/>
            <w:right w:val="none" w:sz="0" w:space="0" w:color="auto"/>
          </w:divBdr>
        </w:div>
      </w:divsChild>
    </w:div>
    <w:div w:id="1044792205">
      <w:bodyDiv w:val="1"/>
      <w:marLeft w:val="0"/>
      <w:marRight w:val="0"/>
      <w:marTop w:val="0"/>
      <w:marBottom w:val="0"/>
      <w:divBdr>
        <w:top w:val="none" w:sz="0" w:space="0" w:color="auto"/>
        <w:left w:val="none" w:sz="0" w:space="0" w:color="auto"/>
        <w:bottom w:val="none" w:sz="0" w:space="0" w:color="auto"/>
        <w:right w:val="none" w:sz="0" w:space="0" w:color="auto"/>
      </w:divBdr>
    </w:div>
    <w:div w:id="1076443405">
      <w:bodyDiv w:val="1"/>
      <w:marLeft w:val="0"/>
      <w:marRight w:val="0"/>
      <w:marTop w:val="0"/>
      <w:marBottom w:val="0"/>
      <w:divBdr>
        <w:top w:val="none" w:sz="0" w:space="0" w:color="auto"/>
        <w:left w:val="none" w:sz="0" w:space="0" w:color="auto"/>
        <w:bottom w:val="none" w:sz="0" w:space="0" w:color="auto"/>
        <w:right w:val="none" w:sz="0" w:space="0" w:color="auto"/>
      </w:divBdr>
    </w:div>
    <w:div w:id="1528180129">
      <w:bodyDiv w:val="1"/>
      <w:marLeft w:val="193"/>
      <w:marRight w:val="0"/>
      <w:marTop w:val="193"/>
      <w:marBottom w:val="0"/>
      <w:divBdr>
        <w:top w:val="none" w:sz="0" w:space="0" w:color="auto"/>
        <w:left w:val="none" w:sz="0" w:space="0" w:color="auto"/>
        <w:bottom w:val="none" w:sz="0" w:space="0" w:color="auto"/>
        <w:right w:val="none" w:sz="0" w:space="0" w:color="auto"/>
      </w:divBdr>
    </w:div>
    <w:div w:id="1562252595">
      <w:bodyDiv w:val="1"/>
      <w:marLeft w:val="0"/>
      <w:marRight w:val="0"/>
      <w:marTop w:val="0"/>
      <w:marBottom w:val="0"/>
      <w:divBdr>
        <w:top w:val="none" w:sz="0" w:space="0" w:color="auto"/>
        <w:left w:val="none" w:sz="0" w:space="0" w:color="auto"/>
        <w:bottom w:val="none" w:sz="0" w:space="0" w:color="auto"/>
        <w:right w:val="none" w:sz="0" w:space="0" w:color="auto"/>
      </w:divBdr>
      <w:divsChild>
        <w:div w:id="1511138439">
          <w:marLeft w:val="0"/>
          <w:marRight w:val="0"/>
          <w:marTop w:val="0"/>
          <w:marBottom w:val="0"/>
          <w:divBdr>
            <w:top w:val="none" w:sz="0" w:space="0" w:color="auto"/>
            <w:left w:val="none" w:sz="0" w:space="0" w:color="auto"/>
            <w:bottom w:val="none" w:sz="0" w:space="0" w:color="auto"/>
            <w:right w:val="none" w:sz="0" w:space="0" w:color="auto"/>
          </w:divBdr>
        </w:div>
      </w:divsChild>
    </w:div>
    <w:div w:id="1877621628">
      <w:bodyDiv w:val="1"/>
      <w:marLeft w:val="0"/>
      <w:marRight w:val="0"/>
      <w:marTop w:val="0"/>
      <w:marBottom w:val="0"/>
      <w:divBdr>
        <w:top w:val="none" w:sz="0" w:space="0" w:color="auto"/>
        <w:left w:val="none" w:sz="0" w:space="0" w:color="auto"/>
        <w:bottom w:val="none" w:sz="0" w:space="0" w:color="auto"/>
        <w:right w:val="none" w:sz="0" w:space="0" w:color="auto"/>
      </w:divBdr>
    </w:div>
    <w:div w:id="1921215897">
      <w:bodyDiv w:val="1"/>
      <w:marLeft w:val="0"/>
      <w:marRight w:val="0"/>
      <w:marTop w:val="0"/>
      <w:marBottom w:val="0"/>
      <w:divBdr>
        <w:top w:val="none" w:sz="0" w:space="0" w:color="auto"/>
        <w:left w:val="none" w:sz="0" w:space="0" w:color="auto"/>
        <w:bottom w:val="none" w:sz="0" w:space="0" w:color="auto"/>
        <w:right w:val="none" w:sz="0" w:space="0" w:color="auto"/>
      </w:divBdr>
      <w:divsChild>
        <w:div w:id="637763114">
          <w:marLeft w:val="0"/>
          <w:marRight w:val="0"/>
          <w:marTop w:val="0"/>
          <w:marBottom w:val="0"/>
          <w:divBdr>
            <w:top w:val="none" w:sz="0" w:space="0" w:color="auto"/>
            <w:left w:val="none" w:sz="0" w:space="0" w:color="auto"/>
            <w:bottom w:val="none" w:sz="0" w:space="0" w:color="auto"/>
            <w:right w:val="none" w:sz="0" w:space="0" w:color="auto"/>
          </w:divBdr>
        </w:div>
        <w:div w:id="1296109188">
          <w:marLeft w:val="0"/>
          <w:marRight w:val="0"/>
          <w:marTop w:val="0"/>
          <w:marBottom w:val="0"/>
          <w:divBdr>
            <w:top w:val="none" w:sz="0" w:space="0" w:color="auto"/>
            <w:left w:val="none" w:sz="0" w:space="0" w:color="auto"/>
            <w:bottom w:val="none" w:sz="0" w:space="0" w:color="auto"/>
            <w:right w:val="none" w:sz="0" w:space="0" w:color="auto"/>
          </w:divBdr>
        </w:div>
      </w:divsChild>
    </w:div>
    <w:div w:id="2015185139">
      <w:bodyDiv w:val="1"/>
      <w:marLeft w:val="0"/>
      <w:marRight w:val="0"/>
      <w:marTop w:val="0"/>
      <w:marBottom w:val="0"/>
      <w:divBdr>
        <w:top w:val="none" w:sz="0" w:space="0" w:color="auto"/>
        <w:left w:val="none" w:sz="0" w:space="0" w:color="auto"/>
        <w:bottom w:val="none" w:sz="0" w:space="0" w:color="auto"/>
        <w:right w:val="none" w:sz="0" w:space="0" w:color="auto"/>
      </w:divBdr>
      <w:divsChild>
        <w:div w:id="567229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845017">
              <w:marLeft w:val="0"/>
              <w:marRight w:val="0"/>
              <w:marTop w:val="0"/>
              <w:marBottom w:val="0"/>
              <w:divBdr>
                <w:top w:val="none" w:sz="0" w:space="0" w:color="auto"/>
                <w:left w:val="none" w:sz="0" w:space="0" w:color="auto"/>
                <w:bottom w:val="none" w:sz="0" w:space="0" w:color="auto"/>
                <w:right w:val="none" w:sz="0" w:space="0" w:color="auto"/>
              </w:divBdr>
            </w:div>
            <w:div w:id="637346793">
              <w:marLeft w:val="0"/>
              <w:marRight w:val="0"/>
              <w:marTop w:val="0"/>
              <w:marBottom w:val="0"/>
              <w:divBdr>
                <w:top w:val="none" w:sz="0" w:space="0" w:color="auto"/>
                <w:left w:val="none" w:sz="0" w:space="0" w:color="auto"/>
                <w:bottom w:val="none" w:sz="0" w:space="0" w:color="auto"/>
                <w:right w:val="none" w:sz="0" w:space="0" w:color="auto"/>
              </w:divBdr>
            </w:div>
            <w:div w:id="1504932467">
              <w:marLeft w:val="0"/>
              <w:marRight w:val="0"/>
              <w:marTop w:val="0"/>
              <w:marBottom w:val="0"/>
              <w:divBdr>
                <w:top w:val="none" w:sz="0" w:space="0" w:color="auto"/>
                <w:left w:val="none" w:sz="0" w:space="0" w:color="auto"/>
                <w:bottom w:val="none" w:sz="0" w:space="0" w:color="auto"/>
                <w:right w:val="none" w:sz="0" w:space="0" w:color="auto"/>
              </w:divBdr>
            </w:div>
            <w:div w:id="1564826190">
              <w:marLeft w:val="0"/>
              <w:marRight w:val="0"/>
              <w:marTop w:val="0"/>
              <w:marBottom w:val="0"/>
              <w:divBdr>
                <w:top w:val="none" w:sz="0" w:space="0" w:color="auto"/>
                <w:left w:val="none" w:sz="0" w:space="0" w:color="auto"/>
                <w:bottom w:val="none" w:sz="0" w:space="0" w:color="auto"/>
                <w:right w:val="none" w:sz="0" w:space="0" w:color="auto"/>
              </w:divBdr>
            </w:div>
            <w:div w:id="20959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openxmlformats.org/officeDocument/2006/relationships/hyperlink" Target="http://www.BlueWhaleSEO.com" TargetMode="External"/><Relationship Id="rId1" Type="http://schemas.openxmlformats.org/officeDocument/2006/relationships/hyperlink" Target="mailto:info@bluewhalese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F471F5-53B7-42C5-9F28-471B183ED20A}"/>
</file>

<file path=customXml/itemProps2.xml><?xml version="1.0" encoding="utf-8"?>
<ds:datastoreItem xmlns:ds="http://schemas.openxmlformats.org/officeDocument/2006/customXml" ds:itemID="{88E39F88-7BCE-4A65-9180-2965B2DC00A2}"/>
</file>

<file path=customXml/itemProps3.xml><?xml version="1.0" encoding="utf-8"?>
<ds:datastoreItem xmlns:ds="http://schemas.openxmlformats.org/officeDocument/2006/customXml" ds:itemID="{0C14366D-44B9-41D3-A8FE-93F8C3386165}"/>
</file>

<file path=docProps/app.xml><?xml version="1.0" encoding="utf-8"?>
<Properties xmlns="http://schemas.openxmlformats.org/officeDocument/2006/extended-properties" xmlns:vt="http://schemas.openxmlformats.org/officeDocument/2006/docPropsVTypes">
  <Template>Normal</Template>
  <TotalTime>6</TotalTime>
  <Pages>2</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2001 09 14</vt:lpstr>
    </vt:vector>
  </TitlesOfParts>
  <Manager>Donatas Stonys</Manager>
  <Company>Blue Whale SEO</Company>
  <LinksUpToDate>false</LinksUpToDate>
  <CharactersWithSpaces>6815</CharactersWithSpaces>
  <SharedDoc>false</SharedDoc>
  <HLinks>
    <vt:vector size="12" baseType="variant">
      <vt:variant>
        <vt:i4>4456527</vt:i4>
      </vt:variant>
      <vt:variant>
        <vt:i4>3</vt:i4>
      </vt:variant>
      <vt:variant>
        <vt:i4>0</vt:i4>
      </vt:variant>
      <vt:variant>
        <vt:i4>5</vt:i4>
      </vt:variant>
      <vt:variant>
        <vt:lpwstr>http://www.bluewhaleseo.com/</vt:lpwstr>
      </vt:variant>
      <vt:variant>
        <vt:lpwstr/>
      </vt:variant>
      <vt:variant>
        <vt:i4>3276811</vt:i4>
      </vt:variant>
      <vt:variant>
        <vt:i4>0</vt:i4>
      </vt:variant>
      <vt:variant>
        <vt:i4>0</vt:i4>
      </vt:variant>
      <vt:variant>
        <vt:i4>5</vt:i4>
      </vt:variant>
      <vt:variant>
        <vt:lpwstr>mailto:info@bluewhaleseo.com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Agreement</dc:title>
  <dc:subject>Search Engine Optimization and Reporting Agreement</dc:subject>
  <dc:creator>Donatas</dc:creator>
  <cp:keywords>seo; agreement; contract; search engine optimization; blue whale seo</cp:keywords>
  <cp:lastModifiedBy>Donatas</cp:lastModifiedBy>
  <cp:lastPrinted>2011-08-04T18:44:00Z</cp:lastPrinted>
  <dcterms:created xsi:type="dcterms:W3CDTF">2011-08-04T18:42:00Z</dcterms:created>
  <dcterms:modified xsi:type="dcterms:W3CDTF">2011-08-04T19:50:00Z</dcterms:modified>
  <cp:category>Agreements; Contracts; SEO</cp:category>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986812237</vt:i4>
  </property>
  <property fmtid="{D5CDD505-2E9C-101B-9397-08002B2CF9AE}" pid="3" name="_EmailSubject">
    <vt:lpwstr/>
  </property>
  <property fmtid="{D5CDD505-2E9C-101B-9397-08002B2CF9AE}" pid="4" name="_AuthorEmail">
    <vt:lpwstr>zitvil@sonex.lt</vt:lpwstr>
  </property>
  <property fmtid="{D5CDD505-2E9C-101B-9397-08002B2CF9AE}" pid="5" name="_AuthorEmailDisplayName">
    <vt:lpwstr>Zita Vilkauskaitė</vt:lpwstr>
  </property>
  <property fmtid="{D5CDD505-2E9C-101B-9397-08002B2CF9AE}" pid="6" name="_PreviousAdHocReviewCycleID">
    <vt:i4>530629616</vt:i4>
  </property>
  <property fmtid="{D5CDD505-2E9C-101B-9397-08002B2CF9AE}" pid="7" name="_ReviewingToolsShownOnce">
    <vt:lpwstr/>
  </property>
  <property fmtid="{D5CDD505-2E9C-101B-9397-08002B2CF9AE}" pid="8" name="ContentTypeId">
    <vt:lpwstr>0x010100753FE2BD86E76B4DAA5BD0ECE9CA712D</vt:lpwstr>
  </property>
</Properties>
</file>