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675" w:rsidRPr="00662E3D" w:rsidRDefault="00D44340" w:rsidP="00662E3D">
      <w:pPr>
        <w:pStyle w:val="Title"/>
        <w:jc w:val="both"/>
        <w:rPr>
          <w:rFonts w:asciiTheme="minorHAnsi" w:hAnsiTheme="minorHAnsi"/>
          <w:sz w:val="48"/>
          <w:szCs w:val="48"/>
        </w:rPr>
      </w:pPr>
      <w:r w:rsidRPr="00662E3D">
        <w:rPr>
          <w:rFonts w:asciiTheme="minorHAnsi" w:hAnsiTheme="minorHAnsi"/>
          <w:sz w:val="48"/>
          <w:szCs w:val="48"/>
        </w:rPr>
        <w:t>Sample Scholarship Agreement</w:t>
      </w:r>
    </w:p>
    <w:p w:rsidR="009429BD" w:rsidRPr="00662E3D" w:rsidRDefault="009429BD" w:rsidP="00662E3D">
      <w:pPr>
        <w:pStyle w:val="NoSpacing"/>
        <w:jc w:val="both"/>
        <w:rPr>
          <w:szCs w:val="24"/>
        </w:rPr>
      </w:pPr>
    </w:p>
    <w:p w:rsidR="00D44340" w:rsidRPr="00662E3D" w:rsidRDefault="00D44340" w:rsidP="00662E3D">
      <w:pPr>
        <w:jc w:val="center"/>
        <w:rPr>
          <w:szCs w:val="24"/>
        </w:rPr>
      </w:pPr>
      <w:r w:rsidRPr="00662E3D">
        <w:rPr>
          <w:szCs w:val="24"/>
        </w:rPr>
        <w:t>The _______________________ Scholarship Fund</w:t>
      </w:r>
    </w:p>
    <w:p w:rsidR="00D44340" w:rsidRPr="00662E3D" w:rsidRDefault="00D44340" w:rsidP="00662E3D">
      <w:pPr>
        <w:jc w:val="both"/>
        <w:rPr>
          <w:szCs w:val="24"/>
        </w:rPr>
      </w:pPr>
      <w:r w:rsidRPr="00662E3D">
        <w:rPr>
          <w:szCs w:val="24"/>
        </w:rPr>
        <w:t xml:space="preserve">This is an agreement between _____________ (“Donor(s)”) and the </w:t>
      </w:r>
      <w:r w:rsidRPr="00662E3D">
        <w:rPr>
          <w:b/>
          <w:szCs w:val="24"/>
        </w:rPr>
        <w:t>[NAME]</w:t>
      </w:r>
      <w:r w:rsidRPr="00662E3D">
        <w:rPr>
          <w:szCs w:val="24"/>
        </w:rPr>
        <w:t xml:space="preserve"> Community Foundation (“Foundation”) to establish a Scholarship Fund to be known as the ___________________</w:t>
      </w:r>
      <w:r w:rsidR="00662E3D">
        <w:rPr>
          <w:szCs w:val="24"/>
        </w:rPr>
        <w:t>_________ Fund (“Fund”).  This A</w:t>
      </w:r>
      <w:r w:rsidRPr="00662E3D">
        <w:rPr>
          <w:szCs w:val="24"/>
        </w:rPr>
        <w:t>greement takes effect on __________________________, 20__ and is subject to the following terms and conditions.</w:t>
      </w:r>
    </w:p>
    <w:p w:rsidR="00D44340" w:rsidRPr="00662E3D" w:rsidRDefault="00D44340" w:rsidP="00662E3D">
      <w:pPr>
        <w:keepNext/>
        <w:spacing w:after="120" w:line="240" w:lineRule="auto"/>
        <w:jc w:val="both"/>
        <w:outlineLvl w:val="2"/>
        <w:rPr>
          <w:rFonts w:eastAsia="Times New Roman" w:cs="Times New Roman"/>
          <w:b/>
          <w:color w:val="000000"/>
          <w:szCs w:val="24"/>
        </w:rPr>
      </w:pPr>
      <w:r w:rsidRPr="00662E3D">
        <w:rPr>
          <w:rFonts w:eastAsia="Times New Roman" w:cs="Times New Roman"/>
          <w:b/>
          <w:color w:val="000000"/>
          <w:szCs w:val="24"/>
        </w:rPr>
        <w:t>I.</w:t>
      </w:r>
      <w:r w:rsidRPr="00662E3D">
        <w:rPr>
          <w:rFonts w:eastAsia="Times New Roman" w:cs="Times New Roman"/>
          <w:b/>
          <w:color w:val="000000"/>
          <w:szCs w:val="24"/>
        </w:rPr>
        <w:tab/>
        <w:t>Contribution</w:t>
      </w:r>
    </w:p>
    <w:p w:rsidR="00D44340" w:rsidRPr="00662E3D" w:rsidRDefault="00D44340" w:rsidP="00662E3D">
      <w:pPr>
        <w:spacing w:after="120" w:line="240" w:lineRule="auto"/>
        <w:jc w:val="both"/>
        <w:rPr>
          <w:rFonts w:eastAsia="Times New Roman" w:cs="Times New Roman"/>
          <w:szCs w:val="24"/>
        </w:rPr>
      </w:pPr>
      <w:r w:rsidRPr="00662E3D">
        <w:rPr>
          <w:rFonts w:eastAsia="Times New Roman" w:cs="Times New Roman"/>
          <w:color w:val="000000"/>
          <w:szCs w:val="24"/>
        </w:rPr>
        <w:t>I/we hereby irrevocably give the assets described in Schedule A to this Agreement to the Foundation, a charitable organization described in sections 501(c</w:t>
      </w:r>
      <w:proofErr w:type="gramStart"/>
      <w:r w:rsidRPr="00662E3D">
        <w:rPr>
          <w:rFonts w:eastAsia="Times New Roman" w:cs="Times New Roman"/>
          <w:color w:val="000000"/>
          <w:szCs w:val="24"/>
        </w:rPr>
        <w:t>)(</w:t>
      </w:r>
      <w:proofErr w:type="gramEnd"/>
      <w:r w:rsidRPr="00662E3D">
        <w:rPr>
          <w:rFonts w:eastAsia="Times New Roman" w:cs="Times New Roman"/>
          <w:color w:val="000000"/>
          <w:szCs w:val="24"/>
        </w:rPr>
        <w:t xml:space="preserve">3) and 509(a)(1) of the Internal Revenue Code. The Donor(s) understand that this is an irrevocable gift, which will be used to establish and maintain a charitable fund of the Foundation, subject to the Foundation’s governing documents and bylaws.  </w:t>
      </w:r>
      <w:r w:rsidRPr="00662E3D">
        <w:rPr>
          <w:rFonts w:eastAsia="Times New Roman" w:cs="Times New Roman"/>
          <w:szCs w:val="24"/>
        </w:rPr>
        <w:t>The Foundation may also receive additional contributions to add to this Fund.</w:t>
      </w:r>
    </w:p>
    <w:p w:rsidR="00D44340" w:rsidRPr="00662E3D" w:rsidRDefault="00D44340" w:rsidP="00662E3D">
      <w:pPr>
        <w:pStyle w:val="NoSpacing"/>
        <w:jc w:val="both"/>
        <w:rPr>
          <w:szCs w:val="24"/>
        </w:rPr>
      </w:pPr>
      <w:r w:rsidRPr="00662E3D">
        <w:rPr>
          <w:szCs w:val="24"/>
        </w:rPr>
        <w:t>II.</w:t>
      </w:r>
      <w:r w:rsidRPr="00662E3D">
        <w:rPr>
          <w:szCs w:val="24"/>
        </w:rPr>
        <w:tab/>
        <w:t>Purpose</w:t>
      </w:r>
    </w:p>
    <w:p w:rsidR="00D44340" w:rsidRPr="00662E3D" w:rsidRDefault="00D44340" w:rsidP="00662E3D">
      <w:pPr>
        <w:jc w:val="both"/>
        <w:rPr>
          <w:szCs w:val="24"/>
        </w:rPr>
      </w:pPr>
      <w:r w:rsidRPr="00662E3D">
        <w:rPr>
          <w:szCs w:val="24"/>
        </w:rPr>
        <w:t>Consistent with the charitable purposes of the Foundation, distributions from this Fund will be used primarily to provide scholarships in accordance with the program guidelines c</w:t>
      </w:r>
      <w:r w:rsidR="00662E3D">
        <w:rPr>
          <w:szCs w:val="24"/>
        </w:rPr>
        <w:t>ontained in Schedule B to this A</w:t>
      </w:r>
      <w:r w:rsidRPr="00662E3D">
        <w:rPr>
          <w:szCs w:val="24"/>
        </w:rPr>
        <w:t>greement</w:t>
      </w:r>
      <w:r w:rsidR="00A335E5" w:rsidRPr="00662E3D">
        <w:rPr>
          <w:szCs w:val="24"/>
        </w:rPr>
        <w:t xml:space="preserve"> and the Foundation’s Policies and Procedures for Scholarship Funds, as amended from time to time.  A copy of the current Policies and Pr</w:t>
      </w:r>
      <w:r w:rsidR="00662E3D">
        <w:rPr>
          <w:szCs w:val="24"/>
        </w:rPr>
        <w:t>ocedures is provided with this A</w:t>
      </w:r>
      <w:r w:rsidR="00A335E5" w:rsidRPr="00662E3D">
        <w:rPr>
          <w:szCs w:val="24"/>
        </w:rPr>
        <w:t>greement</w:t>
      </w:r>
      <w:r w:rsidRPr="00662E3D">
        <w:rPr>
          <w:szCs w:val="24"/>
        </w:rPr>
        <w:t>.</w:t>
      </w:r>
    </w:p>
    <w:p w:rsidR="00D44340" w:rsidRPr="00662E3D" w:rsidRDefault="00D44340" w:rsidP="00662E3D">
      <w:pPr>
        <w:pStyle w:val="NoSpacing"/>
        <w:jc w:val="both"/>
        <w:rPr>
          <w:szCs w:val="24"/>
        </w:rPr>
      </w:pPr>
      <w:r w:rsidRPr="00662E3D">
        <w:rPr>
          <w:szCs w:val="24"/>
        </w:rPr>
        <w:t>III.</w:t>
      </w:r>
      <w:r w:rsidRPr="00662E3D">
        <w:rPr>
          <w:szCs w:val="24"/>
        </w:rPr>
        <w:tab/>
        <w:t>Distributions</w:t>
      </w:r>
    </w:p>
    <w:p w:rsidR="00D44340" w:rsidRPr="00662E3D" w:rsidRDefault="00D44340" w:rsidP="00662E3D">
      <w:pPr>
        <w:spacing w:after="120"/>
        <w:jc w:val="both"/>
        <w:rPr>
          <w:szCs w:val="24"/>
        </w:rPr>
      </w:pPr>
      <w:r w:rsidRPr="00662E3D">
        <w:rPr>
          <w:b/>
          <w:szCs w:val="24"/>
        </w:rPr>
        <w:t>[Alternative 1 – use if fund is not intended to be endowed]</w:t>
      </w:r>
      <w:r w:rsidRPr="00662E3D">
        <w:rPr>
          <w:szCs w:val="24"/>
        </w:rPr>
        <w:t>.  Distributions from the Fund may be made in any amount not to exceed the balance of the Fund.</w:t>
      </w:r>
    </w:p>
    <w:p w:rsidR="00D44340" w:rsidRDefault="00D44340" w:rsidP="00662E3D">
      <w:pPr>
        <w:jc w:val="both"/>
        <w:rPr>
          <w:szCs w:val="24"/>
        </w:rPr>
      </w:pPr>
      <w:r w:rsidRPr="00662E3D">
        <w:rPr>
          <w:b/>
          <w:szCs w:val="24"/>
        </w:rPr>
        <w:t>[Alternative 2 – use for endowed funds].</w:t>
      </w:r>
      <w:r w:rsidRPr="00662E3D">
        <w:rPr>
          <w:szCs w:val="24"/>
        </w:rPr>
        <w:t xml:space="preserve">  Donor intends this Fund to be an endowment.  Distributions from the fund shall be limited to the fund’s distributable amount determined in accordance with the Foundation’s spending policy.</w:t>
      </w:r>
    </w:p>
    <w:p w:rsidR="00662E3D" w:rsidRDefault="00662E3D" w:rsidP="00662E3D">
      <w:pPr>
        <w:jc w:val="both"/>
        <w:rPr>
          <w:szCs w:val="24"/>
        </w:rPr>
      </w:pPr>
    </w:p>
    <w:p w:rsidR="00662E3D" w:rsidRPr="00662E3D" w:rsidRDefault="00662E3D" w:rsidP="00662E3D">
      <w:pPr>
        <w:jc w:val="both"/>
        <w:rPr>
          <w:szCs w:val="24"/>
        </w:rPr>
      </w:pPr>
    </w:p>
    <w:p w:rsidR="00D44340" w:rsidRPr="00662E3D" w:rsidRDefault="00183CB7" w:rsidP="00662E3D">
      <w:pPr>
        <w:pStyle w:val="NoSpacing"/>
        <w:jc w:val="both"/>
        <w:rPr>
          <w:b w:val="0"/>
          <w:szCs w:val="24"/>
        </w:rPr>
      </w:pPr>
      <w:r w:rsidRPr="00662E3D">
        <w:rPr>
          <w:szCs w:val="24"/>
        </w:rPr>
        <w:lastRenderedPageBreak/>
        <w:t>IV</w:t>
      </w:r>
      <w:r w:rsidR="00662E3D">
        <w:rPr>
          <w:szCs w:val="24"/>
        </w:rPr>
        <w:t>.</w:t>
      </w:r>
      <w:r w:rsidRPr="00662E3D">
        <w:rPr>
          <w:szCs w:val="24"/>
        </w:rPr>
        <w:tab/>
        <w:t>Advisory Committee</w:t>
      </w:r>
      <w:r w:rsidR="00153B9D" w:rsidRPr="00662E3D">
        <w:rPr>
          <w:szCs w:val="24"/>
        </w:rPr>
        <w:t xml:space="preserve"> </w:t>
      </w:r>
      <w:r w:rsidR="00153B9D" w:rsidRPr="00662E3D">
        <w:rPr>
          <w:b w:val="0"/>
          <w:szCs w:val="24"/>
        </w:rPr>
        <w:t>[optional]</w:t>
      </w:r>
    </w:p>
    <w:p w:rsidR="00183CB7" w:rsidRPr="00662E3D" w:rsidRDefault="00183CB7" w:rsidP="00662E3D">
      <w:pPr>
        <w:jc w:val="both"/>
        <w:rPr>
          <w:szCs w:val="24"/>
        </w:rPr>
      </w:pPr>
      <w:r w:rsidRPr="00662E3D">
        <w:rPr>
          <w:szCs w:val="24"/>
        </w:rPr>
        <w:t xml:space="preserve">The Foundation may establish an advisory committee for this Fund.  The committee will consist of ____ members, all of whom must be appointed by the Foundation.  </w:t>
      </w:r>
      <w:r w:rsidR="00226D55" w:rsidRPr="00662E3D">
        <w:rPr>
          <w:szCs w:val="24"/>
        </w:rPr>
        <w:t xml:space="preserve">Up to ___ </w:t>
      </w:r>
      <w:r w:rsidR="00226D55" w:rsidRPr="00662E3D">
        <w:rPr>
          <w:b/>
          <w:szCs w:val="24"/>
        </w:rPr>
        <w:t xml:space="preserve">[must be less than a majority] </w:t>
      </w:r>
      <w:r w:rsidR="00226D55" w:rsidRPr="00662E3D">
        <w:rPr>
          <w:szCs w:val="24"/>
        </w:rPr>
        <w:t>members may be the</w:t>
      </w:r>
      <w:r w:rsidRPr="00662E3D">
        <w:rPr>
          <w:szCs w:val="24"/>
        </w:rPr>
        <w:t xml:space="preserve"> donors, persons related to the donors, or persons the donors appoint.</w:t>
      </w:r>
      <w:r w:rsidR="00A335E5" w:rsidRPr="00662E3D">
        <w:rPr>
          <w:szCs w:val="24"/>
        </w:rPr>
        <w:t xml:space="preserve">  The committee will operate in accordance with the Foundation’s Policies and Procedures for Scholarship Funds.</w:t>
      </w:r>
      <w:r w:rsidR="00282FDA" w:rsidRPr="00662E3D">
        <w:rPr>
          <w:szCs w:val="24"/>
        </w:rPr>
        <w:t xml:space="preserve">  Donor representatives to the committee will be the following persons:</w:t>
      </w:r>
    </w:p>
    <w:p w:rsidR="00282FDA" w:rsidRPr="00662E3D" w:rsidRDefault="00282FDA" w:rsidP="00662E3D">
      <w:pPr>
        <w:tabs>
          <w:tab w:val="num" w:pos="360"/>
          <w:tab w:val="left" w:pos="720"/>
          <w:tab w:val="left" w:pos="1080"/>
        </w:tabs>
        <w:spacing w:after="0" w:line="240" w:lineRule="auto"/>
        <w:jc w:val="both"/>
        <w:rPr>
          <w:rFonts w:eastAsia="Times New Roman" w:cs="Times New Roman"/>
          <w:color w:val="000000"/>
          <w:szCs w:val="24"/>
        </w:rPr>
      </w:pPr>
      <w:r w:rsidRPr="00662E3D">
        <w:rPr>
          <w:rFonts w:eastAsia="Times New Roman" w:cs="Times New Roman"/>
          <w:color w:val="000000"/>
          <w:szCs w:val="24"/>
        </w:rPr>
        <w:t>The following individuals will be donor representatives to the committee.</w:t>
      </w:r>
    </w:p>
    <w:p w:rsidR="00282FDA" w:rsidRPr="00662E3D" w:rsidRDefault="00282FDA" w:rsidP="00662E3D">
      <w:pPr>
        <w:tabs>
          <w:tab w:val="num" w:pos="360"/>
          <w:tab w:val="left" w:pos="720"/>
          <w:tab w:val="left" w:pos="1080"/>
        </w:tabs>
        <w:spacing w:after="0" w:line="240" w:lineRule="auto"/>
        <w:jc w:val="both"/>
        <w:rPr>
          <w:rFonts w:eastAsia="Times New Roman" w:cs="Times New Roman"/>
          <w:color w:val="000000"/>
          <w:szCs w:val="24"/>
        </w:rPr>
      </w:pPr>
    </w:p>
    <w:p w:rsidR="00282FDA" w:rsidRPr="00662E3D" w:rsidRDefault="00282FDA" w:rsidP="00662E3D">
      <w:pPr>
        <w:numPr>
          <w:ilvl w:val="2"/>
          <w:numId w:val="2"/>
        </w:numPr>
        <w:tabs>
          <w:tab w:val="left" w:pos="720"/>
          <w:tab w:val="left" w:pos="1080"/>
        </w:tabs>
        <w:spacing w:after="0" w:line="240" w:lineRule="auto"/>
        <w:jc w:val="both"/>
        <w:rPr>
          <w:rFonts w:eastAsia="Times New Roman" w:cs="Times New Roman"/>
          <w:color w:val="000000"/>
          <w:szCs w:val="24"/>
        </w:rPr>
      </w:pPr>
      <w:r w:rsidRPr="00662E3D">
        <w:rPr>
          <w:rFonts w:eastAsia="Times New Roman" w:cs="Times New Roman"/>
          <w:color w:val="000000"/>
          <w:szCs w:val="24"/>
        </w:rPr>
        <w:t>________________________________</w:t>
      </w:r>
    </w:p>
    <w:p w:rsidR="00282FDA" w:rsidRPr="00662E3D" w:rsidRDefault="00282FDA" w:rsidP="00662E3D">
      <w:pPr>
        <w:numPr>
          <w:ilvl w:val="2"/>
          <w:numId w:val="2"/>
        </w:numPr>
        <w:tabs>
          <w:tab w:val="left" w:pos="720"/>
          <w:tab w:val="left" w:pos="1080"/>
        </w:tabs>
        <w:spacing w:after="0" w:line="240" w:lineRule="auto"/>
        <w:jc w:val="both"/>
        <w:rPr>
          <w:rFonts w:eastAsia="Times New Roman" w:cs="Times New Roman"/>
          <w:color w:val="000000"/>
          <w:szCs w:val="24"/>
        </w:rPr>
      </w:pPr>
      <w:r w:rsidRPr="00662E3D">
        <w:rPr>
          <w:rFonts w:eastAsia="Times New Roman" w:cs="Times New Roman"/>
          <w:szCs w:val="24"/>
        </w:rPr>
        <w:t>________________________________</w:t>
      </w:r>
    </w:p>
    <w:p w:rsidR="00282FDA" w:rsidRPr="00662E3D" w:rsidRDefault="00282FDA" w:rsidP="00662E3D">
      <w:pPr>
        <w:numPr>
          <w:ilvl w:val="2"/>
          <w:numId w:val="2"/>
        </w:numPr>
        <w:tabs>
          <w:tab w:val="left" w:pos="720"/>
          <w:tab w:val="left" w:pos="1080"/>
        </w:tabs>
        <w:spacing w:after="0" w:line="240" w:lineRule="auto"/>
        <w:jc w:val="both"/>
        <w:rPr>
          <w:rFonts w:eastAsia="Times New Roman" w:cs="Times New Roman"/>
          <w:color w:val="000000"/>
          <w:szCs w:val="24"/>
        </w:rPr>
      </w:pPr>
      <w:r w:rsidRPr="00662E3D">
        <w:rPr>
          <w:rFonts w:eastAsia="Times New Roman" w:cs="Times New Roman"/>
          <w:color w:val="000000"/>
          <w:szCs w:val="24"/>
        </w:rPr>
        <w:t>________________________________</w:t>
      </w:r>
    </w:p>
    <w:p w:rsidR="00662E3D" w:rsidRDefault="00662E3D" w:rsidP="00662E3D">
      <w:pPr>
        <w:keepNext/>
        <w:tabs>
          <w:tab w:val="num" w:pos="360"/>
          <w:tab w:val="left" w:pos="720"/>
          <w:tab w:val="left" w:pos="1080"/>
        </w:tabs>
        <w:spacing w:after="120" w:line="240" w:lineRule="auto"/>
        <w:jc w:val="both"/>
        <w:outlineLvl w:val="2"/>
        <w:rPr>
          <w:rFonts w:eastAsia="Times New Roman" w:cs="Times New Roman"/>
          <w:color w:val="000000"/>
          <w:szCs w:val="24"/>
        </w:rPr>
      </w:pPr>
    </w:p>
    <w:p w:rsidR="00282FDA" w:rsidRPr="00662E3D" w:rsidRDefault="00282FDA" w:rsidP="00662E3D">
      <w:pPr>
        <w:keepNext/>
        <w:tabs>
          <w:tab w:val="num" w:pos="360"/>
          <w:tab w:val="left" w:pos="720"/>
          <w:tab w:val="left" w:pos="1080"/>
        </w:tabs>
        <w:spacing w:after="120" w:line="240" w:lineRule="auto"/>
        <w:jc w:val="both"/>
        <w:outlineLvl w:val="2"/>
        <w:rPr>
          <w:rFonts w:eastAsia="Times New Roman" w:cs="Times New Roman"/>
          <w:color w:val="000000"/>
          <w:szCs w:val="24"/>
        </w:rPr>
      </w:pPr>
      <w:r w:rsidRPr="00662E3D">
        <w:rPr>
          <w:rFonts w:eastAsia="Times New Roman" w:cs="Times New Roman"/>
          <w:color w:val="000000"/>
          <w:szCs w:val="24"/>
        </w:rPr>
        <w:t xml:space="preserve">Upon the death, incapacity, or other disqualification of the donor representatives, the following individual(s) named may serve as successor </w:t>
      </w:r>
      <w:r w:rsidRPr="00662E3D">
        <w:rPr>
          <w:rFonts w:eastAsia="Times New Roman" w:cs="Times New Roman"/>
          <w:szCs w:val="24"/>
        </w:rPr>
        <w:t>donor representatives</w:t>
      </w:r>
      <w:r w:rsidRPr="00662E3D">
        <w:rPr>
          <w:rFonts w:eastAsia="Times New Roman" w:cs="Times New Roman"/>
          <w:color w:val="000000"/>
          <w:szCs w:val="24"/>
        </w:rPr>
        <w:t xml:space="preserve">. </w:t>
      </w:r>
    </w:p>
    <w:p w:rsidR="00282FDA" w:rsidRPr="00662E3D" w:rsidRDefault="00282FDA" w:rsidP="00662E3D">
      <w:pPr>
        <w:numPr>
          <w:ilvl w:val="2"/>
          <w:numId w:val="3"/>
        </w:numPr>
        <w:tabs>
          <w:tab w:val="left" w:pos="720"/>
          <w:tab w:val="left" w:pos="1080"/>
        </w:tabs>
        <w:spacing w:after="0" w:line="240" w:lineRule="auto"/>
        <w:jc w:val="both"/>
        <w:rPr>
          <w:rFonts w:eastAsia="Times New Roman" w:cs="Times New Roman"/>
          <w:color w:val="000000"/>
          <w:szCs w:val="24"/>
        </w:rPr>
      </w:pPr>
      <w:r w:rsidRPr="00662E3D">
        <w:rPr>
          <w:rFonts w:eastAsia="Times New Roman" w:cs="Times New Roman"/>
          <w:color w:val="000000"/>
          <w:szCs w:val="24"/>
        </w:rPr>
        <w:t>________________________________</w:t>
      </w:r>
    </w:p>
    <w:p w:rsidR="00282FDA" w:rsidRPr="00662E3D" w:rsidRDefault="00282FDA" w:rsidP="00662E3D">
      <w:pPr>
        <w:numPr>
          <w:ilvl w:val="2"/>
          <w:numId w:val="2"/>
        </w:numPr>
        <w:tabs>
          <w:tab w:val="left" w:pos="720"/>
          <w:tab w:val="left" w:pos="1080"/>
        </w:tabs>
        <w:spacing w:after="0" w:line="240" w:lineRule="auto"/>
        <w:jc w:val="both"/>
        <w:rPr>
          <w:rFonts w:eastAsia="Times New Roman" w:cs="Times New Roman"/>
          <w:color w:val="000000"/>
          <w:szCs w:val="24"/>
        </w:rPr>
      </w:pPr>
      <w:r w:rsidRPr="00662E3D">
        <w:rPr>
          <w:rFonts w:eastAsia="Times New Roman" w:cs="Times New Roman"/>
          <w:color w:val="000000"/>
          <w:szCs w:val="24"/>
        </w:rPr>
        <w:t>________________________________</w:t>
      </w:r>
    </w:p>
    <w:p w:rsidR="00282FDA" w:rsidRPr="00662E3D" w:rsidRDefault="00282FDA" w:rsidP="00662E3D">
      <w:pPr>
        <w:numPr>
          <w:ilvl w:val="2"/>
          <w:numId w:val="2"/>
        </w:numPr>
        <w:tabs>
          <w:tab w:val="left" w:pos="720"/>
          <w:tab w:val="left" w:pos="1080"/>
        </w:tabs>
        <w:spacing w:after="0" w:line="240" w:lineRule="auto"/>
        <w:jc w:val="both"/>
        <w:rPr>
          <w:rFonts w:eastAsia="Times New Roman" w:cs="Times New Roman"/>
          <w:color w:val="000000"/>
          <w:szCs w:val="24"/>
        </w:rPr>
      </w:pPr>
      <w:r w:rsidRPr="00662E3D">
        <w:rPr>
          <w:rFonts w:eastAsia="Times New Roman" w:cs="Times New Roman"/>
          <w:color w:val="000000"/>
          <w:szCs w:val="24"/>
        </w:rPr>
        <w:t>________________________________</w:t>
      </w:r>
    </w:p>
    <w:p w:rsidR="00282FDA" w:rsidRPr="00662E3D" w:rsidRDefault="00282FDA" w:rsidP="00662E3D">
      <w:pPr>
        <w:jc w:val="both"/>
        <w:rPr>
          <w:b/>
          <w:szCs w:val="24"/>
        </w:rPr>
      </w:pPr>
    </w:p>
    <w:p w:rsidR="00D44340" w:rsidRPr="00662E3D" w:rsidRDefault="00153B9D" w:rsidP="00662E3D">
      <w:pPr>
        <w:pStyle w:val="NoSpacing"/>
        <w:jc w:val="both"/>
        <w:rPr>
          <w:szCs w:val="24"/>
        </w:rPr>
      </w:pPr>
      <w:r w:rsidRPr="00662E3D">
        <w:rPr>
          <w:szCs w:val="24"/>
        </w:rPr>
        <w:t>V</w:t>
      </w:r>
      <w:r w:rsidR="00D44340" w:rsidRPr="00662E3D">
        <w:rPr>
          <w:szCs w:val="24"/>
        </w:rPr>
        <w:t>.</w:t>
      </w:r>
      <w:r w:rsidR="00D44340" w:rsidRPr="00662E3D">
        <w:rPr>
          <w:szCs w:val="24"/>
        </w:rPr>
        <w:tab/>
        <w:t>Variance Power</w:t>
      </w:r>
    </w:p>
    <w:p w:rsidR="000B4799" w:rsidRPr="00662E3D" w:rsidRDefault="00D44340" w:rsidP="00662E3D">
      <w:pPr>
        <w:jc w:val="both"/>
        <w:rPr>
          <w:szCs w:val="24"/>
        </w:rPr>
      </w:pPr>
      <w:r w:rsidRPr="00662E3D">
        <w:rPr>
          <w:szCs w:val="24"/>
        </w:rPr>
        <w:t>This Fund is a component fund of the Foundation and its assets are assets of the Foundation.  The Fund is subject to the Foundation’s governing instruments including the Foundation’s power (1) To modify any restriction or condition on the distribution of funds for any specified charitable purposes or to specified charitable purposes or to specified organizations if in the sole judgment of the governing body (without the necessity of the approval of any participating trustee, custodian, or agent), such restriction or condition becomes, in effect, unnecessary, incapable of fulfillment, or inconsistent with the charitable needs of the community or area served.</w:t>
      </w:r>
      <w:r w:rsidR="000B4799" w:rsidRPr="00662E3D">
        <w:rPr>
          <w:szCs w:val="24"/>
        </w:rPr>
        <w:t xml:space="preserve"> </w:t>
      </w:r>
    </w:p>
    <w:p w:rsidR="000B4799" w:rsidRPr="00662E3D" w:rsidRDefault="000B4799" w:rsidP="00662E3D">
      <w:pPr>
        <w:jc w:val="both"/>
        <w:rPr>
          <w:szCs w:val="24"/>
        </w:rPr>
      </w:pPr>
      <w:r w:rsidRPr="00662E3D">
        <w:rPr>
          <w:noProof/>
          <w:szCs w:val="24"/>
        </w:rPr>
        <mc:AlternateContent>
          <mc:Choice Requires="wps">
            <w:drawing>
              <wp:inline distT="0" distB="0" distL="0" distR="0" wp14:anchorId="66219BA6" wp14:editId="325D12A9">
                <wp:extent cx="4505997" cy="1447365"/>
                <wp:effectExtent l="0" t="0" r="27940" b="1968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997" cy="1447365"/>
                        </a:xfrm>
                        <a:prstGeom prst="rect">
                          <a:avLst/>
                        </a:prstGeom>
                        <a:solidFill>
                          <a:srgbClr val="FFFFFF"/>
                        </a:solidFill>
                        <a:ln w="9525">
                          <a:solidFill>
                            <a:srgbClr val="000000"/>
                          </a:solidFill>
                          <a:miter lim="800000"/>
                          <a:headEnd/>
                          <a:tailEnd/>
                        </a:ln>
                      </wps:spPr>
                      <wps:txbx>
                        <w:txbxContent>
                          <w:p w:rsidR="000B4799" w:rsidRDefault="000B4799" w:rsidP="000B4799">
                            <w:r>
                              <w:t xml:space="preserve">This is the standard wording of the variance power taken directly from Treasury regulations.  Substitute your foundation’s wording if it is different, but make sure that it is sufficient for National Standards.  For examples of sufficient language see: </w:t>
                            </w:r>
                            <w:hyperlink r:id="rId7" w:history="1">
                              <w:r w:rsidRPr="00480605">
                                <w:rPr>
                                  <w:rStyle w:val="Hyperlink"/>
                                </w:rPr>
                                <w:t>http://www.cfstandards.org/FAQ/do-you-have-examples-sufficient-variance-power</w:t>
                              </w:r>
                            </w:hyperlink>
                          </w:p>
                          <w:p w:rsidR="000B4799" w:rsidRDefault="000B4799" w:rsidP="000B4799">
                            <w:r>
                              <w:t xml:space="preserve"> </w:t>
                            </w:r>
                          </w:p>
                        </w:txbxContent>
                      </wps:txbx>
                      <wps:bodyPr rot="0" vert="horz" wrap="square" lIns="91440" tIns="45720" rIns="91440" bIns="45720" anchor="t" anchorCtr="0">
                        <a:noAutofit/>
                      </wps:bodyPr>
                    </wps:wsp>
                  </a:graphicData>
                </a:graphic>
              </wp:inline>
            </w:drawing>
          </mc:Choice>
          <mc:Fallback>
            <w:pict>
              <v:shapetype w14:anchorId="66219BA6" id="_x0000_t202" coordsize="21600,21600" o:spt="202" path="m,l,21600r21600,l21600,xe">
                <v:stroke joinstyle="miter"/>
                <v:path gradientshapeok="t" o:connecttype="rect"/>
              </v:shapetype>
              <v:shape id="Text Box 2" o:spid="_x0000_s1026" type="#_x0000_t202" style="width:354.8pt;height:1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">
                <v:textbox>
                  <w:txbxContent>
                    <w:p w:rsidR="000B4799" w:rsidRDefault="000B4799" w:rsidP="000B4799">
                      <w:r>
                        <w:t xml:space="preserve">This is the standard wording of the variance power taken directly from Treasury regulations.  Substitute your foundation’s wording if it is different, but make sure that it is sufficient for National Standards.  For examples of sufficient language see: </w:t>
                      </w:r>
                      <w:hyperlink r:id="rId8" w:history="1">
                        <w:r w:rsidRPr="00480605">
                          <w:rPr>
                            <w:rStyle w:val="Hyperlink"/>
                          </w:rPr>
                          <w:t>http://www.cfstandards.org/FAQ/do-you-have-examples-sufficient-variance-power</w:t>
                        </w:r>
                      </w:hyperlink>
                    </w:p>
                    <w:p w:rsidR="000B4799" w:rsidRDefault="000B4799" w:rsidP="000B4799">
                      <w:r>
                        <w:t xml:space="preserve"> </w:t>
                      </w:r>
                    </w:p>
                  </w:txbxContent>
                </v:textbox>
                <w10:anchorlock/>
              </v:shape>
            </w:pict>
          </mc:Fallback>
        </mc:AlternateContent>
      </w:r>
    </w:p>
    <w:p w:rsidR="00662E3D" w:rsidRDefault="00662E3D" w:rsidP="00662E3D">
      <w:pPr>
        <w:spacing w:after="120" w:line="240" w:lineRule="auto"/>
        <w:ind w:left="360" w:hanging="360"/>
        <w:jc w:val="both"/>
        <w:outlineLvl w:val="6"/>
        <w:rPr>
          <w:rFonts w:eastAsia="Times New Roman" w:cs="Times New Roman"/>
          <w:b/>
          <w:color w:val="000000"/>
          <w:szCs w:val="24"/>
        </w:rPr>
      </w:pPr>
    </w:p>
    <w:p w:rsidR="00D44340" w:rsidRPr="00662E3D" w:rsidRDefault="00D44340" w:rsidP="00662E3D">
      <w:pPr>
        <w:spacing w:after="120" w:line="240" w:lineRule="auto"/>
        <w:ind w:left="360" w:hanging="360"/>
        <w:jc w:val="both"/>
        <w:outlineLvl w:val="6"/>
        <w:rPr>
          <w:rFonts w:eastAsia="Times New Roman" w:cs="Times New Roman"/>
          <w:b/>
          <w:color w:val="000000"/>
          <w:szCs w:val="24"/>
        </w:rPr>
      </w:pPr>
      <w:r w:rsidRPr="00662E3D">
        <w:rPr>
          <w:rFonts w:eastAsia="Times New Roman" w:cs="Times New Roman"/>
          <w:b/>
          <w:color w:val="000000"/>
          <w:szCs w:val="24"/>
        </w:rPr>
        <w:lastRenderedPageBreak/>
        <w:t>V</w:t>
      </w:r>
      <w:r w:rsidR="00153B9D" w:rsidRPr="00662E3D">
        <w:rPr>
          <w:rFonts w:eastAsia="Times New Roman" w:cs="Times New Roman"/>
          <w:b/>
          <w:color w:val="000000"/>
          <w:szCs w:val="24"/>
        </w:rPr>
        <w:t>I</w:t>
      </w:r>
      <w:r w:rsidRPr="00662E3D">
        <w:rPr>
          <w:rFonts w:eastAsia="Times New Roman" w:cs="Times New Roman"/>
          <w:b/>
          <w:color w:val="000000"/>
          <w:szCs w:val="24"/>
        </w:rPr>
        <w:t>.</w:t>
      </w:r>
      <w:r w:rsidRPr="00662E3D">
        <w:rPr>
          <w:rFonts w:eastAsia="Times New Roman" w:cs="Times New Roman"/>
          <w:b/>
          <w:color w:val="000000"/>
          <w:szCs w:val="24"/>
        </w:rPr>
        <w:tab/>
        <w:t>Fees</w:t>
      </w:r>
    </w:p>
    <w:p w:rsidR="00D44340" w:rsidRPr="00662E3D" w:rsidRDefault="00D44340" w:rsidP="00662E3D">
      <w:pPr>
        <w:spacing w:after="0" w:line="240" w:lineRule="auto"/>
        <w:jc w:val="both"/>
        <w:rPr>
          <w:rFonts w:eastAsia="Times New Roman" w:cs="Times New Roman"/>
          <w:color w:val="000000"/>
          <w:szCs w:val="24"/>
        </w:rPr>
      </w:pPr>
      <w:r w:rsidRPr="00662E3D">
        <w:rPr>
          <w:rFonts w:eastAsia="Times New Roman" w:cs="Times New Roman"/>
          <w:color w:val="000000"/>
          <w:szCs w:val="24"/>
        </w:rPr>
        <w:t>The Foundation will assess administrative and investment management fees against this Fund in accordance with the Foundation’s</w:t>
      </w:r>
      <w:r w:rsidRPr="00662E3D">
        <w:rPr>
          <w:rFonts w:eastAsia="Times New Roman" w:cs="Times New Roman"/>
          <w:b/>
          <w:color w:val="000000"/>
          <w:szCs w:val="24"/>
        </w:rPr>
        <w:t xml:space="preserve"> </w:t>
      </w:r>
      <w:r w:rsidRPr="00662E3D">
        <w:rPr>
          <w:rFonts w:eastAsia="Times New Roman" w:cs="Times New Roman"/>
          <w:color w:val="000000"/>
          <w:szCs w:val="24"/>
        </w:rPr>
        <w:t>published fee schedule, as amended from time to time.  The Foundation may also assess the fund to cover any unusual expenses incurred in connection with the contributed assets, including the cost of disposing of them, and in the administration of the Fund.</w:t>
      </w:r>
    </w:p>
    <w:p w:rsidR="00D44340" w:rsidRPr="00662E3D" w:rsidRDefault="00D44340" w:rsidP="00662E3D">
      <w:pPr>
        <w:spacing w:after="0" w:line="240" w:lineRule="auto"/>
        <w:jc w:val="both"/>
        <w:rPr>
          <w:rFonts w:eastAsia="Times New Roman" w:cs="Times New Roman"/>
          <w:color w:val="000000"/>
          <w:szCs w:val="24"/>
        </w:rPr>
      </w:pPr>
    </w:p>
    <w:p w:rsidR="00D44340" w:rsidRPr="00662E3D" w:rsidRDefault="00D44340" w:rsidP="00662E3D">
      <w:pPr>
        <w:pStyle w:val="NoSpacing"/>
        <w:jc w:val="both"/>
        <w:rPr>
          <w:szCs w:val="24"/>
        </w:rPr>
      </w:pPr>
      <w:r w:rsidRPr="00662E3D">
        <w:rPr>
          <w:szCs w:val="24"/>
        </w:rPr>
        <w:t>VI</w:t>
      </w:r>
      <w:r w:rsidR="00153B9D" w:rsidRPr="00662E3D">
        <w:rPr>
          <w:szCs w:val="24"/>
        </w:rPr>
        <w:t>I.</w:t>
      </w:r>
      <w:r w:rsidRPr="00662E3D">
        <w:rPr>
          <w:szCs w:val="24"/>
        </w:rPr>
        <w:tab/>
        <w:t>Administration</w:t>
      </w:r>
    </w:p>
    <w:p w:rsidR="00D44340" w:rsidRPr="00662E3D" w:rsidRDefault="00D44340" w:rsidP="00662E3D">
      <w:pPr>
        <w:jc w:val="both"/>
        <w:rPr>
          <w:rFonts w:eastAsia="Times New Roman" w:cs="Times New Roman"/>
          <w:color w:val="000000"/>
          <w:szCs w:val="24"/>
        </w:rPr>
      </w:pPr>
      <w:r w:rsidRPr="00662E3D">
        <w:rPr>
          <w:rFonts w:eastAsia="Times New Roman" w:cs="Times New Roman"/>
          <w:color w:val="000000"/>
          <w:szCs w:val="24"/>
        </w:rPr>
        <w:t>The Fund will be administered in accordance with the normal and customary policies of the Foundation (available upon request)</w:t>
      </w:r>
    </w:p>
    <w:p w:rsidR="00D44340" w:rsidRPr="00662E3D" w:rsidRDefault="00D44340" w:rsidP="00662E3D">
      <w:pPr>
        <w:spacing w:after="120" w:line="240" w:lineRule="auto"/>
        <w:jc w:val="both"/>
        <w:rPr>
          <w:rFonts w:eastAsia="Times New Roman" w:cs="Times New Roman"/>
          <w:b/>
          <w:color w:val="000000"/>
          <w:szCs w:val="24"/>
        </w:rPr>
      </w:pPr>
      <w:r w:rsidRPr="00662E3D">
        <w:rPr>
          <w:rFonts w:eastAsia="Times New Roman" w:cs="Times New Roman"/>
          <w:b/>
          <w:color w:val="000000"/>
          <w:szCs w:val="24"/>
        </w:rPr>
        <w:t>VII</w:t>
      </w:r>
      <w:r w:rsidR="00153B9D" w:rsidRPr="00662E3D">
        <w:rPr>
          <w:rFonts w:eastAsia="Times New Roman" w:cs="Times New Roman"/>
          <w:b/>
          <w:color w:val="000000"/>
          <w:szCs w:val="24"/>
        </w:rPr>
        <w:t>I</w:t>
      </w:r>
      <w:r w:rsidRPr="00662E3D">
        <w:rPr>
          <w:rFonts w:eastAsia="Times New Roman" w:cs="Times New Roman"/>
          <w:b/>
          <w:color w:val="000000"/>
          <w:szCs w:val="24"/>
        </w:rPr>
        <w:t xml:space="preserve">. </w:t>
      </w:r>
      <w:r w:rsidRPr="00662E3D">
        <w:rPr>
          <w:rFonts w:eastAsia="Times New Roman" w:cs="Times New Roman"/>
          <w:b/>
          <w:color w:val="000000"/>
          <w:szCs w:val="24"/>
        </w:rPr>
        <w:tab/>
        <w:t>Anonymity/Publicity</w:t>
      </w:r>
    </w:p>
    <w:p w:rsidR="00D44340" w:rsidRPr="00662E3D" w:rsidRDefault="00D44340" w:rsidP="00662E3D">
      <w:pPr>
        <w:spacing w:after="0" w:line="240" w:lineRule="auto"/>
        <w:jc w:val="both"/>
        <w:rPr>
          <w:rFonts w:eastAsia="Times New Roman" w:cs="Times New Roman"/>
          <w:color w:val="000000"/>
          <w:szCs w:val="24"/>
        </w:rPr>
      </w:pPr>
      <w:r w:rsidRPr="00662E3D">
        <w:rPr>
          <w:rFonts w:eastAsia="Times New Roman" w:cs="Times New Roman"/>
          <w:color w:val="000000"/>
          <w:szCs w:val="24"/>
        </w:rPr>
        <w:t>To recognize and honor our donors, the Foundation’s policy is to include our donors’ names in publicity about the Foundation unless they wish to remain anonymous.  Please check the box below that best describes your wish regarding publicity:</w:t>
      </w:r>
    </w:p>
    <w:p w:rsidR="00D44340" w:rsidRPr="00662E3D" w:rsidRDefault="00D44340" w:rsidP="00662E3D">
      <w:pPr>
        <w:spacing w:after="0" w:line="240" w:lineRule="auto"/>
        <w:jc w:val="both"/>
        <w:rPr>
          <w:rFonts w:eastAsia="Times New Roman" w:cs="Times New Roman"/>
          <w:color w:val="000000"/>
          <w:szCs w:val="24"/>
        </w:rPr>
      </w:pPr>
    </w:p>
    <w:p w:rsidR="00D44340" w:rsidRPr="00662E3D" w:rsidRDefault="00D44340" w:rsidP="00662E3D">
      <w:pPr>
        <w:spacing w:after="0" w:line="240" w:lineRule="auto"/>
        <w:jc w:val="both"/>
        <w:rPr>
          <w:rFonts w:eastAsia="Times New Roman" w:cs="Times New Roman"/>
          <w:color w:val="000000"/>
          <w:szCs w:val="24"/>
        </w:rPr>
      </w:pPr>
      <w:r w:rsidRPr="00662E3D">
        <w:rPr>
          <w:rFonts w:eastAsia="Times New Roman" w:cs="Times New Roman"/>
          <w:color w:val="000000"/>
          <w:szCs w:val="24"/>
        </w:rPr>
        <w:tab/>
        <w:t xml:space="preserve">□ </w:t>
      </w:r>
      <w:r w:rsidRPr="00662E3D">
        <w:rPr>
          <w:rFonts w:eastAsia="Times New Roman" w:cs="Times New Roman"/>
          <w:color w:val="000000"/>
          <w:szCs w:val="24"/>
        </w:rPr>
        <w:tab/>
        <w:t>I have no objection to the inclusion of my name in Foundation publicity</w:t>
      </w:r>
    </w:p>
    <w:p w:rsidR="00D44340" w:rsidRPr="00662E3D" w:rsidRDefault="00D44340" w:rsidP="00662E3D">
      <w:pPr>
        <w:spacing w:after="0" w:line="240" w:lineRule="auto"/>
        <w:jc w:val="both"/>
        <w:rPr>
          <w:rFonts w:eastAsia="Times New Roman" w:cs="Times New Roman"/>
          <w:color w:val="000000"/>
          <w:szCs w:val="24"/>
        </w:rPr>
      </w:pPr>
      <w:r w:rsidRPr="00662E3D">
        <w:rPr>
          <w:rFonts w:eastAsia="Times New Roman" w:cs="Times New Roman"/>
          <w:color w:val="000000"/>
          <w:szCs w:val="24"/>
        </w:rPr>
        <w:tab/>
        <w:t>□</w:t>
      </w:r>
      <w:r w:rsidRPr="00662E3D">
        <w:rPr>
          <w:rFonts w:eastAsia="Times New Roman" w:cs="Times New Roman"/>
          <w:color w:val="000000"/>
          <w:szCs w:val="24"/>
        </w:rPr>
        <w:tab/>
        <w:t>I do not wish to have my name included in Foundation publicity and I wish to be listed as an anonymous donor</w:t>
      </w:r>
    </w:p>
    <w:p w:rsidR="00D44340" w:rsidRPr="00662E3D" w:rsidRDefault="00D44340" w:rsidP="00662E3D">
      <w:pPr>
        <w:spacing w:after="0" w:line="240" w:lineRule="auto"/>
        <w:jc w:val="both"/>
        <w:rPr>
          <w:rFonts w:eastAsia="Times New Roman" w:cs="Times New Roman"/>
          <w:color w:val="000000"/>
          <w:szCs w:val="24"/>
        </w:rPr>
      </w:pPr>
      <w:r w:rsidRPr="00662E3D">
        <w:rPr>
          <w:rFonts w:eastAsia="Times New Roman" w:cs="Times New Roman"/>
          <w:color w:val="000000"/>
          <w:szCs w:val="24"/>
        </w:rPr>
        <w:tab/>
        <w:t>□</w:t>
      </w:r>
      <w:r w:rsidRPr="00662E3D">
        <w:rPr>
          <w:rFonts w:eastAsia="Times New Roman" w:cs="Times New Roman"/>
          <w:color w:val="000000"/>
          <w:szCs w:val="24"/>
        </w:rPr>
        <w:tab/>
        <w:t>Other ____________________________________________</w:t>
      </w:r>
    </w:p>
    <w:p w:rsidR="00D44340" w:rsidRPr="00662E3D" w:rsidRDefault="00D44340" w:rsidP="00662E3D">
      <w:pPr>
        <w:spacing w:after="0" w:line="240" w:lineRule="auto"/>
        <w:jc w:val="both"/>
        <w:rPr>
          <w:rFonts w:eastAsia="Times New Roman" w:cs="Times New Roman"/>
          <w:color w:val="000000"/>
          <w:szCs w:val="24"/>
        </w:rPr>
      </w:pPr>
    </w:p>
    <w:p w:rsidR="00D44340" w:rsidRPr="00662E3D" w:rsidRDefault="00D44340" w:rsidP="00662E3D">
      <w:pPr>
        <w:spacing w:after="0" w:line="240" w:lineRule="auto"/>
        <w:jc w:val="both"/>
        <w:rPr>
          <w:rFonts w:eastAsia="Times New Roman" w:cs="Times New Roman"/>
          <w:color w:val="000000"/>
          <w:szCs w:val="24"/>
        </w:rPr>
      </w:pPr>
    </w:p>
    <w:p w:rsidR="00662E3D" w:rsidRDefault="00662E3D" w:rsidP="00662E3D">
      <w:pPr>
        <w:spacing w:after="0" w:line="240" w:lineRule="auto"/>
        <w:jc w:val="both"/>
        <w:rPr>
          <w:rFonts w:eastAsia="Times New Roman" w:cs="Times New Roman"/>
          <w:color w:val="000000"/>
          <w:szCs w:val="24"/>
        </w:rPr>
      </w:pPr>
    </w:p>
    <w:p w:rsidR="00D44340" w:rsidRPr="00662E3D" w:rsidRDefault="00D44340" w:rsidP="00662E3D">
      <w:pPr>
        <w:spacing w:after="0" w:line="240" w:lineRule="auto"/>
        <w:jc w:val="both"/>
        <w:rPr>
          <w:rFonts w:eastAsia="Times New Roman" w:cs="Times New Roman"/>
          <w:color w:val="000000"/>
          <w:szCs w:val="24"/>
        </w:rPr>
      </w:pPr>
      <w:r w:rsidRPr="00662E3D">
        <w:rPr>
          <w:rFonts w:eastAsia="Times New Roman" w:cs="Times New Roman"/>
          <w:color w:val="000000"/>
          <w:szCs w:val="24"/>
        </w:rPr>
        <w:t>By:</w:t>
      </w:r>
      <w:r w:rsidRPr="00662E3D">
        <w:rPr>
          <w:rFonts w:eastAsia="Times New Roman" w:cs="Times New Roman"/>
          <w:color w:val="000000"/>
          <w:szCs w:val="24"/>
        </w:rPr>
        <w:tab/>
        <w:t>___________________________________________________________</w:t>
      </w:r>
    </w:p>
    <w:p w:rsidR="00D44340" w:rsidRPr="00662E3D" w:rsidRDefault="00D44340" w:rsidP="00662E3D">
      <w:pPr>
        <w:spacing w:after="0" w:line="240" w:lineRule="auto"/>
        <w:jc w:val="both"/>
        <w:rPr>
          <w:rFonts w:eastAsia="Times New Roman" w:cs="Times New Roman"/>
          <w:color w:val="000000"/>
          <w:szCs w:val="24"/>
        </w:rPr>
      </w:pPr>
      <w:r w:rsidRPr="00662E3D">
        <w:rPr>
          <w:rFonts w:eastAsia="Times New Roman" w:cs="Times New Roman"/>
          <w:color w:val="000000"/>
          <w:szCs w:val="24"/>
        </w:rPr>
        <w:tab/>
        <w:t>First Donor</w:t>
      </w:r>
    </w:p>
    <w:p w:rsidR="00D44340" w:rsidRPr="00662E3D" w:rsidRDefault="00D44340" w:rsidP="00662E3D">
      <w:pPr>
        <w:spacing w:after="0" w:line="240" w:lineRule="auto"/>
        <w:jc w:val="both"/>
        <w:rPr>
          <w:rFonts w:eastAsia="Times New Roman" w:cs="Times New Roman"/>
          <w:color w:val="000000"/>
          <w:szCs w:val="24"/>
        </w:rPr>
      </w:pPr>
    </w:p>
    <w:p w:rsidR="00D44340" w:rsidRPr="00662E3D" w:rsidRDefault="00D44340" w:rsidP="00662E3D">
      <w:pPr>
        <w:spacing w:after="0" w:line="240" w:lineRule="auto"/>
        <w:ind w:firstLine="720"/>
        <w:jc w:val="both"/>
        <w:rPr>
          <w:rFonts w:eastAsia="Times New Roman" w:cs="Times New Roman"/>
          <w:color w:val="000000"/>
          <w:szCs w:val="24"/>
        </w:rPr>
      </w:pPr>
      <w:r w:rsidRPr="00662E3D">
        <w:rPr>
          <w:rFonts w:eastAsia="Times New Roman" w:cs="Times New Roman"/>
          <w:color w:val="000000"/>
          <w:szCs w:val="24"/>
        </w:rPr>
        <w:t>___________________________________________________________</w:t>
      </w:r>
    </w:p>
    <w:p w:rsidR="00D44340" w:rsidRPr="00662E3D" w:rsidRDefault="00D44340" w:rsidP="00662E3D">
      <w:pPr>
        <w:spacing w:after="0" w:line="240" w:lineRule="auto"/>
        <w:jc w:val="both"/>
        <w:rPr>
          <w:rFonts w:eastAsia="Times New Roman" w:cs="Times New Roman"/>
          <w:color w:val="000000"/>
          <w:szCs w:val="24"/>
        </w:rPr>
      </w:pPr>
      <w:r w:rsidRPr="00662E3D">
        <w:rPr>
          <w:rFonts w:eastAsia="Times New Roman" w:cs="Times New Roman"/>
          <w:color w:val="000000"/>
          <w:szCs w:val="24"/>
        </w:rPr>
        <w:tab/>
        <w:t>Second Donor</w:t>
      </w:r>
    </w:p>
    <w:p w:rsidR="00D44340" w:rsidRPr="00662E3D" w:rsidRDefault="00D44340" w:rsidP="00662E3D">
      <w:pPr>
        <w:spacing w:after="0" w:line="240" w:lineRule="auto"/>
        <w:jc w:val="both"/>
        <w:rPr>
          <w:rFonts w:eastAsia="Times New Roman" w:cs="Times New Roman"/>
          <w:color w:val="000000"/>
          <w:szCs w:val="24"/>
        </w:rPr>
      </w:pPr>
    </w:p>
    <w:p w:rsidR="00D44340" w:rsidRPr="00662E3D" w:rsidRDefault="00D44340" w:rsidP="00662E3D">
      <w:pPr>
        <w:spacing w:after="0" w:line="240" w:lineRule="auto"/>
        <w:jc w:val="both"/>
        <w:rPr>
          <w:rFonts w:eastAsia="Times New Roman" w:cs="Times New Roman"/>
          <w:color w:val="000000"/>
          <w:szCs w:val="24"/>
        </w:rPr>
      </w:pPr>
    </w:p>
    <w:p w:rsidR="00D44340" w:rsidRPr="00662E3D" w:rsidRDefault="00D44340" w:rsidP="00662E3D">
      <w:pPr>
        <w:spacing w:after="0" w:line="240" w:lineRule="auto"/>
        <w:jc w:val="both"/>
        <w:rPr>
          <w:rFonts w:eastAsia="Times New Roman" w:cs="Times New Roman"/>
          <w:color w:val="000000"/>
          <w:szCs w:val="24"/>
        </w:rPr>
      </w:pPr>
      <w:r w:rsidRPr="00662E3D">
        <w:rPr>
          <w:rFonts w:eastAsia="Times New Roman" w:cs="Times New Roman"/>
          <w:color w:val="000000"/>
          <w:szCs w:val="24"/>
        </w:rPr>
        <w:t>ACCEPTED:</w:t>
      </w:r>
    </w:p>
    <w:p w:rsidR="00D44340" w:rsidRPr="00662E3D" w:rsidRDefault="00D44340" w:rsidP="00662E3D">
      <w:pPr>
        <w:spacing w:after="0" w:line="240" w:lineRule="auto"/>
        <w:jc w:val="both"/>
        <w:rPr>
          <w:rFonts w:eastAsia="Times New Roman" w:cs="Times New Roman"/>
          <w:color w:val="000000"/>
          <w:szCs w:val="24"/>
        </w:rPr>
      </w:pPr>
    </w:p>
    <w:p w:rsidR="00D44340" w:rsidRPr="00662E3D" w:rsidRDefault="00D44340" w:rsidP="00662E3D">
      <w:pPr>
        <w:spacing w:after="0" w:line="240" w:lineRule="auto"/>
        <w:jc w:val="both"/>
        <w:rPr>
          <w:rFonts w:eastAsia="Times New Roman" w:cs="Times New Roman"/>
          <w:color w:val="000000"/>
          <w:szCs w:val="24"/>
        </w:rPr>
      </w:pPr>
      <w:r w:rsidRPr="00662E3D">
        <w:rPr>
          <w:rFonts w:eastAsia="Times New Roman" w:cs="Times New Roman"/>
          <w:color w:val="000000"/>
          <w:szCs w:val="24"/>
        </w:rPr>
        <w:t>________________ COMMUNITY FOUNDATION</w:t>
      </w:r>
    </w:p>
    <w:p w:rsidR="00D44340" w:rsidRPr="00662E3D" w:rsidRDefault="00D44340" w:rsidP="00662E3D">
      <w:pPr>
        <w:autoSpaceDE w:val="0"/>
        <w:autoSpaceDN w:val="0"/>
        <w:adjustRightInd w:val="0"/>
        <w:spacing w:after="0" w:line="240" w:lineRule="auto"/>
        <w:jc w:val="both"/>
        <w:rPr>
          <w:rFonts w:eastAsia="Times New Roman" w:cs="Times New Roman"/>
          <w:color w:val="000000"/>
          <w:szCs w:val="24"/>
        </w:rPr>
      </w:pPr>
    </w:p>
    <w:p w:rsidR="00D44340" w:rsidRPr="00662E3D" w:rsidRDefault="00D44340" w:rsidP="00662E3D">
      <w:pPr>
        <w:autoSpaceDE w:val="0"/>
        <w:autoSpaceDN w:val="0"/>
        <w:adjustRightInd w:val="0"/>
        <w:spacing w:after="0" w:line="240" w:lineRule="auto"/>
        <w:jc w:val="both"/>
        <w:rPr>
          <w:rFonts w:eastAsia="Times New Roman" w:cs="Times New Roman"/>
          <w:color w:val="000000"/>
          <w:szCs w:val="24"/>
        </w:rPr>
      </w:pPr>
      <w:r w:rsidRPr="00662E3D">
        <w:rPr>
          <w:rFonts w:eastAsia="Times New Roman" w:cs="Times New Roman"/>
          <w:color w:val="000000"/>
          <w:szCs w:val="24"/>
        </w:rPr>
        <w:t xml:space="preserve">By:  ____________________________________ </w:t>
      </w:r>
    </w:p>
    <w:p w:rsidR="00D44340" w:rsidRPr="00662E3D" w:rsidRDefault="00D44340" w:rsidP="00662E3D">
      <w:pPr>
        <w:autoSpaceDE w:val="0"/>
        <w:autoSpaceDN w:val="0"/>
        <w:adjustRightInd w:val="0"/>
        <w:spacing w:after="0" w:line="240" w:lineRule="auto"/>
        <w:jc w:val="both"/>
        <w:rPr>
          <w:rFonts w:eastAsia="Times New Roman" w:cs="Times New Roman"/>
          <w:color w:val="000000"/>
          <w:szCs w:val="24"/>
        </w:rPr>
      </w:pPr>
    </w:p>
    <w:p w:rsidR="00D44340" w:rsidRPr="00662E3D" w:rsidRDefault="00D44340" w:rsidP="00662E3D">
      <w:pPr>
        <w:jc w:val="both"/>
        <w:rPr>
          <w:rFonts w:eastAsia="Times New Roman" w:cs="Times New Roman"/>
          <w:color w:val="000000"/>
          <w:szCs w:val="24"/>
        </w:rPr>
      </w:pPr>
      <w:r w:rsidRPr="00662E3D">
        <w:rPr>
          <w:rFonts w:eastAsia="Times New Roman" w:cs="Times New Roman"/>
          <w:color w:val="000000"/>
          <w:szCs w:val="24"/>
        </w:rPr>
        <w:t>Date: ____________________________________</w:t>
      </w:r>
    </w:p>
    <w:p w:rsidR="00D44340" w:rsidRPr="00662E3D" w:rsidRDefault="00D44340" w:rsidP="00662E3D">
      <w:pPr>
        <w:jc w:val="both"/>
        <w:rPr>
          <w:szCs w:val="24"/>
        </w:rPr>
      </w:pPr>
      <w:r w:rsidRPr="00662E3D">
        <w:rPr>
          <w:szCs w:val="24"/>
        </w:rPr>
        <w:br w:type="page"/>
      </w:r>
    </w:p>
    <w:p w:rsidR="00DD1437" w:rsidRPr="00662E3D" w:rsidRDefault="00D44340" w:rsidP="00662E3D">
      <w:pPr>
        <w:pStyle w:val="NoSpacing"/>
        <w:jc w:val="center"/>
        <w:rPr>
          <w:szCs w:val="24"/>
        </w:rPr>
      </w:pPr>
      <w:r w:rsidRPr="00662E3D">
        <w:rPr>
          <w:szCs w:val="24"/>
        </w:rPr>
        <w:lastRenderedPageBreak/>
        <w:t xml:space="preserve">Schedule </w:t>
      </w:r>
      <w:proofErr w:type="gramStart"/>
      <w:r w:rsidRPr="00662E3D">
        <w:rPr>
          <w:szCs w:val="24"/>
        </w:rPr>
        <w:t>A</w:t>
      </w:r>
      <w:proofErr w:type="gramEnd"/>
      <w:r w:rsidRPr="00662E3D">
        <w:rPr>
          <w:szCs w:val="24"/>
        </w:rPr>
        <w:t xml:space="preserve"> </w:t>
      </w:r>
      <w:r w:rsidR="00DD1437" w:rsidRPr="00662E3D">
        <w:rPr>
          <w:szCs w:val="24"/>
        </w:rPr>
        <w:t>–</w:t>
      </w:r>
      <w:r w:rsidRPr="00662E3D">
        <w:rPr>
          <w:szCs w:val="24"/>
        </w:rPr>
        <w:t xml:space="preserve"> </w:t>
      </w:r>
      <w:r w:rsidR="00DD1437" w:rsidRPr="00662E3D">
        <w:rPr>
          <w:szCs w:val="24"/>
        </w:rPr>
        <w:t>Contributed Property</w:t>
      </w:r>
    </w:p>
    <w:p w:rsidR="001A3D43" w:rsidRPr="00662E3D" w:rsidRDefault="001A3D43" w:rsidP="00662E3D">
      <w:pPr>
        <w:jc w:val="both"/>
        <w:rPr>
          <w:szCs w:val="24"/>
        </w:rPr>
      </w:pPr>
      <w:r w:rsidRPr="00662E3D">
        <w:rPr>
          <w:szCs w:val="24"/>
        </w:rPr>
        <w:br w:type="page"/>
      </w:r>
    </w:p>
    <w:p w:rsidR="00D44340" w:rsidRPr="00662E3D" w:rsidRDefault="00DD1437" w:rsidP="00662E3D">
      <w:pPr>
        <w:pStyle w:val="NoSpacing"/>
        <w:jc w:val="center"/>
        <w:rPr>
          <w:szCs w:val="24"/>
        </w:rPr>
      </w:pPr>
      <w:r w:rsidRPr="00662E3D">
        <w:rPr>
          <w:szCs w:val="24"/>
        </w:rPr>
        <w:lastRenderedPageBreak/>
        <w:t>Schedule B – Description of Scholarship Program</w:t>
      </w:r>
    </w:p>
    <w:p w:rsidR="00CF6D2D" w:rsidRPr="00662E3D" w:rsidRDefault="00CF6D2D" w:rsidP="00662E3D">
      <w:pPr>
        <w:jc w:val="both"/>
        <w:rPr>
          <w:szCs w:val="24"/>
        </w:rPr>
      </w:pPr>
    </w:p>
    <w:p w:rsidR="00153B9D" w:rsidRPr="00662E3D" w:rsidRDefault="00CF6D2D" w:rsidP="00662E3D">
      <w:pPr>
        <w:jc w:val="both"/>
        <w:rPr>
          <w:szCs w:val="24"/>
        </w:rPr>
      </w:pPr>
      <w:r w:rsidRPr="00662E3D">
        <w:rPr>
          <w:szCs w:val="24"/>
        </w:rPr>
        <w:t xml:space="preserve">The scholarship will be awarded annually to </w:t>
      </w:r>
      <w:r w:rsidRPr="00662E3D">
        <w:rPr>
          <w:b/>
          <w:szCs w:val="24"/>
        </w:rPr>
        <w:t xml:space="preserve">[number] </w:t>
      </w:r>
      <w:r w:rsidR="00183CB7" w:rsidRPr="00662E3D">
        <w:rPr>
          <w:szCs w:val="24"/>
        </w:rPr>
        <w:t>eligible applicants</w:t>
      </w:r>
      <w:r w:rsidR="00153B9D" w:rsidRPr="00662E3D">
        <w:rPr>
          <w:szCs w:val="24"/>
        </w:rPr>
        <w:t xml:space="preserve"> in the amount of $_____</w:t>
      </w:r>
      <w:r w:rsidR="00183CB7" w:rsidRPr="00662E3D">
        <w:rPr>
          <w:szCs w:val="24"/>
        </w:rPr>
        <w:t xml:space="preserve"> as long as there are sufficient assets in the Fund</w:t>
      </w:r>
      <w:r w:rsidR="00153B9D" w:rsidRPr="00662E3D">
        <w:rPr>
          <w:szCs w:val="24"/>
        </w:rPr>
        <w:t>.</w:t>
      </w:r>
      <w:bookmarkStart w:id="0" w:name="_GoBack"/>
      <w:bookmarkEnd w:id="0"/>
    </w:p>
    <w:p w:rsidR="00153B9D" w:rsidRPr="00662E3D" w:rsidRDefault="00153B9D" w:rsidP="00662E3D">
      <w:pPr>
        <w:jc w:val="both"/>
        <w:rPr>
          <w:szCs w:val="24"/>
        </w:rPr>
      </w:pPr>
      <w:r w:rsidRPr="00662E3D">
        <w:rPr>
          <w:noProof/>
          <w:szCs w:val="24"/>
        </w:rPr>
        <mc:AlternateContent>
          <mc:Choice Requires="wps">
            <w:drawing>
              <wp:inline distT="0" distB="0" distL="0" distR="0">
                <wp:extent cx="3774603" cy="1403985"/>
                <wp:effectExtent l="0" t="0" r="16510" b="1333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4603" cy="1403985"/>
                        </a:xfrm>
                        <a:prstGeom prst="rect">
                          <a:avLst/>
                        </a:prstGeom>
                        <a:solidFill>
                          <a:srgbClr val="FFFFFF"/>
                        </a:solidFill>
                        <a:ln w="9525">
                          <a:solidFill>
                            <a:srgbClr val="000000"/>
                          </a:solidFill>
                          <a:miter lim="800000"/>
                          <a:headEnd/>
                          <a:tailEnd/>
                        </a:ln>
                      </wps:spPr>
                      <wps:txbx>
                        <w:txbxContent>
                          <w:p w:rsidR="00153B9D" w:rsidRPr="00153B9D" w:rsidRDefault="00153B9D" w:rsidP="00153B9D">
                            <w:pPr>
                              <w:jc w:val="center"/>
                              <w:rPr>
                                <w:b/>
                                <w:szCs w:val="24"/>
                              </w:rPr>
                            </w:pPr>
                            <w:r>
                              <w:rPr>
                                <w:b/>
                                <w:szCs w:val="24"/>
                              </w:rPr>
                              <w:t>Alternate if fund is endowed</w:t>
                            </w:r>
                          </w:p>
                          <w:p w:rsidR="00153B9D" w:rsidRDefault="00153B9D">
                            <w:proofErr w:type="gramStart"/>
                            <w:r w:rsidRPr="00153B9D">
                              <w:rPr>
                                <w:szCs w:val="24"/>
                              </w:rPr>
                              <w:t>provided</w:t>
                            </w:r>
                            <w:proofErr w:type="gramEnd"/>
                            <w:r w:rsidRPr="00153B9D">
                              <w:rPr>
                                <w:szCs w:val="24"/>
                              </w:rPr>
                              <w:t xml:space="preserve"> the total amount of scholarships awarded does not exceed the Fund’s distributable amount</w:t>
                            </w:r>
                            <w:r>
                              <w:rPr>
                                <w:szCs w:val="24"/>
                              </w:rPr>
                              <w:t>.</w:t>
                            </w:r>
                          </w:p>
                        </w:txbxContent>
                      </wps:txbx>
                      <wps:bodyPr rot="0" vert="horz" wrap="square" lIns="91440" tIns="45720" rIns="91440" bIns="45720" anchor="t" anchorCtr="0">
                        <a:spAutoFit/>
                      </wps:bodyPr>
                    </wps:wsp>
                  </a:graphicData>
                </a:graphic>
              </wp:inline>
            </w:drawing>
          </mc:Choice>
          <mc:Fallback>
            <w:pict>
              <v:shape id="_x0000_s1027" type="#_x0000_t202" style="width:297.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">
                <v:textbox style="mso-fit-shape-to-text:t">
                  <w:txbxContent>
                    <w:p w:rsidR="00153B9D" w:rsidRPr="00153B9D" w:rsidRDefault="00153B9D" w:rsidP="00153B9D">
                      <w:pPr>
                        <w:jc w:val="center"/>
                        <w:rPr>
                          <w:b/>
                          <w:szCs w:val="24"/>
                        </w:rPr>
                      </w:pPr>
                      <w:r>
                        <w:rPr>
                          <w:b/>
                          <w:szCs w:val="24"/>
                        </w:rPr>
                        <w:t>Alternate if fund is endowed</w:t>
                      </w:r>
                    </w:p>
                    <w:p w:rsidR="00153B9D" w:rsidRDefault="00153B9D">
                      <w:proofErr w:type="gramStart"/>
                      <w:r w:rsidRPr="00153B9D">
                        <w:rPr>
                          <w:szCs w:val="24"/>
                        </w:rPr>
                        <w:t>provided</w:t>
                      </w:r>
                      <w:proofErr w:type="gramEnd"/>
                      <w:r w:rsidRPr="00153B9D">
                        <w:rPr>
                          <w:szCs w:val="24"/>
                        </w:rPr>
                        <w:t xml:space="preserve"> the total amount of scholarships awarded does not exceed the Fund’s distributable amount</w:t>
                      </w:r>
                      <w:r>
                        <w:rPr>
                          <w:szCs w:val="24"/>
                        </w:rPr>
                        <w:t>.</w:t>
                      </w:r>
                    </w:p>
                  </w:txbxContent>
                </v:textbox>
                <w10:anchorlock/>
              </v:shape>
            </w:pict>
          </mc:Fallback>
        </mc:AlternateContent>
      </w:r>
      <w:r w:rsidR="00183CB7" w:rsidRPr="00662E3D">
        <w:rPr>
          <w:szCs w:val="24"/>
        </w:rPr>
        <w:t>.</w:t>
      </w:r>
    </w:p>
    <w:p w:rsidR="00153B9D" w:rsidRPr="00662E3D" w:rsidRDefault="003D789A" w:rsidP="00662E3D">
      <w:pPr>
        <w:jc w:val="both"/>
        <w:rPr>
          <w:szCs w:val="24"/>
        </w:rPr>
      </w:pPr>
      <w:r w:rsidRPr="00662E3D">
        <w:rPr>
          <w:szCs w:val="24"/>
        </w:rPr>
        <w:t xml:space="preserve">As assets grow, the Foundation may elect to </w:t>
      </w:r>
      <w:r w:rsidR="00153B9D" w:rsidRPr="00662E3D">
        <w:rPr>
          <w:szCs w:val="24"/>
        </w:rPr>
        <w:t xml:space="preserve">increase the grant amount or </w:t>
      </w:r>
      <w:r w:rsidRPr="00662E3D">
        <w:rPr>
          <w:szCs w:val="24"/>
        </w:rPr>
        <w:t>award additional scholarships.</w:t>
      </w:r>
    </w:p>
    <w:p w:rsidR="00CF6D2D" w:rsidRPr="00662E3D" w:rsidRDefault="00CF6D2D" w:rsidP="00662E3D">
      <w:pPr>
        <w:jc w:val="both"/>
        <w:rPr>
          <w:szCs w:val="24"/>
        </w:rPr>
      </w:pPr>
      <w:r w:rsidRPr="00662E3D">
        <w:rPr>
          <w:szCs w:val="24"/>
        </w:rPr>
        <w:t>To be eligible, applicant</w:t>
      </w:r>
      <w:r w:rsidR="001A3D43" w:rsidRPr="00662E3D">
        <w:rPr>
          <w:szCs w:val="24"/>
        </w:rPr>
        <w:t>s</w:t>
      </w:r>
      <w:r w:rsidRPr="00662E3D">
        <w:rPr>
          <w:szCs w:val="24"/>
        </w:rPr>
        <w:t xml:space="preserve"> must meet these criteria:</w:t>
      </w:r>
    </w:p>
    <w:p w:rsidR="00CF6D2D" w:rsidRPr="00662E3D" w:rsidRDefault="00183CB7" w:rsidP="00662E3D">
      <w:pPr>
        <w:jc w:val="both"/>
        <w:rPr>
          <w:szCs w:val="24"/>
        </w:rPr>
      </w:pPr>
      <w:r w:rsidRPr="00662E3D">
        <w:rPr>
          <w:noProof/>
          <w:szCs w:val="24"/>
        </w:rPr>
        <mc:AlternateContent>
          <mc:Choice Requires="wps">
            <w:drawing>
              <wp:inline distT="0" distB="0" distL="0" distR="0" wp14:anchorId="09849DFE" wp14:editId="3FADC807">
                <wp:extent cx="4858966" cy="2560320"/>
                <wp:effectExtent l="0" t="0" r="18415" b="1143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8966" cy="2560320"/>
                        </a:xfrm>
                        <a:prstGeom prst="rect">
                          <a:avLst/>
                        </a:prstGeom>
                        <a:solidFill>
                          <a:srgbClr val="FFFFFF"/>
                        </a:solidFill>
                        <a:ln w="9525">
                          <a:solidFill>
                            <a:srgbClr val="000000"/>
                          </a:solidFill>
                          <a:miter lim="800000"/>
                          <a:headEnd/>
                          <a:tailEnd/>
                        </a:ln>
                      </wps:spPr>
                      <wps:txbx>
                        <w:txbxContent>
                          <w:p w:rsidR="001A3D43" w:rsidRDefault="00183CB7" w:rsidP="00226D55">
                            <w:pPr>
                              <w:autoSpaceDE w:val="0"/>
                              <w:autoSpaceDN w:val="0"/>
                              <w:adjustRightInd w:val="0"/>
                              <w:spacing w:after="0" w:line="240" w:lineRule="auto"/>
                            </w:pPr>
                            <w:r>
                              <w:t>Describe the criteria for eligibility</w:t>
                            </w:r>
                            <w:r w:rsidR="00226D55">
                              <w:t xml:space="preserve">.  </w:t>
                            </w:r>
                            <w:r w:rsidR="001A3D43">
                              <w:t>For example</w:t>
                            </w:r>
                            <w:r w:rsidR="00226D55">
                              <w:t>:</w:t>
                            </w:r>
                          </w:p>
                          <w:p w:rsidR="00226D55" w:rsidRPr="00226D55" w:rsidRDefault="00183CB7" w:rsidP="00226D55">
                            <w:pPr>
                              <w:autoSpaceDE w:val="0"/>
                              <w:autoSpaceDN w:val="0"/>
                              <w:adjustRightInd w:val="0"/>
                              <w:spacing w:after="0" w:line="240" w:lineRule="auto"/>
                              <w:rPr>
                                <w:rFonts w:ascii="TimesNewRomanPSMT" w:hAnsi="TimesNewRomanPSMT" w:cs="TimesNewRomanPSMT"/>
                                <w:szCs w:val="24"/>
                              </w:rPr>
                            </w:pPr>
                            <w:r>
                              <w:t xml:space="preserve"> </w:t>
                            </w:r>
                          </w:p>
                          <w:p w:rsidR="00226D55" w:rsidRDefault="00226D55" w:rsidP="00226D55">
                            <w:pPr>
                              <w:pStyle w:val="ListParagraph"/>
                              <w:numPr>
                                <w:ilvl w:val="0"/>
                                <w:numId w:val="1"/>
                              </w:numPr>
                              <w:autoSpaceDE w:val="0"/>
                              <w:autoSpaceDN w:val="0"/>
                              <w:adjustRightInd w:val="0"/>
                              <w:spacing w:after="0" w:line="240" w:lineRule="auto"/>
                              <w:rPr>
                                <w:rFonts w:cs="TimesNewRomanPSMT"/>
                                <w:szCs w:val="24"/>
                              </w:rPr>
                            </w:pPr>
                            <w:r w:rsidRPr="00226D55">
                              <w:rPr>
                                <w:rFonts w:cs="TimesNewRomanPSMT"/>
                                <w:szCs w:val="24"/>
                              </w:rPr>
                              <w:t>Residency requirements</w:t>
                            </w:r>
                          </w:p>
                          <w:p w:rsidR="003D789A" w:rsidRPr="00226D55" w:rsidRDefault="003D789A" w:rsidP="00226D55">
                            <w:pPr>
                              <w:pStyle w:val="ListParagraph"/>
                              <w:numPr>
                                <w:ilvl w:val="0"/>
                                <w:numId w:val="1"/>
                              </w:numPr>
                              <w:autoSpaceDE w:val="0"/>
                              <w:autoSpaceDN w:val="0"/>
                              <w:adjustRightInd w:val="0"/>
                              <w:spacing w:after="0" w:line="240" w:lineRule="auto"/>
                              <w:rPr>
                                <w:rFonts w:cs="TimesNewRomanPSMT"/>
                                <w:szCs w:val="24"/>
                              </w:rPr>
                            </w:pPr>
                            <w:r>
                              <w:rPr>
                                <w:rFonts w:cs="TimesNewRomanPSMT"/>
                                <w:szCs w:val="24"/>
                              </w:rPr>
                              <w:t>School currently attended</w:t>
                            </w:r>
                          </w:p>
                          <w:p w:rsidR="00226D55" w:rsidRPr="00226D55" w:rsidRDefault="00226D55" w:rsidP="00226D55">
                            <w:pPr>
                              <w:pStyle w:val="ListParagraph"/>
                              <w:numPr>
                                <w:ilvl w:val="0"/>
                                <w:numId w:val="1"/>
                              </w:numPr>
                              <w:autoSpaceDE w:val="0"/>
                              <w:autoSpaceDN w:val="0"/>
                              <w:adjustRightInd w:val="0"/>
                              <w:spacing w:after="0" w:line="240" w:lineRule="auto"/>
                              <w:rPr>
                                <w:rFonts w:cs="TimesNewRomanPSMT"/>
                                <w:szCs w:val="24"/>
                              </w:rPr>
                            </w:pPr>
                            <w:r w:rsidRPr="00226D55">
                              <w:rPr>
                                <w:rFonts w:cs="TimesNewRomanPSMT"/>
                                <w:szCs w:val="24"/>
                              </w:rPr>
                              <w:t xml:space="preserve">Level of study </w:t>
                            </w:r>
                            <w:r w:rsidR="003D789A">
                              <w:rPr>
                                <w:rFonts w:cs="TimesNewRomanPSMT"/>
                                <w:szCs w:val="24"/>
                              </w:rPr>
                              <w:t xml:space="preserve">to be </w:t>
                            </w:r>
                            <w:r w:rsidRPr="00226D55">
                              <w:rPr>
                                <w:rFonts w:cs="TimesNewRomanPSMT"/>
                                <w:szCs w:val="24"/>
                              </w:rPr>
                              <w:t>supported (undergraduate, graduate, etc.)</w:t>
                            </w:r>
                          </w:p>
                          <w:p w:rsidR="00226D55" w:rsidRPr="00226D55" w:rsidRDefault="00226D55" w:rsidP="00226D55">
                            <w:pPr>
                              <w:pStyle w:val="ListParagraph"/>
                              <w:numPr>
                                <w:ilvl w:val="0"/>
                                <w:numId w:val="1"/>
                              </w:numPr>
                              <w:autoSpaceDE w:val="0"/>
                              <w:autoSpaceDN w:val="0"/>
                              <w:adjustRightInd w:val="0"/>
                              <w:spacing w:after="0" w:line="240" w:lineRule="auto"/>
                              <w:rPr>
                                <w:rFonts w:cs="TimesNewRomanPSMT"/>
                                <w:szCs w:val="24"/>
                              </w:rPr>
                            </w:pPr>
                            <w:r w:rsidRPr="00226D55">
                              <w:rPr>
                                <w:rFonts w:cs="TimesNewRomanPSMT"/>
                                <w:szCs w:val="24"/>
                              </w:rPr>
                              <w:t>Requirement for field or fields of study and/or career guidelines</w:t>
                            </w:r>
                          </w:p>
                          <w:p w:rsidR="00226D55" w:rsidRPr="00226D55" w:rsidRDefault="00226D55" w:rsidP="00226D55">
                            <w:pPr>
                              <w:pStyle w:val="ListParagraph"/>
                              <w:numPr>
                                <w:ilvl w:val="0"/>
                                <w:numId w:val="1"/>
                              </w:numPr>
                              <w:autoSpaceDE w:val="0"/>
                              <w:autoSpaceDN w:val="0"/>
                              <w:adjustRightInd w:val="0"/>
                              <w:spacing w:after="0" w:line="240" w:lineRule="auto"/>
                              <w:rPr>
                                <w:rFonts w:cs="TimesNewRomanPSMT"/>
                                <w:szCs w:val="24"/>
                              </w:rPr>
                            </w:pPr>
                            <w:r w:rsidRPr="00226D55">
                              <w:rPr>
                                <w:rFonts w:cs="TimesNewRomanPSMT"/>
                                <w:szCs w:val="24"/>
                              </w:rPr>
                              <w:t xml:space="preserve">Need based </w:t>
                            </w:r>
                            <w:r w:rsidR="003D789A">
                              <w:rPr>
                                <w:rFonts w:cs="TimesNewRomanPSMT"/>
                                <w:szCs w:val="24"/>
                              </w:rPr>
                              <w:t>and/</w:t>
                            </w:r>
                            <w:r w:rsidRPr="00226D55">
                              <w:rPr>
                                <w:rFonts w:cs="TimesNewRomanPSMT"/>
                                <w:szCs w:val="24"/>
                              </w:rPr>
                              <w:t>or merit based requirements</w:t>
                            </w:r>
                          </w:p>
                          <w:p w:rsidR="00183CB7" w:rsidRPr="003D789A" w:rsidRDefault="00226D55" w:rsidP="00226D55">
                            <w:pPr>
                              <w:pStyle w:val="ListParagraph"/>
                              <w:numPr>
                                <w:ilvl w:val="0"/>
                                <w:numId w:val="1"/>
                              </w:numPr>
                            </w:pPr>
                            <w:r w:rsidRPr="00226D55">
                              <w:rPr>
                                <w:rFonts w:cs="TimesNewRomanPSMT"/>
                                <w:szCs w:val="24"/>
                              </w:rPr>
                              <w:t>Requirement for attendance at specific institution(s) or within geographic boundary</w:t>
                            </w:r>
                          </w:p>
                          <w:p w:rsidR="003D789A" w:rsidRPr="00226D55" w:rsidRDefault="003D789A" w:rsidP="001A3D43">
                            <w:r>
                              <w:t>Criteria chosen must be objective, non-discriminatory, and reasonably related to the purpose of the scholarship.</w:t>
                            </w:r>
                          </w:p>
                        </w:txbxContent>
                      </wps:txbx>
                      <wps:bodyPr rot="0" vert="horz" wrap="square" lIns="91440" tIns="45720" rIns="91440" bIns="45720" anchor="t" anchorCtr="0">
                        <a:noAutofit/>
                      </wps:bodyPr>
                    </wps:wsp>
                  </a:graphicData>
                </a:graphic>
              </wp:inline>
            </w:drawing>
          </mc:Choice>
          <mc:Fallback>
            <w:pict>
              <v:shape w14:anchorId="09849DFE" id="_x0000_s1028" type="#_x0000_t202" style="width:382.6pt;height:20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">
                <v:textbox>
                  <w:txbxContent>
                    <w:p w:rsidR="001A3D43" w:rsidRDefault="00183CB7" w:rsidP="00226D55">
                      <w:pPr>
                        <w:autoSpaceDE w:val="0"/>
                        <w:autoSpaceDN w:val="0"/>
                        <w:adjustRightInd w:val="0"/>
                        <w:spacing w:after="0" w:line="240" w:lineRule="auto"/>
                      </w:pPr>
                      <w:r>
                        <w:t>Describe the criteria for eligibility</w:t>
                      </w:r>
                      <w:r w:rsidR="00226D55">
                        <w:t xml:space="preserve">.  </w:t>
                      </w:r>
                      <w:r w:rsidR="001A3D43">
                        <w:t>For example</w:t>
                      </w:r>
                      <w:r w:rsidR="00226D55">
                        <w:t>:</w:t>
                      </w:r>
                    </w:p>
                    <w:p w:rsidR="00226D55" w:rsidRPr="00226D55" w:rsidRDefault="00183CB7" w:rsidP="00226D55">
                      <w:pPr>
                        <w:autoSpaceDE w:val="0"/>
                        <w:autoSpaceDN w:val="0"/>
                        <w:adjustRightInd w:val="0"/>
                        <w:spacing w:after="0" w:line="240" w:lineRule="auto"/>
                        <w:rPr>
                          <w:rFonts w:ascii="TimesNewRomanPSMT" w:hAnsi="TimesNewRomanPSMT" w:cs="TimesNewRomanPSMT"/>
                          <w:szCs w:val="24"/>
                        </w:rPr>
                      </w:pPr>
                      <w:r>
                        <w:t xml:space="preserve"> </w:t>
                      </w:r>
                    </w:p>
                    <w:p w:rsidR="00226D55" w:rsidRDefault="00226D55" w:rsidP="00226D55">
                      <w:pPr>
                        <w:pStyle w:val="ListParagraph"/>
                        <w:numPr>
                          <w:ilvl w:val="0"/>
                          <w:numId w:val="1"/>
                        </w:numPr>
                        <w:autoSpaceDE w:val="0"/>
                        <w:autoSpaceDN w:val="0"/>
                        <w:adjustRightInd w:val="0"/>
                        <w:spacing w:after="0" w:line="240" w:lineRule="auto"/>
                        <w:rPr>
                          <w:rFonts w:cs="TimesNewRomanPSMT"/>
                          <w:szCs w:val="24"/>
                        </w:rPr>
                      </w:pPr>
                      <w:r w:rsidRPr="00226D55">
                        <w:rPr>
                          <w:rFonts w:cs="TimesNewRomanPSMT"/>
                          <w:szCs w:val="24"/>
                        </w:rPr>
                        <w:t>Residency requirements</w:t>
                      </w:r>
                    </w:p>
                    <w:p w:rsidR="003D789A" w:rsidRPr="00226D55" w:rsidRDefault="003D789A" w:rsidP="00226D55">
                      <w:pPr>
                        <w:pStyle w:val="ListParagraph"/>
                        <w:numPr>
                          <w:ilvl w:val="0"/>
                          <w:numId w:val="1"/>
                        </w:numPr>
                        <w:autoSpaceDE w:val="0"/>
                        <w:autoSpaceDN w:val="0"/>
                        <w:adjustRightInd w:val="0"/>
                        <w:spacing w:after="0" w:line="240" w:lineRule="auto"/>
                        <w:rPr>
                          <w:rFonts w:cs="TimesNewRomanPSMT"/>
                          <w:szCs w:val="24"/>
                        </w:rPr>
                      </w:pPr>
                      <w:r>
                        <w:rPr>
                          <w:rFonts w:cs="TimesNewRomanPSMT"/>
                          <w:szCs w:val="24"/>
                        </w:rPr>
                        <w:t>School currently attended</w:t>
                      </w:r>
                    </w:p>
                    <w:p w:rsidR="00226D55" w:rsidRPr="00226D55" w:rsidRDefault="00226D55" w:rsidP="00226D55">
                      <w:pPr>
                        <w:pStyle w:val="ListParagraph"/>
                        <w:numPr>
                          <w:ilvl w:val="0"/>
                          <w:numId w:val="1"/>
                        </w:numPr>
                        <w:autoSpaceDE w:val="0"/>
                        <w:autoSpaceDN w:val="0"/>
                        <w:adjustRightInd w:val="0"/>
                        <w:spacing w:after="0" w:line="240" w:lineRule="auto"/>
                        <w:rPr>
                          <w:rFonts w:cs="TimesNewRomanPSMT"/>
                          <w:szCs w:val="24"/>
                        </w:rPr>
                      </w:pPr>
                      <w:r w:rsidRPr="00226D55">
                        <w:rPr>
                          <w:rFonts w:cs="TimesNewRomanPSMT"/>
                          <w:szCs w:val="24"/>
                        </w:rPr>
                        <w:t xml:space="preserve">Level of study </w:t>
                      </w:r>
                      <w:r w:rsidR="003D789A">
                        <w:rPr>
                          <w:rFonts w:cs="TimesNewRomanPSMT"/>
                          <w:szCs w:val="24"/>
                        </w:rPr>
                        <w:t xml:space="preserve">to be </w:t>
                      </w:r>
                      <w:r w:rsidRPr="00226D55">
                        <w:rPr>
                          <w:rFonts w:cs="TimesNewRomanPSMT"/>
                          <w:szCs w:val="24"/>
                        </w:rPr>
                        <w:t>supported (undergraduate, graduate, etc.)</w:t>
                      </w:r>
                    </w:p>
                    <w:p w:rsidR="00226D55" w:rsidRPr="00226D55" w:rsidRDefault="00226D55" w:rsidP="00226D55">
                      <w:pPr>
                        <w:pStyle w:val="ListParagraph"/>
                        <w:numPr>
                          <w:ilvl w:val="0"/>
                          <w:numId w:val="1"/>
                        </w:numPr>
                        <w:autoSpaceDE w:val="0"/>
                        <w:autoSpaceDN w:val="0"/>
                        <w:adjustRightInd w:val="0"/>
                        <w:spacing w:after="0" w:line="240" w:lineRule="auto"/>
                        <w:rPr>
                          <w:rFonts w:cs="TimesNewRomanPSMT"/>
                          <w:szCs w:val="24"/>
                        </w:rPr>
                      </w:pPr>
                      <w:r w:rsidRPr="00226D55">
                        <w:rPr>
                          <w:rFonts w:cs="TimesNewRomanPSMT"/>
                          <w:szCs w:val="24"/>
                        </w:rPr>
                        <w:t>Requirement for field or fields of study and/or career guidelines</w:t>
                      </w:r>
                    </w:p>
                    <w:p w:rsidR="00226D55" w:rsidRPr="00226D55" w:rsidRDefault="00226D55" w:rsidP="00226D55">
                      <w:pPr>
                        <w:pStyle w:val="ListParagraph"/>
                        <w:numPr>
                          <w:ilvl w:val="0"/>
                          <w:numId w:val="1"/>
                        </w:numPr>
                        <w:autoSpaceDE w:val="0"/>
                        <w:autoSpaceDN w:val="0"/>
                        <w:adjustRightInd w:val="0"/>
                        <w:spacing w:after="0" w:line="240" w:lineRule="auto"/>
                        <w:rPr>
                          <w:rFonts w:cs="TimesNewRomanPSMT"/>
                          <w:szCs w:val="24"/>
                        </w:rPr>
                      </w:pPr>
                      <w:r w:rsidRPr="00226D55">
                        <w:rPr>
                          <w:rFonts w:cs="TimesNewRomanPSMT"/>
                          <w:szCs w:val="24"/>
                        </w:rPr>
                        <w:t xml:space="preserve">Need based </w:t>
                      </w:r>
                      <w:r w:rsidR="003D789A">
                        <w:rPr>
                          <w:rFonts w:cs="TimesNewRomanPSMT"/>
                          <w:szCs w:val="24"/>
                        </w:rPr>
                        <w:t>and/</w:t>
                      </w:r>
                      <w:r w:rsidRPr="00226D55">
                        <w:rPr>
                          <w:rFonts w:cs="TimesNewRomanPSMT"/>
                          <w:szCs w:val="24"/>
                        </w:rPr>
                        <w:t>or merit based requirements</w:t>
                      </w:r>
                    </w:p>
                    <w:p w:rsidR="00183CB7" w:rsidRPr="003D789A" w:rsidRDefault="00226D55" w:rsidP="00226D55">
                      <w:pPr>
                        <w:pStyle w:val="ListParagraph"/>
                        <w:numPr>
                          <w:ilvl w:val="0"/>
                          <w:numId w:val="1"/>
                        </w:numPr>
                      </w:pPr>
                      <w:r w:rsidRPr="00226D55">
                        <w:rPr>
                          <w:rFonts w:cs="TimesNewRomanPSMT"/>
                          <w:szCs w:val="24"/>
                        </w:rPr>
                        <w:t>Requirement for attendance at specific institution(s) or within geographic boundary</w:t>
                      </w:r>
                    </w:p>
                    <w:p w:rsidR="003D789A" w:rsidRPr="00226D55" w:rsidRDefault="003D789A" w:rsidP="001A3D43">
                      <w:r>
                        <w:t>Criteria chosen must be objective, non-discriminatory, and reasonably related to the purpose of the scholarship.</w:t>
                      </w:r>
                    </w:p>
                  </w:txbxContent>
                </v:textbox>
                <w10:anchorlock/>
              </v:shape>
            </w:pict>
          </mc:Fallback>
        </mc:AlternateContent>
      </w:r>
    </w:p>
    <w:p w:rsidR="009429BD" w:rsidRPr="00662E3D" w:rsidRDefault="00183CB7" w:rsidP="00662E3D">
      <w:pPr>
        <w:jc w:val="both"/>
        <w:rPr>
          <w:szCs w:val="24"/>
        </w:rPr>
      </w:pPr>
      <w:r w:rsidRPr="00662E3D">
        <w:rPr>
          <w:szCs w:val="24"/>
        </w:rPr>
        <w:t>Scholarship recipients are eligible to apply for renewal for a period of ____ years if the recipient continues to meet the eligibility requirements and is in good standing at the educational institution the student is attending.</w:t>
      </w:r>
    </w:p>
    <w:sectPr w:rsidR="009429BD" w:rsidRPr="00662E3D" w:rsidSect="009429BD">
      <w:head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364" w:rsidRDefault="00314364" w:rsidP="00B16909">
      <w:pPr>
        <w:spacing w:after="0" w:line="240" w:lineRule="auto"/>
      </w:pPr>
      <w:r>
        <w:separator/>
      </w:r>
    </w:p>
  </w:endnote>
  <w:endnote w:type="continuationSeparator" w:id="0">
    <w:p w:rsidR="00314364" w:rsidRDefault="00314364" w:rsidP="00B16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E3D" w:rsidRDefault="00662E3D" w:rsidP="00662E3D">
    <w:pPr>
      <w:spacing w:after="0" w:line="240" w:lineRule="auto"/>
      <w:jc w:val="both"/>
      <w:rPr>
        <w:sz w:val="20"/>
        <w:szCs w:val="20"/>
      </w:rPr>
    </w:pPr>
    <w:r>
      <w:rPr>
        <w:sz w:val="20"/>
        <w:szCs w:val="20"/>
      </w:rPr>
      <w:t xml:space="preserve">Copyright ©2014 by the Council on Foundations, </w:t>
    </w:r>
    <w:hyperlink r:id="rId1" w:history="1">
      <w:r>
        <w:rPr>
          <w:rStyle w:val="Hyperlink"/>
          <w:sz w:val="20"/>
          <w:szCs w:val="20"/>
        </w:rPr>
        <w:t>www.cof.org</w:t>
      </w:r>
    </w:hyperlink>
    <w:r>
      <w:rPr>
        <w:sz w:val="20"/>
        <w:szCs w:val="20"/>
      </w:rPr>
      <w:t>.</w:t>
    </w:r>
  </w:p>
  <w:p w:rsidR="00662E3D" w:rsidRDefault="00662E3D" w:rsidP="00662E3D">
    <w:pPr>
      <w:spacing w:after="0" w:line="240" w:lineRule="auto"/>
      <w:jc w:val="both"/>
      <w:rPr>
        <w:sz w:val="20"/>
        <w:szCs w:val="20"/>
      </w:rPr>
    </w:pPr>
    <w:r>
      <w:rPr>
        <w:sz w:val="20"/>
        <w:szCs w:val="20"/>
      </w:rPr>
      <w:t>This sample document is</w:t>
    </w:r>
    <w:r>
      <w:rPr>
        <w:sz w:val="20"/>
        <w:szCs w:val="20"/>
        <w:lang w:val="en"/>
      </w:rPr>
      <w:t xml:space="preserve"> being provided for informational purposes only as part of your participation in the Community Foundations National Standards program and is not to be shared without the permission of the Council on Foundations.  Use of the sample document does not create an attorney-client relationship, and the information provided is not a substitute for expert legal, tax or other professional advice tailored to your specific circumstances.  The information may not be relied upon for the purposes of avoiding any penalties that may be imposed under the Internal Revenue Code.</w:t>
    </w:r>
  </w:p>
  <w:p w:rsidR="00BE6B98" w:rsidRPr="00BE6B98" w:rsidRDefault="00BE6B98" w:rsidP="00BE6B98">
    <w:pPr>
      <w:pStyle w:val="Footer"/>
      <w:rPr>
        <w:sz w:val="16"/>
        <w:szCs w:val="16"/>
      </w:rPr>
    </w:pPr>
  </w:p>
  <w:p w:rsidR="00BE6B98" w:rsidRPr="00BE6B98" w:rsidRDefault="00BE6B98" w:rsidP="00BE6B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364" w:rsidRDefault="00314364" w:rsidP="00B16909">
      <w:pPr>
        <w:spacing w:after="0" w:line="240" w:lineRule="auto"/>
      </w:pPr>
      <w:r>
        <w:separator/>
      </w:r>
    </w:p>
  </w:footnote>
  <w:footnote w:type="continuationSeparator" w:id="0">
    <w:p w:rsidR="00314364" w:rsidRDefault="00314364" w:rsidP="00B169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909" w:rsidRDefault="009429BD">
    <w:pPr>
      <w:pStyle w:val="Header"/>
    </w:pPr>
    <w:r>
      <w:t xml:space="preserve">Page </w:t>
    </w:r>
    <w:r>
      <w:fldChar w:fldCharType="begin"/>
    </w:r>
    <w:r>
      <w:instrText xml:space="preserve"> PAGE   \* MERGEFORMAT </w:instrText>
    </w:r>
    <w:r>
      <w:fldChar w:fldCharType="separate"/>
    </w:r>
    <w:r w:rsidR="00662E3D">
      <w:rPr>
        <w:noProof/>
      </w:rPr>
      <w:t>5</w:t>
    </w:r>
    <w:r>
      <w:rPr>
        <w:noProof/>
      </w:rPr>
      <w:fldChar w:fldCharType="end"/>
    </w:r>
  </w:p>
  <w:p w:rsidR="00B16909" w:rsidRDefault="00B169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91074"/>
    <w:multiLevelType w:val="multilevel"/>
    <w:tmpl w:val="AA9EE240"/>
    <w:lvl w:ilvl="0">
      <w:start w:val="1"/>
      <w:numFmt w:val="lowerLetter"/>
      <w:pStyle w:val="Outlinenumber"/>
      <w:lvlText w:val="%1."/>
      <w:lvlJc w:val="left"/>
      <w:pPr>
        <w:tabs>
          <w:tab w:val="num" w:pos="360"/>
        </w:tabs>
        <w:ind w:left="0" w:firstLine="0"/>
      </w:pPr>
      <w:rPr>
        <w:rFonts w:ascii="Times New Roman" w:hAnsi="Times New Roman" w:hint="default"/>
        <w:b w:val="0"/>
        <w:i w:val="0"/>
        <w:color w:val="auto"/>
        <w:sz w:val="24"/>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440"/>
        </w:tabs>
        <w:ind w:left="1080" w:hanging="360"/>
      </w:pPr>
      <w:rPr>
        <w:rFonts w:hint="default"/>
      </w:rPr>
    </w:lvl>
    <w:lvl w:ilvl="3">
      <w:start w:val="1"/>
      <w:numFmt w:val="upp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88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960"/>
        </w:tabs>
        <w:ind w:left="3600" w:hanging="360"/>
      </w:pPr>
      <w:rPr>
        <w:rFonts w:hint="default"/>
      </w:rPr>
    </w:lvl>
  </w:abstractNum>
  <w:abstractNum w:abstractNumId="1">
    <w:nsid w:val="5284526B"/>
    <w:multiLevelType w:val="hybridMultilevel"/>
    <w:tmpl w:val="1460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909"/>
    <w:rsid w:val="00073E26"/>
    <w:rsid w:val="000B4799"/>
    <w:rsid w:val="00153B9D"/>
    <w:rsid w:val="00183CB7"/>
    <w:rsid w:val="00186724"/>
    <w:rsid w:val="001A3D43"/>
    <w:rsid w:val="00226D55"/>
    <w:rsid w:val="00276618"/>
    <w:rsid w:val="00282FDA"/>
    <w:rsid w:val="002B062B"/>
    <w:rsid w:val="00314364"/>
    <w:rsid w:val="003D789A"/>
    <w:rsid w:val="00662E3D"/>
    <w:rsid w:val="008958ED"/>
    <w:rsid w:val="009429BD"/>
    <w:rsid w:val="00A335E5"/>
    <w:rsid w:val="00B16909"/>
    <w:rsid w:val="00BD6511"/>
    <w:rsid w:val="00BE6B98"/>
    <w:rsid w:val="00CF61C1"/>
    <w:rsid w:val="00CF6D2D"/>
    <w:rsid w:val="00D34675"/>
    <w:rsid w:val="00D44340"/>
    <w:rsid w:val="00DD1437"/>
    <w:rsid w:val="00E14F52"/>
    <w:rsid w:val="00FB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DBD75D-278D-44F9-988F-C3BF4CC35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6511"/>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GHeader2">
    <w:name w:val="JG Header 2"/>
    <w:basedOn w:val="Normal"/>
    <w:next w:val="Normal"/>
    <w:link w:val="JGHeader2Char"/>
    <w:qFormat/>
    <w:rsid w:val="009429BD"/>
    <w:pPr>
      <w:spacing w:after="120"/>
    </w:pPr>
    <w:rPr>
      <w:szCs w:val="28"/>
      <w:u w:val="single"/>
    </w:rPr>
  </w:style>
  <w:style w:type="character" w:customStyle="1" w:styleId="JGHeader2Char">
    <w:name w:val="JG Header 2 Char"/>
    <w:basedOn w:val="DefaultParagraphFont"/>
    <w:link w:val="JGHeader2"/>
    <w:rsid w:val="009429BD"/>
    <w:rPr>
      <w:sz w:val="24"/>
      <w:szCs w:val="28"/>
      <w:u w:val="single"/>
    </w:rPr>
  </w:style>
  <w:style w:type="paragraph" w:customStyle="1" w:styleId="JGheader1">
    <w:name w:val="JG header 1"/>
    <w:basedOn w:val="Normal"/>
    <w:next w:val="Normal"/>
    <w:link w:val="JGheader1Char"/>
    <w:qFormat/>
    <w:rsid w:val="00E14F52"/>
    <w:pPr>
      <w:spacing w:after="120"/>
    </w:pPr>
    <w:rPr>
      <w:b/>
      <w:sz w:val="28"/>
      <w:szCs w:val="28"/>
      <w:u w:val="single"/>
    </w:rPr>
  </w:style>
  <w:style w:type="character" w:customStyle="1" w:styleId="JGheader1Char">
    <w:name w:val="JG header 1 Char"/>
    <w:basedOn w:val="DefaultParagraphFont"/>
    <w:link w:val="JGheader1"/>
    <w:rsid w:val="00E14F52"/>
    <w:rPr>
      <w:b/>
      <w:sz w:val="28"/>
      <w:szCs w:val="28"/>
      <w:u w:val="single"/>
    </w:rPr>
  </w:style>
  <w:style w:type="paragraph" w:styleId="Header">
    <w:name w:val="header"/>
    <w:basedOn w:val="Normal"/>
    <w:link w:val="HeaderChar"/>
    <w:uiPriority w:val="99"/>
    <w:unhideWhenUsed/>
    <w:rsid w:val="00B16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909"/>
    <w:rPr>
      <w:sz w:val="24"/>
    </w:rPr>
  </w:style>
  <w:style w:type="paragraph" w:styleId="Footer">
    <w:name w:val="footer"/>
    <w:basedOn w:val="Normal"/>
    <w:link w:val="FooterChar"/>
    <w:uiPriority w:val="99"/>
    <w:unhideWhenUsed/>
    <w:rsid w:val="00B16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909"/>
    <w:rPr>
      <w:sz w:val="24"/>
    </w:rPr>
  </w:style>
  <w:style w:type="paragraph" w:styleId="BalloonText">
    <w:name w:val="Balloon Text"/>
    <w:basedOn w:val="Normal"/>
    <w:link w:val="BalloonTextChar"/>
    <w:uiPriority w:val="99"/>
    <w:semiHidden/>
    <w:unhideWhenUsed/>
    <w:rsid w:val="00B16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909"/>
    <w:rPr>
      <w:rFonts w:ascii="Tahoma" w:hAnsi="Tahoma" w:cs="Tahoma"/>
      <w:sz w:val="16"/>
      <w:szCs w:val="16"/>
    </w:rPr>
  </w:style>
  <w:style w:type="paragraph" w:styleId="Title">
    <w:name w:val="Title"/>
    <w:basedOn w:val="Normal"/>
    <w:next w:val="Normal"/>
    <w:link w:val="TitleChar"/>
    <w:uiPriority w:val="10"/>
    <w:qFormat/>
    <w:rsid w:val="00B169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90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aliases w:val="JG Header 3"/>
    <w:basedOn w:val="Normal"/>
    <w:next w:val="Normal"/>
    <w:link w:val="NoSpacingChar"/>
    <w:qFormat/>
    <w:rsid w:val="001A3D43"/>
    <w:pPr>
      <w:spacing w:before="120" w:after="120" w:line="240" w:lineRule="auto"/>
    </w:pPr>
    <w:rPr>
      <w:b/>
    </w:rPr>
  </w:style>
  <w:style w:type="character" w:customStyle="1" w:styleId="NoSpacingChar">
    <w:name w:val="No Spacing Char"/>
    <w:aliases w:val="JG Header 3 Char"/>
    <w:basedOn w:val="DefaultParagraphFont"/>
    <w:link w:val="NoSpacing"/>
    <w:rsid w:val="001A3D43"/>
    <w:rPr>
      <w:b/>
      <w:sz w:val="24"/>
    </w:rPr>
  </w:style>
  <w:style w:type="paragraph" w:styleId="ListParagraph">
    <w:name w:val="List Paragraph"/>
    <w:basedOn w:val="Normal"/>
    <w:uiPriority w:val="34"/>
    <w:qFormat/>
    <w:rsid w:val="00226D55"/>
    <w:pPr>
      <w:ind w:left="720"/>
      <w:contextualSpacing/>
    </w:pPr>
  </w:style>
  <w:style w:type="paragraph" w:customStyle="1" w:styleId="Outlinenumber">
    <w:name w:val="Outline number"/>
    <w:basedOn w:val="Normal"/>
    <w:rsid w:val="00282FDA"/>
    <w:pPr>
      <w:numPr>
        <w:numId w:val="2"/>
      </w:numPr>
      <w:spacing w:after="0"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0B47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20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fstandards.org/FAQ/do-you-have-examples-sufficient-variance-power"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www.cfstandards.org/FAQ/do-you-have-examples-sufficient-variance-pow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hyperlink" Target="http://www.co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48CAAA-E2CC-4D27-A44C-32BE6E3A2916}"/>
</file>

<file path=customXml/itemProps2.xml><?xml version="1.0" encoding="utf-8"?>
<ds:datastoreItem xmlns:ds="http://schemas.openxmlformats.org/officeDocument/2006/customXml" ds:itemID="{EF78AF16-56FF-40EB-96FC-82001D8DE6D0}"/>
</file>

<file path=customXml/itemProps3.xml><?xml version="1.0" encoding="utf-8"?>
<ds:datastoreItem xmlns:ds="http://schemas.openxmlformats.org/officeDocument/2006/customXml" ds:itemID="{E24D4E2B-F248-4CC8-965A-47195DB3D6DE}"/>
</file>

<file path=docProps/app.xml><?xml version="1.0" encoding="utf-8"?>
<Properties xmlns="http://schemas.openxmlformats.org/officeDocument/2006/extended-properties" xmlns:vt="http://schemas.openxmlformats.org/officeDocument/2006/docPropsVTypes">
  <Template>Normal</Template>
  <TotalTime>1</TotalTime>
  <Pages>5</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Janne</dc:creator>
  <cp:lastModifiedBy>Suzanne Friday</cp:lastModifiedBy>
  <cp:revision>2</cp:revision>
  <dcterms:created xsi:type="dcterms:W3CDTF">2014-10-07T22:25:00Z</dcterms:created>
  <dcterms:modified xsi:type="dcterms:W3CDTF">2014-10-07T22:25:00Z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