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654" w:rsidRPr="005178A1" w:rsidRDefault="00774654" w:rsidP="00301F47">
      <w:pPr>
        <w:autoSpaceDE w:val="0"/>
        <w:autoSpaceDN w:val="0"/>
        <w:adjustRightInd w:val="0"/>
        <w:spacing w:before="120" w:after="120" w:line="240" w:lineRule="auto"/>
        <w:jc w:val="center"/>
        <w:rPr>
          <w:rFonts w:ascii="Garamond" w:hAnsi="Garamond" w:cs="Calibri"/>
          <w:b/>
          <w:u w:val="single"/>
        </w:rPr>
      </w:pPr>
      <w:r w:rsidRPr="005178A1">
        <w:rPr>
          <w:rFonts w:ascii="Garamond" w:hAnsi="Garamond" w:cs="Calibri"/>
          <w:b/>
          <w:u w:val="single"/>
        </w:rPr>
        <w:t>ENERGY BROKER AGREEMENT</w:t>
      </w:r>
    </w:p>
    <w:p w:rsidR="00774654" w:rsidRPr="008D6A27" w:rsidRDefault="00774654" w:rsidP="005178A1">
      <w:pPr>
        <w:autoSpaceDE w:val="0"/>
        <w:autoSpaceDN w:val="0"/>
        <w:adjustRightInd w:val="0"/>
        <w:spacing w:before="120" w:after="120" w:line="240" w:lineRule="auto"/>
        <w:jc w:val="both"/>
        <w:rPr>
          <w:rFonts w:ascii="Garamond" w:hAnsi="Garamond" w:cs="Calibri"/>
        </w:rPr>
      </w:pPr>
      <w:r w:rsidRPr="008D6A27">
        <w:rPr>
          <w:rFonts w:ascii="Garamond" w:hAnsi="Garamond" w:cs="Calibri"/>
        </w:rPr>
        <w:t>The undersigned Client (“Client”) is entering into this Energy Broker Agreement (“Agreement”) with Provident Energy Consulting LLC (“PEC”)</w:t>
      </w:r>
      <w:r>
        <w:rPr>
          <w:rFonts w:ascii="Garamond" w:hAnsi="Garamond" w:cs="Calibri"/>
        </w:rPr>
        <w:t xml:space="preserve"> through the </w:t>
      </w:r>
      <w:r w:rsidRPr="00A5004B">
        <w:rPr>
          <w:rFonts w:ascii="Garamond" w:hAnsi="Garamond" w:cs="Calibri"/>
        </w:rPr>
        <w:t>Upper Perkiomen Valley Chamber of Commerce (UPVCC) Energy Program</w:t>
      </w:r>
      <w:r w:rsidRPr="00351C67">
        <w:rPr>
          <w:rFonts w:ascii="Garamond" w:hAnsi="Garamond" w:cs="Calibri"/>
        </w:rPr>
        <w:t>.</w:t>
      </w:r>
      <w:r w:rsidRPr="008D6A27">
        <w:rPr>
          <w:rFonts w:ascii="Garamond" w:hAnsi="Garamond" w:cs="Calibri"/>
        </w:rPr>
        <w:t xml:space="preserve">  PEC has been granted a license by the Pennsylvania Public Utilities Commission as an Energy Generation Supplier (“EGS”) and a Natural Gas Supplier (“NGS”).  PEC is not affiliated with any EGS or NGS and, as such, is free to negotiate with licensed EGS or NGS in the Client’s best interest. </w:t>
      </w:r>
    </w:p>
    <w:p w:rsidR="00774654" w:rsidRPr="008D6A27" w:rsidRDefault="00774654" w:rsidP="005178A1">
      <w:pPr>
        <w:autoSpaceDE w:val="0"/>
        <w:autoSpaceDN w:val="0"/>
        <w:adjustRightInd w:val="0"/>
        <w:spacing w:before="120" w:after="120" w:line="240" w:lineRule="auto"/>
        <w:jc w:val="both"/>
        <w:rPr>
          <w:rFonts w:ascii="Garamond" w:hAnsi="Garamond" w:cs="Calibri"/>
          <w:b/>
        </w:rPr>
      </w:pPr>
      <w:r w:rsidRPr="008D6A27">
        <w:rPr>
          <w:rFonts w:ascii="Garamond" w:hAnsi="Garamond" w:cs="Calibri"/>
        </w:rPr>
        <w:t>Client authorizes PEC and any licensed EGS and/or NGS interested in pricing Client’s accounts to act on Client’s behalf to obtain and compile energy consumption records and billing histories from utility suppliers servicing Client’s various facilities, including the specific accounts listed under separate cover.  Client also authorizes PEC to assist in any tariff negotiations with the utility that may be applicable.</w:t>
      </w:r>
      <w:r w:rsidRPr="008D6A27">
        <w:rPr>
          <w:rFonts w:ascii="Garamond" w:hAnsi="Garamond" w:cs="Calibri"/>
          <w:b/>
        </w:rPr>
        <w:t xml:space="preserve">  </w:t>
      </w:r>
      <w:r w:rsidRPr="008D6A27">
        <w:rPr>
          <w:rFonts w:ascii="Garamond" w:hAnsi="Garamond" w:cs="Calibri"/>
        </w:rPr>
        <w:t>This Agreement does not authorize PEC to commit the Client to any contractual arrangement with any EGS or NGS, without the Client’s authorization.</w:t>
      </w:r>
    </w:p>
    <w:p w:rsidR="00774654" w:rsidRPr="008D6A27" w:rsidRDefault="00774654" w:rsidP="005178A1">
      <w:pPr>
        <w:pStyle w:val="ListParagraph"/>
        <w:autoSpaceDE w:val="0"/>
        <w:autoSpaceDN w:val="0"/>
        <w:adjustRightInd w:val="0"/>
        <w:spacing w:before="120" w:after="120" w:line="240" w:lineRule="auto"/>
        <w:ind w:left="0"/>
        <w:contextualSpacing w:val="0"/>
        <w:jc w:val="both"/>
        <w:rPr>
          <w:rFonts w:ascii="Garamond" w:hAnsi="Garamond" w:cs="Calibri"/>
        </w:rPr>
      </w:pPr>
      <w:r w:rsidRPr="008D6A27">
        <w:rPr>
          <w:rFonts w:ascii="Garamond" w:hAnsi="Garamond" w:cs="Calibri"/>
        </w:rPr>
        <w:t>Client will refer any utility vendors/consultants who may solicit Client to PEC in its capacity as Client’s exclusive consultant for such matters.  Client will not enter into any utility vendor agreements without prior consultation with PEC.</w:t>
      </w:r>
    </w:p>
    <w:p w:rsidR="00774654" w:rsidRPr="008D6A27" w:rsidRDefault="00774654" w:rsidP="005178A1">
      <w:pPr>
        <w:pStyle w:val="ListParagraph"/>
        <w:autoSpaceDE w:val="0"/>
        <w:autoSpaceDN w:val="0"/>
        <w:adjustRightInd w:val="0"/>
        <w:spacing w:before="120" w:after="120" w:line="240" w:lineRule="auto"/>
        <w:ind w:left="0"/>
        <w:contextualSpacing w:val="0"/>
        <w:jc w:val="both"/>
        <w:rPr>
          <w:rFonts w:ascii="Garamond" w:hAnsi="Garamond" w:cs="Calibri"/>
        </w:rPr>
      </w:pPr>
      <w:r w:rsidRPr="008D6A27">
        <w:rPr>
          <w:rFonts w:ascii="Garamond" w:hAnsi="Garamond" w:cs="Calibri"/>
        </w:rPr>
        <w:t xml:space="preserve">The fees to be paid to PEC </w:t>
      </w:r>
      <w:r w:rsidRPr="00A5004B">
        <w:rPr>
          <w:rFonts w:ascii="Garamond" w:hAnsi="Garamond" w:cs="Calibri"/>
        </w:rPr>
        <w:t>($0.0015/kWh PEC; $0.0005/kWh UPVCC)</w:t>
      </w:r>
      <w:r>
        <w:rPr>
          <w:rFonts w:ascii="Garamond" w:hAnsi="Garamond" w:cs="Calibri"/>
        </w:rPr>
        <w:t xml:space="preserve"> </w:t>
      </w:r>
      <w:r w:rsidRPr="008D6A27">
        <w:rPr>
          <w:rFonts w:ascii="Garamond" w:hAnsi="Garamond" w:cs="Calibri"/>
        </w:rPr>
        <w:t>will be included in the invoices issued to the Client by the selected EGS and/or NGS for remittance to PEC.  The energy price presented to the Client prior to contract signing with a recommended EGS and/or NGS will include all supplier costs presented to PEC under the terms of service desired by the Client as well as the PEC fees.  PEC has the option of billing the Client directly for such fees.  These fees will continue for the duration of any and all contracts that are entered into, extended or renewed from time to time between the Client and any EGS and/or NGS selected with the assistance of PEC.</w:t>
      </w:r>
    </w:p>
    <w:p w:rsidR="00774654" w:rsidRPr="008D6A27" w:rsidRDefault="00774654" w:rsidP="005178A1">
      <w:pPr>
        <w:autoSpaceDE w:val="0"/>
        <w:autoSpaceDN w:val="0"/>
        <w:adjustRightInd w:val="0"/>
        <w:spacing w:before="120" w:after="120" w:line="240" w:lineRule="auto"/>
        <w:jc w:val="both"/>
        <w:rPr>
          <w:rFonts w:ascii="Garamond" w:hAnsi="Garamond" w:cs="Calibri"/>
        </w:rPr>
      </w:pPr>
      <w:r w:rsidRPr="008D6A27">
        <w:rPr>
          <w:rFonts w:ascii="Garamond" w:hAnsi="Garamond" w:cs="Calibri"/>
        </w:rPr>
        <w:t>Client understands and acknowledges that PEC is not a generator, transmitter or distributor of energy, and that PEC assumes no responsibility under this Broker Agreement or otherwise for the provision of energy or energy services or for the performance of the terms of any contract entered into between Client and any generator,  transmitter or distributor of energy.</w:t>
      </w:r>
    </w:p>
    <w:p w:rsidR="00774654" w:rsidRPr="008D6A27" w:rsidRDefault="00774654" w:rsidP="005178A1">
      <w:pPr>
        <w:autoSpaceDE w:val="0"/>
        <w:autoSpaceDN w:val="0"/>
        <w:adjustRightInd w:val="0"/>
        <w:spacing w:before="120" w:after="120" w:line="240" w:lineRule="auto"/>
        <w:jc w:val="both"/>
        <w:rPr>
          <w:rFonts w:ascii="Garamond" w:hAnsi="Garamond" w:cs="Calibri"/>
        </w:rPr>
      </w:pPr>
      <w:bookmarkStart w:id="0" w:name="_GoBack"/>
      <w:r w:rsidRPr="008D6A27">
        <w:rPr>
          <w:rFonts w:ascii="Garamond" w:hAnsi="Garamond" w:cs="Calibri"/>
        </w:rPr>
        <w:t>The term of this Agreement shall commence on the date hereof and shall continue until the last day of the calendar year following the calendar year in which this Agreement is executed. This Agreement will automatically be extended for additional twelve (12) month periods</w:t>
      </w:r>
      <w:r>
        <w:rPr>
          <w:rFonts w:ascii="Garamond" w:hAnsi="Garamond" w:cs="Calibri"/>
        </w:rPr>
        <w:t>.</w:t>
      </w:r>
      <w:r w:rsidRPr="008D6A27">
        <w:rPr>
          <w:rFonts w:ascii="Garamond" w:hAnsi="Garamond" w:cs="Calibri"/>
        </w:rPr>
        <w:t xml:space="preserve"> </w:t>
      </w:r>
      <w:r w:rsidRPr="00DD0340">
        <w:rPr>
          <w:rFonts w:ascii="Garamond" w:hAnsi="Garamond" w:cs="Calibri"/>
        </w:rPr>
        <w:t>Either party may terminate PEC’s services under this Agreement without cause upon thirty (30) days advance written notice.</w:t>
      </w:r>
      <w:r w:rsidRPr="008D6A27">
        <w:rPr>
          <w:rFonts w:ascii="Garamond" w:hAnsi="Garamond" w:cs="Calibri"/>
        </w:rPr>
        <w:t xml:space="preserve">  However, if Client terminates, it is agreed that PEC will continue to be entitled to receive and shall be paid its fees as herein provided, if Client is benefiting in terms of refunds, credits or savings from services rendered or substantially completed by PEC under this Agreement prior to the date of termination.</w:t>
      </w:r>
    </w:p>
    <w:bookmarkEnd w:id="0"/>
    <w:p w:rsidR="00774654" w:rsidRPr="008D6A27" w:rsidRDefault="00774654" w:rsidP="005178A1">
      <w:pPr>
        <w:autoSpaceDE w:val="0"/>
        <w:autoSpaceDN w:val="0"/>
        <w:adjustRightInd w:val="0"/>
        <w:spacing w:before="120" w:after="120" w:line="240" w:lineRule="auto"/>
        <w:jc w:val="both"/>
        <w:rPr>
          <w:rFonts w:ascii="Garamond" w:hAnsi="Garamond" w:cs="Calibri"/>
        </w:rPr>
      </w:pPr>
      <w:r w:rsidRPr="008D6A27">
        <w:rPr>
          <w:rFonts w:ascii="Garamond" w:hAnsi="Garamond" w:cs="Calibri"/>
        </w:rPr>
        <w:t>This signed Agreement incorporates all understandings and agreements between the parties</w:t>
      </w:r>
      <w:r>
        <w:rPr>
          <w:rFonts w:ascii="Garamond" w:hAnsi="Garamond" w:cs="Calibri"/>
        </w:rPr>
        <w:t xml:space="preserve"> </w:t>
      </w:r>
      <w:r w:rsidRPr="00351C67">
        <w:rPr>
          <w:rFonts w:ascii="Garamond" w:hAnsi="Garamond" w:cs="Calibri"/>
        </w:rPr>
        <w:t xml:space="preserve">through the </w:t>
      </w:r>
      <w:r w:rsidRPr="00A5004B">
        <w:rPr>
          <w:rFonts w:ascii="Garamond" w:hAnsi="Garamond" w:cs="Calibri"/>
        </w:rPr>
        <w:t>UPVCC Energy Program</w:t>
      </w:r>
      <w:r w:rsidRPr="008D6A27">
        <w:rPr>
          <w:rFonts w:ascii="Garamond" w:hAnsi="Garamond" w:cs="Calibri"/>
        </w:rPr>
        <w:t xml:space="preserve"> with respect to the subject matter thereof. No verbal or other statements, inducements or representations have been made to or relied upon by Client. The terms and conditions in this Agreement shall not be altered except in writing signed by Client and an authorized officer of PEC.</w:t>
      </w:r>
    </w:p>
    <w:p w:rsidR="00774654" w:rsidRPr="008D6A27" w:rsidRDefault="00774654" w:rsidP="005178A1">
      <w:pPr>
        <w:autoSpaceDE w:val="0"/>
        <w:autoSpaceDN w:val="0"/>
        <w:adjustRightInd w:val="0"/>
        <w:spacing w:before="120" w:after="120" w:line="240" w:lineRule="auto"/>
        <w:jc w:val="both"/>
        <w:rPr>
          <w:rFonts w:ascii="Garamond" w:hAnsi="Garamond" w:cs="Calibri"/>
        </w:rPr>
      </w:pPr>
      <w:r w:rsidRPr="008D6A27">
        <w:rPr>
          <w:rFonts w:ascii="Garamond" w:hAnsi="Garamond" w:cs="Calibri"/>
        </w:rPr>
        <w:t>In Witness Whereof, and intending to be legally bound thereby, the parties have caused this agreement to be signed on the date first above written.</w:t>
      </w:r>
    </w:p>
    <w:tbl>
      <w:tblPr>
        <w:tblW w:w="0" w:type="auto"/>
        <w:tblInd w:w="360" w:type="dxa"/>
        <w:tblLook w:val="0000"/>
      </w:tblPr>
      <w:tblGrid>
        <w:gridCol w:w="696"/>
        <w:gridCol w:w="2199"/>
        <w:gridCol w:w="2588"/>
        <w:gridCol w:w="278"/>
        <w:gridCol w:w="946"/>
        <w:gridCol w:w="2588"/>
      </w:tblGrid>
      <w:tr w:rsidR="00774654" w:rsidRPr="000E1843" w:rsidTr="00D02075">
        <w:trPr>
          <w:trHeight w:hRule="exact" w:val="318"/>
        </w:trPr>
        <w:tc>
          <w:tcPr>
            <w:tcW w:w="696" w:type="dxa"/>
            <w:vAlign w:val="bottom"/>
          </w:tcPr>
          <w:p w:rsidR="00774654" w:rsidRPr="000E1843" w:rsidRDefault="00774654" w:rsidP="005178A1">
            <w:pPr>
              <w:spacing w:line="300" w:lineRule="atLeast"/>
              <w:rPr>
                <w:rFonts w:ascii="Garamond" w:hAnsi="Garamond"/>
              </w:rPr>
            </w:pPr>
          </w:p>
        </w:tc>
        <w:tc>
          <w:tcPr>
            <w:tcW w:w="2199" w:type="dxa"/>
            <w:vAlign w:val="bottom"/>
          </w:tcPr>
          <w:p w:rsidR="00774654" w:rsidRPr="000E1843" w:rsidRDefault="00774654" w:rsidP="008D6A27">
            <w:pPr>
              <w:spacing w:after="0" w:line="300" w:lineRule="atLeast"/>
              <w:rPr>
                <w:rFonts w:ascii="Garamond" w:hAnsi="Garamond"/>
              </w:rPr>
            </w:pPr>
            <w:r w:rsidRPr="000E1843">
              <w:rPr>
                <w:rFonts w:ascii="Garamond" w:hAnsi="Garamond"/>
              </w:rPr>
              <w:t>Client:</w:t>
            </w:r>
          </w:p>
        </w:tc>
        <w:tc>
          <w:tcPr>
            <w:tcW w:w="2588" w:type="dxa"/>
            <w:tcBorders>
              <w:bottom w:val="single" w:sz="4" w:space="0" w:color="auto"/>
            </w:tcBorders>
            <w:vAlign w:val="bottom"/>
          </w:tcPr>
          <w:p w:rsidR="00774654" w:rsidRPr="000E1843" w:rsidRDefault="00774654" w:rsidP="008D6A27">
            <w:pPr>
              <w:spacing w:after="0" w:line="300" w:lineRule="atLeast"/>
              <w:rPr>
                <w:rFonts w:ascii="Garamond" w:hAnsi="Garamond"/>
              </w:rPr>
            </w:pPr>
          </w:p>
        </w:tc>
        <w:tc>
          <w:tcPr>
            <w:tcW w:w="278" w:type="dxa"/>
            <w:tcBorders>
              <w:bottom w:val="single" w:sz="4" w:space="0" w:color="auto"/>
            </w:tcBorders>
            <w:vAlign w:val="bottom"/>
          </w:tcPr>
          <w:p w:rsidR="00774654" w:rsidRPr="000E1843" w:rsidRDefault="00774654" w:rsidP="008D6A27">
            <w:pPr>
              <w:spacing w:after="0" w:line="300" w:lineRule="atLeast"/>
              <w:rPr>
                <w:rFonts w:ascii="Garamond" w:hAnsi="Garamond"/>
              </w:rPr>
            </w:pPr>
          </w:p>
        </w:tc>
        <w:tc>
          <w:tcPr>
            <w:tcW w:w="946" w:type="dxa"/>
            <w:tcBorders>
              <w:bottom w:val="single" w:sz="4" w:space="0" w:color="auto"/>
            </w:tcBorders>
            <w:vAlign w:val="bottom"/>
          </w:tcPr>
          <w:p w:rsidR="00774654" w:rsidRPr="000E1843" w:rsidRDefault="00774654" w:rsidP="008D6A27">
            <w:pPr>
              <w:spacing w:after="0" w:line="300" w:lineRule="atLeast"/>
              <w:rPr>
                <w:rFonts w:ascii="Garamond" w:hAnsi="Garamond"/>
              </w:rPr>
            </w:pPr>
          </w:p>
        </w:tc>
        <w:tc>
          <w:tcPr>
            <w:tcW w:w="2588" w:type="dxa"/>
            <w:tcBorders>
              <w:bottom w:val="single" w:sz="4" w:space="0" w:color="auto"/>
            </w:tcBorders>
            <w:vAlign w:val="bottom"/>
          </w:tcPr>
          <w:p w:rsidR="00774654" w:rsidRPr="000E1843" w:rsidRDefault="00774654" w:rsidP="008D6A27">
            <w:pPr>
              <w:spacing w:after="0" w:line="300" w:lineRule="atLeast"/>
              <w:rPr>
                <w:rFonts w:ascii="Garamond" w:hAnsi="Garamond"/>
              </w:rPr>
            </w:pPr>
          </w:p>
        </w:tc>
      </w:tr>
      <w:tr w:rsidR="00774654" w:rsidRPr="000E1843" w:rsidTr="00D02075">
        <w:trPr>
          <w:trHeight w:hRule="exact" w:val="318"/>
        </w:trPr>
        <w:tc>
          <w:tcPr>
            <w:tcW w:w="696" w:type="dxa"/>
            <w:vAlign w:val="bottom"/>
          </w:tcPr>
          <w:p w:rsidR="00774654" w:rsidRPr="000E1843" w:rsidRDefault="00774654" w:rsidP="005178A1">
            <w:pPr>
              <w:spacing w:line="300" w:lineRule="atLeast"/>
              <w:rPr>
                <w:rFonts w:ascii="Garamond" w:hAnsi="Garamond"/>
              </w:rPr>
            </w:pPr>
          </w:p>
        </w:tc>
        <w:tc>
          <w:tcPr>
            <w:tcW w:w="2199" w:type="dxa"/>
            <w:vAlign w:val="bottom"/>
          </w:tcPr>
          <w:p w:rsidR="00774654" w:rsidRPr="000E1843" w:rsidRDefault="00774654" w:rsidP="008D6A27">
            <w:pPr>
              <w:spacing w:after="0" w:line="300" w:lineRule="atLeast"/>
              <w:rPr>
                <w:rFonts w:ascii="Garamond" w:hAnsi="Garamond"/>
              </w:rPr>
            </w:pPr>
            <w:r w:rsidRPr="000E1843">
              <w:rPr>
                <w:rFonts w:ascii="Garamond" w:hAnsi="Garamond"/>
              </w:rPr>
              <w:t>Address:</w:t>
            </w:r>
          </w:p>
        </w:tc>
        <w:tc>
          <w:tcPr>
            <w:tcW w:w="2588" w:type="dxa"/>
            <w:tcBorders>
              <w:top w:val="single" w:sz="4" w:space="0" w:color="auto"/>
              <w:bottom w:val="single" w:sz="4" w:space="0" w:color="auto"/>
            </w:tcBorders>
            <w:vAlign w:val="bottom"/>
          </w:tcPr>
          <w:p w:rsidR="00774654" w:rsidRPr="000E1843" w:rsidRDefault="00774654" w:rsidP="008D6A27">
            <w:pPr>
              <w:spacing w:after="0" w:line="300" w:lineRule="atLeast"/>
              <w:rPr>
                <w:rFonts w:ascii="Garamond" w:hAnsi="Garamond"/>
              </w:rPr>
            </w:pPr>
          </w:p>
        </w:tc>
        <w:tc>
          <w:tcPr>
            <w:tcW w:w="278" w:type="dxa"/>
            <w:tcBorders>
              <w:top w:val="single" w:sz="4" w:space="0" w:color="auto"/>
              <w:bottom w:val="single" w:sz="4" w:space="0" w:color="auto"/>
            </w:tcBorders>
            <w:vAlign w:val="bottom"/>
          </w:tcPr>
          <w:p w:rsidR="00774654" w:rsidRPr="000E1843" w:rsidRDefault="00774654" w:rsidP="008D6A27">
            <w:pPr>
              <w:spacing w:after="0" w:line="300" w:lineRule="atLeast"/>
              <w:rPr>
                <w:rFonts w:ascii="Garamond" w:hAnsi="Garamond"/>
              </w:rPr>
            </w:pPr>
          </w:p>
        </w:tc>
        <w:tc>
          <w:tcPr>
            <w:tcW w:w="946" w:type="dxa"/>
            <w:tcBorders>
              <w:top w:val="single" w:sz="4" w:space="0" w:color="auto"/>
              <w:bottom w:val="single" w:sz="4" w:space="0" w:color="auto"/>
            </w:tcBorders>
            <w:vAlign w:val="bottom"/>
          </w:tcPr>
          <w:p w:rsidR="00774654" w:rsidRPr="000E1843" w:rsidRDefault="00774654" w:rsidP="008D6A27">
            <w:pPr>
              <w:spacing w:after="0" w:line="300" w:lineRule="atLeast"/>
              <w:rPr>
                <w:rFonts w:ascii="Garamond" w:hAnsi="Garamond"/>
              </w:rPr>
            </w:pPr>
          </w:p>
        </w:tc>
        <w:tc>
          <w:tcPr>
            <w:tcW w:w="2588" w:type="dxa"/>
            <w:tcBorders>
              <w:top w:val="single" w:sz="4" w:space="0" w:color="auto"/>
              <w:bottom w:val="single" w:sz="4" w:space="0" w:color="auto"/>
            </w:tcBorders>
            <w:vAlign w:val="bottom"/>
          </w:tcPr>
          <w:p w:rsidR="00774654" w:rsidRPr="000E1843" w:rsidRDefault="00774654" w:rsidP="008D6A27">
            <w:pPr>
              <w:spacing w:after="0" w:line="300" w:lineRule="atLeast"/>
              <w:rPr>
                <w:rFonts w:ascii="Garamond" w:hAnsi="Garamond"/>
              </w:rPr>
            </w:pPr>
          </w:p>
        </w:tc>
      </w:tr>
      <w:tr w:rsidR="00774654" w:rsidRPr="000E1843" w:rsidTr="00D02075">
        <w:trPr>
          <w:trHeight w:hRule="exact" w:val="318"/>
        </w:trPr>
        <w:tc>
          <w:tcPr>
            <w:tcW w:w="696" w:type="dxa"/>
            <w:vAlign w:val="bottom"/>
          </w:tcPr>
          <w:p w:rsidR="00774654" w:rsidRPr="000E1843" w:rsidRDefault="00774654" w:rsidP="005178A1">
            <w:pPr>
              <w:spacing w:line="300" w:lineRule="atLeast"/>
              <w:rPr>
                <w:rFonts w:ascii="Garamond" w:hAnsi="Garamond"/>
              </w:rPr>
            </w:pPr>
          </w:p>
        </w:tc>
        <w:tc>
          <w:tcPr>
            <w:tcW w:w="2199" w:type="dxa"/>
            <w:vAlign w:val="bottom"/>
          </w:tcPr>
          <w:p w:rsidR="00774654" w:rsidRPr="000E1843" w:rsidRDefault="00774654" w:rsidP="008D6A27">
            <w:pPr>
              <w:spacing w:after="0" w:line="300" w:lineRule="atLeast"/>
              <w:rPr>
                <w:rFonts w:ascii="Garamond" w:hAnsi="Garamond"/>
              </w:rPr>
            </w:pPr>
          </w:p>
        </w:tc>
        <w:tc>
          <w:tcPr>
            <w:tcW w:w="2588" w:type="dxa"/>
            <w:tcBorders>
              <w:top w:val="single" w:sz="4" w:space="0" w:color="auto"/>
              <w:bottom w:val="single" w:sz="4" w:space="0" w:color="auto"/>
            </w:tcBorders>
            <w:vAlign w:val="bottom"/>
          </w:tcPr>
          <w:p w:rsidR="00774654" w:rsidRPr="000E1843" w:rsidRDefault="00774654" w:rsidP="008D6A27">
            <w:pPr>
              <w:spacing w:after="0" w:line="300" w:lineRule="atLeast"/>
              <w:rPr>
                <w:rFonts w:ascii="Garamond" w:hAnsi="Garamond"/>
              </w:rPr>
            </w:pPr>
          </w:p>
        </w:tc>
        <w:tc>
          <w:tcPr>
            <w:tcW w:w="278" w:type="dxa"/>
            <w:tcBorders>
              <w:top w:val="single" w:sz="4" w:space="0" w:color="auto"/>
              <w:bottom w:val="single" w:sz="4" w:space="0" w:color="auto"/>
            </w:tcBorders>
            <w:vAlign w:val="bottom"/>
          </w:tcPr>
          <w:p w:rsidR="00774654" w:rsidRPr="000E1843" w:rsidRDefault="00774654" w:rsidP="008D6A27">
            <w:pPr>
              <w:spacing w:after="0" w:line="300" w:lineRule="atLeast"/>
              <w:rPr>
                <w:rFonts w:ascii="Garamond" w:hAnsi="Garamond"/>
              </w:rPr>
            </w:pPr>
          </w:p>
        </w:tc>
        <w:tc>
          <w:tcPr>
            <w:tcW w:w="946" w:type="dxa"/>
            <w:tcBorders>
              <w:top w:val="single" w:sz="4" w:space="0" w:color="auto"/>
              <w:bottom w:val="single" w:sz="4" w:space="0" w:color="auto"/>
            </w:tcBorders>
            <w:vAlign w:val="bottom"/>
          </w:tcPr>
          <w:p w:rsidR="00774654" w:rsidRPr="000E1843" w:rsidRDefault="00774654" w:rsidP="008D6A27">
            <w:pPr>
              <w:spacing w:after="0" w:line="300" w:lineRule="atLeast"/>
              <w:rPr>
                <w:rFonts w:ascii="Garamond" w:hAnsi="Garamond"/>
              </w:rPr>
            </w:pPr>
          </w:p>
        </w:tc>
        <w:tc>
          <w:tcPr>
            <w:tcW w:w="2588" w:type="dxa"/>
            <w:tcBorders>
              <w:top w:val="single" w:sz="4" w:space="0" w:color="auto"/>
              <w:bottom w:val="single" w:sz="4" w:space="0" w:color="auto"/>
            </w:tcBorders>
            <w:vAlign w:val="bottom"/>
          </w:tcPr>
          <w:p w:rsidR="00774654" w:rsidRPr="000E1843" w:rsidRDefault="00774654" w:rsidP="008D6A27">
            <w:pPr>
              <w:spacing w:after="0" w:line="300" w:lineRule="atLeast"/>
              <w:rPr>
                <w:rFonts w:ascii="Garamond" w:hAnsi="Garamond"/>
              </w:rPr>
            </w:pPr>
          </w:p>
        </w:tc>
      </w:tr>
      <w:tr w:rsidR="00774654" w:rsidRPr="000E1843" w:rsidTr="00D02075">
        <w:trPr>
          <w:trHeight w:hRule="exact" w:val="318"/>
        </w:trPr>
        <w:tc>
          <w:tcPr>
            <w:tcW w:w="696" w:type="dxa"/>
            <w:vAlign w:val="bottom"/>
          </w:tcPr>
          <w:p w:rsidR="00774654" w:rsidRPr="000E1843" w:rsidRDefault="00774654" w:rsidP="005178A1">
            <w:pPr>
              <w:spacing w:line="300" w:lineRule="atLeast"/>
              <w:rPr>
                <w:rFonts w:ascii="Garamond" w:hAnsi="Garamond"/>
              </w:rPr>
            </w:pPr>
          </w:p>
        </w:tc>
        <w:tc>
          <w:tcPr>
            <w:tcW w:w="2199" w:type="dxa"/>
            <w:vAlign w:val="bottom"/>
          </w:tcPr>
          <w:p w:rsidR="00774654" w:rsidRPr="000E1843" w:rsidRDefault="00774654" w:rsidP="008D6A27">
            <w:pPr>
              <w:spacing w:after="0" w:line="300" w:lineRule="atLeast"/>
              <w:rPr>
                <w:rFonts w:ascii="Garamond" w:hAnsi="Garamond"/>
              </w:rPr>
            </w:pPr>
            <w:r w:rsidRPr="000E1843">
              <w:rPr>
                <w:rFonts w:ascii="Garamond" w:hAnsi="Garamond"/>
              </w:rPr>
              <w:t>Phone Number:</w:t>
            </w:r>
          </w:p>
        </w:tc>
        <w:tc>
          <w:tcPr>
            <w:tcW w:w="2588" w:type="dxa"/>
            <w:tcBorders>
              <w:top w:val="single" w:sz="4" w:space="0" w:color="auto"/>
              <w:bottom w:val="single" w:sz="4" w:space="0" w:color="auto"/>
            </w:tcBorders>
            <w:vAlign w:val="bottom"/>
          </w:tcPr>
          <w:p w:rsidR="00774654" w:rsidRPr="000E1843" w:rsidRDefault="00774654" w:rsidP="008D6A27">
            <w:pPr>
              <w:spacing w:after="0" w:line="300" w:lineRule="atLeast"/>
              <w:rPr>
                <w:rFonts w:ascii="Garamond" w:hAnsi="Garamond"/>
              </w:rPr>
            </w:pPr>
          </w:p>
        </w:tc>
        <w:tc>
          <w:tcPr>
            <w:tcW w:w="278" w:type="dxa"/>
            <w:tcBorders>
              <w:top w:val="single" w:sz="4" w:space="0" w:color="auto"/>
              <w:bottom w:val="single" w:sz="4" w:space="0" w:color="auto"/>
            </w:tcBorders>
            <w:vAlign w:val="bottom"/>
          </w:tcPr>
          <w:p w:rsidR="00774654" w:rsidRPr="000E1843" w:rsidRDefault="00774654" w:rsidP="008D6A27">
            <w:pPr>
              <w:spacing w:after="0" w:line="300" w:lineRule="atLeast"/>
              <w:rPr>
                <w:rFonts w:ascii="Garamond" w:hAnsi="Garamond"/>
              </w:rPr>
            </w:pPr>
          </w:p>
        </w:tc>
        <w:tc>
          <w:tcPr>
            <w:tcW w:w="946" w:type="dxa"/>
            <w:tcBorders>
              <w:top w:val="single" w:sz="4" w:space="0" w:color="auto"/>
              <w:bottom w:val="single" w:sz="4" w:space="0" w:color="auto"/>
            </w:tcBorders>
            <w:vAlign w:val="bottom"/>
          </w:tcPr>
          <w:p w:rsidR="00774654" w:rsidRPr="000E1843" w:rsidRDefault="00774654" w:rsidP="008D6A27">
            <w:pPr>
              <w:spacing w:after="0" w:line="300" w:lineRule="atLeast"/>
              <w:rPr>
                <w:rFonts w:ascii="Garamond" w:hAnsi="Garamond"/>
              </w:rPr>
            </w:pPr>
          </w:p>
        </w:tc>
        <w:tc>
          <w:tcPr>
            <w:tcW w:w="2588" w:type="dxa"/>
            <w:tcBorders>
              <w:top w:val="single" w:sz="4" w:space="0" w:color="auto"/>
              <w:bottom w:val="single" w:sz="4" w:space="0" w:color="auto"/>
            </w:tcBorders>
            <w:vAlign w:val="bottom"/>
          </w:tcPr>
          <w:p w:rsidR="00774654" w:rsidRPr="000E1843" w:rsidRDefault="00774654" w:rsidP="008D6A27">
            <w:pPr>
              <w:spacing w:after="0" w:line="300" w:lineRule="atLeast"/>
              <w:rPr>
                <w:rFonts w:ascii="Garamond" w:hAnsi="Garamond"/>
              </w:rPr>
            </w:pPr>
          </w:p>
        </w:tc>
      </w:tr>
      <w:tr w:rsidR="00774654" w:rsidRPr="000E1843" w:rsidTr="00D02075">
        <w:trPr>
          <w:trHeight w:hRule="exact" w:val="318"/>
        </w:trPr>
        <w:tc>
          <w:tcPr>
            <w:tcW w:w="696" w:type="dxa"/>
            <w:vAlign w:val="bottom"/>
          </w:tcPr>
          <w:p w:rsidR="00774654" w:rsidRPr="000E1843" w:rsidRDefault="00774654" w:rsidP="005178A1">
            <w:pPr>
              <w:spacing w:line="300" w:lineRule="atLeast"/>
              <w:rPr>
                <w:rFonts w:ascii="Garamond" w:hAnsi="Garamond"/>
              </w:rPr>
            </w:pPr>
          </w:p>
        </w:tc>
        <w:tc>
          <w:tcPr>
            <w:tcW w:w="2199" w:type="dxa"/>
            <w:vAlign w:val="bottom"/>
          </w:tcPr>
          <w:p w:rsidR="00774654" w:rsidRPr="000E1843" w:rsidRDefault="00774654" w:rsidP="008D6A27">
            <w:pPr>
              <w:spacing w:after="0" w:line="300" w:lineRule="atLeast"/>
              <w:rPr>
                <w:rFonts w:ascii="Garamond" w:hAnsi="Garamond"/>
              </w:rPr>
            </w:pPr>
            <w:r w:rsidRPr="000E1843">
              <w:rPr>
                <w:rFonts w:ascii="Garamond" w:hAnsi="Garamond"/>
              </w:rPr>
              <w:t>Fax Number:</w:t>
            </w:r>
          </w:p>
        </w:tc>
        <w:tc>
          <w:tcPr>
            <w:tcW w:w="2588" w:type="dxa"/>
            <w:tcBorders>
              <w:top w:val="single" w:sz="4" w:space="0" w:color="auto"/>
              <w:bottom w:val="single" w:sz="4" w:space="0" w:color="auto"/>
            </w:tcBorders>
            <w:vAlign w:val="bottom"/>
          </w:tcPr>
          <w:p w:rsidR="00774654" w:rsidRPr="000E1843" w:rsidRDefault="00774654" w:rsidP="008D6A27">
            <w:pPr>
              <w:spacing w:after="0" w:line="300" w:lineRule="atLeast"/>
              <w:rPr>
                <w:rFonts w:ascii="Garamond" w:hAnsi="Garamond"/>
              </w:rPr>
            </w:pPr>
          </w:p>
        </w:tc>
        <w:tc>
          <w:tcPr>
            <w:tcW w:w="278" w:type="dxa"/>
            <w:tcBorders>
              <w:top w:val="single" w:sz="4" w:space="0" w:color="auto"/>
              <w:bottom w:val="single" w:sz="4" w:space="0" w:color="auto"/>
            </w:tcBorders>
            <w:vAlign w:val="bottom"/>
          </w:tcPr>
          <w:p w:rsidR="00774654" w:rsidRPr="000E1843" w:rsidRDefault="00774654" w:rsidP="008D6A27">
            <w:pPr>
              <w:spacing w:after="0" w:line="300" w:lineRule="atLeast"/>
              <w:rPr>
                <w:rFonts w:ascii="Garamond" w:hAnsi="Garamond"/>
              </w:rPr>
            </w:pPr>
          </w:p>
        </w:tc>
        <w:tc>
          <w:tcPr>
            <w:tcW w:w="946" w:type="dxa"/>
            <w:tcBorders>
              <w:top w:val="single" w:sz="4" w:space="0" w:color="auto"/>
              <w:bottom w:val="single" w:sz="4" w:space="0" w:color="auto"/>
            </w:tcBorders>
            <w:vAlign w:val="bottom"/>
          </w:tcPr>
          <w:p w:rsidR="00774654" w:rsidRPr="000E1843" w:rsidRDefault="00774654" w:rsidP="008D6A27">
            <w:pPr>
              <w:spacing w:after="0" w:line="300" w:lineRule="atLeast"/>
              <w:rPr>
                <w:rFonts w:ascii="Garamond" w:hAnsi="Garamond"/>
              </w:rPr>
            </w:pPr>
          </w:p>
        </w:tc>
        <w:tc>
          <w:tcPr>
            <w:tcW w:w="2588" w:type="dxa"/>
            <w:tcBorders>
              <w:top w:val="single" w:sz="4" w:space="0" w:color="auto"/>
              <w:bottom w:val="single" w:sz="4" w:space="0" w:color="auto"/>
            </w:tcBorders>
            <w:vAlign w:val="bottom"/>
          </w:tcPr>
          <w:p w:rsidR="00774654" w:rsidRPr="000E1843" w:rsidRDefault="00774654" w:rsidP="008D6A27">
            <w:pPr>
              <w:spacing w:after="0" w:line="300" w:lineRule="atLeast"/>
              <w:rPr>
                <w:rFonts w:ascii="Garamond" w:hAnsi="Garamond"/>
              </w:rPr>
            </w:pPr>
          </w:p>
        </w:tc>
      </w:tr>
      <w:tr w:rsidR="00774654" w:rsidRPr="000E1843" w:rsidTr="00D02075">
        <w:trPr>
          <w:trHeight w:hRule="exact" w:val="318"/>
        </w:trPr>
        <w:tc>
          <w:tcPr>
            <w:tcW w:w="696" w:type="dxa"/>
            <w:vAlign w:val="bottom"/>
          </w:tcPr>
          <w:p w:rsidR="00774654" w:rsidRPr="000E1843" w:rsidRDefault="00774654" w:rsidP="005178A1">
            <w:pPr>
              <w:spacing w:line="300" w:lineRule="atLeast"/>
              <w:rPr>
                <w:rFonts w:ascii="Garamond" w:hAnsi="Garamond"/>
              </w:rPr>
            </w:pPr>
          </w:p>
        </w:tc>
        <w:tc>
          <w:tcPr>
            <w:tcW w:w="2199" w:type="dxa"/>
            <w:vAlign w:val="bottom"/>
          </w:tcPr>
          <w:p w:rsidR="00774654" w:rsidRPr="000E1843" w:rsidRDefault="00774654" w:rsidP="008D6A27">
            <w:pPr>
              <w:spacing w:after="0" w:line="300" w:lineRule="atLeast"/>
              <w:rPr>
                <w:rFonts w:ascii="Garamond" w:hAnsi="Garamond"/>
              </w:rPr>
            </w:pPr>
            <w:r w:rsidRPr="000E1843">
              <w:rPr>
                <w:rFonts w:ascii="Garamond" w:hAnsi="Garamond"/>
              </w:rPr>
              <w:t>Contact:</w:t>
            </w:r>
          </w:p>
        </w:tc>
        <w:tc>
          <w:tcPr>
            <w:tcW w:w="2588" w:type="dxa"/>
            <w:tcBorders>
              <w:top w:val="single" w:sz="4" w:space="0" w:color="auto"/>
              <w:bottom w:val="single" w:sz="4" w:space="0" w:color="auto"/>
            </w:tcBorders>
            <w:vAlign w:val="bottom"/>
          </w:tcPr>
          <w:p w:rsidR="00774654" w:rsidRPr="000E1843" w:rsidRDefault="00774654" w:rsidP="008D6A27">
            <w:pPr>
              <w:spacing w:after="0" w:line="300" w:lineRule="atLeast"/>
              <w:rPr>
                <w:rFonts w:ascii="Garamond" w:hAnsi="Garamond"/>
              </w:rPr>
            </w:pPr>
          </w:p>
        </w:tc>
        <w:tc>
          <w:tcPr>
            <w:tcW w:w="278" w:type="dxa"/>
            <w:tcBorders>
              <w:top w:val="single" w:sz="4" w:space="0" w:color="auto"/>
              <w:bottom w:val="single" w:sz="4" w:space="0" w:color="auto"/>
            </w:tcBorders>
            <w:vAlign w:val="bottom"/>
          </w:tcPr>
          <w:p w:rsidR="00774654" w:rsidRPr="000E1843" w:rsidRDefault="00774654" w:rsidP="008D6A27">
            <w:pPr>
              <w:spacing w:after="0" w:line="300" w:lineRule="atLeast"/>
              <w:rPr>
                <w:rFonts w:ascii="Garamond" w:hAnsi="Garamond"/>
              </w:rPr>
            </w:pPr>
          </w:p>
        </w:tc>
        <w:tc>
          <w:tcPr>
            <w:tcW w:w="946" w:type="dxa"/>
            <w:tcBorders>
              <w:top w:val="single" w:sz="4" w:space="0" w:color="auto"/>
              <w:bottom w:val="single" w:sz="4" w:space="0" w:color="auto"/>
            </w:tcBorders>
            <w:vAlign w:val="bottom"/>
          </w:tcPr>
          <w:p w:rsidR="00774654" w:rsidRPr="000E1843" w:rsidRDefault="00774654" w:rsidP="008D6A27">
            <w:pPr>
              <w:spacing w:after="0" w:line="300" w:lineRule="atLeast"/>
              <w:rPr>
                <w:rFonts w:ascii="Garamond" w:hAnsi="Garamond"/>
              </w:rPr>
            </w:pPr>
          </w:p>
        </w:tc>
        <w:tc>
          <w:tcPr>
            <w:tcW w:w="2588" w:type="dxa"/>
            <w:tcBorders>
              <w:top w:val="single" w:sz="4" w:space="0" w:color="auto"/>
              <w:bottom w:val="single" w:sz="4" w:space="0" w:color="auto"/>
            </w:tcBorders>
            <w:vAlign w:val="bottom"/>
          </w:tcPr>
          <w:p w:rsidR="00774654" w:rsidRPr="000E1843" w:rsidRDefault="00774654" w:rsidP="008D6A27">
            <w:pPr>
              <w:spacing w:after="0" w:line="300" w:lineRule="atLeast"/>
              <w:rPr>
                <w:rFonts w:ascii="Garamond" w:hAnsi="Garamond"/>
              </w:rPr>
            </w:pPr>
          </w:p>
        </w:tc>
      </w:tr>
      <w:tr w:rsidR="00774654" w:rsidRPr="000E1843" w:rsidTr="00D02075">
        <w:trPr>
          <w:trHeight w:hRule="exact" w:val="318"/>
        </w:trPr>
        <w:tc>
          <w:tcPr>
            <w:tcW w:w="696" w:type="dxa"/>
            <w:vAlign w:val="bottom"/>
          </w:tcPr>
          <w:p w:rsidR="00774654" w:rsidRPr="000E1843" w:rsidRDefault="00774654" w:rsidP="005178A1">
            <w:pPr>
              <w:spacing w:line="300" w:lineRule="atLeast"/>
              <w:rPr>
                <w:rFonts w:ascii="Garamond" w:hAnsi="Garamond"/>
              </w:rPr>
            </w:pPr>
          </w:p>
        </w:tc>
        <w:tc>
          <w:tcPr>
            <w:tcW w:w="2199" w:type="dxa"/>
            <w:vAlign w:val="bottom"/>
          </w:tcPr>
          <w:p w:rsidR="00774654" w:rsidRPr="000E1843" w:rsidRDefault="00774654" w:rsidP="008D6A27">
            <w:pPr>
              <w:spacing w:after="0" w:line="300" w:lineRule="atLeast"/>
              <w:rPr>
                <w:rFonts w:ascii="Garamond" w:hAnsi="Garamond"/>
              </w:rPr>
            </w:pPr>
            <w:r w:rsidRPr="000E1843">
              <w:rPr>
                <w:rFonts w:ascii="Garamond" w:hAnsi="Garamond"/>
              </w:rPr>
              <w:t>Contact Title:</w:t>
            </w:r>
          </w:p>
        </w:tc>
        <w:tc>
          <w:tcPr>
            <w:tcW w:w="2588" w:type="dxa"/>
            <w:tcBorders>
              <w:top w:val="single" w:sz="4" w:space="0" w:color="auto"/>
              <w:bottom w:val="single" w:sz="4" w:space="0" w:color="auto"/>
            </w:tcBorders>
            <w:vAlign w:val="bottom"/>
          </w:tcPr>
          <w:p w:rsidR="00774654" w:rsidRPr="000E1843" w:rsidRDefault="00774654" w:rsidP="008D6A27">
            <w:pPr>
              <w:spacing w:after="0" w:line="300" w:lineRule="atLeast"/>
              <w:rPr>
                <w:rFonts w:ascii="Garamond" w:hAnsi="Garamond"/>
              </w:rPr>
            </w:pPr>
          </w:p>
        </w:tc>
        <w:tc>
          <w:tcPr>
            <w:tcW w:w="278" w:type="dxa"/>
            <w:tcBorders>
              <w:top w:val="single" w:sz="4" w:space="0" w:color="auto"/>
              <w:bottom w:val="single" w:sz="4" w:space="0" w:color="auto"/>
            </w:tcBorders>
            <w:vAlign w:val="bottom"/>
          </w:tcPr>
          <w:p w:rsidR="00774654" w:rsidRPr="000E1843" w:rsidRDefault="00774654" w:rsidP="008D6A27">
            <w:pPr>
              <w:spacing w:after="0" w:line="300" w:lineRule="atLeast"/>
              <w:rPr>
                <w:rFonts w:ascii="Garamond" w:hAnsi="Garamond"/>
              </w:rPr>
            </w:pPr>
          </w:p>
        </w:tc>
        <w:tc>
          <w:tcPr>
            <w:tcW w:w="946" w:type="dxa"/>
            <w:tcBorders>
              <w:top w:val="single" w:sz="4" w:space="0" w:color="auto"/>
              <w:bottom w:val="single" w:sz="4" w:space="0" w:color="auto"/>
            </w:tcBorders>
            <w:vAlign w:val="bottom"/>
          </w:tcPr>
          <w:p w:rsidR="00774654" w:rsidRPr="000E1843" w:rsidRDefault="00774654" w:rsidP="008D6A27">
            <w:pPr>
              <w:spacing w:after="0" w:line="300" w:lineRule="atLeast"/>
              <w:rPr>
                <w:rFonts w:ascii="Garamond" w:hAnsi="Garamond"/>
              </w:rPr>
            </w:pPr>
          </w:p>
        </w:tc>
        <w:tc>
          <w:tcPr>
            <w:tcW w:w="2588" w:type="dxa"/>
            <w:tcBorders>
              <w:top w:val="single" w:sz="4" w:space="0" w:color="auto"/>
              <w:bottom w:val="single" w:sz="4" w:space="0" w:color="auto"/>
            </w:tcBorders>
            <w:vAlign w:val="bottom"/>
          </w:tcPr>
          <w:p w:rsidR="00774654" w:rsidRPr="000E1843" w:rsidRDefault="00774654" w:rsidP="008D6A27">
            <w:pPr>
              <w:spacing w:after="0" w:line="300" w:lineRule="atLeast"/>
              <w:rPr>
                <w:rFonts w:ascii="Garamond" w:hAnsi="Garamond"/>
              </w:rPr>
            </w:pPr>
          </w:p>
        </w:tc>
      </w:tr>
      <w:tr w:rsidR="00774654" w:rsidRPr="000E1843" w:rsidTr="00D02075">
        <w:trPr>
          <w:trHeight w:hRule="exact" w:val="318"/>
        </w:trPr>
        <w:tc>
          <w:tcPr>
            <w:tcW w:w="696" w:type="dxa"/>
            <w:vAlign w:val="bottom"/>
          </w:tcPr>
          <w:p w:rsidR="00774654" w:rsidRPr="000E1843" w:rsidRDefault="00774654" w:rsidP="005178A1">
            <w:pPr>
              <w:spacing w:line="300" w:lineRule="atLeast"/>
              <w:rPr>
                <w:rFonts w:ascii="Garamond" w:hAnsi="Garamond"/>
              </w:rPr>
            </w:pPr>
          </w:p>
        </w:tc>
        <w:tc>
          <w:tcPr>
            <w:tcW w:w="2199" w:type="dxa"/>
            <w:vAlign w:val="bottom"/>
          </w:tcPr>
          <w:p w:rsidR="00774654" w:rsidRPr="000E1843" w:rsidRDefault="00774654" w:rsidP="008D6A27">
            <w:pPr>
              <w:spacing w:after="0" w:line="300" w:lineRule="atLeast"/>
              <w:rPr>
                <w:rFonts w:ascii="Garamond" w:hAnsi="Garamond"/>
              </w:rPr>
            </w:pPr>
            <w:r w:rsidRPr="000E1843">
              <w:rPr>
                <w:rFonts w:ascii="Garamond" w:hAnsi="Garamond"/>
              </w:rPr>
              <w:t>Date of Agreement:</w:t>
            </w:r>
          </w:p>
        </w:tc>
        <w:tc>
          <w:tcPr>
            <w:tcW w:w="2588" w:type="dxa"/>
            <w:tcBorders>
              <w:top w:val="single" w:sz="4" w:space="0" w:color="auto"/>
              <w:bottom w:val="single" w:sz="4" w:space="0" w:color="auto"/>
            </w:tcBorders>
            <w:vAlign w:val="bottom"/>
          </w:tcPr>
          <w:p w:rsidR="00774654" w:rsidRPr="000E1843" w:rsidRDefault="00774654" w:rsidP="008D6A27">
            <w:pPr>
              <w:spacing w:after="0" w:line="300" w:lineRule="atLeast"/>
              <w:rPr>
                <w:rFonts w:ascii="Garamond" w:hAnsi="Garamond"/>
              </w:rPr>
            </w:pPr>
          </w:p>
        </w:tc>
        <w:tc>
          <w:tcPr>
            <w:tcW w:w="278" w:type="dxa"/>
            <w:tcBorders>
              <w:top w:val="single" w:sz="4" w:space="0" w:color="auto"/>
              <w:bottom w:val="single" w:sz="4" w:space="0" w:color="auto"/>
            </w:tcBorders>
            <w:vAlign w:val="bottom"/>
          </w:tcPr>
          <w:p w:rsidR="00774654" w:rsidRPr="000E1843" w:rsidRDefault="00774654" w:rsidP="008D6A27">
            <w:pPr>
              <w:spacing w:after="0" w:line="300" w:lineRule="atLeast"/>
              <w:rPr>
                <w:rFonts w:ascii="Garamond" w:hAnsi="Garamond"/>
              </w:rPr>
            </w:pPr>
          </w:p>
        </w:tc>
        <w:tc>
          <w:tcPr>
            <w:tcW w:w="946" w:type="dxa"/>
            <w:tcBorders>
              <w:top w:val="single" w:sz="4" w:space="0" w:color="auto"/>
              <w:bottom w:val="single" w:sz="4" w:space="0" w:color="auto"/>
            </w:tcBorders>
            <w:vAlign w:val="bottom"/>
          </w:tcPr>
          <w:p w:rsidR="00774654" w:rsidRPr="000E1843" w:rsidRDefault="00774654" w:rsidP="008D6A27">
            <w:pPr>
              <w:spacing w:after="0" w:line="300" w:lineRule="atLeast"/>
              <w:rPr>
                <w:rFonts w:ascii="Garamond" w:hAnsi="Garamond"/>
              </w:rPr>
            </w:pPr>
          </w:p>
        </w:tc>
        <w:tc>
          <w:tcPr>
            <w:tcW w:w="2588" w:type="dxa"/>
            <w:tcBorders>
              <w:top w:val="single" w:sz="4" w:space="0" w:color="auto"/>
              <w:bottom w:val="single" w:sz="4" w:space="0" w:color="auto"/>
            </w:tcBorders>
            <w:vAlign w:val="bottom"/>
          </w:tcPr>
          <w:p w:rsidR="00774654" w:rsidRPr="000E1843" w:rsidRDefault="00774654" w:rsidP="008D6A27">
            <w:pPr>
              <w:spacing w:after="0" w:line="300" w:lineRule="atLeast"/>
              <w:rPr>
                <w:rFonts w:ascii="Garamond" w:hAnsi="Garamond"/>
              </w:rPr>
            </w:pPr>
          </w:p>
        </w:tc>
      </w:tr>
      <w:tr w:rsidR="00774654" w:rsidRPr="000E1843" w:rsidTr="00D02075">
        <w:trPr>
          <w:trHeight w:hRule="exact" w:val="382"/>
        </w:trPr>
        <w:tc>
          <w:tcPr>
            <w:tcW w:w="696" w:type="dxa"/>
            <w:vAlign w:val="bottom"/>
          </w:tcPr>
          <w:p w:rsidR="00774654" w:rsidRPr="000E1843" w:rsidRDefault="00774654" w:rsidP="005178A1">
            <w:pPr>
              <w:spacing w:line="300" w:lineRule="atLeast"/>
              <w:rPr>
                <w:rFonts w:ascii="Garamond" w:hAnsi="Garamond"/>
              </w:rPr>
            </w:pPr>
          </w:p>
        </w:tc>
        <w:tc>
          <w:tcPr>
            <w:tcW w:w="4786" w:type="dxa"/>
            <w:gridSpan w:val="2"/>
            <w:vAlign w:val="bottom"/>
          </w:tcPr>
          <w:p w:rsidR="00774654" w:rsidRPr="008D6A27" w:rsidRDefault="00774654" w:rsidP="005178A1">
            <w:pPr>
              <w:pStyle w:val="Heading7"/>
              <w:rPr>
                <w:rFonts w:ascii="Garamond" w:hAnsi="Garamond"/>
                <w:sz w:val="22"/>
                <w:szCs w:val="22"/>
              </w:rPr>
            </w:pPr>
            <w:r w:rsidRPr="008D6A27">
              <w:rPr>
                <w:rFonts w:ascii="Garamond" w:hAnsi="Garamond"/>
                <w:sz w:val="22"/>
                <w:szCs w:val="22"/>
                <w:u w:val="none"/>
              </w:rPr>
              <w:t xml:space="preserve">                     </w:t>
            </w:r>
            <w:r w:rsidRPr="008D6A27">
              <w:rPr>
                <w:rFonts w:ascii="Garamond" w:hAnsi="Garamond"/>
                <w:sz w:val="22"/>
                <w:szCs w:val="22"/>
              </w:rPr>
              <w:t>Client Name</w:t>
            </w:r>
          </w:p>
        </w:tc>
        <w:tc>
          <w:tcPr>
            <w:tcW w:w="278" w:type="dxa"/>
            <w:tcBorders>
              <w:top w:val="single" w:sz="4" w:space="0" w:color="auto"/>
            </w:tcBorders>
            <w:vAlign w:val="bottom"/>
          </w:tcPr>
          <w:p w:rsidR="00774654" w:rsidRPr="000E1843" w:rsidRDefault="00774654" w:rsidP="005178A1">
            <w:pPr>
              <w:spacing w:line="300" w:lineRule="atLeast"/>
              <w:rPr>
                <w:rFonts w:ascii="Garamond" w:hAnsi="Garamond"/>
              </w:rPr>
            </w:pPr>
          </w:p>
        </w:tc>
        <w:tc>
          <w:tcPr>
            <w:tcW w:w="3534" w:type="dxa"/>
            <w:gridSpan w:val="2"/>
            <w:tcBorders>
              <w:top w:val="single" w:sz="4" w:space="0" w:color="auto"/>
            </w:tcBorders>
            <w:vAlign w:val="bottom"/>
          </w:tcPr>
          <w:p w:rsidR="00774654" w:rsidRPr="008D6A27" w:rsidRDefault="00774654" w:rsidP="005178A1">
            <w:pPr>
              <w:pStyle w:val="Heading7"/>
              <w:rPr>
                <w:rFonts w:ascii="Garamond" w:hAnsi="Garamond"/>
                <w:sz w:val="22"/>
                <w:szCs w:val="22"/>
              </w:rPr>
            </w:pPr>
            <w:r w:rsidRPr="008D6A27">
              <w:rPr>
                <w:rFonts w:ascii="Garamond" w:hAnsi="Garamond"/>
                <w:sz w:val="22"/>
                <w:szCs w:val="22"/>
              </w:rPr>
              <w:t>Provident Energy Consulting, LLC</w:t>
            </w:r>
          </w:p>
        </w:tc>
      </w:tr>
      <w:tr w:rsidR="00774654" w:rsidRPr="000E1843" w:rsidTr="00D02075">
        <w:trPr>
          <w:trHeight w:hRule="exact" w:val="318"/>
        </w:trPr>
        <w:tc>
          <w:tcPr>
            <w:tcW w:w="696" w:type="dxa"/>
            <w:vAlign w:val="bottom"/>
          </w:tcPr>
          <w:p w:rsidR="00774654" w:rsidRPr="000E1843" w:rsidRDefault="00774654" w:rsidP="005178A1">
            <w:pPr>
              <w:spacing w:line="300" w:lineRule="atLeast"/>
              <w:rPr>
                <w:rFonts w:ascii="Garamond" w:hAnsi="Garamond"/>
              </w:rPr>
            </w:pPr>
          </w:p>
        </w:tc>
        <w:tc>
          <w:tcPr>
            <w:tcW w:w="2199" w:type="dxa"/>
            <w:vAlign w:val="bottom"/>
          </w:tcPr>
          <w:p w:rsidR="00774654" w:rsidRPr="000E1843" w:rsidRDefault="00774654" w:rsidP="008D6A27">
            <w:pPr>
              <w:spacing w:after="0" w:line="300" w:lineRule="atLeast"/>
              <w:rPr>
                <w:rFonts w:ascii="Garamond" w:hAnsi="Garamond"/>
              </w:rPr>
            </w:pPr>
            <w:r w:rsidRPr="000E1843">
              <w:rPr>
                <w:rFonts w:ascii="Garamond" w:hAnsi="Garamond"/>
              </w:rPr>
              <w:t xml:space="preserve">                       By:   </w:t>
            </w:r>
          </w:p>
        </w:tc>
        <w:tc>
          <w:tcPr>
            <w:tcW w:w="2588" w:type="dxa"/>
            <w:tcBorders>
              <w:bottom w:val="single" w:sz="4" w:space="0" w:color="auto"/>
            </w:tcBorders>
            <w:vAlign w:val="bottom"/>
          </w:tcPr>
          <w:p w:rsidR="00774654" w:rsidRPr="000E1843" w:rsidRDefault="00774654" w:rsidP="008D6A27">
            <w:pPr>
              <w:spacing w:after="0" w:line="300" w:lineRule="atLeast"/>
              <w:rPr>
                <w:rFonts w:ascii="Garamond" w:hAnsi="Garamond"/>
              </w:rPr>
            </w:pPr>
          </w:p>
        </w:tc>
        <w:tc>
          <w:tcPr>
            <w:tcW w:w="278" w:type="dxa"/>
            <w:vAlign w:val="bottom"/>
          </w:tcPr>
          <w:p w:rsidR="00774654" w:rsidRPr="000E1843" w:rsidRDefault="00774654" w:rsidP="008D6A27">
            <w:pPr>
              <w:spacing w:after="0" w:line="300" w:lineRule="atLeast"/>
              <w:rPr>
                <w:rFonts w:ascii="Garamond" w:hAnsi="Garamond"/>
              </w:rPr>
            </w:pPr>
          </w:p>
        </w:tc>
        <w:tc>
          <w:tcPr>
            <w:tcW w:w="946" w:type="dxa"/>
            <w:vAlign w:val="bottom"/>
          </w:tcPr>
          <w:p w:rsidR="00774654" w:rsidRPr="000E1843" w:rsidRDefault="00774654" w:rsidP="008D6A27">
            <w:pPr>
              <w:spacing w:after="0" w:line="300" w:lineRule="atLeast"/>
              <w:rPr>
                <w:rFonts w:ascii="Garamond" w:hAnsi="Garamond"/>
              </w:rPr>
            </w:pPr>
            <w:r w:rsidRPr="000E1843">
              <w:rPr>
                <w:rFonts w:ascii="Garamond" w:hAnsi="Garamond"/>
              </w:rPr>
              <w:t xml:space="preserve"> By:   </w:t>
            </w:r>
          </w:p>
        </w:tc>
        <w:tc>
          <w:tcPr>
            <w:tcW w:w="2588" w:type="dxa"/>
            <w:tcBorders>
              <w:bottom w:val="single" w:sz="4" w:space="0" w:color="auto"/>
            </w:tcBorders>
            <w:vAlign w:val="bottom"/>
          </w:tcPr>
          <w:p w:rsidR="00774654" w:rsidRPr="000E1843" w:rsidRDefault="00774654" w:rsidP="008D6A27">
            <w:pPr>
              <w:spacing w:after="0" w:line="300" w:lineRule="atLeast"/>
              <w:rPr>
                <w:rFonts w:ascii="Garamond" w:hAnsi="Garamond"/>
              </w:rPr>
            </w:pPr>
          </w:p>
        </w:tc>
      </w:tr>
      <w:tr w:rsidR="00774654" w:rsidRPr="000E1843" w:rsidTr="00D02075">
        <w:trPr>
          <w:trHeight w:hRule="exact" w:val="318"/>
        </w:trPr>
        <w:tc>
          <w:tcPr>
            <w:tcW w:w="696" w:type="dxa"/>
            <w:vAlign w:val="bottom"/>
          </w:tcPr>
          <w:p w:rsidR="00774654" w:rsidRPr="000E1843" w:rsidRDefault="00774654" w:rsidP="005178A1">
            <w:pPr>
              <w:spacing w:line="300" w:lineRule="atLeast"/>
              <w:rPr>
                <w:rFonts w:ascii="Garamond" w:hAnsi="Garamond"/>
              </w:rPr>
            </w:pPr>
          </w:p>
        </w:tc>
        <w:tc>
          <w:tcPr>
            <w:tcW w:w="2199" w:type="dxa"/>
            <w:vAlign w:val="bottom"/>
          </w:tcPr>
          <w:p w:rsidR="00774654" w:rsidRPr="000E1843" w:rsidRDefault="00774654" w:rsidP="008D6A27">
            <w:pPr>
              <w:spacing w:after="0" w:line="300" w:lineRule="atLeast"/>
              <w:rPr>
                <w:rFonts w:ascii="Garamond" w:hAnsi="Garamond"/>
              </w:rPr>
            </w:pPr>
            <w:r w:rsidRPr="000E1843">
              <w:rPr>
                <w:rFonts w:ascii="Garamond" w:hAnsi="Garamond"/>
              </w:rPr>
              <w:t xml:space="preserve">                       Name:   </w:t>
            </w:r>
          </w:p>
        </w:tc>
        <w:tc>
          <w:tcPr>
            <w:tcW w:w="2588" w:type="dxa"/>
            <w:tcBorders>
              <w:top w:val="single" w:sz="4" w:space="0" w:color="auto"/>
              <w:bottom w:val="single" w:sz="4" w:space="0" w:color="auto"/>
            </w:tcBorders>
            <w:vAlign w:val="bottom"/>
          </w:tcPr>
          <w:p w:rsidR="00774654" w:rsidRPr="000E1843" w:rsidRDefault="00774654" w:rsidP="008D6A27">
            <w:pPr>
              <w:spacing w:after="0" w:line="300" w:lineRule="atLeast"/>
              <w:rPr>
                <w:rFonts w:ascii="Garamond" w:hAnsi="Garamond"/>
              </w:rPr>
            </w:pPr>
          </w:p>
        </w:tc>
        <w:tc>
          <w:tcPr>
            <w:tcW w:w="278" w:type="dxa"/>
            <w:vAlign w:val="bottom"/>
          </w:tcPr>
          <w:p w:rsidR="00774654" w:rsidRPr="000E1843" w:rsidRDefault="00774654" w:rsidP="008D6A27">
            <w:pPr>
              <w:spacing w:after="0" w:line="300" w:lineRule="atLeast"/>
              <w:rPr>
                <w:rFonts w:ascii="Garamond" w:hAnsi="Garamond"/>
              </w:rPr>
            </w:pPr>
          </w:p>
        </w:tc>
        <w:tc>
          <w:tcPr>
            <w:tcW w:w="946" w:type="dxa"/>
            <w:vAlign w:val="bottom"/>
          </w:tcPr>
          <w:p w:rsidR="00774654" w:rsidRPr="000E1843" w:rsidRDefault="00774654" w:rsidP="008D6A27">
            <w:pPr>
              <w:spacing w:after="0" w:line="300" w:lineRule="atLeast"/>
              <w:rPr>
                <w:rFonts w:ascii="Garamond" w:hAnsi="Garamond"/>
              </w:rPr>
            </w:pPr>
            <w:r w:rsidRPr="000E1843">
              <w:rPr>
                <w:rFonts w:ascii="Garamond" w:hAnsi="Garamond"/>
              </w:rPr>
              <w:t xml:space="preserve"> Name:   </w:t>
            </w:r>
          </w:p>
        </w:tc>
        <w:tc>
          <w:tcPr>
            <w:tcW w:w="2588" w:type="dxa"/>
            <w:tcBorders>
              <w:top w:val="single" w:sz="4" w:space="0" w:color="auto"/>
            </w:tcBorders>
            <w:vAlign w:val="bottom"/>
          </w:tcPr>
          <w:p w:rsidR="00774654" w:rsidRPr="000E1843" w:rsidRDefault="00774654" w:rsidP="008D6A27">
            <w:pPr>
              <w:spacing w:after="0" w:line="300" w:lineRule="atLeast"/>
              <w:rPr>
                <w:rFonts w:ascii="Garamond" w:hAnsi="Garamond"/>
              </w:rPr>
            </w:pPr>
            <w:r w:rsidRPr="000E1843">
              <w:rPr>
                <w:rFonts w:ascii="Garamond" w:hAnsi="Garamond"/>
              </w:rPr>
              <w:t>Joseph S. Solomon</w:t>
            </w:r>
          </w:p>
        </w:tc>
      </w:tr>
      <w:tr w:rsidR="00774654" w:rsidRPr="000E1843" w:rsidTr="00D02075">
        <w:trPr>
          <w:trHeight w:hRule="exact" w:val="318"/>
        </w:trPr>
        <w:tc>
          <w:tcPr>
            <w:tcW w:w="696" w:type="dxa"/>
            <w:vAlign w:val="bottom"/>
          </w:tcPr>
          <w:p w:rsidR="00774654" w:rsidRPr="000E1843" w:rsidRDefault="00774654" w:rsidP="005178A1">
            <w:pPr>
              <w:spacing w:line="300" w:lineRule="atLeast"/>
              <w:rPr>
                <w:rFonts w:ascii="Garamond" w:hAnsi="Garamond"/>
              </w:rPr>
            </w:pPr>
          </w:p>
        </w:tc>
        <w:tc>
          <w:tcPr>
            <w:tcW w:w="2199" w:type="dxa"/>
            <w:vAlign w:val="bottom"/>
          </w:tcPr>
          <w:p w:rsidR="00774654" w:rsidRPr="000E1843" w:rsidRDefault="00774654" w:rsidP="008D6A27">
            <w:pPr>
              <w:spacing w:after="0" w:line="300" w:lineRule="atLeast"/>
              <w:rPr>
                <w:rFonts w:ascii="Garamond" w:hAnsi="Garamond"/>
              </w:rPr>
            </w:pPr>
            <w:r w:rsidRPr="000E1843">
              <w:rPr>
                <w:rFonts w:ascii="Garamond" w:hAnsi="Garamond"/>
              </w:rPr>
              <w:t xml:space="preserve">                       Title:   </w:t>
            </w:r>
          </w:p>
        </w:tc>
        <w:tc>
          <w:tcPr>
            <w:tcW w:w="2588" w:type="dxa"/>
            <w:tcBorders>
              <w:top w:val="single" w:sz="4" w:space="0" w:color="auto"/>
              <w:bottom w:val="single" w:sz="4" w:space="0" w:color="auto"/>
            </w:tcBorders>
            <w:vAlign w:val="bottom"/>
          </w:tcPr>
          <w:p w:rsidR="00774654" w:rsidRPr="000E1843" w:rsidRDefault="00774654" w:rsidP="00367799">
            <w:pPr>
              <w:spacing w:after="0" w:line="300" w:lineRule="atLeast"/>
              <w:rPr>
                <w:rFonts w:ascii="Garamond" w:hAnsi="Garamond"/>
              </w:rPr>
            </w:pPr>
          </w:p>
        </w:tc>
        <w:tc>
          <w:tcPr>
            <w:tcW w:w="278" w:type="dxa"/>
            <w:vAlign w:val="bottom"/>
          </w:tcPr>
          <w:p w:rsidR="00774654" w:rsidRPr="000E1843" w:rsidRDefault="00774654" w:rsidP="008D6A27">
            <w:pPr>
              <w:spacing w:after="0" w:line="300" w:lineRule="atLeast"/>
              <w:rPr>
                <w:rFonts w:ascii="Garamond" w:hAnsi="Garamond"/>
              </w:rPr>
            </w:pPr>
          </w:p>
        </w:tc>
        <w:tc>
          <w:tcPr>
            <w:tcW w:w="946" w:type="dxa"/>
            <w:vAlign w:val="bottom"/>
          </w:tcPr>
          <w:p w:rsidR="00774654" w:rsidRPr="000E1843" w:rsidRDefault="00774654" w:rsidP="008D6A27">
            <w:pPr>
              <w:spacing w:after="0" w:line="300" w:lineRule="atLeast"/>
              <w:rPr>
                <w:rFonts w:ascii="Garamond" w:hAnsi="Garamond"/>
              </w:rPr>
            </w:pPr>
            <w:r w:rsidRPr="000E1843">
              <w:rPr>
                <w:rFonts w:ascii="Garamond" w:hAnsi="Garamond"/>
              </w:rPr>
              <w:t xml:space="preserve"> Title:   </w:t>
            </w:r>
          </w:p>
        </w:tc>
        <w:tc>
          <w:tcPr>
            <w:tcW w:w="2588" w:type="dxa"/>
            <w:vAlign w:val="bottom"/>
          </w:tcPr>
          <w:p w:rsidR="00774654" w:rsidRPr="000E1843" w:rsidRDefault="00774654" w:rsidP="008D6A27">
            <w:pPr>
              <w:spacing w:after="0" w:line="300" w:lineRule="atLeast"/>
              <w:rPr>
                <w:rFonts w:ascii="Garamond" w:hAnsi="Garamond"/>
              </w:rPr>
            </w:pPr>
            <w:r w:rsidRPr="000E1843">
              <w:rPr>
                <w:rFonts w:ascii="Garamond" w:hAnsi="Garamond"/>
              </w:rPr>
              <w:t>President</w:t>
            </w:r>
          </w:p>
        </w:tc>
      </w:tr>
    </w:tbl>
    <w:p w:rsidR="00774654" w:rsidRPr="005178A1" w:rsidRDefault="00774654" w:rsidP="005178A1">
      <w:pPr>
        <w:autoSpaceDE w:val="0"/>
        <w:autoSpaceDN w:val="0"/>
        <w:adjustRightInd w:val="0"/>
        <w:spacing w:after="0" w:line="240" w:lineRule="auto"/>
        <w:rPr>
          <w:rFonts w:ascii="Garamond" w:hAnsi="Garamond" w:cs="Calibri"/>
          <w:sz w:val="20"/>
          <w:szCs w:val="20"/>
        </w:rPr>
      </w:pPr>
    </w:p>
    <w:sectPr w:rsidR="00774654" w:rsidRPr="005178A1" w:rsidSect="0012361B">
      <w:headerReference w:type="default" r:id="rId7"/>
      <w:pgSz w:w="12240" w:h="15840" w:code="1"/>
      <w:pgMar w:top="432" w:right="720" w:bottom="432" w:left="72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4654" w:rsidRDefault="00774654" w:rsidP="0044611E">
      <w:pPr>
        <w:spacing w:after="0" w:line="240" w:lineRule="auto"/>
      </w:pPr>
      <w:r>
        <w:separator/>
      </w:r>
    </w:p>
  </w:endnote>
  <w:endnote w:type="continuationSeparator" w:id="0">
    <w:p w:rsidR="00774654" w:rsidRDefault="00774654" w:rsidP="004461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Papyrus">
    <w:panose1 w:val="03070502060502030205"/>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4654" w:rsidRDefault="00774654" w:rsidP="0044611E">
      <w:pPr>
        <w:spacing w:after="0" w:line="240" w:lineRule="auto"/>
      </w:pPr>
      <w:r>
        <w:separator/>
      </w:r>
    </w:p>
  </w:footnote>
  <w:footnote w:type="continuationSeparator" w:id="0">
    <w:p w:rsidR="00774654" w:rsidRDefault="00774654" w:rsidP="004461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052" w:type="dxa"/>
      <w:tblLook w:val="0000"/>
    </w:tblPr>
    <w:tblGrid>
      <w:gridCol w:w="5240"/>
      <w:gridCol w:w="5704"/>
    </w:tblGrid>
    <w:tr w:rsidR="00774654" w:rsidRPr="000E1843" w:rsidTr="005178A1">
      <w:trPr>
        <w:cantSplit/>
      </w:trPr>
      <w:tc>
        <w:tcPr>
          <w:tcW w:w="5348" w:type="dxa"/>
          <w:vAlign w:val="bottom"/>
        </w:tcPr>
        <w:p w:rsidR="00774654" w:rsidRPr="000E1843" w:rsidRDefault="00774654" w:rsidP="005178A1">
          <w:pPr>
            <w:pStyle w:val="Header"/>
            <w:rPr>
              <w:rFonts w:ascii="Trebuchet MS" w:hAnsi="Trebuchet MS" w:cs="Arial"/>
              <w:b/>
              <w:bCs/>
              <w:smallCaps/>
              <w:color w:val="F8B908"/>
              <w:spacing w:val="2"/>
              <w:sz w:val="44"/>
              <w:szCs w:val="44"/>
            </w:rPr>
          </w:pPr>
          <w:r w:rsidRPr="0015087F">
            <w:rPr>
              <w:rFonts w:ascii="Trebuchet MS" w:hAnsi="Trebuchet MS" w:cs="Arial"/>
              <w:b/>
              <w:smallCaps/>
              <w:noProof/>
              <w:color w:val="F8B908"/>
              <w:spacing w:val="2"/>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3inchwideProvEnergybando2" style="width:171pt;height:28.5pt;visibility:visible">
                <v:imagedata r:id="rId1" o:title=""/>
              </v:shape>
            </w:pict>
          </w:r>
        </w:p>
      </w:tc>
      <w:tc>
        <w:tcPr>
          <w:tcW w:w="5704" w:type="dxa"/>
          <w:vAlign w:val="bottom"/>
        </w:tcPr>
        <w:p w:rsidR="00774654" w:rsidRPr="000E1843" w:rsidRDefault="00774654" w:rsidP="005178A1">
          <w:pPr>
            <w:pStyle w:val="Header"/>
            <w:ind w:right="-108"/>
            <w:jc w:val="right"/>
            <w:rPr>
              <w:rFonts w:ascii="Papyrus" w:hAnsi="Papyrus"/>
              <w:sz w:val="28"/>
            </w:rPr>
          </w:pPr>
          <w:r w:rsidRPr="000E1843">
            <w:rPr>
              <w:rFonts w:ascii="Papyrus" w:hAnsi="Papyrus"/>
              <w:sz w:val="28"/>
            </w:rPr>
            <w:t xml:space="preserve">                                               The Power of Ideas</w:t>
          </w:r>
        </w:p>
      </w:tc>
    </w:tr>
  </w:tbl>
  <w:p w:rsidR="00774654" w:rsidRDefault="00774654" w:rsidP="005178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90753"/>
    <w:multiLevelType w:val="hybridMultilevel"/>
    <w:tmpl w:val="BE323934"/>
    <w:lvl w:ilvl="0" w:tplc="04090015">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nsid w:val="28766CAD"/>
    <w:multiLevelType w:val="hybridMultilevel"/>
    <w:tmpl w:val="9B14D464"/>
    <w:lvl w:ilvl="0" w:tplc="E0A6CD40">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6AFC175E"/>
    <w:multiLevelType w:val="hybridMultilevel"/>
    <w:tmpl w:val="BE323934"/>
    <w:lvl w:ilvl="0" w:tplc="04090015">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4611E"/>
    <w:rsid w:val="000016EC"/>
    <w:rsid w:val="00011380"/>
    <w:rsid w:val="00026C05"/>
    <w:rsid w:val="000A49F8"/>
    <w:rsid w:val="000B6344"/>
    <w:rsid w:val="000D202F"/>
    <w:rsid w:val="000E1843"/>
    <w:rsid w:val="000E2CD5"/>
    <w:rsid w:val="00101176"/>
    <w:rsid w:val="001215B0"/>
    <w:rsid w:val="0012361B"/>
    <w:rsid w:val="00124DDB"/>
    <w:rsid w:val="0015087F"/>
    <w:rsid w:val="00210215"/>
    <w:rsid w:val="002231A3"/>
    <w:rsid w:val="002538C4"/>
    <w:rsid w:val="002747A6"/>
    <w:rsid w:val="002B3827"/>
    <w:rsid w:val="00301F47"/>
    <w:rsid w:val="0031706D"/>
    <w:rsid w:val="003453A0"/>
    <w:rsid w:val="00351C67"/>
    <w:rsid w:val="00367799"/>
    <w:rsid w:val="003D44C1"/>
    <w:rsid w:val="003E2D1E"/>
    <w:rsid w:val="004448B0"/>
    <w:rsid w:val="0044611E"/>
    <w:rsid w:val="00487DE4"/>
    <w:rsid w:val="004A5DC9"/>
    <w:rsid w:val="004D04DE"/>
    <w:rsid w:val="0050706A"/>
    <w:rsid w:val="005178A1"/>
    <w:rsid w:val="00554B82"/>
    <w:rsid w:val="005C2D6F"/>
    <w:rsid w:val="005F39A2"/>
    <w:rsid w:val="006073A7"/>
    <w:rsid w:val="00680E0A"/>
    <w:rsid w:val="00686EF2"/>
    <w:rsid w:val="006A4C98"/>
    <w:rsid w:val="00774654"/>
    <w:rsid w:val="007E0CF0"/>
    <w:rsid w:val="00880F0F"/>
    <w:rsid w:val="00895821"/>
    <w:rsid w:val="008B154D"/>
    <w:rsid w:val="008D45C2"/>
    <w:rsid w:val="008D6A27"/>
    <w:rsid w:val="009859FC"/>
    <w:rsid w:val="00A5004B"/>
    <w:rsid w:val="00A55C9C"/>
    <w:rsid w:val="00A57543"/>
    <w:rsid w:val="00A97A99"/>
    <w:rsid w:val="00AB35C8"/>
    <w:rsid w:val="00B34E97"/>
    <w:rsid w:val="00C20AA0"/>
    <w:rsid w:val="00CD0EB9"/>
    <w:rsid w:val="00CD5B63"/>
    <w:rsid w:val="00D02075"/>
    <w:rsid w:val="00D03619"/>
    <w:rsid w:val="00D63946"/>
    <w:rsid w:val="00DC3585"/>
    <w:rsid w:val="00DD0340"/>
    <w:rsid w:val="00DF65CA"/>
    <w:rsid w:val="00E06923"/>
    <w:rsid w:val="00E25068"/>
    <w:rsid w:val="00E51639"/>
    <w:rsid w:val="00F16FE3"/>
    <w:rsid w:val="00F26499"/>
    <w:rsid w:val="00F561CC"/>
    <w:rsid w:val="00F628B9"/>
    <w:rsid w:val="00F77EBE"/>
    <w:rsid w:val="00FE6A5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3A7"/>
    <w:pPr>
      <w:spacing w:after="200" w:line="276" w:lineRule="auto"/>
    </w:pPr>
  </w:style>
  <w:style w:type="paragraph" w:styleId="Heading7">
    <w:name w:val="heading 7"/>
    <w:basedOn w:val="Normal"/>
    <w:next w:val="Normal"/>
    <w:link w:val="Heading7Char"/>
    <w:uiPriority w:val="99"/>
    <w:qFormat/>
    <w:rsid w:val="005178A1"/>
    <w:pPr>
      <w:keepNext/>
      <w:overflowPunct w:val="0"/>
      <w:autoSpaceDE w:val="0"/>
      <w:autoSpaceDN w:val="0"/>
      <w:adjustRightInd w:val="0"/>
      <w:spacing w:after="0" w:line="300" w:lineRule="atLeast"/>
      <w:textAlignment w:val="baseline"/>
      <w:outlineLvl w:val="6"/>
    </w:pPr>
    <w:rPr>
      <w:rFonts w:ascii="Times New Roman" w:eastAsia="Times New Roman" w:hAnsi="Times New Roman"/>
      <w:sz w:val="20"/>
      <w:szCs w:val="20"/>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9"/>
    <w:locked/>
    <w:rsid w:val="005178A1"/>
    <w:rPr>
      <w:rFonts w:ascii="Times New Roman" w:hAnsi="Times New Roman" w:cs="Times New Roman"/>
      <w:sz w:val="20"/>
      <w:szCs w:val="20"/>
      <w:u w:val="single"/>
    </w:rPr>
  </w:style>
  <w:style w:type="paragraph" w:styleId="Header">
    <w:name w:val="header"/>
    <w:basedOn w:val="Normal"/>
    <w:link w:val="HeaderChar"/>
    <w:uiPriority w:val="99"/>
    <w:rsid w:val="0044611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44611E"/>
    <w:rPr>
      <w:rFonts w:cs="Times New Roman"/>
    </w:rPr>
  </w:style>
  <w:style w:type="paragraph" w:styleId="Footer">
    <w:name w:val="footer"/>
    <w:basedOn w:val="Normal"/>
    <w:link w:val="FooterChar"/>
    <w:uiPriority w:val="99"/>
    <w:rsid w:val="0044611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44611E"/>
    <w:rPr>
      <w:rFonts w:cs="Times New Roman"/>
    </w:rPr>
  </w:style>
  <w:style w:type="paragraph" w:styleId="BalloonText">
    <w:name w:val="Balloon Text"/>
    <w:basedOn w:val="Normal"/>
    <w:link w:val="BalloonTextChar"/>
    <w:uiPriority w:val="99"/>
    <w:semiHidden/>
    <w:rsid w:val="004461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4611E"/>
    <w:rPr>
      <w:rFonts w:ascii="Tahoma" w:hAnsi="Tahoma" w:cs="Tahoma"/>
      <w:sz w:val="16"/>
      <w:szCs w:val="16"/>
    </w:rPr>
  </w:style>
  <w:style w:type="paragraph" w:styleId="ListParagraph">
    <w:name w:val="List Paragraph"/>
    <w:basedOn w:val="Normal"/>
    <w:uiPriority w:val="99"/>
    <w:qFormat/>
    <w:rsid w:val="00680E0A"/>
    <w:pPr>
      <w:ind w:left="720"/>
      <w:contextualSpacing/>
    </w:pPr>
  </w:style>
  <w:style w:type="paragraph" w:styleId="BodyText">
    <w:name w:val="Body Text"/>
    <w:basedOn w:val="Normal"/>
    <w:link w:val="BodyTextChar"/>
    <w:uiPriority w:val="99"/>
    <w:rsid w:val="009859FC"/>
    <w:pPr>
      <w:overflowPunct w:val="0"/>
      <w:autoSpaceDE w:val="0"/>
      <w:autoSpaceDN w:val="0"/>
      <w:adjustRightInd w:val="0"/>
      <w:spacing w:before="120" w:after="120" w:line="240" w:lineRule="auto"/>
    </w:pPr>
    <w:rPr>
      <w:rFonts w:ascii="Arial" w:eastAsia="Times New Roman" w:hAnsi="Arial"/>
      <w:color w:val="000000"/>
      <w:sz w:val="24"/>
      <w:szCs w:val="20"/>
    </w:rPr>
  </w:style>
  <w:style w:type="character" w:customStyle="1" w:styleId="BodyTextChar">
    <w:name w:val="Body Text Char"/>
    <w:basedOn w:val="DefaultParagraphFont"/>
    <w:link w:val="BodyText"/>
    <w:uiPriority w:val="99"/>
    <w:locked/>
    <w:rsid w:val="009859FC"/>
    <w:rPr>
      <w:rFonts w:ascii="Arial" w:hAnsi="Arial" w:cs="Times New Roman"/>
      <w:color w:val="000000"/>
      <w:sz w:val="20"/>
      <w:szCs w:val="20"/>
    </w:rPr>
  </w:style>
  <w:style w:type="table" w:styleId="TableGrid">
    <w:name w:val="Table Grid"/>
    <w:basedOn w:val="TableNormal"/>
    <w:uiPriority w:val="99"/>
    <w:rsid w:val="005178A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2888967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0EA3BF-E40D-48B2-81DA-EE8BE025F9A1}"/>
</file>

<file path=customXml/itemProps2.xml><?xml version="1.0" encoding="utf-8"?>
<ds:datastoreItem xmlns:ds="http://schemas.openxmlformats.org/officeDocument/2006/customXml" ds:itemID="{D8685DA0-556E-4F26-B347-B1A88C2A1FED}"/>
</file>

<file path=customXml/itemProps3.xml><?xml version="1.0" encoding="utf-8"?>
<ds:datastoreItem xmlns:ds="http://schemas.openxmlformats.org/officeDocument/2006/customXml" ds:itemID="{6469E53F-4354-43C0-8BAF-C847663FFC73}"/>
</file>

<file path=docProps/app.xml><?xml version="1.0" encoding="utf-8"?>
<Properties xmlns="http://schemas.openxmlformats.org/officeDocument/2006/extended-properties" xmlns:vt="http://schemas.openxmlformats.org/officeDocument/2006/docPropsVTypes">
  <Template>Normal_Wordconv.dotm</Template>
  <TotalTime>24</TotalTime>
  <Pages>1</Pages>
  <Words>599</Words>
  <Characters>3420</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BROKER AGREEMENT</dc:title>
  <dc:subject/>
  <dc:creator>Joe</dc:creator>
  <cp:keywords/>
  <dc:description/>
  <cp:lastModifiedBy> </cp:lastModifiedBy>
  <cp:revision>9</cp:revision>
  <cp:lastPrinted>2012-05-23T19:43:00Z</cp:lastPrinted>
  <dcterms:created xsi:type="dcterms:W3CDTF">2012-08-28T19:45:00Z</dcterms:created>
  <dcterms:modified xsi:type="dcterms:W3CDTF">2012-08-30T17:36:00Z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