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AB3" w:rsidRDefault="006A0887" w:rsidP="006A0887">
      <w:pPr>
        <w:jc w:val="center"/>
        <w:rPr>
          <w:b/>
          <w:sz w:val="28"/>
          <w:szCs w:val="28"/>
        </w:rPr>
      </w:pPr>
      <w:bookmarkStart w:id="0" w:name="_GoBack"/>
      <w:bookmarkEnd w:id="0"/>
      <w:r w:rsidRPr="0040382C">
        <w:rPr>
          <w:b/>
          <w:sz w:val="28"/>
          <w:szCs w:val="28"/>
        </w:rPr>
        <w:t>Student Enrollment Agreement</w:t>
      </w:r>
      <w:r w:rsidR="00341A52" w:rsidRPr="0040382C">
        <w:rPr>
          <w:b/>
          <w:sz w:val="28"/>
          <w:szCs w:val="28"/>
        </w:rPr>
        <w:t xml:space="preserve"> Sample</w:t>
      </w:r>
    </w:p>
    <w:p w:rsidR="0040382C" w:rsidRDefault="0040382C" w:rsidP="0040382C">
      <w:pPr>
        <w:spacing w:before="120"/>
        <w:jc w:val="center"/>
        <w:rPr>
          <w:b/>
        </w:rPr>
      </w:pPr>
      <w:r w:rsidRPr="0040382C">
        <w:rPr>
          <w:b/>
        </w:rPr>
        <w:t>Texas Workforce Commission – Career Schools and Colleges</w:t>
      </w:r>
    </w:p>
    <w:p w:rsidR="0040382C" w:rsidRPr="0040382C" w:rsidRDefault="0040382C" w:rsidP="0040382C">
      <w:pPr>
        <w:spacing w:before="12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1"/>
      </w:tblGrid>
      <w:tr w:rsidR="005C3B1B" w:rsidRPr="0098081B" w:rsidTr="00234F49">
        <w:tc>
          <w:tcPr>
            <w:tcW w:w="11131" w:type="dxa"/>
            <w:shd w:val="clear" w:color="auto" w:fill="C0C0C0"/>
          </w:tcPr>
          <w:p w:rsidR="005C3B1B" w:rsidRPr="0098081B" w:rsidRDefault="005C3B1B" w:rsidP="0098081B">
            <w:pPr>
              <w:jc w:val="center"/>
              <w:rPr>
                <w:b/>
              </w:rPr>
            </w:pPr>
            <w:r w:rsidRPr="0098081B">
              <w:rPr>
                <w:b/>
              </w:rPr>
              <w:t>SCHOOL INFORMATION</w:t>
            </w:r>
          </w:p>
        </w:tc>
      </w:tr>
      <w:tr w:rsidR="009E5110" w:rsidRPr="0098081B" w:rsidTr="00234F49">
        <w:trPr>
          <w:trHeight w:val="940"/>
        </w:trPr>
        <w:tc>
          <w:tcPr>
            <w:tcW w:w="11131" w:type="dxa"/>
            <w:shd w:val="clear" w:color="auto" w:fill="auto"/>
          </w:tcPr>
          <w:p w:rsidR="009E5110" w:rsidRPr="0098081B" w:rsidRDefault="00FC7F99" w:rsidP="0098081B">
            <w:pPr>
              <w:jc w:val="center"/>
              <w:rPr>
                <w:sz w:val="28"/>
                <w:szCs w:val="28"/>
              </w:rPr>
            </w:pPr>
            <w:r>
              <w:rPr>
                <w:sz w:val="28"/>
                <w:szCs w:val="28"/>
              </w:rPr>
              <w:t>Name</w:t>
            </w:r>
            <w:r w:rsidR="00CC69D3">
              <w:rPr>
                <w:sz w:val="28"/>
                <w:szCs w:val="28"/>
              </w:rPr>
              <w:t xml:space="preserve"> of School</w:t>
            </w:r>
          </w:p>
          <w:p w:rsidR="009E5110" w:rsidRDefault="00FC7F99" w:rsidP="0098081B">
            <w:pPr>
              <w:jc w:val="center"/>
              <w:rPr>
                <w:sz w:val="28"/>
                <w:szCs w:val="28"/>
              </w:rPr>
            </w:pPr>
            <w:r>
              <w:rPr>
                <w:sz w:val="28"/>
                <w:szCs w:val="28"/>
              </w:rPr>
              <w:t xml:space="preserve">School </w:t>
            </w:r>
            <w:r w:rsidR="00234F49">
              <w:rPr>
                <w:sz w:val="28"/>
                <w:szCs w:val="28"/>
              </w:rPr>
              <w:t xml:space="preserve">Physical </w:t>
            </w:r>
            <w:r>
              <w:rPr>
                <w:sz w:val="28"/>
                <w:szCs w:val="28"/>
              </w:rPr>
              <w:t>Address</w:t>
            </w:r>
            <w:r w:rsidR="00234F49">
              <w:rPr>
                <w:sz w:val="28"/>
                <w:szCs w:val="28"/>
              </w:rPr>
              <w:t xml:space="preserve"> (do not use P.O. Box)</w:t>
            </w:r>
          </w:p>
          <w:p w:rsidR="00FC7F99" w:rsidRPr="0098081B" w:rsidRDefault="00FC7F99" w:rsidP="0098081B">
            <w:pPr>
              <w:jc w:val="center"/>
              <w:rPr>
                <w:sz w:val="22"/>
                <w:szCs w:val="22"/>
              </w:rPr>
            </w:pPr>
            <w:r>
              <w:rPr>
                <w:sz w:val="28"/>
                <w:szCs w:val="28"/>
              </w:rPr>
              <w:t>School Phone #</w:t>
            </w:r>
          </w:p>
        </w:tc>
      </w:tr>
    </w:tbl>
    <w:p w:rsidR="009F6C27" w:rsidRPr="009E5110" w:rsidRDefault="009F6C27" w:rsidP="006A0887">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478"/>
        <w:gridCol w:w="1800"/>
        <w:gridCol w:w="3706"/>
      </w:tblGrid>
      <w:tr w:rsidR="002E28C5" w:rsidRPr="0098081B" w:rsidTr="000C6CA5">
        <w:tc>
          <w:tcPr>
            <w:tcW w:w="11131" w:type="dxa"/>
            <w:gridSpan w:val="4"/>
            <w:shd w:val="clear" w:color="auto" w:fill="CCCCCC"/>
          </w:tcPr>
          <w:p w:rsidR="002E28C5" w:rsidRPr="0098081B" w:rsidRDefault="002E28C5" w:rsidP="0098081B">
            <w:pPr>
              <w:jc w:val="center"/>
              <w:rPr>
                <w:b/>
              </w:rPr>
            </w:pPr>
            <w:r w:rsidRPr="0098081B">
              <w:rPr>
                <w:b/>
              </w:rPr>
              <w:t>STUDENT INFORMATION</w:t>
            </w:r>
          </w:p>
        </w:tc>
      </w:tr>
      <w:tr w:rsidR="009521A2" w:rsidRPr="0098081B" w:rsidTr="000C6CA5">
        <w:tc>
          <w:tcPr>
            <w:tcW w:w="2147" w:type="dxa"/>
            <w:shd w:val="clear" w:color="auto" w:fill="auto"/>
          </w:tcPr>
          <w:p w:rsidR="009521A2" w:rsidRPr="0098081B" w:rsidRDefault="009521A2" w:rsidP="0071169F">
            <w:pPr>
              <w:rPr>
                <w:sz w:val="22"/>
                <w:szCs w:val="22"/>
              </w:rPr>
            </w:pPr>
            <w:r w:rsidRPr="0098081B">
              <w:rPr>
                <w:sz w:val="22"/>
                <w:szCs w:val="22"/>
              </w:rPr>
              <w:t>Student Name:</w:t>
            </w:r>
          </w:p>
        </w:tc>
        <w:tc>
          <w:tcPr>
            <w:tcW w:w="8984" w:type="dxa"/>
            <w:gridSpan w:val="3"/>
            <w:shd w:val="clear" w:color="auto" w:fill="auto"/>
          </w:tcPr>
          <w:p w:rsidR="009521A2" w:rsidRPr="0098081B" w:rsidRDefault="009521A2" w:rsidP="006A0887">
            <w:pPr>
              <w:rPr>
                <w:sz w:val="22"/>
                <w:szCs w:val="22"/>
              </w:rPr>
            </w:pPr>
          </w:p>
        </w:tc>
      </w:tr>
      <w:tr w:rsidR="002E28C5" w:rsidRPr="0098081B" w:rsidTr="000C6CA5">
        <w:tc>
          <w:tcPr>
            <w:tcW w:w="2147" w:type="dxa"/>
            <w:shd w:val="clear" w:color="auto" w:fill="auto"/>
          </w:tcPr>
          <w:p w:rsidR="002E28C5" w:rsidRPr="0098081B" w:rsidRDefault="002E28C5" w:rsidP="0071169F">
            <w:pPr>
              <w:rPr>
                <w:sz w:val="22"/>
                <w:szCs w:val="22"/>
              </w:rPr>
            </w:pPr>
            <w:r w:rsidRPr="0098081B">
              <w:rPr>
                <w:sz w:val="22"/>
                <w:szCs w:val="22"/>
              </w:rPr>
              <w:t>Address:</w:t>
            </w:r>
          </w:p>
        </w:tc>
        <w:tc>
          <w:tcPr>
            <w:tcW w:w="3478" w:type="dxa"/>
            <w:shd w:val="clear" w:color="auto" w:fill="auto"/>
          </w:tcPr>
          <w:p w:rsidR="002E28C5" w:rsidRPr="0098081B" w:rsidRDefault="002E28C5" w:rsidP="006A0887">
            <w:pPr>
              <w:rPr>
                <w:sz w:val="22"/>
                <w:szCs w:val="22"/>
              </w:rPr>
            </w:pPr>
          </w:p>
        </w:tc>
        <w:tc>
          <w:tcPr>
            <w:tcW w:w="1800" w:type="dxa"/>
            <w:shd w:val="clear" w:color="auto" w:fill="auto"/>
          </w:tcPr>
          <w:p w:rsidR="002E28C5" w:rsidRPr="0098081B" w:rsidRDefault="009521A2" w:rsidP="006A0887">
            <w:pPr>
              <w:rPr>
                <w:sz w:val="22"/>
                <w:szCs w:val="22"/>
              </w:rPr>
            </w:pPr>
            <w:r w:rsidRPr="0098081B">
              <w:rPr>
                <w:sz w:val="22"/>
                <w:szCs w:val="22"/>
              </w:rPr>
              <w:t>City/State/Zip:</w:t>
            </w:r>
          </w:p>
        </w:tc>
        <w:tc>
          <w:tcPr>
            <w:tcW w:w="3706" w:type="dxa"/>
            <w:shd w:val="clear" w:color="auto" w:fill="auto"/>
          </w:tcPr>
          <w:p w:rsidR="002E28C5" w:rsidRPr="0098081B" w:rsidRDefault="002E28C5" w:rsidP="006A0887">
            <w:pPr>
              <w:rPr>
                <w:sz w:val="22"/>
                <w:szCs w:val="22"/>
              </w:rPr>
            </w:pPr>
          </w:p>
        </w:tc>
      </w:tr>
      <w:tr w:rsidR="004F348E" w:rsidRPr="0098081B" w:rsidTr="000C6CA5">
        <w:tc>
          <w:tcPr>
            <w:tcW w:w="2147" w:type="dxa"/>
            <w:shd w:val="clear" w:color="auto" w:fill="auto"/>
          </w:tcPr>
          <w:p w:rsidR="004F348E" w:rsidRPr="0098081B" w:rsidRDefault="004F348E" w:rsidP="0071169F">
            <w:pPr>
              <w:rPr>
                <w:sz w:val="22"/>
                <w:szCs w:val="22"/>
              </w:rPr>
            </w:pPr>
            <w:r w:rsidRPr="0098081B">
              <w:rPr>
                <w:sz w:val="22"/>
                <w:szCs w:val="22"/>
              </w:rPr>
              <w:t>Telephone:</w:t>
            </w:r>
          </w:p>
        </w:tc>
        <w:tc>
          <w:tcPr>
            <w:tcW w:w="3478" w:type="dxa"/>
            <w:shd w:val="clear" w:color="auto" w:fill="auto"/>
          </w:tcPr>
          <w:p w:rsidR="004F348E" w:rsidRPr="0098081B" w:rsidRDefault="004F348E" w:rsidP="006A0887">
            <w:pPr>
              <w:rPr>
                <w:sz w:val="22"/>
                <w:szCs w:val="22"/>
              </w:rPr>
            </w:pPr>
          </w:p>
        </w:tc>
        <w:tc>
          <w:tcPr>
            <w:tcW w:w="5506" w:type="dxa"/>
            <w:gridSpan w:val="2"/>
            <w:shd w:val="clear" w:color="auto" w:fill="auto"/>
          </w:tcPr>
          <w:p w:rsidR="004F348E" w:rsidRPr="0098081B" w:rsidRDefault="004F348E" w:rsidP="006A0887">
            <w:pPr>
              <w:rPr>
                <w:sz w:val="22"/>
                <w:szCs w:val="22"/>
              </w:rPr>
            </w:pPr>
          </w:p>
        </w:tc>
      </w:tr>
      <w:tr w:rsidR="000C6CA5" w:rsidRPr="0098081B" w:rsidTr="000C6CA5">
        <w:tc>
          <w:tcPr>
            <w:tcW w:w="2147" w:type="dxa"/>
            <w:shd w:val="clear" w:color="auto" w:fill="auto"/>
          </w:tcPr>
          <w:p w:rsidR="000C6CA5" w:rsidRPr="0098081B" w:rsidRDefault="000C6CA5" w:rsidP="0071169F">
            <w:pPr>
              <w:rPr>
                <w:sz w:val="22"/>
                <w:szCs w:val="22"/>
              </w:rPr>
            </w:pPr>
            <w:r w:rsidRPr="008B2550">
              <w:rPr>
                <w:sz w:val="22"/>
                <w:szCs w:val="22"/>
              </w:rPr>
              <w:t>E-mail Address:</w:t>
            </w:r>
            <w:r w:rsidRPr="008B2550">
              <w:rPr>
                <w:sz w:val="22"/>
                <w:szCs w:val="22"/>
                <w:vertAlign w:val="superscript"/>
              </w:rPr>
              <w:t>1</w:t>
            </w:r>
          </w:p>
        </w:tc>
        <w:tc>
          <w:tcPr>
            <w:tcW w:w="8984" w:type="dxa"/>
            <w:gridSpan w:val="3"/>
            <w:shd w:val="clear" w:color="auto" w:fill="auto"/>
          </w:tcPr>
          <w:p w:rsidR="000C6CA5" w:rsidRPr="0098081B" w:rsidRDefault="000C6CA5" w:rsidP="006A0887">
            <w:pPr>
              <w:rPr>
                <w:sz w:val="22"/>
                <w:szCs w:val="22"/>
              </w:rPr>
            </w:pPr>
          </w:p>
        </w:tc>
      </w:tr>
    </w:tbl>
    <w:p w:rsidR="009F6C27" w:rsidRPr="009E5110" w:rsidRDefault="009F6C27" w:rsidP="0057792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720"/>
        <w:gridCol w:w="2759"/>
        <w:gridCol w:w="3119"/>
        <w:gridCol w:w="2387"/>
      </w:tblGrid>
      <w:tr w:rsidR="005C3B1B" w:rsidRPr="0098081B" w:rsidTr="001B61E8">
        <w:tc>
          <w:tcPr>
            <w:tcW w:w="11131" w:type="dxa"/>
            <w:gridSpan w:val="5"/>
            <w:shd w:val="clear" w:color="auto" w:fill="CCCCCC"/>
          </w:tcPr>
          <w:p w:rsidR="005C3B1B" w:rsidRPr="009E5110" w:rsidRDefault="00F10D5F" w:rsidP="00F10D5F">
            <w:pPr>
              <w:jc w:val="center"/>
            </w:pPr>
            <w:r>
              <w:rPr>
                <w:b/>
              </w:rPr>
              <w:t>COURSE</w:t>
            </w:r>
            <w:r w:rsidR="00AA782A" w:rsidRPr="0098081B">
              <w:rPr>
                <w:b/>
              </w:rPr>
              <w:t xml:space="preserve"> and</w:t>
            </w:r>
            <w:r w:rsidR="005C3B1B" w:rsidRPr="0098081B">
              <w:rPr>
                <w:b/>
              </w:rPr>
              <w:t xml:space="preserve"> </w:t>
            </w:r>
            <w:r>
              <w:rPr>
                <w:b/>
              </w:rPr>
              <w:t xml:space="preserve">COURSE </w:t>
            </w:r>
            <w:r w:rsidR="005C3B1B" w:rsidRPr="0098081B">
              <w:rPr>
                <w:b/>
              </w:rPr>
              <w:t>COST</w:t>
            </w:r>
          </w:p>
        </w:tc>
      </w:tr>
      <w:tr w:rsidR="00C2263C" w:rsidRPr="0098081B" w:rsidTr="001B61E8">
        <w:tc>
          <w:tcPr>
            <w:tcW w:w="2146" w:type="dxa"/>
            <w:shd w:val="clear" w:color="auto" w:fill="auto"/>
          </w:tcPr>
          <w:p w:rsidR="00C2263C" w:rsidRPr="0098081B" w:rsidRDefault="00F10D5F" w:rsidP="006A0887">
            <w:pPr>
              <w:rPr>
                <w:sz w:val="22"/>
                <w:szCs w:val="22"/>
              </w:rPr>
            </w:pPr>
            <w:r>
              <w:rPr>
                <w:sz w:val="22"/>
                <w:szCs w:val="22"/>
              </w:rPr>
              <w:t>Course</w:t>
            </w:r>
            <w:r w:rsidR="00C2263C" w:rsidRPr="0098081B">
              <w:rPr>
                <w:sz w:val="22"/>
                <w:szCs w:val="22"/>
              </w:rPr>
              <w:t xml:space="preserve"> Name:</w:t>
            </w:r>
          </w:p>
        </w:tc>
        <w:tc>
          <w:tcPr>
            <w:tcW w:w="8985" w:type="dxa"/>
            <w:gridSpan w:val="4"/>
            <w:shd w:val="clear" w:color="auto" w:fill="auto"/>
          </w:tcPr>
          <w:p w:rsidR="00C2263C" w:rsidRPr="0098081B" w:rsidRDefault="00C2263C" w:rsidP="006A0887">
            <w:pPr>
              <w:rPr>
                <w:sz w:val="22"/>
                <w:szCs w:val="22"/>
              </w:rPr>
            </w:pPr>
          </w:p>
        </w:tc>
      </w:tr>
      <w:tr w:rsidR="005C3B1B" w:rsidRPr="0098081B" w:rsidTr="001B61E8">
        <w:tc>
          <w:tcPr>
            <w:tcW w:w="2146" w:type="dxa"/>
            <w:shd w:val="clear" w:color="auto" w:fill="auto"/>
          </w:tcPr>
          <w:p w:rsidR="005C3B1B" w:rsidRPr="0098081B" w:rsidRDefault="00F10D5F" w:rsidP="006A0887">
            <w:pPr>
              <w:rPr>
                <w:sz w:val="22"/>
                <w:szCs w:val="22"/>
              </w:rPr>
            </w:pPr>
            <w:r>
              <w:rPr>
                <w:sz w:val="22"/>
                <w:szCs w:val="22"/>
              </w:rPr>
              <w:t>Course</w:t>
            </w:r>
            <w:r w:rsidR="005C3B1B" w:rsidRPr="0098081B">
              <w:rPr>
                <w:sz w:val="22"/>
                <w:szCs w:val="22"/>
              </w:rPr>
              <w:t xml:space="preserve"> Length:</w:t>
            </w:r>
          </w:p>
        </w:tc>
        <w:tc>
          <w:tcPr>
            <w:tcW w:w="3479" w:type="dxa"/>
            <w:gridSpan w:val="2"/>
            <w:shd w:val="clear" w:color="auto" w:fill="auto"/>
          </w:tcPr>
          <w:p w:rsidR="005C3B1B" w:rsidRPr="0098081B" w:rsidRDefault="008B2550" w:rsidP="006A0887">
            <w:pPr>
              <w:rPr>
                <w:sz w:val="22"/>
                <w:szCs w:val="22"/>
              </w:rPr>
            </w:pPr>
            <w:r>
              <w:rPr>
                <w:sz w:val="22"/>
                <w:szCs w:val="22"/>
              </w:rPr>
              <w:t xml:space="preserve">XX </w:t>
            </w:r>
            <w:r w:rsidR="00FC7F99">
              <w:rPr>
                <w:sz w:val="22"/>
                <w:szCs w:val="22"/>
              </w:rPr>
              <w:t xml:space="preserve"> C</w:t>
            </w:r>
            <w:r w:rsidR="001B61E8">
              <w:rPr>
                <w:sz w:val="22"/>
                <w:szCs w:val="22"/>
              </w:rPr>
              <w:t xml:space="preserve">ontact </w:t>
            </w:r>
            <w:r w:rsidR="00FC7F99">
              <w:rPr>
                <w:sz w:val="22"/>
                <w:szCs w:val="22"/>
              </w:rPr>
              <w:t>Hours</w:t>
            </w:r>
          </w:p>
        </w:tc>
        <w:tc>
          <w:tcPr>
            <w:tcW w:w="3119" w:type="dxa"/>
            <w:shd w:val="clear" w:color="auto" w:fill="auto"/>
          </w:tcPr>
          <w:p w:rsidR="005C3B1B" w:rsidRPr="0098081B" w:rsidRDefault="005C3B1B" w:rsidP="006A0887">
            <w:pPr>
              <w:rPr>
                <w:sz w:val="22"/>
                <w:szCs w:val="22"/>
              </w:rPr>
            </w:pPr>
            <w:r w:rsidRPr="0098081B">
              <w:rPr>
                <w:sz w:val="22"/>
                <w:szCs w:val="22"/>
              </w:rPr>
              <w:t>Date</w:t>
            </w:r>
            <w:r w:rsidR="0057792D" w:rsidRPr="0098081B">
              <w:rPr>
                <w:sz w:val="22"/>
                <w:szCs w:val="22"/>
              </w:rPr>
              <w:t xml:space="preserve"> the </w:t>
            </w:r>
            <w:r w:rsidRPr="0098081B">
              <w:rPr>
                <w:sz w:val="22"/>
                <w:szCs w:val="22"/>
              </w:rPr>
              <w:t xml:space="preserve">training </w:t>
            </w:r>
            <w:r w:rsidR="0057792D" w:rsidRPr="0098081B">
              <w:rPr>
                <w:sz w:val="22"/>
                <w:szCs w:val="22"/>
              </w:rPr>
              <w:t>is to</w:t>
            </w:r>
            <w:r w:rsidRPr="0098081B">
              <w:rPr>
                <w:sz w:val="22"/>
                <w:szCs w:val="22"/>
              </w:rPr>
              <w:t xml:space="preserve"> begin:</w:t>
            </w:r>
          </w:p>
        </w:tc>
        <w:tc>
          <w:tcPr>
            <w:tcW w:w="2387" w:type="dxa"/>
            <w:shd w:val="clear" w:color="auto" w:fill="auto"/>
          </w:tcPr>
          <w:p w:rsidR="005C3B1B" w:rsidRPr="0098081B" w:rsidRDefault="005C3B1B" w:rsidP="006A0887">
            <w:pPr>
              <w:rPr>
                <w:sz w:val="22"/>
                <w:szCs w:val="22"/>
              </w:rPr>
            </w:pPr>
          </w:p>
        </w:tc>
      </w:tr>
      <w:tr w:rsidR="009F6C27" w:rsidRPr="0098081B" w:rsidTr="001B61E8">
        <w:tc>
          <w:tcPr>
            <w:tcW w:w="11131" w:type="dxa"/>
            <w:gridSpan w:val="5"/>
            <w:shd w:val="clear" w:color="auto" w:fill="auto"/>
          </w:tcPr>
          <w:p w:rsidR="009F6C27" w:rsidRPr="0098081B" w:rsidRDefault="009F6C27" w:rsidP="006A0887">
            <w:pPr>
              <w:rPr>
                <w:sz w:val="22"/>
                <w:szCs w:val="22"/>
              </w:rPr>
            </w:pPr>
          </w:p>
        </w:tc>
      </w:tr>
      <w:tr w:rsidR="005C3B1B" w:rsidRPr="0098081B" w:rsidTr="001B61E8">
        <w:tc>
          <w:tcPr>
            <w:tcW w:w="2866" w:type="dxa"/>
            <w:gridSpan w:val="2"/>
            <w:shd w:val="clear" w:color="auto" w:fill="auto"/>
          </w:tcPr>
          <w:p w:rsidR="005C3B1B" w:rsidRPr="0098081B" w:rsidRDefault="00AA782A" w:rsidP="006A0887">
            <w:pPr>
              <w:rPr>
                <w:sz w:val="22"/>
                <w:szCs w:val="22"/>
              </w:rPr>
            </w:pPr>
            <w:r w:rsidRPr="0098081B">
              <w:rPr>
                <w:sz w:val="22"/>
                <w:szCs w:val="22"/>
              </w:rPr>
              <w:t>Tuition:</w:t>
            </w:r>
          </w:p>
        </w:tc>
        <w:tc>
          <w:tcPr>
            <w:tcW w:w="2759" w:type="dxa"/>
            <w:shd w:val="clear" w:color="auto" w:fill="auto"/>
          </w:tcPr>
          <w:p w:rsidR="005C3B1B" w:rsidRPr="0098081B" w:rsidRDefault="0007261D" w:rsidP="006A0887">
            <w:pPr>
              <w:rPr>
                <w:sz w:val="22"/>
                <w:szCs w:val="22"/>
              </w:rPr>
            </w:pPr>
            <w:r w:rsidRPr="0098081B">
              <w:rPr>
                <w:sz w:val="22"/>
                <w:szCs w:val="22"/>
              </w:rPr>
              <w:t>$</w:t>
            </w:r>
          </w:p>
        </w:tc>
        <w:tc>
          <w:tcPr>
            <w:tcW w:w="3119" w:type="dxa"/>
            <w:shd w:val="clear" w:color="auto" w:fill="auto"/>
          </w:tcPr>
          <w:p w:rsidR="005C3B1B" w:rsidRPr="0098081B" w:rsidRDefault="001B61E8" w:rsidP="001B61E8">
            <w:pPr>
              <w:rPr>
                <w:sz w:val="22"/>
                <w:szCs w:val="22"/>
              </w:rPr>
            </w:pPr>
            <w:r w:rsidRPr="0098081B">
              <w:rPr>
                <w:sz w:val="22"/>
                <w:szCs w:val="22"/>
              </w:rPr>
              <w:t>Other Expenses</w:t>
            </w:r>
            <w:r>
              <w:rPr>
                <w:sz w:val="22"/>
                <w:szCs w:val="22"/>
              </w:rPr>
              <w:t>:</w:t>
            </w:r>
            <w:r w:rsidRPr="0098081B">
              <w:rPr>
                <w:sz w:val="22"/>
                <w:szCs w:val="22"/>
              </w:rPr>
              <w:t xml:space="preserve"> (list </w:t>
            </w:r>
            <w:r>
              <w:rPr>
                <w:sz w:val="22"/>
                <w:szCs w:val="22"/>
              </w:rPr>
              <w:t>separately)</w:t>
            </w:r>
          </w:p>
        </w:tc>
        <w:tc>
          <w:tcPr>
            <w:tcW w:w="2387" w:type="dxa"/>
            <w:shd w:val="clear" w:color="auto" w:fill="auto"/>
          </w:tcPr>
          <w:p w:rsidR="005C3B1B" w:rsidRPr="0098081B" w:rsidRDefault="0007261D" w:rsidP="006A0887">
            <w:pPr>
              <w:rPr>
                <w:sz w:val="22"/>
                <w:szCs w:val="22"/>
              </w:rPr>
            </w:pPr>
            <w:r w:rsidRPr="0098081B">
              <w:rPr>
                <w:sz w:val="22"/>
                <w:szCs w:val="22"/>
              </w:rPr>
              <w:t>$</w:t>
            </w:r>
          </w:p>
        </w:tc>
      </w:tr>
      <w:tr w:rsidR="00C2263C" w:rsidRPr="0098081B" w:rsidTr="001B61E8">
        <w:tc>
          <w:tcPr>
            <w:tcW w:w="2866" w:type="dxa"/>
            <w:gridSpan w:val="2"/>
            <w:shd w:val="clear" w:color="auto" w:fill="auto"/>
          </w:tcPr>
          <w:p w:rsidR="00C2263C" w:rsidRPr="0098081B" w:rsidRDefault="00C2263C" w:rsidP="006A0887">
            <w:pPr>
              <w:rPr>
                <w:sz w:val="22"/>
                <w:szCs w:val="22"/>
              </w:rPr>
            </w:pPr>
            <w:r w:rsidRPr="0098081B">
              <w:rPr>
                <w:sz w:val="22"/>
                <w:szCs w:val="22"/>
              </w:rPr>
              <w:t>Books*:</w:t>
            </w:r>
          </w:p>
        </w:tc>
        <w:tc>
          <w:tcPr>
            <w:tcW w:w="2759" w:type="dxa"/>
            <w:shd w:val="clear" w:color="auto" w:fill="auto"/>
          </w:tcPr>
          <w:p w:rsidR="00C2263C" w:rsidRPr="0098081B" w:rsidRDefault="00C2263C" w:rsidP="006A0887">
            <w:pPr>
              <w:rPr>
                <w:sz w:val="22"/>
                <w:szCs w:val="22"/>
              </w:rPr>
            </w:pPr>
            <w:r w:rsidRPr="0098081B">
              <w:rPr>
                <w:sz w:val="22"/>
                <w:szCs w:val="22"/>
              </w:rPr>
              <w:t>$</w:t>
            </w:r>
          </w:p>
        </w:tc>
        <w:tc>
          <w:tcPr>
            <w:tcW w:w="3119" w:type="dxa"/>
            <w:shd w:val="clear" w:color="auto" w:fill="auto"/>
          </w:tcPr>
          <w:p w:rsidR="00C2263C" w:rsidRPr="0098081B" w:rsidRDefault="002E2A45" w:rsidP="006A0887">
            <w:pPr>
              <w:rPr>
                <w:sz w:val="22"/>
                <w:szCs w:val="22"/>
              </w:rPr>
            </w:pPr>
            <w:r>
              <w:rPr>
                <w:sz w:val="22"/>
                <w:szCs w:val="22"/>
              </w:rPr>
              <w:t xml:space="preserve">       [IF APPLICABLE]</w:t>
            </w:r>
          </w:p>
        </w:tc>
        <w:tc>
          <w:tcPr>
            <w:tcW w:w="2387" w:type="dxa"/>
            <w:shd w:val="clear" w:color="auto" w:fill="auto"/>
          </w:tcPr>
          <w:p w:rsidR="00C2263C" w:rsidRPr="0098081B" w:rsidRDefault="00C2263C" w:rsidP="006A0887">
            <w:pPr>
              <w:rPr>
                <w:sz w:val="22"/>
                <w:szCs w:val="22"/>
              </w:rPr>
            </w:pPr>
            <w:r w:rsidRPr="0098081B">
              <w:rPr>
                <w:sz w:val="22"/>
                <w:szCs w:val="22"/>
              </w:rPr>
              <w:t>$</w:t>
            </w:r>
          </w:p>
        </w:tc>
      </w:tr>
      <w:tr w:rsidR="00C2263C" w:rsidRPr="0098081B" w:rsidTr="001B61E8">
        <w:tc>
          <w:tcPr>
            <w:tcW w:w="2866" w:type="dxa"/>
            <w:gridSpan w:val="2"/>
            <w:shd w:val="clear" w:color="auto" w:fill="auto"/>
          </w:tcPr>
          <w:p w:rsidR="00C2263C" w:rsidRPr="0098081B" w:rsidRDefault="00C2263C" w:rsidP="006A0887">
            <w:pPr>
              <w:rPr>
                <w:sz w:val="22"/>
                <w:szCs w:val="22"/>
              </w:rPr>
            </w:pPr>
            <w:r w:rsidRPr="0098081B">
              <w:rPr>
                <w:sz w:val="22"/>
                <w:szCs w:val="22"/>
              </w:rPr>
              <w:t>Supplies*:</w:t>
            </w:r>
          </w:p>
        </w:tc>
        <w:tc>
          <w:tcPr>
            <w:tcW w:w="2759" w:type="dxa"/>
            <w:shd w:val="clear" w:color="auto" w:fill="auto"/>
          </w:tcPr>
          <w:p w:rsidR="00C2263C" w:rsidRPr="0098081B" w:rsidRDefault="00C2263C" w:rsidP="006A0887">
            <w:pPr>
              <w:rPr>
                <w:sz w:val="22"/>
                <w:szCs w:val="22"/>
              </w:rPr>
            </w:pPr>
            <w:r w:rsidRPr="0098081B">
              <w:rPr>
                <w:sz w:val="22"/>
                <w:szCs w:val="22"/>
              </w:rPr>
              <w:t>$</w:t>
            </w:r>
          </w:p>
        </w:tc>
        <w:tc>
          <w:tcPr>
            <w:tcW w:w="3119" w:type="dxa"/>
            <w:shd w:val="clear" w:color="auto" w:fill="auto"/>
          </w:tcPr>
          <w:p w:rsidR="00C2263C" w:rsidRPr="0098081B" w:rsidRDefault="00C2263C" w:rsidP="006A0887">
            <w:pPr>
              <w:rPr>
                <w:sz w:val="22"/>
                <w:szCs w:val="22"/>
              </w:rPr>
            </w:pPr>
          </w:p>
        </w:tc>
        <w:tc>
          <w:tcPr>
            <w:tcW w:w="2387" w:type="dxa"/>
            <w:shd w:val="clear" w:color="auto" w:fill="auto"/>
          </w:tcPr>
          <w:p w:rsidR="00C2263C" w:rsidRPr="0098081B" w:rsidRDefault="00C2263C" w:rsidP="006A0887">
            <w:pPr>
              <w:rPr>
                <w:sz w:val="22"/>
                <w:szCs w:val="22"/>
              </w:rPr>
            </w:pPr>
            <w:r w:rsidRPr="0098081B">
              <w:rPr>
                <w:sz w:val="22"/>
                <w:szCs w:val="22"/>
              </w:rPr>
              <w:t>$</w:t>
            </w:r>
          </w:p>
        </w:tc>
      </w:tr>
      <w:tr w:rsidR="001B61E8" w:rsidRPr="0098081B" w:rsidTr="001B61E8">
        <w:trPr>
          <w:trHeight w:val="240"/>
        </w:trPr>
        <w:tc>
          <w:tcPr>
            <w:tcW w:w="2866" w:type="dxa"/>
            <w:gridSpan w:val="2"/>
            <w:shd w:val="clear" w:color="auto" w:fill="auto"/>
          </w:tcPr>
          <w:p w:rsidR="001B61E8" w:rsidRPr="0098081B" w:rsidRDefault="001B61E8" w:rsidP="001B61E8">
            <w:pPr>
              <w:rPr>
                <w:sz w:val="22"/>
                <w:szCs w:val="22"/>
              </w:rPr>
            </w:pPr>
          </w:p>
        </w:tc>
        <w:tc>
          <w:tcPr>
            <w:tcW w:w="2759" w:type="dxa"/>
            <w:shd w:val="clear" w:color="auto" w:fill="auto"/>
          </w:tcPr>
          <w:p w:rsidR="001B61E8" w:rsidRPr="0098081B" w:rsidRDefault="001B61E8" w:rsidP="006A0887">
            <w:pPr>
              <w:rPr>
                <w:sz w:val="22"/>
                <w:szCs w:val="22"/>
              </w:rPr>
            </w:pPr>
          </w:p>
        </w:tc>
        <w:tc>
          <w:tcPr>
            <w:tcW w:w="3119" w:type="dxa"/>
            <w:shd w:val="clear" w:color="auto" w:fill="auto"/>
          </w:tcPr>
          <w:p w:rsidR="001B61E8" w:rsidRPr="0098081B" w:rsidRDefault="001B61E8" w:rsidP="006A0887">
            <w:pPr>
              <w:rPr>
                <w:sz w:val="22"/>
                <w:szCs w:val="22"/>
              </w:rPr>
            </w:pPr>
          </w:p>
        </w:tc>
        <w:tc>
          <w:tcPr>
            <w:tcW w:w="2387" w:type="dxa"/>
            <w:shd w:val="clear" w:color="auto" w:fill="auto"/>
          </w:tcPr>
          <w:p w:rsidR="001B61E8" w:rsidRPr="0098081B" w:rsidRDefault="001B61E8" w:rsidP="006A0887">
            <w:pPr>
              <w:rPr>
                <w:sz w:val="22"/>
                <w:szCs w:val="22"/>
              </w:rPr>
            </w:pPr>
            <w:r>
              <w:rPr>
                <w:sz w:val="22"/>
                <w:szCs w:val="22"/>
              </w:rPr>
              <w:t>$</w:t>
            </w:r>
          </w:p>
        </w:tc>
      </w:tr>
      <w:tr w:rsidR="0007261D" w:rsidRPr="0098081B" w:rsidTr="001B61E8">
        <w:tc>
          <w:tcPr>
            <w:tcW w:w="11131" w:type="dxa"/>
            <w:gridSpan w:val="5"/>
            <w:shd w:val="clear" w:color="auto" w:fill="auto"/>
          </w:tcPr>
          <w:p w:rsidR="0007261D" w:rsidRPr="0098081B" w:rsidRDefault="0007261D" w:rsidP="006A0887">
            <w:pPr>
              <w:rPr>
                <w:sz w:val="22"/>
                <w:szCs w:val="22"/>
              </w:rPr>
            </w:pPr>
          </w:p>
        </w:tc>
      </w:tr>
      <w:tr w:rsidR="009F6C27" w:rsidRPr="0098081B" w:rsidTr="001B61E8">
        <w:tc>
          <w:tcPr>
            <w:tcW w:w="11131" w:type="dxa"/>
            <w:gridSpan w:val="5"/>
            <w:shd w:val="clear" w:color="auto" w:fill="auto"/>
          </w:tcPr>
          <w:p w:rsidR="009F6C27" w:rsidRPr="0098081B" w:rsidRDefault="009F6C27" w:rsidP="006A0887">
            <w:pPr>
              <w:rPr>
                <w:sz w:val="22"/>
                <w:szCs w:val="22"/>
              </w:rPr>
            </w:pPr>
            <w:r w:rsidRPr="0098081B">
              <w:rPr>
                <w:sz w:val="22"/>
                <w:szCs w:val="22"/>
              </w:rPr>
              <w:t>* Fee is estimated and based on current cost and subject to change.</w:t>
            </w:r>
          </w:p>
        </w:tc>
      </w:tr>
      <w:tr w:rsidR="0007261D" w:rsidRPr="0098081B" w:rsidTr="001B61E8">
        <w:tc>
          <w:tcPr>
            <w:tcW w:w="11131" w:type="dxa"/>
            <w:gridSpan w:val="5"/>
            <w:shd w:val="clear" w:color="auto" w:fill="auto"/>
          </w:tcPr>
          <w:p w:rsidR="0007261D" w:rsidRPr="0098081B" w:rsidRDefault="0007261D" w:rsidP="006A0887">
            <w:pPr>
              <w:rPr>
                <w:sz w:val="22"/>
                <w:szCs w:val="22"/>
              </w:rPr>
            </w:pPr>
          </w:p>
        </w:tc>
      </w:tr>
      <w:tr w:rsidR="0007261D" w:rsidRPr="0098081B" w:rsidTr="001B61E8">
        <w:tc>
          <w:tcPr>
            <w:tcW w:w="2866" w:type="dxa"/>
            <w:gridSpan w:val="2"/>
            <w:shd w:val="clear" w:color="auto" w:fill="auto"/>
          </w:tcPr>
          <w:p w:rsidR="0007261D" w:rsidRPr="0098081B" w:rsidRDefault="0007261D" w:rsidP="006A0887">
            <w:pPr>
              <w:rPr>
                <w:sz w:val="22"/>
                <w:szCs w:val="22"/>
              </w:rPr>
            </w:pPr>
            <w:r w:rsidRPr="0098081B">
              <w:rPr>
                <w:b/>
                <w:sz w:val="22"/>
                <w:szCs w:val="22"/>
              </w:rPr>
              <w:t xml:space="preserve">TOTAL COST:           </w:t>
            </w:r>
          </w:p>
        </w:tc>
        <w:tc>
          <w:tcPr>
            <w:tcW w:w="8265" w:type="dxa"/>
            <w:gridSpan w:val="3"/>
            <w:shd w:val="clear" w:color="auto" w:fill="auto"/>
          </w:tcPr>
          <w:p w:rsidR="0007261D" w:rsidRPr="0098081B" w:rsidRDefault="0007261D" w:rsidP="006A0887">
            <w:pPr>
              <w:rPr>
                <w:sz w:val="22"/>
                <w:szCs w:val="22"/>
              </w:rPr>
            </w:pPr>
            <w:r w:rsidRPr="0098081B">
              <w:rPr>
                <w:sz w:val="22"/>
                <w:szCs w:val="22"/>
              </w:rPr>
              <w:t>$</w:t>
            </w:r>
          </w:p>
        </w:tc>
      </w:tr>
    </w:tbl>
    <w:p w:rsidR="0035467D" w:rsidRPr="009E5110" w:rsidRDefault="0035467D" w:rsidP="006A08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7"/>
        <w:gridCol w:w="2759"/>
        <w:gridCol w:w="3118"/>
        <w:gridCol w:w="2387"/>
      </w:tblGrid>
      <w:tr w:rsidR="00CA144A" w:rsidRPr="009E5110" w:rsidTr="0098081B">
        <w:tc>
          <w:tcPr>
            <w:tcW w:w="11136" w:type="dxa"/>
            <w:gridSpan w:val="4"/>
            <w:shd w:val="clear" w:color="auto" w:fill="CCCCCC"/>
          </w:tcPr>
          <w:p w:rsidR="00CA144A" w:rsidRPr="009E5110" w:rsidRDefault="00CA144A" w:rsidP="0098081B">
            <w:pPr>
              <w:jc w:val="center"/>
            </w:pPr>
            <w:r w:rsidRPr="0098081B">
              <w:rPr>
                <w:b/>
              </w:rPr>
              <w:t>METHOD OF PAYMENT</w:t>
            </w:r>
          </w:p>
        </w:tc>
      </w:tr>
      <w:tr w:rsidR="00CA144A" w:rsidRPr="0098081B" w:rsidTr="0098081B">
        <w:tc>
          <w:tcPr>
            <w:tcW w:w="11136" w:type="dxa"/>
            <w:gridSpan w:val="4"/>
            <w:shd w:val="clear" w:color="auto" w:fill="auto"/>
          </w:tcPr>
          <w:p w:rsidR="00CA144A" w:rsidRPr="0098081B" w:rsidRDefault="00CA144A" w:rsidP="006A0887">
            <w:pPr>
              <w:rPr>
                <w:sz w:val="22"/>
                <w:szCs w:val="22"/>
              </w:rPr>
            </w:pPr>
            <w:r w:rsidRPr="0098081B">
              <w:rPr>
                <w:sz w:val="22"/>
                <w:szCs w:val="22"/>
              </w:rPr>
              <w:t>Method of Payment (check one)</w:t>
            </w:r>
          </w:p>
        </w:tc>
      </w:tr>
      <w:tr w:rsidR="00A87295" w:rsidRPr="0098081B" w:rsidTr="0098081B">
        <w:tc>
          <w:tcPr>
            <w:tcW w:w="11136" w:type="dxa"/>
            <w:gridSpan w:val="4"/>
            <w:shd w:val="clear" w:color="auto" w:fill="auto"/>
          </w:tcPr>
          <w:p w:rsidR="00A87295" w:rsidRPr="0098081B" w:rsidRDefault="00A87295" w:rsidP="006A0887">
            <w:pPr>
              <w:rPr>
                <w:sz w:val="22"/>
                <w:szCs w:val="22"/>
              </w:rPr>
            </w:pPr>
          </w:p>
        </w:tc>
      </w:tr>
      <w:tr w:rsidR="00A87295" w:rsidRPr="0098081B" w:rsidTr="0098081B">
        <w:tc>
          <w:tcPr>
            <w:tcW w:w="2868" w:type="dxa"/>
            <w:shd w:val="clear" w:color="auto" w:fill="auto"/>
          </w:tcPr>
          <w:p w:rsidR="00A87295" w:rsidRPr="0098081B" w:rsidRDefault="00A87295" w:rsidP="006A0887">
            <w:pPr>
              <w:rPr>
                <w:sz w:val="22"/>
                <w:szCs w:val="22"/>
              </w:rPr>
            </w:pPr>
            <w:r w:rsidRPr="0098081B">
              <w:rPr>
                <w:sz w:val="22"/>
                <w:szCs w:val="22"/>
              </w:rPr>
              <w:t>Money Order  (   )</w:t>
            </w:r>
          </w:p>
        </w:tc>
        <w:tc>
          <w:tcPr>
            <w:tcW w:w="2760" w:type="dxa"/>
            <w:shd w:val="clear" w:color="auto" w:fill="auto"/>
          </w:tcPr>
          <w:p w:rsidR="00A87295" w:rsidRPr="0098081B" w:rsidRDefault="00A87295" w:rsidP="006A0887">
            <w:pPr>
              <w:rPr>
                <w:sz w:val="22"/>
                <w:szCs w:val="22"/>
              </w:rPr>
            </w:pPr>
            <w:r w:rsidRPr="0098081B">
              <w:rPr>
                <w:sz w:val="22"/>
                <w:szCs w:val="22"/>
              </w:rPr>
              <w:t>Cashier Check  (   )</w:t>
            </w:r>
          </w:p>
        </w:tc>
        <w:tc>
          <w:tcPr>
            <w:tcW w:w="3120" w:type="dxa"/>
            <w:shd w:val="clear" w:color="auto" w:fill="auto"/>
          </w:tcPr>
          <w:p w:rsidR="00A87295" w:rsidRPr="0098081B" w:rsidRDefault="00A87295" w:rsidP="006A0887">
            <w:pPr>
              <w:rPr>
                <w:sz w:val="22"/>
                <w:szCs w:val="22"/>
              </w:rPr>
            </w:pPr>
            <w:r w:rsidRPr="0098081B">
              <w:rPr>
                <w:sz w:val="22"/>
                <w:szCs w:val="22"/>
              </w:rPr>
              <w:t>Cash  (   )</w:t>
            </w:r>
          </w:p>
        </w:tc>
        <w:tc>
          <w:tcPr>
            <w:tcW w:w="2388" w:type="dxa"/>
            <w:shd w:val="clear" w:color="auto" w:fill="auto"/>
          </w:tcPr>
          <w:p w:rsidR="00A87295" w:rsidRPr="0098081B" w:rsidRDefault="00A87295" w:rsidP="006A0887">
            <w:pPr>
              <w:rPr>
                <w:sz w:val="22"/>
                <w:szCs w:val="22"/>
              </w:rPr>
            </w:pPr>
            <w:r w:rsidRPr="0098081B">
              <w:rPr>
                <w:sz w:val="22"/>
                <w:szCs w:val="22"/>
              </w:rPr>
              <w:t>Other  (   )</w:t>
            </w:r>
          </w:p>
        </w:tc>
      </w:tr>
      <w:tr w:rsidR="009F6C27" w:rsidRPr="0098081B" w:rsidTr="0098081B">
        <w:tc>
          <w:tcPr>
            <w:tcW w:w="11136" w:type="dxa"/>
            <w:gridSpan w:val="4"/>
            <w:shd w:val="clear" w:color="auto" w:fill="auto"/>
          </w:tcPr>
          <w:p w:rsidR="009F6C27" w:rsidRPr="0098081B" w:rsidRDefault="009F6C27" w:rsidP="006A0887">
            <w:pPr>
              <w:rPr>
                <w:sz w:val="22"/>
                <w:szCs w:val="22"/>
              </w:rPr>
            </w:pPr>
          </w:p>
        </w:tc>
      </w:tr>
      <w:tr w:rsidR="00A87295" w:rsidRPr="0098081B" w:rsidTr="0098081B">
        <w:tc>
          <w:tcPr>
            <w:tcW w:w="11136" w:type="dxa"/>
            <w:gridSpan w:val="4"/>
            <w:shd w:val="clear" w:color="auto" w:fill="auto"/>
          </w:tcPr>
          <w:p w:rsidR="00A87295" w:rsidRPr="0098081B" w:rsidRDefault="00F10D5F" w:rsidP="001B61E8">
            <w:pPr>
              <w:rPr>
                <w:sz w:val="22"/>
                <w:szCs w:val="22"/>
              </w:rPr>
            </w:pPr>
            <w:r>
              <w:rPr>
                <w:sz w:val="22"/>
                <w:szCs w:val="22"/>
              </w:rPr>
              <w:t>[If interest is charged or more than three payments are allowed, state the terms.  If no interest is charged, so state]</w:t>
            </w:r>
          </w:p>
        </w:tc>
      </w:tr>
      <w:tr w:rsidR="00A87295" w:rsidRPr="0098081B" w:rsidTr="0098081B">
        <w:trPr>
          <w:trHeight w:val="260"/>
        </w:trPr>
        <w:tc>
          <w:tcPr>
            <w:tcW w:w="11136" w:type="dxa"/>
            <w:gridSpan w:val="4"/>
            <w:shd w:val="clear" w:color="auto" w:fill="auto"/>
          </w:tcPr>
          <w:p w:rsidR="00A87295" w:rsidRPr="0098081B" w:rsidRDefault="00A87295" w:rsidP="0098081B">
            <w:pPr>
              <w:jc w:val="right"/>
              <w:rPr>
                <w:b/>
                <w:sz w:val="22"/>
                <w:szCs w:val="22"/>
              </w:rPr>
            </w:pPr>
          </w:p>
        </w:tc>
      </w:tr>
      <w:tr w:rsidR="00A87295" w:rsidRPr="0098081B" w:rsidTr="0098081B">
        <w:trPr>
          <w:trHeight w:val="550"/>
        </w:trPr>
        <w:tc>
          <w:tcPr>
            <w:tcW w:w="11136" w:type="dxa"/>
            <w:gridSpan w:val="4"/>
            <w:shd w:val="clear" w:color="auto" w:fill="auto"/>
          </w:tcPr>
          <w:p w:rsidR="00A87295" w:rsidRPr="009E5110" w:rsidRDefault="00A87295" w:rsidP="006A0887">
            <w:r w:rsidRPr="0098081B">
              <w:rPr>
                <w:b/>
              </w:rPr>
              <w:t>“Any holder of this consumer credit contract is subject to all claims and defenses which the debtor could assert against the seller of goods or services obtained pursuant hereto or with the proceeds hereof.  Recovery hereunder by the debtor shall not exceed the amounts paid by the debtor hereunder. “</w:t>
            </w:r>
          </w:p>
        </w:tc>
      </w:tr>
    </w:tbl>
    <w:p w:rsidR="00442AA2" w:rsidRDefault="00442AA2" w:rsidP="006A0887">
      <w:pPr>
        <w:rPr>
          <w:sz w:val="18"/>
          <w:szCs w:val="18"/>
        </w:rPr>
      </w:pPr>
    </w:p>
    <w:p w:rsidR="002C29EF" w:rsidRDefault="002C29EF" w:rsidP="006A0887">
      <w:pPr>
        <w:rPr>
          <w:sz w:val="18"/>
          <w:szCs w:val="18"/>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131"/>
      </w:tblGrid>
      <w:tr w:rsidR="00F14B2C" w:rsidRPr="0098081B" w:rsidTr="002C29EF">
        <w:tc>
          <w:tcPr>
            <w:tcW w:w="11131" w:type="dxa"/>
            <w:shd w:val="clear" w:color="auto" w:fill="CCCCCC"/>
          </w:tcPr>
          <w:p w:rsidR="00F14B2C" w:rsidRPr="009E5110" w:rsidRDefault="00F14B2C" w:rsidP="0098081B">
            <w:pPr>
              <w:jc w:val="center"/>
            </w:pPr>
            <w:r w:rsidRPr="0098081B">
              <w:rPr>
                <w:b/>
              </w:rPr>
              <w:t>CANCELLATION POLICY</w:t>
            </w:r>
          </w:p>
        </w:tc>
      </w:tr>
    </w:tbl>
    <w:p w:rsidR="00234F49" w:rsidRDefault="00234F49" w:rsidP="006A0887"/>
    <w:p w:rsidR="002C29EF" w:rsidRDefault="00B34677" w:rsidP="006A0887">
      <w:r w:rsidRPr="00786411">
        <w:t>A full refund will be made to any student who cancels the enrollment contract within 72 hours (until midnight of the third day excluding Saturdays, Sundays and legal holidays) after the enrollment contract is signed</w:t>
      </w:r>
      <w:r>
        <w:t>.</w:t>
      </w:r>
      <w:r w:rsidRPr="00786411">
        <w:t xml:space="preserve"> </w:t>
      </w:r>
      <w:r>
        <w:t xml:space="preserve"> A full refund will also be made to any student who cancels enrollment within the student’s first three scheduled class days</w:t>
      </w:r>
      <w:r w:rsidRPr="00181C9E">
        <w:t>, except that the school may retain not more than $100 in any administrative fees charged, as well as items of extra expense that are necessary for the portion of the program attended and stated separately on the enrollment agreement.</w:t>
      </w:r>
      <w:r>
        <w:t xml:space="preserve">  </w:t>
      </w:r>
    </w:p>
    <w:p w:rsidR="00234F49" w:rsidRDefault="00234F49" w:rsidP="006A0887"/>
    <w:p w:rsidR="00234F49" w:rsidRPr="002C29EF" w:rsidRDefault="00234F49" w:rsidP="006A0887">
      <w:pPr>
        <w:rPr>
          <w:sz w:val="2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1"/>
      </w:tblGrid>
      <w:tr w:rsidR="00F14B2C" w:rsidRPr="0098081B" w:rsidTr="007E2D85">
        <w:tc>
          <w:tcPr>
            <w:tcW w:w="11131" w:type="dxa"/>
            <w:shd w:val="clear" w:color="auto" w:fill="CCCCCC"/>
          </w:tcPr>
          <w:p w:rsidR="00F14B2C" w:rsidRPr="009E5110" w:rsidRDefault="00F14B2C" w:rsidP="0098081B">
            <w:pPr>
              <w:jc w:val="center"/>
            </w:pPr>
            <w:r w:rsidRPr="0098081B">
              <w:rPr>
                <w:b/>
              </w:rPr>
              <w:t>REFUND POLICY</w:t>
            </w:r>
          </w:p>
        </w:tc>
      </w:tr>
      <w:tr w:rsidR="00F14B2C" w:rsidRPr="0098081B" w:rsidTr="007E2D85">
        <w:tc>
          <w:tcPr>
            <w:tcW w:w="11131" w:type="dxa"/>
            <w:shd w:val="clear" w:color="auto" w:fill="auto"/>
          </w:tcPr>
          <w:p w:rsidR="00234F49" w:rsidRDefault="00234F49" w:rsidP="00234F49">
            <w:pPr>
              <w:ind w:left="720" w:hanging="720"/>
              <w:rPr>
                <w:rFonts w:ascii="Times" w:hAnsi="Times"/>
                <w:sz w:val="22"/>
                <w:szCs w:val="20"/>
              </w:rPr>
            </w:pPr>
          </w:p>
          <w:p w:rsidR="00B34677" w:rsidRPr="00B34677" w:rsidRDefault="00B34677" w:rsidP="00234F49">
            <w:pPr>
              <w:ind w:left="720" w:hanging="720"/>
              <w:rPr>
                <w:sz w:val="22"/>
                <w:szCs w:val="20"/>
              </w:rPr>
            </w:pPr>
            <w:r w:rsidRPr="00B34677">
              <w:rPr>
                <w:rFonts w:ascii="Times" w:hAnsi="Times"/>
                <w:sz w:val="22"/>
                <w:szCs w:val="20"/>
              </w:rPr>
              <w:t>1.</w:t>
            </w:r>
            <w:r w:rsidRPr="00B34677">
              <w:rPr>
                <w:rFonts w:ascii="Times" w:hAnsi="Times"/>
                <w:sz w:val="22"/>
                <w:szCs w:val="20"/>
              </w:rPr>
              <w:tab/>
              <w:t>Refund computations will be based on scheduled course time of class attendance through the last date of attendance.  Leaves of absence, suspensions and school holidays will not be counted as part of the scheduled class attendance.</w:t>
            </w:r>
          </w:p>
          <w:p w:rsidR="00B34677" w:rsidRPr="00B34677" w:rsidRDefault="00B34677" w:rsidP="00234F49">
            <w:pPr>
              <w:spacing w:before="60"/>
              <w:ind w:left="720" w:hanging="720"/>
              <w:rPr>
                <w:sz w:val="22"/>
                <w:szCs w:val="20"/>
              </w:rPr>
            </w:pPr>
            <w:r w:rsidRPr="00B34677">
              <w:rPr>
                <w:sz w:val="22"/>
                <w:szCs w:val="20"/>
              </w:rPr>
              <w:t>2.</w:t>
            </w:r>
            <w:r w:rsidRPr="00B34677">
              <w:rPr>
                <w:sz w:val="22"/>
                <w:szCs w:val="20"/>
              </w:rPr>
              <w:tab/>
              <w:t>The effective date of termination for refund purposes will be the earliest of the following:</w:t>
            </w:r>
          </w:p>
          <w:p w:rsidR="00B34677" w:rsidRPr="00B34677" w:rsidRDefault="00B34677" w:rsidP="00234F49">
            <w:pPr>
              <w:spacing w:before="60"/>
              <w:ind w:left="720"/>
              <w:rPr>
                <w:sz w:val="22"/>
                <w:szCs w:val="20"/>
              </w:rPr>
            </w:pPr>
            <w:r w:rsidRPr="00B34677">
              <w:rPr>
                <w:sz w:val="22"/>
                <w:szCs w:val="20"/>
              </w:rPr>
              <w:t>(a)</w:t>
            </w:r>
            <w:r w:rsidRPr="00B34677">
              <w:rPr>
                <w:sz w:val="22"/>
                <w:szCs w:val="20"/>
              </w:rPr>
              <w:tab/>
              <w:t>The last day of attendance, if the student is terminated by the school;</w:t>
            </w:r>
          </w:p>
          <w:p w:rsidR="00B34677" w:rsidRPr="00B34677" w:rsidRDefault="00B34677" w:rsidP="00234F49">
            <w:pPr>
              <w:spacing w:before="60"/>
              <w:ind w:left="720"/>
              <w:rPr>
                <w:sz w:val="22"/>
                <w:szCs w:val="20"/>
              </w:rPr>
            </w:pPr>
            <w:r w:rsidRPr="00B34677">
              <w:rPr>
                <w:sz w:val="22"/>
                <w:szCs w:val="20"/>
              </w:rPr>
              <w:t>(b)</w:t>
            </w:r>
            <w:r w:rsidRPr="00B34677">
              <w:rPr>
                <w:sz w:val="22"/>
                <w:szCs w:val="20"/>
              </w:rPr>
              <w:tab/>
              <w:t>The date of receipt of written notice from the student; or</w:t>
            </w:r>
          </w:p>
          <w:p w:rsidR="00B34677" w:rsidRPr="00B34677" w:rsidRDefault="00B34677" w:rsidP="00234F49">
            <w:pPr>
              <w:spacing w:before="60"/>
              <w:ind w:left="720"/>
              <w:rPr>
                <w:sz w:val="22"/>
                <w:szCs w:val="20"/>
              </w:rPr>
            </w:pPr>
            <w:r w:rsidRPr="00B34677">
              <w:rPr>
                <w:sz w:val="22"/>
                <w:szCs w:val="20"/>
              </w:rPr>
              <w:t>(c)</w:t>
            </w:r>
            <w:r w:rsidRPr="00B34677">
              <w:rPr>
                <w:sz w:val="22"/>
                <w:szCs w:val="20"/>
              </w:rPr>
              <w:tab/>
              <w:t>Ten school days following the last date of attendance.</w:t>
            </w:r>
          </w:p>
          <w:p w:rsidR="00B34677" w:rsidRPr="00B34677" w:rsidRDefault="00B34677" w:rsidP="00234F49">
            <w:pPr>
              <w:spacing w:before="60"/>
              <w:ind w:left="720" w:hanging="720"/>
              <w:rPr>
                <w:sz w:val="22"/>
                <w:szCs w:val="20"/>
              </w:rPr>
            </w:pPr>
            <w:r w:rsidRPr="00B34677">
              <w:rPr>
                <w:sz w:val="22"/>
                <w:szCs w:val="20"/>
              </w:rPr>
              <w:t>3.</w:t>
            </w:r>
            <w:r w:rsidRPr="00B34677">
              <w:rPr>
                <w:sz w:val="22"/>
                <w:szCs w:val="20"/>
              </w:rPr>
              <w:tab/>
              <w:t>If tuition and fees are collected in advance of entrance, and if after expiration of the 72 hour cancellation privilege the student does not enter school, not more than</w:t>
            </w:r>
            <w:r w:rsidRPr="00B34677">
              <w:rPr>
                <w:i/>
                <w:sz w:val="22"/>
                <w:szCs w:val="20"/>
              </w:rPr>
              <w:t xml:space="preserve"> </w:t>
            </w:r>
            <w:r w:rsidRPr="00B34677">
              <w:rPr>
                <w:sz w:val="22"/>
                <w:szCs w:val="20"/>
              </w:rPr>
              <w:t>$100 in any administrative fees</w:t>
            </w:r>
            <w:r w:rsidRPr="00B34677">
              <w:rPr>
                <w:i/>
                <w:sz w:val="22"/>
                <w:szCs w:val="20"/>
              </w:rPr>
              <w:t xml:space="preserve"> </w:t>
            </w:r>
            <w:r w:rsidRPr="00B34677">
              <w:rPr>
                <w:sz w:val="22"/>
                <w:szCs w:val="20"/>
              </w:rPr>
              <w:t>charged</w:t>
            </w:r>
            <w:r w:rsidRPr="00B34677">
              <w:rPr>
                <w:i/>
                <w:sz w:val="22"/>
                <w:szCs w:val="20"/>
              </w:rPr>
              <w:t xml:space="preserve"> </w:t>
            </w:r>
            <w:r w:rsidRPr="00B34677">
              <w:rPr>
                <w:sz w:val="22"/>
                <w:szCs w:val="20"/>
              </w:rPr>
              <w:t>shall be retained by the school for the entire residence program or synchronous distance education course</w:t>
            </w:r>
            <w:r w:rsidRPr="00B34677">
              <w:rPr>
                <w:i/>
                <w:sz w:val="22"/>
                <w:szCs w:val="20"/>
              </w:rPr>
              <w:t>.</w:t>
            </w:r>
          </w:p>
          <w:p w:rsidR="00B34677" w:rsidRPr="00B34677" w:rsidRDefault="00B34677" w:rsidP="00234F49">
            <w:pPr>
              <w:spacing w:before="60"/>
              <w:ind w:left="720" w:hanging="720"/>
              <w:rPr>
                <w:sz w:val="20"/>
                <w:szCs w:val="20"/>
              </w:rPr>
            </w:pPr>
            <w:r w:rsidRPr="00B34677">
              <w:rPr>
                <w:sz w:val="22"/>
                <w:szCs w:val="20"/>
              </w:rPr>
              <w:t>4.</w:t>
            </w:r>
            <w:r w:rsidRPr="00B34677">
              <w:rPr>
                <w:sz w:val="22"/>
                <w:szCs w:val="20"/>
              </w:rPr>
              <w:tab/>
              <w:t>If a student enters a residence or synchronous distance education program and withdraws or is otherwise terminated after the cancellation period, the school or college may retain not more than $100 in any administrative fees charged for the entire program.  The minimum refund of the remaining tuition and fees will be the pro rata portion of tuition, fees, and other charges that the number of hours remaining in the portion of the course or program for which the student has been charged after the effective date of termination bears to the total number of hours in the portion of the course or program for which the student has been charged, except that a student may not collect a refund if the student has completed 75 percent or more of the total number of hours in the portion of the program for which the student has been charged on the effective date of termination.</w:t>
            </w:r>
          </w:p>
          <w:p w:rsidR="00234F49" w:rsidRDefault="00B34677" w:rsidP="00234F49">
            <w:pPr>
              <w:spacing w:before="60"/>
              <w:ind w:left="720" w:hanging="720"/>
              <w:rPr>
                <w:sz w:val="22"/>
                <w:szCs w:val="20"/>
              </w:rPr>
            </w:pPr>
            <w:r w:rsidRPr="00B34677">
              <w:rPr>
                <w:sz w:val="22"/>
                <w:szCs w:val="20"/>
              </w:rPr>
              <w:t>5.</w:t>
            </w:r>
            <w:r w:rsidRPr="00B34677">
              <w:rPr>
                <w:sz w:val="22"/>
                <w:szCs w:val="20"/>
              </w:rPr>
              <w:tab/>
              <w:t>Refunds for items of extra expense to the student, such as books, tools, or other supplies are to be handled separately from refund of tuition and other academic fees.  The student will not be required to purchase instructional supplies, books and tools until such time as these materials are required.  Once these materials are purchased, no refund will be made.  For full refunds, the school can withhold costs for these types of items from the refund as long as they were necessary for the portion of the program attended and separately stated in the enrollment agreement.  Any such items not required for the portion of the program attended must be included in the refund.</w:t>
            </w:r>
          </w:p>
          <w:p w:rsidR="00234F49" w:rsidRPr="00B34677" w:rsidRDefault="00B34677" w:rsidP="00234F49">
            <w:pPr>
              <w:spacing w:before="60"/>
              <w:ind w:left="720" w:hanging="720"/>
              <w:rPr>
                <w:sz w:val="22"/>
                <w:szCs w:val="20"/>
              </w:rPr>
            </w:pPr>
            <w:r w:rsidRPr="00B34677">
              <w:rPr>
                <w:sz w:val="22"/>
                <w:szCs w:val="20"/>
              </w:rPr>
              <w:t>6.</w:t>
            </w:r>
            <w:r w:rsidRPr="00B34677">
              <w:rPr>
                <w:sz w:val="22"/>
                <w:szCs w:val="20"/>
              </w:rPr>
              <w:tab/>
              <w:t>A student who withdraws for a reason unrelated to the student’s academic status after the 75 percent completion mark and requests a grade at the time of withdrawal shall be given a grade of “incomplete” and permitted to re-enroll in the course or program during the 12-month period following the date the student withdrew without payment of additional tuition for that portion of the course or program.</w:t>
            </w:r>
          </w:p>
          <w:p w:rsidR="00B34677" w:rsidRPr="00B34677" w:rsidRDefault="00B34677" w:rsidP="00234F49">
            <w:pPr>
              <w:spacing w:before="60"/>
              <w:ind w:left="720" w:hanging="720"/>
              <w:rPr>
                <w:sz w:val="22"/>
                <w:szCs w:val="20"/>
              </w:rPr>
            </w:pPr>
            <w:r w:rsidRPr="00B34677">
              <w:rPr>
                <w:sz w:val="22"/>
                <w:szCs w:val="20"/>
              </w:rPr>
              <w:t>7.</w:t>
            </w:r>
            <w:r w:rsidRPr="00B34677">
              <w:rPr>
                <w:sz w:val="22"/>
                <w:szCs w:val="20"/>
              </w:rPr>
              <w:tab/>
              <w:t>A full refund of all tuition and fees is due and refundable in each of the following cases:</w:t>
            </w:r>
          </w:p>
          <w:p w:rsidR="00B34677" w:rsidRPr="00B34677" w:rsidRDefault="00B34677" w:rsidP="00234F49">
            <w:pPr>
              <w:numPr>
                <w:ilvl w:val="0"/>
                <w:numId w:val="3"/>
              </w:numPr>
              <w:tabs>
                <w:tab w:val="left" w:pos="720"/>
              </w:tabs>
              <w:spacing w:before="60"/>
              <w:ind w:left="1440" w:hanging="720"/>
              <w:contextualSpacing/>
              <w:rPr>
                <w:sz w:val="22"/>
                <w:szCs w:val="20"/>
              </w:rPr>
            </w:pPr>
            <w:r w:rsidRPr="00B34677">
              <w:rPr>
                <w:sz w:val="22"/>
                <w:szCs w:val="20"/>
              </w:rPr>
              <w:t>An enrollee is not accepted by the school;</w:t>
            </w:r>
          </w:p>
          <w:p w:rsidR="00B34677" w:rsidRPr="00B34677" w:rsidRDefault="00B34677" w:rsidP="00B34677">
            <w:pPr>
              <w:numPr>
                <w:ilvl w:val="0"/>
                <w:numId w:val="3"/>
              </w:numPr>
              <w:tabs>
                <w:tab w:val="left" w:pos="720"/>
              </w:tabs>
              <w:spacing w:before="60"/>
              <w:ind w:left="1440" w:hanging="720"/>
              <w:rPr>
                <w:sz w:val="22"/>
                <w:szCs w:val="20"/>
              </w:rPr>
            </w:pPr>
            <w:r w:rsidRPr="00B34677">
              <w:rPr>
                <w:sz w:val="22"/>
                <w:szCs w:val="20"/>
              </w:rPr>
              <w:t>If the course of instruction is discontinued by the school and this prevents the student from completing the course; or</w:t>
            </w:r>
          </w:p>
          <w:p w:rsidR="00B34677" w:rsidRPr="00B34677" w:rsidRDefault="00B34677" w:rsidP="00B34677">
            <w:pPr>
              <w:numPr>
                <w:ilvl w:val="0"/>
                <w:numId w:val="3"/>
              </w:numPr>
              <w:tabs>
                <w:tab w:val="left" w:pos="720"/>
              </w:tabs>
              <w:spacing w:before="60"/>
              <w:ind w:left="1440" w:hanging="720"/>
              <w:contextualSpacing/>
              <w:rPr>
                <w:sz w:val="22"/>
                <w:szCs w:val="22"/>
              </w:rPr>
            </w:pPr>
            <w:r w:rsidRPr="00B34677">
              <w:rPr>
                <w:sz w:val="22"/>
                <w:szCs w:val="22"/>
              </w:rPr>
              <w:t>If the student's enrollment was procured as a result of any misrepresentation in advertising, promotional materials of the school, or representations by the owner or representatives of the school.</w:t>
            </w:r>
          </w:p>
          <w:p w:rsidR="00B34677" w:rsidRPr="00B34677" w:rsidRDefault="00B34677" w:rsidP="00B34677">
            <w:pPr>
              <w:tabs>
                <w:tab w:val="left" w:pos="720"/>
              </w:tabs>
              <w:spacing w:before="60"/>
              <w:ind w:left="720"/>
              <w:rPr>
                <w:sz w:val="22"/>
                <w:szCs w:val="22"/>
              </w:rPr>
            </w:pPr>
            <w:r w:rsidRPr="00B34677">
              <w:rPr>
                <w:i/>
                <w:sz w:val="22"/>
                <w:szCs w:val="22"/>
              </w:rPr>
              <w:t>A full or partial refund may also be due in other circumstances of program deficiencies or violations of requirements for career schools and colleges.</w:t>
            </w:r>
            <w:r w:rsidRPr="00B34677">
              <w:rPr>
                <w:sz w:val="22"/>
                <w:szCs w:val="22"/>
              </w:rPr>
              <w:t xml:space="preserve"> </w:t>
            </w:r>
          </w:p>
          <w:p w:rsidR="00234F49" w:rsidRDefault="00234F49" w:rsidP="00B34677">
            <w:pPr>
              <w:tabs>
                <w:tab w:val="left" w:pos="720"/>
              </w:tabs>
              <w:spacing w:before="60"/>
              <w:ind w:left="720"/>
              <w:rPr>
                <w:sz w:val="22"/>
                <w:szCs w:val="22"/>
              </w:rPr>
            </w:pPr>
          </w:p>
          <w:p w:rsidR="00234F49" w:rsidRDefault="00234F49" w:rsidP="00B34677">
            <w:pPr>
              <w:tabs>
                <w:tab w:val="left" w:pos="720"/>
              </w:tabs>
              <w:spacing w:before="60"/>
              <w:ind w:left="720"/>
              <w:rPr>
                <w:sz w:val="22"/>
                <w:szCs w:val="22"/>
              </w:rPr>
            </w:pPr>
          </w:p>
          <w:p w:rsidR="002E2A45" w:rsidRDefault="002E2A45" w:rsidP="00B34677">
            <w:pPr>
              <w:tabs>
                <w:tab w:val="left" w:pos="720"/>
              </w:tabs>
              <w:spacing w:before="60"/>
              <w:ind w:left="720"/>
              <w:rPr>
                <w:sz w:val="22"/>
                <w:szCs w:val="22"/>
              </w:rPr>
            </w:pPr>
          </w:p>
          <w:p w:rsidR="002E2A45" w:rsidRDefault="002E2A45" w:rsidP="00B34677">
            <w:pPr>
              <w:tabs>
                <w:tab w:val="left" w:pos="720"/>
              </w:tabs>
              <w:spacing w:before="60"/>
              <w:ind w:left="720"/>
              <w:rPr>
                <w:sz w:val="22"/>
                <w:szCs w:val="22"/>
              </w:rPr>
            </w:pPr>
          </w:p>
          <w:p w:rsidR="009C2608" w:rsidRDefault="009C2608" w:rsidP="00B34677">
            <w:pPr>
              <w:tabs>
                <w:tab w:val="left" w:pos="720"/>
              </w:tabs>
              <w:spacing w:before="60"/>
              <w:ind w:left="720"/>
              <w:rPr>
                <w:sz w:val="22"/>
                <w:szCs w:val="22"/>
              </w:rPr>
            </w:pPr>
          </w:p>
          <w:p w:rsidR="009C2608" w:rsidRDefault="009C2608" w:rsidP="00B34677">
            <w:pPr>
              <w:tabs>
                <w:tab w:val="left" w:pos="720"/>
              </w:tabs>
              <w:spacing w:before="60"/>
              <w:ind w:left="720"/>
              <w:rPr>
                <w:sz w:val="22"/>
                <w:szCs w:val="22"/>
              </w:rPr>
            </w:pPr>
          </w:p>
          <w:p w:rsidR="009C2608" w:rsidRDefault="009C2608" w:rsidP="00B34677">
            <w:pPr>
              <w:tabs>
                <w:tab w:val="left" w:pos="720"/>
              </w:tabs>
              <w:spacing w:before="60"/>
              <w:ind w:left="720"/>
              <w:rPr>
                <w:sz w:val="22"/>
                <w:szCs w:val="22"/>
              </w:rPr>
            </w:pPr>
          </w:p>
          <w:p w:rsidR="00234F49" w:rsidRPr="00B34677" w:rsidRDefault="00234F49" w:rsidP="00B34677">
            <w:pPr>
              <w:tabs>
                <w:tab w:val="left" w:pos="720"/>
              </w:tabs>
              <w:spacing w:before="60"/>
              <w:ind w:left="720"/>
              <w:rPr>
                <w:sz w:val="22"/>
                <w:szCs w:val="22"/>
              </w:rPr>
            </w:pPr>
          </w:p>
          <w:p w:rsidR="00B34677" w:rsidRPr="00B34677" w:rsidRDefault="00B34677" w:rsidP="00B34677">
            <w:pPr>
              <w:spacing w:before="60"/>
              <w:rPr>
                <w:sz w:val="22"/>
                <w:szCs w:val="22"/>
              </w:rPr>
            </w:pPr>
            <w:r w:rsidRPr="00B34677">
              <w:rPr>
                <w:sz w:val="22"/>
                <w:szCs w:val="22"/>
              </w:rPr>
              <w:t>8.</w:t>
            </w:r>
            <w:r w:rsidRPr="00B34677">
              <w:rPr>
                <w:sz w:val="22"/>
                <w:szCs w:val="22"/>
              </w:rPr>
              <w:tab/>
              <w:t xml:space="preserve">REFUND POLICY FOR STUDENTS CALLED TO ACTIVE MILITARY SERVICE.  </w:t>
            </w:r>
          </w:p>
          <w:p w:rsidR="00B34677" w:rsidRPr="00B34677" w:rsidRDefault="00B34677" w:rsidP="00B34677">
            <w:pPr>
              <w:tabs>
                <w:tab w:val="left" w:pos="720"/>
              </w:tabs>
              <w:spacing w:before="120"/>
              <w:ind w:left="720"/>
              <w:rPr>
                <w:sz w:val="22"/>
                <w:szCs w:val="22"/>
              </w:rPr>
            </w:pPr>
            <w:r w:rsidRPr="00B34677">
              <w:rPr>
                <w:sz w:val="22"/>
                <w:szCs w:val="22"/>
              </w:rPr>
              <w:t>A student of the school or college who withdraws from the school or college as a result of the student being called to active duty in a military service of the United States or the Texas National Guard may elect one of the following options for each program in which the student is enrolled:</w:t>
            </w:r>
          </w:p>
          <w:p w:rsidR="00B34677" w:rsidRPr="00B34677" w:rsidRDefault="00B34677" w:rsidP="00B34677">
            <w:pPr>
              <w:tabs>
                <w:tab w:val="left" w:pos="720"/>
              </w:tabs>
              <w:spacing w:before="60"/>
              <w:ind w:left="1440" w:hanging="720"/>
              <w:rPr>
                <w:sz w:val="22"/>
                <w:szCs w:val="22"/>
              </w:rPr>
            </w:pPr>
            <w:r w:rsidRPr="00B34677">
              <w:rPr>
                <w:sz w:val="22"/>
                <w:szCs w:val="22"/>
              </w:rPr>
              <w:t>(a)</w:t>
            </w:r>
            <w:r w:rsidRPr="00B34677">
              <w:rPr>
                <w:sz w:val="22"/>
                <w:szCs w:val="22"/>
              </w:rPr>
              <w:tab/>
              <w:t>If tuition and fees are collected in advance of the withdrawal, a pro rata refund of any tuition, fees, or other charges paid by the student for the program and a cancellation of any unpaid tuition, fees, or other charges owed by the student for the portion of the program the student does not complete following withdrawal;</w:t>
            </w:r>
          </w:p>
          <w:p w:rsidR="00B34677" w:rsidRPr="00B34677" w:rsidRDefault="00B34677" w:rsidP="00B34677">
            <w:pPr>
              <w:tabs>
                <w:tab w:val="left" w:pos="720"/>
              </w:tabs>
              <w:spacing w:before="60"/>
              <w:ind w:left="1440" w:hanging="720"/>
              <w:rPr>
                <w:sz w:val="22"/>
                <w:szCs w:val="22"/>
              </w:rPr>
            </w:pPr>
            <w:r w:rsidRPr="00B34677">
              <w:rPr>
                <w:sz w:val="22"/>
                <w:szCs w:val="22"/>
              </w:rPr>
              <w:t>(b)</w:t>
            </w:r>
            <w:r w:rsidRPr="00B34677">
              <w:rPr>
                <w:sz w:val="22"/>
                <w:szCs w:val="22"/>
              </w:rPr>
              <w:tab/>
              <w:t>A grade of incomplete with the designation "withdrawn-military" for the courses in the program, other than courses for which the student has previously received a grade on the student's transcript, and the right to re-enroll in the program, or a substantially equivalent program if that program is no longer available, not later than the first anniversary of the date the student is discharged from active military duty without payment of additional tuition, fees, or other charges for the program other than any previously unpaid balance of the original tuition, fees, and charges for books for the program; or</w:t>
            </w:r>
          </w:p>
          <w:p w:rsidR="00B34677" w:rsidRPr="00B34677" w:rsidRDefault="00B34677" w:rsidP="00B34677">
            <w:pPr>
              <w:tabs>
                <w:tab w:val="left" w:pos="720"/>
              </w:tabs>
              <w:spacing w:before="60"/>
              <w:ind w:left="1440" w:hanging="720"/>
              <w:rPr>
                <w:sz w:val="22"/>
                <w:szCs w:val="22"/>
              </w:rPr>
            </w:pPr>
            <w:r w:rsidRPr="00B34677">
              <w:rPr>
                <w:sz w:val="22"/>
                <w:szCs w:val="22"/>
              </w:rPr>
              <w:t>(c)</w:t>
            </w:r>
            <w:r w:rsidRPr="00B34677">
              <w:rPr>
                <w:sz w:val="22"/>
                <w:szCs w:val="22"/>
              </w:rPr>
              <w:tab/>
              <w:t>The assignment of an appropriate final grade or credit for the courses in the program, but only if the instructor or instructors of the program determine that the student has:</w:t>
            </w:r>
          </w:p>
          <w:p w:rsidR="00B34677" w:rsidRPr="00B34677" w:rsidRDefault="00B34677" w:rsidP="00B34677">
            <w:pPr>
              <w:ind w:left="1800" w:hanging="360"/>
              <w:rPr>
                <w:sz w:val="22"/>
                <w:szCs w:val="22"/>
              </w:rPr>
            </w:pPr>
            <w:r w:rsidRPr="00B34677">
              <w:rPr>
                <w:sz w:val="22"/>
                <w:szCs w:val="22"/>
              </w:rPr>
              <w:t>(1)</w:t>
            </w:r>
            <w:r w:rsidRPr="00B34677">
              <w:rPr>
                <w:sz w:val="22"/>
                <w:szCs w:val="22"/>
              </w:rPr>
              <w:tab/>
            </w:r>
            <w:r w:rsidRPr="00B34677">
              <w:rPr>
                <w:sz w:val="22"/>
                <w:szCs w:val="22"/>
              </w:rPr>
              <w:tab/>
              <w:t>satisfactorily completed at least 90 percent of the required coursework for the program; and</w:t>
            </w:r>
          </w:p>
          <w:p w:rsidR="00B34677" w:rsidRPr="00B34677" w:rsidRDefault="00B34677" w:rsidP="00B34677">
            <w:pPr>
              <w:spacing w:before="60"/>
              <w:ind w:left="2160" w:hanging="720"/>
              <w:rPr>
                <w:sz w:val="22"/>
                <w:szCs w:val="22"/>
              </w:rPr>
            </w:pPr>
            <w:r w:rsidRPr="00B34677">
              <w:rPr>
                <w:sz w:val="22"/>
                <w:szCs w:val="22"/>
              </w:rPr>
              <w:t>(2)</w:t>
            </w:r>
            <w:r w:rsidRPr="00B34677">
              <w:rPr>
                <w:sz w:val="22"/>
                <w:szCs w:val="22"/>
              </w:rPr>
              <w:tab/>
            </w:r>
            <w:proofErr w:type="gramStart"/>
            <w:r w:rsidRPr="00B34677">
              <w:rPr>
                <w:sz w:val="22"/>
                <w:szCs w:val="22"/>
              </w:rPr>
              <w:t>demonstrated</w:t>
            </w:r>
            <w:proofErr w:type="gramEnd"/>
            <w:r w:rsidRPr="00B34677">
              <w:rPr>
                <w:sz w:val="22"/>
                <w:szCs w:val="22"/>
              </w:rPr>
              <w:t xml:space="preserve"> sufficient mastery of the program material to receive credit for completing the program.</w:t>
            </w:r>
          </w:p>
          <w:p w:rsidR="00B34677" w:rsidRPr="00B34677" w:rsidRDefault="00B34677" w:rsidP="00234F49">
            <w:pPr>
              <w:spacing w:before="60"/>
              <w:ind w:left="720" w:hanging="720"/>
              <w:rPr>
                <w:sz w:val="22"/>
                <w:szCs w:val="20"/>
              </w:rPr>
            </w:pPr>
            <w:r w:rsidRPr="00B34677">
              <w:rPr>
                <w:sz w:val="22"/>
                <w:szCs w:val="20"/>
              </w:rPr>
              <w:t>9.</w:t>
            </w:r>
            <w:r w:rsidRPr="00B34677">
              <w:rPr>
                <w:sz w:val="22"/>
                <w:szCs w:val="20"/>
              </w:rPr>
              <w:tab/>
              <w:t>The payment of refunds will be totally completed such that the refund instrument has been negotiated or credited into the proper account(s), within 60 days after the effective date of termination.</w:t>
            </w:r>
          </w:p>
          <w:p w:rsidR="007E2D85" w:rsidRPr="0098081B" w:rsidRDefault="007E2D85" w:rsidP="00B34677">
            <w:pPr>
              <w:ind w:left="720" w:hanging="720"/>
              <w:rPr>
                <w:b/>
                <w:sz w:val="22"/>
                <w:szCs w:val="22"/>
              </w:rPr>
            </w:pPr>
          </w:p>
        </w:tc>
      </w:tr>
    </w:tbl>
    <w:p w:rsidR="007E2D85" w:rsidRPr="009E5110" w:rsidRDefault="007E2D85" w:rsidP="006A0887">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4"/>
        <w:gridCol w:w="3227"/>
      </w:tblGrid>
      <w:tr w:rsidR="00F14B2C" w:rsidRPr="0098081B" w:rsidTr="0048269D">
        <w:tc>
          <w:tcPr>
            <w:tcW w:w="11131" w:type="dxa"/>
            <w:gridSpan w:val="2"/>
            <w:shd w:val="clear" w:color="auto" w:fill="CCCCCC"/>
          </w:tcPr>
          <w:p w:rsidR="00F14B2C" w:rsidRPr="0098081B" w:rsidRDefault="00F14B2C" w:rsidP="0098081B">
            <w:pPr>
              <w:jc w:val="center"/>
              <w:rPr>
                <w:b/>
              </w:rPr>
            </w:pPr>
            <w:r w:rsidRPr="0098081B">
              <w:rPr>
                <w:b/>
              </w:rPr>
              <w:t>ACKNOWLEDGMENTS</w:t>
            </w:r>
          </w:p>
        </w:tc>
      </w:tr>
      <w:tr w:rsidR="006D3FA7" w:rsidRPr="0098081B" w:rsidTr="0048269D">
        <w:trPr>
          <w:trHeight w:val="775"/>
        </w:trPr>
        <w:tc>
          <w:tcPr>
            <w:tcW w:w="11131" w:type="dxa"/>
            <w:gridSpan w:val="2"/>
            <w:shd w:val="clear" w:color="auto" w:fill="auto"/>
          </w:tcPr>
          <w:p w:rsidR="006D3FA7" w:rsidRPr="0098081B" w:rsidRDefault="00FC7F99" w:rsidP="00013C96">
            <w:pPr>
              <w:rPr>
                <w:b/>
                <w:sz w:val="22"/>
                <w:szCs w:val="22"/>
              </w:rPr>
            </w:pPr>
            <w:r>
              <w:rPr>
                <w:b/>
                <w:sz w:val="22"/>
                <w:szCs w:val="22"/>
              </w:rPr>
              <w:t>A</w:t>
            </w:r>
            <w:r w:rsidR="006D3FA7" w:rsidRPr="0098081B">
              <w:rPr>
                <w:b/>
                <w:sz w:val="22"/>
                <w:szCs w:val="22"/>
              </w:rPr>
              <w:t>pproved and regulated by the Texas Workforce Commission, Career Schools and Colleges, Austin, Texas.</w:t>
            </w:r>
            <w:r w:rsidR="00BA3E12" w:rsidRPr="0098081B">
              <w:rPr>
                <w:b/>
                <w:sz w:val="22"/>
                <w:szCs w:val="22"/>
              </w:rPr>
              <w:t xml:space="preserve">  </w:t>
            </w:r>
          </w:p>
        </w:tc>
      </w:tr>
      <w:tr w:rsidR="00F14B2C" w:rsidRPr="0098081B" w:rsidTr="0048269D">
        <w:tc>
          <w:tcPr>
            <w:tcW w:w="11131" w:type="dxa"/>
            <w:gridSpan w:val="2"/>
            <w:shd w:val="clear" w:color="auto" w:fill="auto"/>
          </w:tcPr>
          <w:p w:rsidR="00F14B2C" w:rsidRPr="0098081B" w:rsidRDefault="00F14B2C" w:rsidP="006A0887">
            <w:pPr>
              <w:rPr>
                <w:sz w:val="22"/>
                <w:szCs w:val="22"/>
              </w:rPr>
            </w:pPr>
          </w:p>
        </w:tc>
      </w:tr>
      <w:tr w:rsidR="00F14B2C" w:rsidRPr="0098081B" w:rsidTr="0048269D">
        <w:tc>
          <w:tcPr>
            <w:tcW w:w="7904" w:type="dxa"/>
            <w:shd w:val="clear" w:color="auto" w:fill="auto"/>
          </w:tcPr>
          <w:p w:rsidR="00F14B2C" w:rsidRPr="0098081B" w:rsidRDefault="00F14B2C" w:rsidP="006A0887">
            <w:pPr>
              <w:rPr>
                <w:b/>
                <w:sz w:val="22"/>
                <w:szCs w:val="22"/>
              </w:rPr>
            </w:pPr>
            <w:r w:rsidRPr="0098081B">
              <w:rPr>
                <w:b/>
                <w:sz w:val="22"/>
                <w:szCs w:val="22"/>
              </w:rPr>
              <w:t>I have received a copy of this enrollment agreement and</w:t>
            </w:r>
            <w:r w:rsidR="0057792D" w:rsidRPr="0098081B">
              <w:rPr>
                <w:b/>
                <w:sz w:val="22"/>
                <w:szCs w:val="22"/>
              </w:rPr>
              <w:t xml:space="preserve"> </w:t>
            </w:r>
            <w:r w:rsidR="00F10D5F">
              <w:rPr>
                <w:b/>
                <w:sz w:val="22"/>
                <w:szCs w:val="22"/>
              </w:rPr>
              <w:t xml:space="preserve">current </w:t>
            </w:r>
            <w:r w:rsidRPr="0098081B">
              <w:rPr>
                <w:b/>
                <w:sz w:val="22"/>
                <w:szCs w:val="22"/>
              </w:rPr>
              <w:t xml:space="preserve">school catalog. </w:t>
            </w:r>
          </w:p>
        </w:tc>
        <w:tc>
          <w:tcPr>
            <w:tcW w:w="3227" w:type="dxa"/>
            <w:shd w:val="clear" w:color="auto" w:fill="auto"/>
          </w:tcPr>
          <w:p w:rsidR="00F14B2C" w:rsidRPr="0098081B" w:rsidRDefault="00232429" w:rsidP="006A0887">
            <w:pPr>
              <w:rPr>
                <w:sz w:val="22"/>
                <w:szCs w:val="22"/>
              </w:rPr>
            </w:pPr>
            <w:r w:rsidRPr="0098081B">
              <w:rPr>
                <w:sz w:val="22"/>
                <w:szCs w:val="22"/>
              </w:rPr>
              <w:t xml:space="preserve">Student Initials:  </w:t>
            </w:r>
            <w:r w:rsidR="0057792D" w:rsidRPr="0098081B">
              <w:rPr>
                <w:sz w:val="22"/>
                <w:szCs w:val="22"/>
              </w:rPr>
              <w:t>(           )</w:t>
            </w:r>
          </w:p>
        </w:tc>
      </w:tr>
      <w:tr w:rsidR="00232429" w:rsidRPr="0098081B" w:rsidTr="0048269D">
        <w:tc>
          <w:tcPr>
            <w:tcW w:w="11131" w:type="dxa"/>
            <w:gridSpan w:val="2"/>
            <w:shd w:val="clear" w:color="auto" w:fill="auto"/>
          </w:tcPr>
          <w:p w:rsidR="00232429" w:rsidRPr="0098081B" w:rsidRDefault="00232429" w:rsidP="00232429">
            <w:pPr>
              <w:rPr>
                <w:sz w:val="22"/>
                <w:szCs w:val="22"/>
              </w:rPr>
            </w:pPr>
          </w:p>
          <w:p w:rsidR="00232429" w:rsidRPr="0098081B" w:rsidRDefault="00232429" w:rsidP="00232429">
            <w:pPr>
              <w:rPr>
                <w:sz w:val="22"/>
                <w:szCs w:val="22"/>
              </w:rPr>
            </w:pPr>
            <w:r w:rsidRPr="0098081B">
              <w:rPr>
                <w:sz w:val="22"/>
                <w:szCs w:val="22"/>
              </w:rPr>
              <w:t>_________________________________</w:t>
            </w:r>
            <w:r w:rsidRPr="0098081B">
              <w:rPr>
                <w:sz w:val="22"/>
                <w:szCs w:val="22"/>
              </w:rPr>
              <w:tab/>
              <w:t>_______________</w:t>
            </w:r>
            <w:r w:rsidRPr="0098081B">
              <w:rPr>
                <w:sz w:val="22"/>
                <w:szCs w:val="22"/>
              </w:rPr>
              <w:tab/>
              <w:t>___________________________________</w:t>
            </w:r>
          </w:p>
          <w:p w:rsidR="00232429" w:rsidRPr="0098081B" w:rsidRDefault="00232429" w:rsidP="006A0887">
            <w:pPr>
              <w:rPr>
                <w:sz w:val="22"/>
                <w:szCs w:val="22"/>
              </w:rPr>
            </w:pPr>
            <w:r w:rsidRPr="0098081B">
              <w:rPr>
                <w:sz w:val="22"/>
                <w:szCs w:val="22"/>
              </w:rPr>
              <w:t xml:space="preserve">Signature of Student                                             </w:t>
            </w:r>
            <w:r w:rsidR="009F6C27" w:rsidRPr="0098081B">
              <w:rPr>
                <w:sz w:val="22"/>
                <w:szCs w:val="22"/>
              </w:rPr>
              <w:t xml:space="preserve">     </w:t>
            </w:r>
            <w:r w:rsidRPr="0098081B">
              <w:rPr>
                <w:sz w:val="22"/>
                <w:szCs w:val="22"/>
              </w:rPr>
              <w:t xml:space="preserve">      Date                 </w:t>
            </w:r>
            <w:r w:rsidR="009F6C27" w:rsidRPr="0098081B">
              <w:rPr>
                <w:sz w:val="22"/>
                <w:szCs w:val="22"/>
              </w:rPr>
              <w:t xml:space="preserve">    </w:t>
            </w:r>
            <w:r w:rsidRPr="0098081B">
              <w:rPr>
                <w:sz w:val="22"/>
                <w:szCs w:val="22"/>
              </w:rPr>
              <w:t>Printed Name of Student</w:t>
            </w:r>
          </w:p>
          <w:p w:rsidR="00C2263C" w:rsidRPr="0098081B" w:rsidRDefault="00C2263C" w:rsidP="00C2263C">
            <w:pPr>
              <w:rPr>
                <w:sz w:val="22"/>
                <w:szCs w:val="22"/>
              </w:rPr>
            </w:pPr>
          </w:p>
          <w:p w:rsidR="00C2263C" w:rsidRPr="0098081B" w:rsidRDefault="00C2263C" w:rsidP="00C2263C">
            <w:pPr>
              <w:rPr>
                <w:sz w:val="22"/>
                <w:szCs w:val="22"/>
              </w:rPr>
            </w:pPr>
            <w:r w:rsidRPr="0098081B">
              <w:rPr>
                <w:sz w:val="22"/>
                <w:szCs w:val="22"/>
              </w:rPr>
              <w:t>______________________________</w:t>
            </w:r>
            <w:r w:rsidR="009F6C27" w:rsidRPr="0098081B">
              <w:rPr>
                <w:sz w:val="22"/>
                <w:szCs w:val="22"/>
              </w:rPr>
              <w:t>___</w:t>
            </w:r>
            <w:r w:rsidRPr="0098081B">
              <w:rPr>
                <w:sz w:val="22"/>
                <w:szCs w:val="22"/>
              </w:rPr>
              <w:tab/>
              <w:t>_______________</w:t>
            </w:r>
            <w:r w:rsidRPr="0098081B">
              <w:rPr>
                <w:sz w:val="22"/>
                <w:szCs w:val="22"/>
              </w:rPr>
              <w:tab/>
              <w:t>____________________________________</w:t>
            </w:r>
          </w:p>
          <w:p w:rsidR="00C2263C" w:rsidRPr="0098081B" w:rsidRDefault="00C2263C" w:rsidP="00C2263C">
            <w:pPr>
              <w:rPr>
                <w:sz w:val="22"/>
                <w:szCs w:val="22"/>
              </w:rPr>
            </w:pPr>
            <w:r w:rsidRPr="0098081B">
              <w:rPr>
                <w:sz w:val="22"/>
                <w:szCs w:val="22"/>
              </w:rPr>
              <w:t>Signature of Authorized School Official</w:t>
            </w:r>
            <w:r w:rsidRPr="0098081B">
              <w:rPr>
                <w:sz w:val="22"/>
                <w:szCs w:val="22"/>
              </w:rPr>
              <w:tab/>
              <w:t xml:space="preserve">           </w:t>
            </w:r>
            <w:r w:rsidR="009F6C27" w:rsidRPr="0098081B">
              <w:rPr>
                <w:sz w:val="22"/>
                <w:szCs w:val="22"/>
              </w:rPr>
              <w:t xml:space="preserve">            </w:t>
            </w:r>
            <w:r w:rsidRPr="0098081B">
              <w:rPr>
                <w:sz w:val="22"/>
                <w:szCs w:val="22"/>
              </w:rPr>
              <w:t xml:space="preserve"> Date</w:t>
            </w:r>
            <w:r w:rsidRPr="0098081B">
              <w:rPr>
                <w:sz w:val="22"/>
                <w:szCs w:val="22"/>
              </w:rPr>
              <w:tab/>
              <w:t xml:space="preserve">             Printed Name of Authorized School Official</w:t>
            </w:r>
          </w:p>
        </w:tc>
      </w:tr>
    </w:tbl>
    <w:p w:rsidR="0048269D" w:rsidRDefault="0048269D" w:rsidP="0048269D"/>
    <w:p w:rsidR="000C6CA5" w:rsidRDefault="000C6CA5" w:rsidP="008B2550">
      <w:pPr>
        <w:rPr>
          <w:i/>
          <w:color w:val="0000CC"/>
        </w:rPr>
      </w:pPr>
    </w:p>
    <w:p w:rsidR="000C6CA5" w:rsidRDefault="000C6CA5" w:rsidP="0048269D">
      <w:pPr>
        <w:rPr>
          <w:i/>
          <w:color w:val="0000CC"/>
        </w:rPr>
      </w:pPr>
    </w:p>
    <w:p w:rsidR="0048269D" w:rsidRPr="0035467D" w:rsidRDefault="0048269D" w:rsidP="0048269D">
      <w:pPr>
        <w:rPr>
          <w:i/>
          <w:color w:val="0000CC"/>
        </w:rPr>
      </w:pPr>
      <w:r w:rsidRPr="0035467D">
        <w:rPr>
          <w:i/>
          <w:color w:val="0000CC"/>
        </w:rPr>
        <w:t xml:space="preserve">When applicable, </w:t>
      </w:r>
      <w:r w:rsidR="0035467D">
        <w:rPr>
          <w:i/>
          <w:color w:val="0000CC"/>
        </w:rPr>
        <w:t xml:space="preserve">you may </w:t>
      </w:r>
      <w:r w:rsidRPr="0035467D">
        <w:rPr>
          <w:i/>
          <w:color w:val="0000CC"/>
        </w:rPr>
        <w:t>add:</w:t>
      </w:r>
    </w:p>
    <w:p w:rsidR="0048269D" w:rsidRPr="0035467D" w:rsidRDefault="0048269D" w:rsidP="0048269D">
      <w:pPr>
        <w:numPr>
          <w:ilvl w:val="0"/>
          <w:numId w:val="4"/>
        </w:numPr>
        <w:rPr>
          <w:i/>
          <w:color w:val="0000CC"/>
        </w:rPr>
      </w:pPr>
      <w:r w:rsidRPr="0035467D">
        <w:rPr>
          <w:i/>
          <w:color w:val="0000CC"/>
        </w:rPr>
        <w:t>Require signature from guardian</w:t>
      </w:r>
    </w:p>
    <w:p w:rsidR="0048269D" w:rsidRDefault="0048269D" w:rsidP="0048269D">
      <w:pPr>
        <w:numPr>
          <w:ilvl w:val="0"/>
          <w:numId w:val="4"/>
        </w:numPr>
        <w:rPr>
          <w:i/>
          <w:color w:val="0000CC"/>
        </w:rPr>
      </w:pPr>
      <w:r w:rsidRPr="0035467D">
        <w:rPr>
          <w:i/>
          <w:color w:val="0000CC"/>
        </w:rPr>
        <w:t xml:space="preserve">Add weekend/day/evening classes </w:t>
      </w:r>
    </w:p>
    <w:p w:rsidR="002E2A45" w:rsidRPr="0035467D" w:rsidRDefault="002E2A45" w:rsidP="0048269D">
      <w:pPr>
        <w:numPr>
          <w:ilvl w:val="0"/>
          <w:numId w:val="4"/>
        </w:numPr>
        <w:rPr>
          <w:i/>
          <w:color w:val="0000CC"/>
        </w:rPr>
      </w:pPr>
      <w:r>
        <w:rPr>
          <w:i/>
          <w:color w:val="0000CC"/>
        </w:rPr>
        <w:t xml:space="preserve">Arbitration agreement:  Other grievance procedures – This provision is in addition to any grievance procedure specifically provided for by statute or rule to the extent that the claims are within the scope of such statute or rule.  </w:t>
      </w:r>
    </w:p>
    <w:p w:rsidR="00BC588D" w:rsidRPr="0035467D" w:rsidRDefault="009C2608" w:rsidP="009C2608">
      <w:pPr>
        <w:tabs>
          <w:tab w:val="left" w:pos="3708"/>
        </w:tabs>
        <w:rPr>
          <w:i/>
          <w:color w:val="0000CC"/>
        </w:rPr>
      </w:pPr>
      <w:r>
        <w:rPr>
          <w:i/>
          <w:color w:val="0000CC"/>
        </w:rPr>
        <w:tab/>
      </w:r>
    </w:p>
    <w:sectPr w:rsidR="00BC588D" w:rsidRPr="0035467D" w:rsidSect="008B2550">
      <w:footerReference w:type="default" r:id="rId9"/>
      <w:pgSz w:w="12240" w:h="15840" w:code="1"/>
      <w:pgMar w:top="274" w:right="605" w:bottom="720" w:left="72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80A" w:rsidRDefault="002E780A">
      <w:r>
        <w:separator/>
      </w:r>
    </w:p>
  </w:endnote>
  <w:endnote w:type="continuationSeparator" w:id="0">
    <w:p w:rsidR="002E780A" w:rsidRDefault="002E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F49" w:rsidRDefault="00E73B09" w:rsidP="00232429">
    <w:pPr>
      <w:pStyle w:val="Footer"/>
      <w:jc w:val="center"/>
    </w:pPr>
    <w:r>
      <w:tab/>
    </w:r>
  </w:p>
  <w:p w:rsidR="009C2608" w:rsidRDefault="009C2608" w:rsidP="009C2608">
    <w:pPr>
      <w:pStyle w:val="Footer"/>
      <w:jc w:val="center"/>
    </w:pPr>
    <w:r>
      <w:tab/>
    </w:r>
    <w:r w:rsidR="00E73B09">
      <w:t xml:space="preserve">Page </w:t>
    </w:r>
    <w:r w:rsidR="00E73B09">
      <w:fldChar w:fldCharType="begin"/>
    </w:r>
    <w:r w:rsidR="00E73B09">
      <w:instrText xml:space="preserve"> PAGE </w:instrText>
    </w:r>
    <w:r w:rsidR="00E73B09">
      <w:fldChar w:fldCharType="separate"/>
    </w:r>
    <w:r w:rsidR="00C32C0D">
      <w:rPr>
        <w:noProof/>
      </w:rPr>
      <w:t>1</w:t>
    </w:r>
    <w:r w:rsidR="00E73B09">
      <w:fldChar w:fldCharType="end"/>
    </w:r>
    <w:r w:rsidR="009E5110">
      <w:t xml:space="preserve"> of 3</w:t>
    </w:r>
    <w:r>
      <w:t xml:space="preserve">    </w:t>
    </w:r>
    <w:r>
      <w:tab/>
      <w:t xml:space="preserve"> </w:t>
    </w:r>
    <w:r>
      <w:tab/>
      <w:t>CSC-190SAM</w:t>
    </w:r>
  </w:p>
  <w:p w:rsidR="00E73B09" w:rsidRDefault="009C2608" w:rsidP="009C2608">
    <w:pPr>
      <w:pStyle w:val="Footer"/>
      <w:jc w:val="right"/>
    </w:pPr>
    <w:r>
      <w:tab/>
    </w:r>
    <w:r>
      <w:tab/>
      <w:t xml:space="preserve">                    </w:t>
    </w:r>
    <w:r w:rsidR="00C32C0D">
      <w:t>Rev. 06/2014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80A" w:rsidRDefault="002E780A">
      <w:r>
        <w:separator/>
      </w:r>
    </w:p>
  </w:footnote>
  <w:footnote w:type="continuationSeparator" w:id="0">
    <w:p w:rsidR="002E780A" w:rsidRDefault="002E78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3AE"/>
    <w:multiLevelType w:val="hybridMultilevel"/>
    <w:tmpl w:val="BE4AA876"/>
    <w:lvl w:ilvl="0" w:tplc="82B6DE9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1A35F5"/>
    <w:multiLevelType w:val="hybridMultilevel"/>
    <w:tmpl w:val="8E06FA8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823C2B"/>
    <w:multiLevelType w:val="hybridMultilevel"/>
    <w:tmpl w:val="02AAB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A6030"/>
    <w:multiLevelType w:val="hybridMultilevel"/>
    <w:tmpl w:val="F658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8597F"/>
    <w:multiLevelType w:val="hybridMultilevel"/>
    <w:tmpl w:val="1DD02D88"/>
    <w:lvl w:ilvl="0" w:tplc="0409000F">
      <w:start w:val="1"/>
      <w:numFmt w:val="decimal"/>
      <w:lvlText w:val="%1."/>
      <w:lvlJc w:val="left"/>
      <w:pPr>
        <w:tabs>
          <w:tab w:val="num" w:pos="360"/>
        </w:tabs>
        <w:ind w:left="360" w:hanging="360"/>
      </w:pPr>
    </w:lvl>
    <w:lvl w:ilvl="1" w:tplc="5CE05BE6">
      <w:start w:val="1"/>
      <w:numFmt w:val="lowerLetter"/>
      <w:lvlText w:val="(%2)"/>
      <w:lvlJc w:val="left"/>
      <w:pPr>
        <w:tabs>
          <w:tab w:val="num" w:pos="1125"/>
        </w:tabs>
        <w:ind w:left="1125" w:hanging="405"/>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887"/>
    <w:rsid w:val="00001FC6"/>
    <w:rsid w:val="00013C96"/>
    <w:rsid w:val="00045292"/>
    <w:rsid w:val="0007261D"/>
    <w:rsid w:val="00077E77"/>
    <w:rsid w:val="00085A85"/>
    <w:rsid w:val="0009330D"/>
    <w:rsid w:val="000C6CA5"/>
    <w:rsid w:val="00104A78"/>
    <w:rsid w:val="0015080A"/>
    <w:rsid w:val="0015668B"/>
    <w:rsid w:val="00181C9E"/>
    <w:rsid w:val="001B61E8"/>
    <w:rsid w:val="001D5CE1"/>
    <w:rsid w:val="002003F7"/>
    <w:rsid w:val="00232429"/>
    <w:rsid w:val="00234F49"/>
    <w:rsid w:val="002845F7"/>
    <w:rsid w:val="002C29EF"/>
    <w:rsid w:val="002E28C5"/>
    <w:rsid w:val="002E2A45"/>
    <w:rsid w:val="002E780A"/>
    <w:rsid w:val="00341A52"/>
    <w:rsid w:val="0035467D"/>
    <w:rsid w:val="0036559F"/>
    <w:rsid w:val="00397864"/>
    <w:rsid w:val="003D79BD"/>
    <w:rsid w:val="0040382C"/>
    <w:rsid w:val="00435727"/>
    <w:rsid w:val="00442AA2"/>
    <w:rsid w:val="0048269D"/>
    <w:rsid w:val="004C1205"/>
    <w:rsid w:val="004D0E9F"/>
    <w:rsid w:val="004D72CF"/>
    <w:rsid w:val="004F348E"/>
    <w:rsid w:val="004F3935"/>
    <w:rsid w:val="004F7736"/>
    <w:rsid w:val="00505419"/>
    <w:rsid w:val="0057792D"/>
    <w:rsid w:val="005A1B24"/>
    <w:rsid w:val="005C3B1B"/>
    <w:rsid w:val="005F2C08"/>
    <w:rsid w:val="005F5F8F"/>
    <w:rsid w:val="0066042C"/>
    <w:rsid w:val="00675BFC"/>
    <w:rsid w:val="00686F56"/>
    <w:rsid w:val="006A0887"/>
    <w:rsid w:val="006B390C"/>
    <w:rsid w:val="006D3FA7"/>
    <w:rsid w:val="006F24A3"/>
    <w:rsid w:val="00707660"/>
    <w:rsid w:val="0071169F"/>
    <w:rsid w:val="00723E3E"/>
    <w:rsid w:val="007E2D85"/>
    <w:rsid w:val="008B2550"/>
    <w:rsid w:val="009521A2"/>
    <w:rsid w:val="0098081B"/>
    <w:rsid w:val="00985DE5"/>
    <w:rsid w:val="009B3A60"/>
    <w:rsid w:val="009C2608"/>
    <w:rsid w:val="009E5110"/>
    <w:rsid w:val="009F6C27"/>
    <w:rsid w:val="00A519B1"/>
    <w:rsid w:val="00A53AA2"/>
    <w:rsid w:val="00A87295"/>
    <w:rsid w:val="00AA782A"/>
    <w:rsid w:val="00AD4827"/>
    <w:rsid w:val="00B21AB3"/>
    <w:rsid w:val="00B34677"/>
    <w:rsid w:val="00BA3E12"/>
    <w:rsid w:val="00BC588D"/>
    <w:rsid w:val="00BD5AB8"/>
    <w:rsid w:val="00C2263C"/>
    <w:rsid w:val="00C32C0D"/>
    <w:rsid w:val="00C5704A"/>
    <w:rsid w:val="00C72D3A"/>
    <w:rsid w:val="00C76A1D"/>
    <w:rsid w:val="00CA144A"/>
    <w:rsid w:val="00CB7CC8"/>
    <w:rsid w:val="00CC69D3"/>
    <w:rsid w:val="00D12228"/>
    <w:rsid w:val="00DA6698"/>
    <w:rsid w:val="00DD100C"/>
    <w:rsid w:val="00DF14FD"/>
    <w:rsid w:val="00E27136"/>
    <w:rsid w:val="00E73B09"/>
    <w:rsid w:val="00E75748"/>
    <w:rsid w:val="00EE0FED"/>
    <w:rsid w:val="00EE1EA9"/>
    <w:rsid w:val="00F009EF"/>
    <w:rsid w:val="00F10D5F"/>
    <w:rsid w:val="00F14B2C"/>
    <w:rsid w:val="00F33271"/>
    <w:rsid w:val="00F61038"/>
    <w:rsid w:val="00FC7561"/>
    <w:rsid w:val="00FC7F99"/>
    <w:rsid w:val="00FD65FF"/>
    <w:rsid w:val="00FE55D9"/>
    <w:rsid w:val="00FE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0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75BFC"/>
    <w:pPr>
      <w:tabs>
        <w:tab w:val="center" w:pos="4320"/>
        <w:tab w:val="right" w:pos="8640"/>
      </w:tabs>
    </w:pPr>
  </w:style>
  <w:style w:type="paragraph" w:styleId="Footer">
    <w:name w:val="footer"/>
    <w:basedOn w:val="Normal"/>
    <w:rsid w:val="00675BFC"/>
    <w:pPr>
      <w:tabs>
        <w:tab w:val="center" w:pos="4320"/>
        <w:tab w:val="right" w:pos="8640"/>
      </w:tabs>
    </w:pPr>
  </w:style>
  <w:style w:type="paragraph" w:styleId="BalloonText">
    <w:name w:val="Balloon Text"/>
    <w:basedOn w:val="Normal"/>
    <w:semiHidden/>
    <w:rsid w:val="00DD100C"/>
    <w:rPr>
      <w:rFonts w:ascii="Tahoma" w:hAnsi="Tahoma" w:cs="Tahoma"/>
      <w:sz w:val="16"/>
      <w:szCs w:val="16"/>
    </w:rPr>
  </w:style>
  <w:style w:type="paragraph" w:styleId="BodyText">
    <w:name w:val="Body Text"/>
    <w:basedOn w:val="Normal"/>
    <w:link w:val="BodyTextChar"/>
    <w:rsid w:val="009E5110"/>
    <w:pPr>
      <w:spacing w:before="120"/>
    </w:pPr>
    <w:rPr>
      <w:rFonts w:ascii="Times" w:hAnsi="Times"/>
      <w:sz w:val="22"/>
      <w:szCs w:val="20"/>
    </w:rPr>
  </w:style>
  <w:style w:type="character" w:customStyle="1" w:styleId="BodyTextChar">
    <w:name w:val="Body Text Char"/>
    <w:link w:val="BodyText"/>
    <w:rsid w:val="009E5110"/>
    <w:rPr>
      <w:rFonts w:ascii="Times" w:hAnsi="Times"/>
      <w:sz w:val="22"/>
    </w:rPr>
  </w:style>
  <w:style w:type="paragraph" w:styleId="BodyTextIndent2">
    <w:name w:val="Body Text Indent 2"/>
    <w:basedOn w:val="Normal"/>
    <w:link w:val="BodyTextIndent2Char"/>
    <w:rsid w:val="009E5110"/>
    <w:pPr>
      <w:spacing w:after="120" w:line="480" w:lineRule="auto"/>
      <w:ind w:left="360"/>
    </w:pPr>
  </w:style>
  <w:style w:type="character" w:customStyle="1" w:styleId="BodyTextIndent2Char">
    <w:name w:val="Body Text Indent 2 Char"/>
    <w:link w:val="BodyTextIndent2"/>
    <w:rsid w:val="009E5110"/>
    <w:rPr>
      <w:sz w:val="24"/>
      <w:szCs w:val="24"/>
    </w:rPr>
  </w:style>
  <w:style w:type="paragraph" w:styleId="FootnoteText">
    <w:name w:val="footnote text"/>
    <w:basedOn w:val="Normal"/>
    <w:link w:val="FootnoteTextChar"/>
    <w:rsid w:val="009E5110"/>
    <w:rPr>
      <w:sz w:val="20"/>
      <w:szCs w:val="20"/>
    </w:rPr>
  </w:style>
  <w:style w:type="character" w:customStyle="1" w:styleId="FootnoteTextChar">
    <w:name w:val="Footnote Text Char"/>
    <w:basedOn w:val="DefaultParagraphFont"/>
    <w:link w:val="FootnoteText"/>
    <w:rsid w:val="009E5110"/>
  </w:style>
  <w:style w:type="character" w:styleId="FootnoteReference">
    <w:name w:val="footnote reference"/>
    <w:rsid w:val="009E5110"/>
    <w:rPr>
      <w:vertAlign w:val="superscript"/>
    </w:rPr>
  </w:style>
  <w:style w:type="paragraph" w:styleId="BodyTextIndent">
    <w:name w:val="Body Text Indent"/>
    <w:basedOn w:val="Normal"/>
    <w:link w:val="BodyTextIndentChar"/>
    <w:rsid w:val="009E5110"/>
    <w:pPr>
      <w:spacing w:after="120"/>
      <w:ind w:left="360"/>
    </w:pPr>
  </w:style>
  <w:style w:type="character" w:customStyle="1" w:styleId="BodyTextIndentChar">
    <w:name w:val="Body Text Indent Char"/>
    <w:link w:val="BodyTextIndent"/>
    <w:rsid w:val="009E5110"/>
    <w:rPr>
      <w:sz w:val="24"/>
      <w:szCs w:val="24"/>
    </w:rPr>
  </w:style>
  <w:style w:type="paragraph" w:styleId="ListParagraph">
    <w:name w:val="List Paragraph"/>
    <w:basedOn w:val="Normal"/>
    <w:uiPriority w:val="34"/>
    <w:qFormat/>
    <w:rsid w:val="009E5110"/>
    <w:pPr>
      <w:ind w:left="720"/>
      <w:contextualSpacing/>
    </w:pPr>
    <w:rPr>
      <w:sz w:val="20"/>
      <w:szCs w:val="20"/>
    </w:rPr>
  </w:style>
  <w:style w:type="character" w:styleId="CommentReference">
    <w:name w:val="annotation reference"/>
    <w:rsid w:val="00E75748"/>
    <w:rPr>
      <w:sz w:val="16"/>
      <w:szCs w:val="16"/>
    </w:rPr>
  </w:style>
  <w:style w:type="paragraph" w:styleId="CommentText">
    <w:name w:val="annotation text"/>
    <w:basedOn w:val="Normal"/>
    <w:link w:val="CommentTextChar"/>
    <w:rsid w:val="00E75748"/>
    <w:rPr>
      <w:sz w:val="20"/>
      <w:szCs w:val="20"/>
    </w:rPr>
  </w:style>
  <w:style w:type="character" w:customStyle="1" w:styleId="CommentTextChar">
    <w:name w:val="Comment Text Char"/>
    <w:basedOn w:val="DefaultParagraphFont"/>
    <w:link w:val="CommentText"/>
    <w:rsid w:val="00E75748"/>
  </w:style>
  <w:style w:type="paragraph" w:styleId="CommentSubject">
    <w:name w:val="annotation subject"/>
    <w:basedOn w:val="CommentText"/>
    <w:next w:val="CommentText"/>
    <w:link w:val="CommentSubjectChar"/>
    <w:rsid w:val="00E75748"/>
    <w:rPr>
      <w:b/>
      <w:bCs/>
    </w:rPr>
  </w:style>
  <w:style w:type="character" w:customStyle="1" w:styleId="CommentSubjectChar">
    <w:name w:val="Comment Subject Char"/>
    <w:link w:val="CommentSubject"/>
    <w:rsid w:val="00E757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0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75BFC"/>
    <w:pPr>
      <w:tabs>
        <w:tab w:val="center" w:pos="4320"/>
        <w:tab w:val="right" w:pos="8640"/>
      </w:tabs>
    </w:pPr>
  </w:style>
  <w:style w:type="paragraph" w:styleId="Footer">
    <w:name w:val="footer"/>
    <w:basedOn w:val="Normal"/>
    <w:rsid w:val="00675BFC"/>
    <w:pPr>
      <w:tabs>
        <w:tab w:val="center" w:pos="4320"/>
        <w:tab w:val="right" w:pos="8640"/>
      </w:tabs>
    </w:pPr>
  </w:style>
  <w:style w:type="paragraph" w:styleId="BalloonText">
    <w:name w:val="Balloon Text"/>
    <w:basedOn w:val="Normal"/>
    <w:semiHidden/>
    <w:rsid w:val="00DD100C"/>
    <w:rPr>
      <w:rFonts w:ascii="Tahoma" w:hAnsi="Tahoma" w:cs="Tahoma"/>
      <w:sz w:val="16"/>
      <w:szCs w:val="16"/>
    </w:rPr>
  </w:style>
  <w:style w:type="paragraph" w:styleId="BodyText">
    <w:name w:val="Body Text"/>
    <w:basedOn w:val="Normal"/>
    <w:link w:val="BodyTextChar"/>
    <w:rsid w:val="009E5110"/>
    <w:pPr>
      <w:spacing w:before="120"/>
    </w:pPr>
    <w:rPr>
      <w:rFonts w:ascii="Times" w:hAnsi="Times"/>
      <w:sz w:val="22"/>
      <w:szCs w:val="20"/>
    </w:rPr>
  </w:style>
  <w:style w:type="character" w:customStyle="1" w:styleId="BodyTextChar">
    <w:name w:val="Body Text Char"/>
    <w:link w:val="BodyText"/>
    <w:rsid w:val="009E5110"/>
    <w:rPr>
      <w:rFonts w:ascii="Times" w:hAnsi="Times"/>
      <w:sz w:val="22"/>
    </w:rPr>
  </w:style>
  <w:style w:type="paragraph" w:styleId="BodyTextIndent2">
    <w:name w:val="Body Text Indent 2"/>
    <w:basedOn w:val="Normal"/>
    <w:link w:val="BodyTextIndent2Char"/>
    <w:rsid w:val="009E5110"/>
    <w:pPr>
      <w:spacing w:after="120" w:line="480" w:lineRule="auto"/>
      <w:ind w:left="360"/>
    </w:pPr>
  </w:style>
  <w:style w:type="character" w:customStyle="1" w:styleId="BodyTextIndent2Char">
    <w:name w:val="Body Text Indent 2 Char"/>
    <w:link w:val="BodyTextIndent2"/>
    <w:rsid w:val="009E5110"/>
    <w:rPr>
      <w:sz w:val="24"/>
      <w:szCs w:val="24"/>
    </w:rPr>
  </w:style>
  <w:style w:type="paragraph" w:styleId="FootnoteText">
    <w:name w:val="footnote text"/>
    <w:basedOn w:val="Normal"/>
    <w:link w:val="FootnoteTextChar"/>
    <w:rsid w:val="009E5110"/>
    <w:rPr>
      <w:sz w:val="20"/>
      <w:szCs w:val="20"/>
    </w:rPr>
  </w:style>
  <w:style w:type="character" w:customStyle="1" w:styleId="FootnoteTextChar">
    <w:name w:val="Footnote Text Char"/>
    <w:basedOn w:val="DefaultParagraphFont"/>
    <w:link w:val="FootnoteText"/>
    <w:rsid w:val="009E5110"/>
  </w:style>
  <w:style w:type="character" w:styleId="FootnoteReference">
    <w:name w:val="footnote reference"/>
    <w:rsid w:val="009E5110"/>
    <w:rPr>
      <w:vertAlign w:val="superscript"/>
    </w:rPr>
  </w:style>
  <w:style w:type="paragraph" w:styleId="BodyTextIndent">
    <w:name w:val="Body Text Indent"/>
    <w:basedOn w:val="Normal"/>
    <w:link w:val="BodyTextIndentChar"/>
    <w:rsid w:val="009E5110"/>
    <w:pPr>
      <w:spacing w:after="120"/>
      <w:ind w:left="360"/>
    </w:pPr>
  </w:style>
  <w:style w:type="character" w:customStyle="1" w:styleId="BodyTextIndentChar">
    <w:name w:val="Body Text Indent Char"/>
    <w:link w:val="BodyTextIndent"/>
    <w:rsid w:val="009E5110"/>
    <w:rPr>
      <w:sz w:val="24"/>
      <w:szCs w:val="24"/>
    </w:rPr>
  </w:style>
  <w:style w:type="paragraph" w:styleId="ListParagraph">
    <w:name w:val="List Paragraph"/>
    <w:basedOn w:val="Normal"/>
    <w:uiPriority w:val="34"/>
    <w:qFormat/>
    <w:rsid w:val="009E5110"/>
    <w:pPr>
      <w:ind w:left="720"/>
      <w:contextualSpacing/>
    </w:pPr>
    <w:rPr>
      <w:sz w:val="20"/>
      <w:szCs w:val="20"/>
    </w:rPr>
  </w:style>
  <w:style w:type="character" w:styleId="CommentReference">
    <w:name w:val="annotation reference"/>
    <w:rsid w:val="00E75748"/>
    <w:rPr>
      <w:sz w:val="16"/>
      <w:szCs w:val="16"/>
    </w:rPr>
  </w:style>
  <w:style w:type="paragraph" w:styleId="CommentText">
    <w:name w:val="annotation text"/>
    <w:basedOn w:val="Normal"/>
    <w:link w:val="CommentTextChar"/>
    <w:rsid w:val="00E75748"/>
    <w:rPr>
      <w:sz w:val="20"/>
      <w:szCs w:val="20"/>
    </w:rPr>
  </w:style>
  <w:style w:type="character" w:customStyle="1" w:styleId="CommentTextChar">
    <w:name w:val="Comment Text Char"/>
    <w:basedOn w:val="DefaultParagraphFont"/>
    <w:link w:val="CommentText"/>
    <w:rsid w:val="00E75748"/>
  </w:style>
  <w:style w:type="paragraph" w:styleId="CommentSubject">
    <w:name w:val="annotation subject"/>
    <w:basedOn w:val="CommentText"/>
    <w:next w:val="CommentText"/>
    <w:link w:val="CommentSubjectChar"/>
    <w:rsid w:val="00E75748"/>
    <w:rPr>
      <w:b/>
      <w:bCs/>
    </w:rPr>
  </w:style>
  <w:style w:type="character" w:customStyle="1" w:styleId="CommentSubjectChar">
    <w:name w:val="Comment Subject Char"/>
    <w:link w:val="CommentSubject"/>
    <w:rsid w:val="00E75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74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5B9A2C-7B25-40DE-A179-D6A922513885}">
  <ds:schemaRefs>
    <ds:schemaRef ds:uri="http://schemas.openxmlformats.org/officeDocument/2006/bibliography"/>
  </ds:schemaRefs>
</ds:datastoreItem>
</file>

<file path=customXml/itemProps2.xml><?xml version="1.0" encoding="utf-8"?>
<ds:datastoreItem xmlns:ds="http://schemas.openxmlformats.org/officeDocument/2006/customXml" ds:itemID="{0C46FD27-C9C7-43CB-927F-AEE9C84D4EF1}"/>
</file>

<file path=customXml/itemProps3.xml><?xml version="1.0" encoding="utf-8"?>
<ds:datastoreItem xmlns:ds="http://schemas.openxmlformats.org/officeDocument/2006/customXml" ds:itemID="{EA496A69-7243-4C45-B091-7F1CAAFC1365}"/>
</file>

<file path=customXml/itemProps4.xml><?xml version="1.0" encoding="utf-8"?>
<ds:datastoreItem xmlns:ds="http://schemas.openxmlformats.org/officeDocument/2006/customXml" ds:itemID="{522D0F67-BB78-45D5-A55E-2FD856096836}"/>
</file>

<file path=docProps/app.xml><?xml version="1.0" encoding="utf-8"?>
<Properties xmlns="http://schemas.openxmlformats.org/officeDocument/2006/extended-properties" xmlns:vt="http://schemas.openxmlformats.org/officeDocument/2006/docPropsVTypes">
  <Template>Normal.dotm</Template>
  <TotalTime>2</TotalTime>
  <Pages>3</Pages>
  <Words>1281</Words>
  <Characters>6806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Student Enrollment Agreement</vt:lpstr>
    </vt:vector>
  </TitlesOfParts>
  <Company>TWC</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Schools &amp; Colleges Form CSC-190SAM: Student Enrollment Agreement</dc:title>
  <dc:creator>VangieSandoval</dc:creator>
  <cp:lastModifiedBy>Deborah Bice-Broussard</cp:lastModifiedBy>
  <cp:revision>3</cp:revision>
  <cp:lastPrinted>2014-06-23T20:30:00Z</cp:lastPrinted>
  <dcterms:created xsi:type="dcterms:W3CDTF">2014-09-05T18:09:00Z</dcterms:created>
  <dcterms:modified xsi:type="dcterms:W3CDTF">2014-09-29T17:30:00Z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