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ms-word.document.macroEnabled.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BE9" w:rsidRDefault="00A42BE9" w:rsidP="0091227E">
      <w:pPr>
        <w:pStyle w:val="BodyText"/>
        <w:jc w:val="left"/>
        <w:rPr>
          <w:rFonts w:ascii="Calibri" w:hAnsi="Calibri"/>
        </w:rPr>
      </w:pPr>
    </w:p>
    <w:p w:rsidR="00A42BE9" w:rsidRPr="00E04DB5" w:rsidRDefault="00A42BE9" w:rsidP="0091227E">
      <w:pPr>
        <w:pStyle w:val="BodyText"/>
        <w:jc w:val="left"/>
        <w:rPr>
          <w:rFonts w:ascii="Calibri" w:hAnsi="Calibri"/>
        </w:rPr>
      </w:pPr>
      <w:r w:rsidRPr="00E04DB5">
        <w:rPr>
          <w:rFonts w:ascii="Calibri" w:hAnsi="Calibri"/>
        </w:rPr>
        <w:t>This agreement</w:t>
      </w:r>
      <w:r w:rsidR="009540C4">
        <w:rPr>
          <w:rFonts w:ascii="Calibri" w:hAnsi="Calibri"/>
        </w:rPr>
        <w:t xml:space="preserve"> is</w:t>
      </w:r>
      <w:r w:rsidRPr="00E04DB5">
        <w:rPr>
          <w:rFonts w:ascii="Calibri" w:hAnsi="Calibri"/>
        </w:rPr>
        <w:t xml:space="preserve"> between the following:</w:t>
      </w:r>
    </w:p>
    <w:p w:rsidR="00A42BE9" w:rsidRPr="00E04DB5" w:rsidRDefault="00A42BE9" w:rsidP="0091227E">
      <w:pPr>
        <w:pStyle w:val="BodyText"/>
        <w:ind w:firstLine="720"/>
        <w:jc w:val="left"/>
        <w:rPr>
          <w:rFonts w:ascii="Calibri" w:hAnsi="Calibri"/>
          <w:b/>
        </w:rPr>
      </w:pPr>
    </w:p>
    <w:p w:rsidR="00A42BE9" w:rsidRPr="00E04DB5" w:rsidRDefault="00A42BE9" w:rsidP="0091227E">
      <w:pPr>
        <w:pStyle w:val="BodyText"/>
        <w:spacing w:line="360" w:lineRule="auto"/>
        <w:ind w:firstLine="720"/>
        <w:jc w:val="left"/>
        <w:rPr>
          <w:rFonts w:ascii="Calibri" w:hAnsi="Calibri"/>
          <w:b/>
        </w:rPr>
      </w:pPr>
      <w:r w:rsidRPr="00E04DB5">
        <w:rPr>
          <w:rFonts w:ascii="Calibri" w:hAnsi="Calibri"/>
          <w:b/>
        </w:rPr>
        <w:t>Physician/</w:t>
      </w:r>
      <w:r>
        <w:rPr>
          <w:rFonts w:ascii="Calibri" w:hAnsi="Calibri"/>
          <w:b/>
        </w:rPr>
        <w:t>Hospital</w:t>
      </w:r>
      <w:r w:rsidRPr="00E04DB5">
        <w:rPr>
          <w:rFonts w:ascii="Calibri" w:hAnsi="Calibri"/>
          <w:b/>
        </w:rPr>
        <w:t>:</w:t>
      </w:r>
      <w:r>
        <w:rPr>
          <w:rFonts w:ascii="Calibri" w:hAnsi="Calibri"/>
          <w:b/>
        </w:rPr>
        <w:t xml:space="preserve"> ________________________________________________</w:t>
      </w:r>
      <w:r w:rsidR="00D76799">
        <w:rPr>
          <w:rFonts w:ascii="Calibri" w:hAnsi="Calibri"/>
          <w:b/>
        </w:rPr>
        <w:t>____________</w:t>
      </w:r>
      <w:r w:rsidR="00284CB5">
        <w:rPr>
          <w:rFonts w:ascii="Calibri" w:hAnsi="Calibri"/>
          <w:b/>
        </w:rPr>
        <w:t>_</w:t>
      </w:r>
    </w:p>
    <w:p w:rsidR="00A42BE9" w:rsidRPr="00E04DB5" w:rsidRDefault="00A42BE9" w:rsidP="0091227E">
      <w:pPr>
        <w:pStyle w:val="BodyText"/>
        <w:spacing w:line="360" w:lineRule="auto"/>
        <w:ind w:firstLine="720"/>
        <w:jc w:val="left"/>
        <w:rPr>
          <w:rFonts w:ascii="Calibri" w:hAnsi="Calibri"/>
          <w:b/>
        </w:rPr>
      </w:pPr>
      <w:r w:rsidRPr="00E04DB5">
        <w:rPr>
          <w:rFonts w:ascii="Calibri" w:hAnsi="Calibri"/>
          <w:b/>
        </w:rPr>
        <w:t>Address:</w:t>
      </w:r>
      <w:r>
        <w:rPr>
          <w:rFonts w:ascii="Calibri" w:hAnsi="Calibri"/>
          <w:b/>
        </w:rPr>
        <w:t>______________________________________________________________________</w:t>
      </w:r>
      <w:r w:rsidRPr="00E04DB5">
        <w:rPr>
          <w:rFonts w:ascii="Calibri" w:hAnsi="Calibri"/>
          <w:b/>
        </w:rPr>
        <w:tab/>
      </w:r>
    </w:p>
    <w:p w:rsidR="00A42BE9" w:rsidRPr="00E04DB5" w:rsidRDefault="00A42BE9" w:rsidP="0091227E">
      <w:pPr>
        <w:pStyle w:val="BodyText"/>
        <w:ind w:firstLine="720"/>
        <w:jc w:val="left"/>
        <w:rPr>
          <w:rFonts w:ascii="Calibri" w:hAnsi="Calibri"/>
          <w:b/>
        </w:rPr>
      </w:pPr>
    </w:p>
    <w:p w:rsidR="00A42BE9" w:rsidRPr="00E04DB5" w:rsidRDefault="00A42BE9" w:rsidP="0091227E">
      <w:pPr>
        <w:pStyle w:val="BodyText"/>
        <w:ind w:firstLine="720"/>
        <w:jc w:val="left"/>
        <w:rPr>
          <w:rFonts w:ascii="Calibri" w:hAnsi="Calibri"/>
          <w:b/>
        </w:rPr>
      </w:pPr>
      <w:r w:rsidRPr="00E04DB5">
        <w:rPr>
          <w:rFonts w:ascii="Calibri" w:hAnsi="Calibri"/>
          <w:b/>
        </w:rPr>
        <w:t xml:space="preserve">     AND</w:t>
      </w:r>
    </w:p>
    <w:p w:rsidR="00A42BE9" w:rsidRPr="00E04DB5" w:rsidRDefault="00A42BE9" w:rsidP="0091227E">
      <w:pPr>
        <w:pStyle w:val="BodyText"/>
        <w:ind w:firstLine="720"/>
        <w:jc w:val="left"/>
        <w:rPr>
          <w:rFonts w:ascii="Calibri" w:hAnsi="Calibri"/>
          <w:b/>
        </w:rPr>
      </w:pPr>
    </w:p>
    <w:p w:rsidR="00A42BE9" w:rsidRPr="00E04DB5" w:rsidRDefault="00A42BE9" w:rsidP="0091227E">
      <w:pPr>
        <w:pStyle w:val="BodyText"/>
        <w:spacing w:line="360" w:lineRule="auto"/>
        <w:ind w:firstLine="720"/>
        <w:jc w:val="left"/>
        <w:rPr>
          <w:rFonts w:ascii="Calibri" w:hAnsi="Calibri"/>
          <w:b/>
        </w:rPr>
      </w:pPr>
      <w:r w:rsidRPr="00E04DB5">
        <w:rPr>
          <w:rFonts w:ascii="Calibri" w:hAnsi="Calibri"/>
          <w:b/>
        </w:rPr>
        <w:t>School Name/District:</w:t>
      </w:r>
      <w:r>
        <w:rPr>
          <w:rFonts w:ascii="Calibri" w:hAnsi="Calibri"/>
          <w:b/>
        </w:rPr>
        <w:t>___________________________________________________________</w:t>
      </w:r>
    </w:p>
    <w:p w:rsidR="00A42BE9" w:rsidRPr="00E04DB5" w:rsidRDefault="00A42BE9" w:rsidP="0091227E">
      <w:pPr>
        <w:pStyle w:val="BodyText"/>
        <w:spacing w:line="360" w:lineRule="auto"/>
        <w:ind w:firstLine="720"/>
        <w:jc w:val="left"/>
        <w:rPr>
          <w:rFonts w:ascii="Calibri" w:hAnsi="Calibri"/>
          <w:b/>
        </w:rPr>
      </w:pPr>
      <w:r w:rsidRPr="00E04DB5">
        <w:rPr>
          <w:rFonts w:ascii="Calibri" w:hAnsi="Calibri"/>
          <w:b/>
        </w:rPr>
        <w:t>Address:</w:t>
      </w:r>
      <w:r>
        <w:rPr>
          <w:rFonts w:ascii="Calibri" w:hAnsi="Calibri"/>
          <w:b/>
        </w:rPr>
        <w:t>______________________________________________________________________</w:t>
      </w:r>
    </w:p>
    <w:p w:rsidR="00A42BE9" w:rsidRPr="00E04DB5" w:rsidRDefault="00A42BE9" w:rsidP="0091227E">
      <w:pPr>
        <w:pStyle w:val="BodyText"/>
        <w:ind w:firstLine="720"/>
        <w:jc w:val="left"/>
        <w:rPr>
          <w:rFonts w:ascii="Calibri" w:hAnsi="Calibri"/>
          <w:b/>
        </w:rPr>
      </w:pPr>
    </w:p>
    <w:p w:rsidR="00A42BE9" w:rsidRDefault="00A42BE9" w:rsidP="00C959AF">
      <w:pPr>
        <w:pStyle w:val="BodyText"/>
        <w:spacing w:line="360" w:lineRule="auto"/>
        <w:rPr>
          <w:rFonts w:ascii="Calibri" w:hAnsi="Calibri"/>
        </w:rPr>
      </w:pPr>
      <w:r>
        <w:rPr>
          <w:rFonts w:ascii="Calibri" w:hAnsi="Calibri"/>
        </w:rPr>
        <w:t xml:space="preserve">This agreement </w:t>
      </w:r>
      <w:r w:rsidRPr="00E04DB5">
        <w:rPr>
          <w:rFonts w:ascii="Calibri" w:hAnsi="Calibri"/>
        </w:rPr>
        <w:t xml:space="preserve">outlines the </w:t>
      </w:r>
      <w:r>
        <w:rPr>
          <w:rFonts w:ascii="Calibri" w:hAnsi="Calibri"/>
        </w:rPr>
        <w:t>Collaborative Physician or Hospital’s (</w:t>
      </w:r>
      <w:r w:rsidRPr="00E04DB5">
        <w:rPr>
          <w:rFonts w:ascii="Calibri" w:hAnsi="Calibri"/>
        </w:rPr>
        <w:t>hereinafter</w:t>
      </w:r>
      <w:r>
        <w:rPr>
          <w:rFonts w:ascii="Calibri" w:hAnsi="Calibri"/>
        </w:rPr>
        <w:t xml:space="preserve"> referred to as collaborative provider) </w:t>
      </w:r>
      <w:r w:rsidRPr="00E04DB5">
        <w:rPr>
          <w:rFonts w:ascii="Calibri" w:hAnsi="Calibri"/>
        </w:rPr>
        <w:t xml:space="preserve">procedures for </w:t>
      </w:r>
      <w:r>
        <w:rPr>
          <w:rFonts w:ascii="Calibri" w:hAnsi="Calibri"/>
        </w:rPr>
        <w:t>training of staff, acquisition</w:t>
      </w:r>
      <w:r w:rsidRPr="00E04DB5">
        <w:rPr>
          <w:rFonts w:ascii="Calibri" w:hAnsi="Calibri"/>
        </w:rPr>
        <w:t xml:space="preserve">, storage, accounting, use and disposal of epinephrine auto-injectors. This agreement is entered into for the sole purpose of providing </w:t>
      </w:r>
      <w:r>
        <w:rPr>
          <w:rFonts w:ascii="Calibri" w:hAnsi="Calibri"/>
        </w:rPr>
        <w:t>emergency epinephrine auto-injectors</w:t>
      </w:r>
      <w:r w:rsidRPr="00E04DB5">
        <w:rPr>
          <w:rFonts w:ascii="Calibri" w:hAnsi="Calibri"/>
        </w:rPr>
        <w:t xml:space="preserve"> </w:t>
      </w:r>
      <w:r>
        <w:rPr>
          <w:rFonts w:ascii="Calibri" w:hAnsi="Calibri"/>
        </w:rPr>
        <w:t xml:space="preserve">pursuant to Public Health Law </w:t>
      </w:r>
      <w:r w:rsidR="00DD5D75">
        <w:rPr>
          <w:rFonts w:ascii="Calibri" w:hAnsi="Calibri"/>
        </w:rPr>
        <w:t>§</w:t>
      </w:r>
      <w:r>
        <w:rPr>
          <w:rFonts w:ascii="Calibri" w:hAnsi="Calibri"/>
        </w:rPr>
        <w:t>3000c</w:t>
      </w:r>
      <w:r w:rsidR="00DD5D75">
        <w:rPr>
          <w:rFonts w:ascii="Calibri" w:hAnsi="Calibri"/>
        </w:rPr>
        <w:t xml:space="preserve"> and Education Law §921</w:t>
      </w:r>
      <w:r>
        <w:rPr>
          <w:rFonts w:ascii="Calibri" w:hAnsi="Calibri"/>
        </w:rPr>
        <w:t xml:space="preserve">, </w:t>
      </w:r>
      <w:r w:rsidRPr="00E04DB5">
        <w:rPr>
          <w:rFonts w:ascii="Calibri" w:hAnsi="Calibri"/>
        </w:rPr>
        <w:t>to students and</w:t>
      </w:r>
      <w:r>
        <w:rPr>
          <w:rFonts w:ascii="Calibri" w:hAnsi="Calibri"/>
        </w:rPr>
        <w:t>/or</w:t>
      </w:r>
      <w:r w:rsidRPr="00E04DB5">
        <w:rPr>
          <w:rFonts w:ascii="Calibri" w:hAnsi="Calibri"/>
        </w:rPr>
        <w:t xml:space="preserve"> staff in this school district</w:t>
      </w:r>
      <w:r>
        <w:rPr>
          <w:rFonts w:ascii="Calibri" w:hAnsi="Calibri"/>
        </w:rPr>
        <w:t xml:space="preserve"> who appear to be</w:t>
      </w:r>
      <w:r w:rsidRPr="00E04DB5">
        <w:rPr>
          <w:rFonts w:ascii="Calibri" w:hAnsi="Calibri"/>
        </w:rPr>
        <w:t xml:space="preserve"> suffering anaphylaxis as a result of severe </w:t>
      </w:r>
      <w:r>
        <w:rPr>
          <w:rFonts w:ascii="Calibri" w:hAnsi="Calibri"/>
        </w:rPr>
        <w:t>allergic reaction whether or not the</w:t>
      </w:r>
      <w:r w:rsidR="00DD5D75">
        <w:rPr>
          <w:rFonts w:ascii="Calibri" w:hAnsi="Calibri"/>
        </w:rPr>
        <w:t xml:space="preserve"> individual has </w:t>
      </w:r>
      <w:r>
        <w:rPr>
          <w:rFonts w:ascii="Calibri" w:hAnsi="Calibri"/>
        </w:rPr>
        <w:t xml:space="preserve"> a history of such</w:t>
      </w:r>
      <w:r w:rsidRPr="00E04DB5">
        <w:rPr>
          <w:rFonts w:ascii="Calibri" w:hAnsi="Calibri"/>
        </w:rPr>
        <w:t xml:space="preserve">. </w:t>
      </w:r>
      <w:r w:rsidR="00DD5D75">
        <w:rPr>
          <w:rFonts w:ascii="Calibri" w:hAnsi="Calibri"/>
        </w:rPr>
        <w:t xml:space="preserve">  </w:t>
      </w:r>
      <w:r w:rsidR="00DD5D75" w:rsidRPr="00781265">
        <w:rPr>
          <w:rFonts w:ascii="Calibri" w:hAnsi="Calibri"/>
          <w:i/>
        </w:rPr>
        <w:t>This agreement does not</w:t>
      </w:r>
      <w:r w:rsidR="00DD5D75">
        <w:rPr>
          <w:rFonts w:ascii="Calibri" w:hAnsi="Calibri"/>
        </w:rPr>
        <w:t xml:space="preserve"> </w:t>
      </w:r>
      <w:r w:rsidRPr="00FD57B2">
        <w:rPr>
          <w:rFonts w:ascii="Calibri" w:hAnsi="Calibri"/>
          <w:i/>
        </w:rPr>
        <w:t xml:space="preserve"> permit </w:t>
      </w:r>
      <w:r>
        <w:rPr>
          <w:rFonts w:ascii="Calibri" w:hAnsi="Calibri"/>
          <w:i/>
        </w:rPr>
        <w:t>unlicensed staff</w:t>
      </w:r>
      <w:r w:rsidRPr="00FD57B2">
        <w:rPr>
          <w:rFonts w:ascii="Calibri" w:hAnsi="Calibri"/>
          <w:i/>
        </w:rPr>
        <w:t xml:space="preserve"> to engage in the practice of </w:t>
      </w:r>
      <w:r>
        <w:rPr>
          <w:rFonts w:ascii="Calibri" w:hAnsi="Calibri"/>
          <w:i/>
        </w:rPr>
        <w:t xml:space="preserve">nursing or </w:t>
      </w:r>
      <w:r w:rsidRPr="00FD57B2">
        <w:rPr>
          <w:rFonts w:ascii="Calibri" w:hAnsi="Calibri"/>
          <w:i/>
        </w:rPr>
        <w:t>medicine outside the parameters set forth by this agreement. T</w:t>
      </w:r>
      <w:r w:rsidRPr="0050426B">
        <w:rPr>
          <w:rFonts w:ascii="Calibri" w:hAnsi="Calibri"/>
          <w:i/>
        </w:rPr>
        <w:t xml:space="preserve">his collaborative agreement does not permit designated </w:t>
      </w:r>
      <w:r>
        <w:rPr>
          <w:rFonts w:ascii="Calibri" w:hAnsi="Calibri"/>
          <w:i/>
        </w:rPr>
        <w:t xml:space="preserve">unlicensed </w:t>
      </w:r>
      <w:r w:rsidR="00DD5D75">
        <w:rPr>
          <w:rFonts w:ascii="Calibri" w:hAnsi="Calibri"/>
          <w:i/>
        </w:rPr>
        <w:t>school personnel</w:t>
      </w:r>
      <w:r w:rsidRPr="0050426B">
        <w:rPr>
          <w:rFonts w:ascii="Calibri" w:hAnsi="Calibri"/>
          <w:i/>
        </w:rPr>
        <w:t xml:space="preserve"> to administer the epinephrine auto-injector to anyone outside of the school.</w:t>
      </w:r>
    </w:p>
    <w:p w:rsidR="00A42BE9" w:rsidRPr="00E04DB5" w:rsidRDefault="00A42BE9" w:rsidP="00E63BD6">
      <w:pPr>
        <w:pStyle w:val="BodyText"/>
        <w:spacing w:line="360" w:lineRule="auto"/>
        <w:rPr>
          <w:rFonts w:ascii="Calibri" w:hAnsi="Calibri"/>
        </w:rPr>
      </w:pPr>
    </w:p>
    <w:p w:rsidR="00A42BE9" w:rsidRPr="00E04DB5" w:rsidRDefault="00A42BE9" w:rsidP="000A63E4">
      <w:pPr>
        <w:rPr>
          <w:rFonts w:ascii="Calibri" w:hAnsi="Calibri"/>
          <w:sz w:val="24"/>
        </w:rPr>
      </w:pPr>
    </w:p>
    <w:p w:rsidR="00A42BE9" w:rsidRPr="000E3B00" w:rsidRDefault="00A42BE9" w:rsidP="00A22674">
      <w:pPr>
        <w:pStyle w:val="Heading1"/>
        <w:jc w:val="left"/>
        <w:rPr>
          <w:rFonts w:ascii="Calibri" w:hAnsi="Calibri"/>
          <w:u w:val="single"/>
        </w:rPr>
      </w:pPr>
      <w:r w:rsidRPr="000E3B00">
        <w:rPr>
          <w:rFonts w:ascii="Calibri" w:hAnsi="Calibri"/>
          <w:u w:val="single"/>
        </w:rPr>
        <w:t>Training</w:t>
      </w:r>
    </w:p>
    <w:p w:rsidR="00A42BE9" w:rsidRDefault="00A42BE9" w:rsidP="000A63E4">
      <w:pPr>
        <w:rPr>
          <w:rFonts w:ascii="Calibri" w:hAnsi="Calibri"/>
          <w:sz w:val="24"/>
        </w:rPr>
      </w:pPr>
    </w:p>
    <w:p w:rsidR="00A42BE9" w:rsidRDefault="00A42BE9" w:rsidP="00C959AF">
      <w:pPr>
        <w:spacing w:line="360" w:lineRule="auto"/>
        <w:jc w:val="both"/>
        <w:rPr>
          <w:rFonts w:ascii="Calibri" w:hAnsi="Calibri"/>
          <w:sz w:val="24"/>
        </w:rPr>
      </w:pPr>
      <w:r w:rsidRPr="00E04DB5">
        <w:rPr>
          <w:rFonts w:ascii="Calibri" w:hAnsi="Calibri"/>
          <w:sz w:val="24"/>
        </w:rPr>
        <w:t xml:space="preserve"> </w:t>
      </w:r>
      <w:r w:rsidR="009540C4">
        <w:rPr>
          <w:rFonts w:ascii="Calibri" w:hAnsi="Calibri"/>
          <w:sz w:val="24"/>
        </w:rPr>
        <w:t>S</w:t>
      </w:r>
      <w:r w:rsidR="00DD5D75">
        <w:rPr>
          <w:rFonts w:ascii="Calibri" w:hAnsi="Calibri"/>
          <w:sz w:val="24"/>
        </w:rPr>
        <w:t xml:space="preserve">chool </w:t>
      </w:r>
      <w:r w:rsidR="00781265">
        <w:rPr>
          <w:rFonts w:ascii="Calibri" w:hAnsi="Calibri"/>
          <w:sz w:val="24"/>
        </w:rPr>
        <w:t xml:space="preserve">personnel </w:t>
      </w:r>
      <w:r w:rsidR="00781265" w:rsidRPr="00E04DB5">
        <w:rPr>
          <w:rFonts w:ascii="Calibri" w:hAnsi="Calibri"/>
          <w:sz w:val="24"/>
        </w:rPr>
        <w:t>who</w:t>
      </w:r>
      <w:r w:rsidRPr="00E04DB5">
        <w:rPr>
          <w:rFonts w:ascii="Calibri" w:hAnsi="Calibri"/>
          <w:sz w:val="24"/>
        </w:rPr>
        <w:t xml:space="preserve"> </w:t>
      </w:r>
      <w:r>
        <w:rPr>
          <w:rFonts w:ascii="Calibri" w:hAnsi="Calibri"/>
          <w:sz w:val="24"/>
        </w:rPr>
        <w:t xml:space="preserve">have completed the </w:t>
      </w:r>
      <w:r w:rsidR="00DD5D75">
        <w:rPr>
          <w:rFonts w:ascii="Calibri" w:hAnsi="Calibri"/>
          <w:sz w:val="24"/>
        </w:rPr>
        <w:t xml:space="preserve">training </w:t>
      </w:r>
      <w:r w:rsidR="00781265">
        <w:rPr>
          <w:rFonts w:ascii="Calibri" w:hAnsi="Calibri"/>
          <w:sz w:val="24"/>
        </w:rPr>
        <w:t>course described</w:t>
      </w:r>
      <w:r>
        <w:rPr>
          <w:rFonts w:ascii="Calibri" w:hAnsi="Calibri"/>
          <w:sz w:val="24"/>
        </w:rPr>
        <w:t xml:space="preserve"> below on the use of epinephrine auto-injectors for persons with symptoms of anaphylaxis</w:t>
      </w:r>
      <w:r w:rsidRPr="00E04DB5">
        <w:rPr>
          <w:rFonts w:ascii="Calibri" w:hAnsi="Calibri"/>
          <w:sz w:val="24"/>
        </w:rPr>
        <w:t xml:space="preserve"> (hereinafter referred to as “</w:t>
      </w:r>
      <w:r w:rsidR="00DD5D75">
        <w:rPr>
          <w:rFonts w:ascii="Calibri" w:hAnsi="Calibri"/>
          <w:sz w:val="24"/>
        </w:rPr>
        <w:t xml:space="preserve">trained school </w:t>
      </w:r>
      <w:r w:rsidRPr="00E04DB5">
        <w:rPr>
          <w:rFonts w:ascii="Calibri" w:hAnsi="Calibri"/>
          <w:sz w:val="24"/>
        </w:rPr>
        <w:t xml:space="preserve"> personnel”) may use the epinephrine auto-injector as outlined in this agreement. </w:t>
      </w:r>
    </w:p>
    <w:p w:rsidR="00A42BE9" w:rsidRPr="00E04DB5" w:rsidRDefault="00A42BE9" w:rsidP="000A63E4">
      <w:pPr>
        <w:rPr>
          <w:rFonts w:ascii="Calibri" w:hAnsi="Calibri"/>
          <w:sz w:val="24"/>
        </w:rPr>
      </w:pPr>
    </w:p>
    <w:p w:rsidR="00A42BE9" w:rsidRPr="00781265" w:rsidRDefault="00DD5D75" w:rsidP="00E63BD6">
      <w:pPr>
        <w:spacing w:line="360" w:lineRule="auto"/>
        <w:jc w:val="both"/>
        <w:rPr>
          <w:rFonts w:ascii="Calibri" w:hAnsi="Calibri"/>
          <w:i/>
          <w:sz w:val="24"/>
        </w:rPr>
      </w:pPr>
      <w:r>
        <w:rPr>
          <w:rFonts w:ascii="Calibri" w:hAnsi="Calibri"/>
          <w:sz w:val="24"/>
        </w:rPr>
        <w:t>Trained school personnel</w:t>
      </w:r>
      <w:r w:rsidR="00A42BE9" w:rsidRPr="00E04DB5">
        <w:rPr>
          <w:rFonts w:ascii="Calibri" w:hAnsi="Calibri"/>
          <w:sz w:val="24"/>
        </w:rPr>
        <w:t xml:space="preserve"> will have successfully completed a training course approved by the New York State Department of </w:t>
      </w:r>
      <w:r w:rsidR="00284CB5" w:rsidRPr="00E04DB5">
        <w:rPr>
          <w:rFonts w:ascii="Calibri" w:hAnsi="Calibri"/>
          <w:sz w:val="24"/>
        </w:rPr>
        <w:t>Health</w:t>
      </w:r>
      <w:r w:rsidR="00284CB5">
        <w:rPr>
          <w:rFonts w:ascii="Calibri" w:hAnsi="Calibri"/>
          <w:sz w:val="24"/>
        </w:rPr>
        <w:t xml:space="preserve"> (DOH)</w:t>
      </w:r>
      <w:r w:rsidR="00A42BE9">
        <w:rPr>
          <w:rFonts w:ascii="Calibri" w:hAnsi="Calibri"/>
          <w:sz w:val="24"/>
        </w:rPr>
        <w:t xml:space="preserve">, chosen and presented by the collaborating provider or his/her </w:t>
      </w:r>
      <w:r w:rsidR="00A42BE9">
        <w:rPr>
          <w:rFonts w:ascii="Calibri" w:hAnsi="Calibri"/>
          <w:sz w:val="24"/>
        </w:rPr>
        <w:lastRenderedPageBreak/>
        <w:t>designee</w:t>
      </w:r>
      <w:r w:rsidR="00A42BE9" w:rsidRPr="00E04DB5">
        <w:rPr>
          <w:rFonts w:ascii="Calibri" w:hAnsi="Calibri"/>
          <w:sz w:val="24"/>
        </w:rPr>
        <w:t>.</w:t>
      </w:r>
      <w:r w:rsidR="00A42BE9">
        <w:rPr>
          <w:rFonts w:ascii="Calibri" w:hAnsi="Calibri"/>
          <w:sz w:val="24"/>
        </w:rPr>
        <w:t xml:space="preserve">  </w:t>
      </w:r>
      <w:r w:rsidR="00A42BE9" w:rsidRPr="00781265">
        <w:rPr>
          <w:rFonts w:ascii="Calibri" w:hAnsi="Calibri"/>
          <w:i/>
          <w:sz w:val="24"/>
        </w:rPr>
        <w:t>Please note:  Licensed health personnel should only be trained by other licensed health personnel.</w:t>
      </w:r>
    </w:p>
    <w:p w:rsidR="00A42BE9" w:rsidRPr="00E04DB5" w:rsidRDefault="00A42BE9" w:rsidP="00933032">
      <w:pPr>
        <w:numPr>
          <w:ilvl w:val="0"/>
          <w:numId w:val="26"/>
        </w:numPr>
        <w:spacing w:line="360" w:lineRule="auto"/>
        <w:rPr>
          <w:rFonts w:ascii="Calibri" w:hAnsi="Calibri"/>
          <w:sz w:val="24"/>
        </w:rPr>
      </w:pPr>
      <w:r w:rsidRPr="00E04DB5">
        <w:rPr>
          <w:rFonts w:ascii="Calibri" w:hAnsi="Calibri"/>
          <w:sz w:val="24"/>
        </w:rPr>
        <w:t xml:space="preserve">The curriculum </w:t>
      </w:r>
      <w:r>
        <w:rPr>
          <w:rFonts w:ascii="Calibri" w:hAnsi="Calibri"/>
          <w:sz w:val="24"/>
        </w:rPr>
        <w:t>to be used is</w:t>
      </w:r>
      <w:r w:rsidR="00D76799">
        <w:rPr>
          <w:rFonts w:ascii="Calibri" w:hAnsi="Calibri"/>
          <w:sz w:val="24"/>
        </w:rPr>
        <w:t xml:space="preserve"> </w:t>
      </w:r>
      <w:r w:rsidR="00284CB5">
        <w:rPr>
          <w:rFonts w:ascii="Calibri" w:hAnsi="Calibri"/>
          <w:sz w:val="24"/>
        </w:rPr>
        <w:t xml:space="preserve">the </w:t>
      </w:r>
      <w:r w:rsidR="00D76799">
        <w:rPr>
          <w:rFonts w:ascii="Calibri" w:hAnsi="Calibri"/>
          <w:sz w:val="24"/>
        </w:rPr>
        <w:t xml:space="preserve">DOH approved </w:t>
      </w:r>
      <w:r w:rsidR="00284CB5">
        <w:rPr>
          <w:rFonts w:ascii="Calibri" w:hAnsi="Calibri"/>
          <w:sz w:val="24"/>
        </w:rPr>
        <w:t>W</w:t>
      </w:r>
      <w:r w:rsidR="00284CB5">
        <w:rPr>
          <w:rFonts w:ascii="Calibri" w:hAnsi="Calibri"/>
          <w:sz w:val="24"/>
        </w:rPr>
        <w:t xml:space="preserve">ebinar </w:t>
      </w:r>
      <w:r w:rsidR="00D76799">
        <w:rPr>
          <w:rFonts w:ascii="Calibri" w:hAnsi="Calibri"/>
          <w:sz w:val="24"/>
        </w:rPr>
        <w:t xml:space="preserve">for </w:t>
      </w:r>
      <w:r w:rsidR="00284CB5">
        <w:rPr>
          <w:rFonts w:ascii="Calibri" w:hAnsi="Calibri"/>
          <w:sz w:val="24"/>
        </w:rPr>
        <w:t>T</w:t>
      </w:r>
      <w:r w:rsidR="00D76799">
        <w:rPr>
          <w:rFonts w:ascii="Calibri" w:hAnsi="Calibri"/>
          <w:sz w:val="24"/>
        </w:rPr>
        <w:t>raining School Personnel</w:t>
      </w:r>
    </w:p>
    <w:p w:rsidR="00A42BE9" w:rsidRPr="00E04DB5" w:rsidRDefault="00A42BE9" w:rsidP="00933032">
      <w:pPr>
        <w:numPr>
          <w:ilvl w:val="0"/>
          <w:numId w:val="26"/>
        </w:numPr>
        <w:spacing w:line="360" w:lineRule="auto"/>
        <w:rPr>
          <w:rFonts w:ascii="Calibri" w:hAnsi="Calibri"/>
          <w:sz w:val="24"/>
        </w:rPr>
      </w:pPr>
      <w:r w:rsidRPr="00E04DB5">
        <w:rPr>
          <w:rFonts w:ascii="Calibri" w:hAnsi="Calibri"/>
          <w:sz w:val="24"/>
        </w:rPr>
        <w:t>The course will be taught by:</w:t>
      </w:r>
      <w:r>
        <w:rPr>
          <w:rFonts w:ascii="Calibri" w:hAnsi="Calibri"/>
          <w:sz w:val="24"/>
        </w:rPr>
        <w:t>______________________________________________________</w:t>
      </w:r>
      <w:r w:rsidRPr="00E04DB5">
        <w:rPr>
          <w:rFonts w:ascii="Calibri" w:hAnsi="Calibri"/>
          <w:sz w:val="24"/>
        </w:rPr>
        <w:tab/>
      </w:r>
    </w:p>
    <w:p w:rsidR="00A42BE9" w:rsidRPr="00E04DB5" w:rsidRDefault="000D436F" w:rsidP="00C959AF">
      <w:pPr>
        <w:spacing w:line="360" w:lineRule="auto"/>
        <w:jc w:val="both"/>
        <w:rPr>
          <w:rFonts w:ascii="Calibri" w:hAnsi="Calibri"/>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190.2pt;margin-top:62.6pt;width:93pt;height:9.2pt;z-index:2" o:allowincell="f" fillcolor="black" stroked="f">
            <v:shadow color="#868686"/>
            <v:textpath style="font-family:&quot;Times New Roman&quot;;font-size:8pt;v-text-kern:t" trim="t" fitpath="t" string="(Collaborative Provider)"/>
          </v:shape>
        </w:pict>
      </w:r>
      <w:r w:rsidR="00A42BE9" w:rsidRPr="00E04DB5">
        <w:rPr>
          <w:rFonts w:ascii="Calibri" w:hAnsi="Calibri"/>
          <w:sz w:val="24"/>
        </w:rPr>
        <w:t xml:space="preserve">This course will teach proper identification of anaphylaxis and treatment using the epinephrine auto-injector. </w:t>
      </w:r>
      <w:r w:rsidR="00DD5D75">
        <w:rPr>
          <w:rFonts w:ascii="Calibri" w:hAnsi="Calibri"/>
          <w:sz w:val="24"/>
        </w:rPr>
        <w:t xml:space="preserve">Trained school </w:t>
      </w:r>
      <w:r w:rsidR="00781265">
        <w:rPr>
          <w:rFonts w:ascii="Calibri" w:hAnsi="Calibri"/>
          <w:sz w:val="24"/>
        </w:rPr>
        <w:t xml:space="preserve">personnel </w:t>
      </w:r>
      <w:r w:rsidR="00781265" w:rsidRPr="00E04DB5">
        <w:rPr>
          <w:rFonts w:ascii="Calibri" w:hAnsi="Calibri"/>
          <w:sz w:val="24"/>
        </w:rPr>
        <w:t>will</w:t>
      </w:r>
      <w:r w:rsidR="00A42BE9" w:rsidRPr="00E04DB5">
        <w:rPr>
          <w:rFonts w:ascii="Calibri" w:hAnsi="Calibri"/>
          <w:sz w:val="24"/>
        </w:rPr>
        <w:t xml:space="preserve"> complete refresher training in this subject at least every year, or as recommended by:  _______________________</w:t>
      </w:r>
      <w:r w:rsidR="00A42BE9">
        <w:rPr>
          <w:rFonts w:ascii="Calibri" w:hAnsi="Calibri"/>
          <w:sz w:val="24"/>
        </w:rPr>
        <w:t>__________________________________</w:t>
      </w:r>
      <w:r w:rsidR="00781265">
        <w:rPr>
          <w:rFonts w:ascii="Calibri" w:hAnsi="Calibri"/>
          <w:sz w:val="24"/>
        </w:rPr>
        <w:t>____ .</w:t>
      </w:r>
    </w:p>
    <w:p w:rsidR="00A42BE9" w:rsidRPr="00C33AE6" w:rsidRDefault="00A42BE9" w:rsidP="00933032">
      <w:pPr>
        <w:spacing w:line="360" w:lineRule="auto"/>
        <w:rPr>
          <w:rFonts w:ascii="Calibri" w:hAnsi="Calibri"/>
          <w:sz w:val="12"/>
        </w:rPr>
      </w:pPr>
    </w:p>
    <w:p w:rsidR="00A42BE9" w:rsidRPr="00E04DB5" w:rsidRDefault="00A42BE9" w:rsidP="00E63BD6">
      <w:pPr>
        <w:spacing w:line="360" w:lineRule="auto"/>
        <w:jc w:val="both"/>
        <w:rPr>
          <w:rFonts w:ascii="Calibri" w:hAnsi="Calibri"/>
          <w:sz w:val="24"/>
        </w:rPr>
      </w:pPr>
      <w:r w:rsidRPr="00E04DB5">
        <w:rPr>
          <w:rFonts w:ascii="Calibri" w:hAnsi="Calibri"/>
          <w:sz w:val="24"/>
        </w:rPr>
        <w:t xml:space="preserve">The school will maintain a current list </w:t>
      </w:r>
      <w:r w:rsidR="00DD5D75">
        <w:rPr>
          <w:rFonts w:ascii="Calibri" w:hAnsi="Calibri"/>
          <w:sz w:val="24"/>
        </w:rPr>
        <w:t>of its trained school personnel</w:t>
      </w:r>
      <w:r w:rsidRPr="00E04DB5">
        <w:rPr>
          <w:rFonts w:ascii="Calibri" w:hAnsi="Calibri"/>
          <w:sz w:val="24"/>
        </w:rPr>
        <w:t xml:space="preserve">. This list will be maintained in the health office or in a </w:t>
      </w:r>
      <w:r>
        <w:rPr>
          <w:rFonts w:ascii="Calibri" w:hAnsi="Calibri"/>
          <w:sz w:val="24"/>
        </w:rPr>
        <w:t xml:space="preserve">location </w:t>
      </w:r>
      <w:r w:rsidRPr="00E04DB5">
        <w:rPr>
          <w:rFonts w:ascii="Calibri" w:hAnsi="Calibri"/>
          <w:sz w:val="24"/>
        </w:rPr>
        <w:t xml:space="preserve">designated </w:t>
      </w:r>
      <w:r>
        <w:rPr>
          <w:rFonts w:ascii="Calibri" w:hAnsi="Calibri"/>
          <w:sz w:val="24"/>
        </w:rPr>
        <w:t xml:space="preserve">by </w:t>
      </w:r>
      <w:r w:rsidR="00DD5D75">
        <w:rPr>
          <w:rFonts w:ascii="Calibri" w:hAnsi="Calibri"/>
          <w:sz w:val="24"/>
        </w:rPr>
        <w:t xml:space="preserve">school district </w:t>
      </w:r>
      <w:r>
        <w:rPr>
          <w:rFonts w:ascii="Calibri" w:hAnsi="Calibri"/>
          <w:sz w:val="24"/>
        </w:rPr>
        <w:t>administration.</w:t>
      </w:r>
      <w:r w:rsidRPr="00E04DB5">
        <w:rPr>
          <w:rFonts w:ascii="Calibri" w:hAnsi="Calibri"/>
          <w:sz w:val="24"/>
        </w:rPr>
        <w:t xml:space="preserve"> </w:t>
      </w:r>
    </w:p>
    <w:p w:rsidR="00A42BE9" w:rsidRDefault="00A42BE9" w:rsidP="00181643">
      <w:pPr>
        <w:pStyle w:val="Heading1"/>
        <w:rPr>
          <w:rFonts w:ascii="Calibri" w:hAnsi="Calibri"/>
        </w:rPr>
      </w:pPr>
    </w:p>
    <w:p w:rsidR="00A42BE9" w:rsidRPr="000E3B00" w:rsidRDefault="00A42BE9" w:rsidP="00181643">
      <w:pPr>
        <w:pStyle w:val="Heading1"/>
        <w:rPr>
          <w:rFonts w:ascii="Calibri" w:hAnsi="Calibri"/>
          <w:u w:val="single"/>
        </w:rPr>
      </w:pPr>
      <w:r w:rsidRPr="000E3B00">
        <w:rPr>
          <w:rFonts w:ascii="Calibri" w:hAnsi="Calibri"/>
          <w:u w:val="single"/>
        </w:rPr>
        <w:t>Acquisition of Auto-Injectors</w:t>
      </w:r>
    </w:p>
    <w:p w:rsidR="00A42BE9" w:rsidRPr="00181643" w:rsidRDefault="00A42BE9" w:rsidP="00181643"/>
    <w:p w:rsidR="00A42BE9" w:rsidRDefault="000D436F" w:rsidP="00C959AF">
      <w:pPr>
        <w:spacing w:line="360" w:lineRule="auto"/>
        <w:jc w:val="both"/>
        <w:rPr>
          <w:rFonts w:ascii="Calibri" w:hAnsi="Calibri"/>
          <w:sz w:val="24"/>
        </w:rPr>
      </w:pPr>
      <w:r>
        <w:rPr>
          <w:noProof/>
        </w:rPr>
        <w:pict>
          <v:shape id="_x0000_s1028" type="#_x0000_t136" style="position:absolute;left:0;text-align:left;margin-left:109.2pt;margin-top:60.2pt;width:1in;height:9.6pt;z-index:1" o:allowincell="f" fillcolor="black" stroked="f">
            <v:shadow color="#868686"/>
            <v:textpath style="font-family:&quot;Times New Roman&quot;;font-size:8pt;v-text-kern:t" trim="t" fitpath="t" string="(School Name)"/>
          </v:shape>
        </w:pict>
      </w:r>
      <w:r w:rsidR="00A42BE9">
        <w:rPr>
          <w:rFonts w:ascii="Calibri" w:hAnsi="Calibri"/>
          <w:sz w:val="24"/>
        </w:rPr>
        <w:t>The collaborative provider identified in this agreement</w:t>
      </w:r>
      <w:r w:rsidR="00A42BE9" w:rsidRPr="00E04DB5">
        <w:rPr>
          <w:rFonts w:ascii="Calibri" w:hAnsi="Calibri"/>
          <w:sz w:val="24"/>
        </w:rPr>
        <w:t xml:space="preserve"> will acquire the epinephrine auto-injectors from a licensed supplier and </w:t>
      </w:r>
      <w:r w:rsidR="00A42BE9">
        <w:rPr>
          <w:rFonts w:ascii="Calibri" w:hAnsi="Calibri"/>
          <w:sz w:val="24"/>
        </w:rPr>
        <w:t>provide them to the school</w:t>
      </w:r>
      <w:r w:rsidR="00A42BE9" w:rsidRPr="00E04DB5">
        <w:rPr>
          <w:rFonts w:ascii="Calibri" w:hAnsi="Calibri"/>
          <w:sz w:val="24"/>
        </w:rPr>
        <w:t xml:space="preserve">. The maximum </w:t>
      </w:r>
      <w:r w:rsidR="00A42BE9">
        <w:rPr>
          <w:rFonts w:ascii="Calibri" w:hAnsi="Calibri"/>
          <w:sz w:val="24"/>
        </w:rPr>
        <w:t>number</w:t>
      </w:r>
      <w:r w:rsidR="00A42BE9" w:rsidRPr="00E04DB5">
        <w:rPr>
          <w:rFonts w:ascii="Calibri" w:hAnsi="Calibri"/>
          <w:sz w:val="24"/>
        </w:rPr>
        <w:t xml:space="preserve"> of auto-injectors on site at __________________</w:t>
      </w:r>
      <w:r w:rsidR="00A42BE9">
        <w:rPr>
          <w:rFonts w:ascii="Calibri" w:hAnsi="Calibri"/>
          <w:sz w:val="24"/>
        </w:rPr>
        <w:t>___________________________________</w:t>
      </w:r>
      <w:r w:rsidR="00A42BE9" w:rsidRPr="00E04DB5">
        <w:rPr>
          <w:rFonts w:ascii="Calibri" w:hAnsi="Calibri"/>
          <w:sz w:val="24"/>
        </w:rPr>
        <w:t xml:space="preserve">_ will be no more </w:t>
      </w:r>
      <w:r w:rsidR="00A42BE9">
        <w:rPr>
          <w:rFonts w:ascii="Calibri" w:hAnsi="Calibri"/>
          <w:sz w:val="24"/>
        </w:rPr>
        <w:t>than</w:t>
      </w:r>
      <w:r w:rsidR="00A42BE9" w:rsidRPr="00E04DB5">
        <w:rPr>
          <w:rFonts w:ascii="Calibri" w:hAnsi="Calibri"/>
          <w:sz w:val="24"/>
        </w:rPr>
        <w:t xml:space="preserve"> ______ and </w:t>
      </w:r>
    </w:p>
    <w:p w:rsidR="00A42BE9" w:rsidRDefault="00A42BE9" w:rsidP="0091227E">
      <w:pPr>
        <w:spacing w:line="360" w:lineRule="auto"/>
        <w:rPr>
          <w:rFonts w:ascii="Calibri" w:hAnsi="Calibri"/>
          <w:sz w:val="24"/>
        </w:rPr>
      </w:pPr>
    </w:p>
    <w:p w:rsidR="00284CB5" w:rsidRDefault="00A42BE9" w:rsidP="00284CB5">
      <w:pPr>
        <w:spacing w:line="360" w:lineRule="auto"/>
        <w:rPr>
          <w:rFonts w:ascii="Calibri" w:hAnsi="Calibri"/>
          <w:u w:val="single"/>
        </w:rPr>
      </w:pPr>
      <w:r w:rsidRPr="00E04DB5">
        <w:rPr>
          <w:rFonts w:ascii="Calibri" w:hAnsi="Calibri"/>
          <w:sz w:val="24"/>
        </w:rPr>
        <w:t xml:space="preserve">will not fall below a minimum of ________. </w:t>
      </w:r>
    </w:p>
    <w:p w:rsidR="00284CB5" w:rsidRDefault="00284CB5" w:rsidP="00284CB5">
      <w:pPr>
        <w:spacing w:line="360" w:lineRule="auto"/>
        <w:rPr>
          <w:rFonts w:ascii="Calibri" w:hAnsi="Calibri"/>
          <w:u w:val="single"/>
        </w:rPr>
      </w:pPr>
    </w:p>
    <w:p w:rsidR="00A42BE9" w:rsidRDefault="00A42BE9" w:rsidP="0008382C">
      <w:pPr>
        <w:pStyle w:val="Heading1"/>
        <w:spacing w:line="480" w:lineRule="auto"/>
        <w:jc w:val="left"/>
        <w:rPr>
          <w:rFonts w:ascii="Calibri" w:hAnsi="Calibri"/>
          <w:u w:val="single"/>
        </w:rPr>
      </w:pPr>
      <w:r w:rsidRPr="00FD57B2">
        <w:rPr>
          <w:rFonts w:ascii="Calibri" w:hAnsi="Calibri"/>
          <w:u w:val="single"/>
        </w:rPr>
        <w:t>Storage of Auto-Injectors</w:t>
      </w:r>
    </w:p>
    <w:p w:rsidR="00A42BE9" w:rsidRDefault="00A42BE9" w:rsidP="00284CB5">
      <w:pPr>
        <w:spacing w:line="360" w:lineRule="auto"/>
        <w:jc w:val="both"/>
        <w:rPr>
          <w:rFonts w:ascii="Calibri" w:hAnsi="Calibri"/>
          <w:sz w:val="24"/>
          <w:szCs w:val="24"/>
        </w:rPr>
      </w:pPr>
      <w:r w:rsidRPr="004B33C6">
        <w:rPr>
          <w:rFonts w:ascii="Calibri" w:hAnsi="Calibri"/>
          <w:sz w:val="24"/>
          <w:szCs w:val="24"/>
        </w:rPr>
        <w:t xml:space="preserve">An epinephrine auto-injector is to be placed in each AED cabinet to be ready and accessible </w:t>
      </w:r>
      <w:r w:rsidR="00C959AF" w:rsidRPr="004B33C6">
        <w:rPr>
          <w:rFonts w:ascii="Calibri" w:hAnsi="Calibri"/>
          <w:sz w:val="24"/>
          <w:szCs w:val="24"/>
        </w:rPr>
        <w:t>to designated</w:t>
      </w:r>
      <w:r w:rsidRPr="004B33C6">
        <w:rPr>
          <w:rFonts w:ascii="Calibri" w:hAnsi="Calibri"/>
          <w:sz w:val="24"/>
          <w:szCs w:val="24"/>
        </w:rPr>
        <w:t xml:space="preserve"> staff members.  A plastic break away lock should be placed on the cabinet</w:t>
      </w:r>
      <w:r>
        <w:t xml:space="preserve">. </w:t>
      </w:r>
      <w:r w:rsidR="00C959AF" w:rsidRPr="00C959AF">
        <w:rPr>
          <w:rFonts w:ascii="Calibri" w:hAnsi="Calibri"/>
          <w:sz w:val="24"/>
          <w:szCs w:val="24"/>
        </w:rPr>
        <w:t>The</w:t>
      </w:r>
      <w:r w:rsidR="00C959AF">
        <w:rPr>
          <w:rFonts w:ascii="Calibri" w:hAnsi="Calibri"/>
          <w:sz w:val="24"/>
          <w:szCs w:val="24"/>
        </w:rPr>
        <w:t xml:space="preserve"> remaining</w:t>
      </w:r>
      <w:r>
        <w:rPr>
          <w:rFonts w:ascii="Calibri" w:hAnsi="Calibri"/>
        </w:rPr>
        <w:t xml:space="preserve"> </w:t>
      </w:r>
      <w:r w:rsidRPr="00C959AF">
        <w:rPr>
          <w:rFonts w:ascii="Calibri" w:hAnsi="Calibri"/>
          <w:sz w:val="24"/>
          <w:szCs w:val="24"/>
        </w:rPr>
        <w:t xml:space="preserve">stock of epinephrine auto-injectors will be stored in a locked cabinet in the school’s health office. The drug will be stored in an environment as outlined by the manufacturer’s guidelines. </w:t>
      </w:r>
    </w:p>
    <w:p w:rsidR="00284CB5" w:rsidRPr="00C959AF" w:rsidRDefault="00284CB5" w:rsidP="00284CB5">
      <w:pPr>
        <w:spacing w:line="360" w:lineRule="auto"/>
        <w:jc w:val="both"/>
        <w:rPr>
          <w:rFonts w:ascii="Calibri" w:hAnsi="Calibri"/>
          <w:szCs w:val="24"/>
        </w:rPr>
      </w:pPr>
    </w:p>
    <w:p w:rsidR="00A42BE9" w:rsidRPr="000E3B00" w:rsidRDefault="00A42BE9" w:rsidP="00933032">
      <w:pPr>
        <w:pStyle w:val="BodyText"/>
        <w:spacing w:line="360" w:lineRule="auto"/>
        <w:jc w:val="left"/>
        <w:rPr>
          <w:rFonts w:ascii="Calibri" w:hAnsi="Calibri"/>
          <w:sz w:val="8"/>
          <w:szCs w:val="8"/>
        </w:rPr>
      </w:pPr>
    </w:p>
    <w:p w:rsidR="00A42BE9" w:rsidRPr="000E3B00" w:rsidRDefault="00A42BE9" w:rsidP="00933032">
      <w:pPr>
        <w:pStyle w:val="Heading1"/>
        <w:rPr>
          <w:rFonts w:ascii="Calibri" w:hAnsi="Calibri"/>
          <w:u w:val="single"/>
        </w:rPr>
      </w:pPr>
      <w:r w:rsidRPr="000E3B00">
        <w:rPr>
          <w:rFonts w:ascii="Calibri" w:hAnsi="Calibri"/>
          <w:u w:val="single"/>
        </w:rPr>
        <w:t>Accounting</w:t>
      </w:r>
      <w:r>
        <w:rPr>
          <w:rFonts w:ascii="Calibri" w:hAnsi="Calibri"/>
          <w:u w:val="single"/>
        </w:rPr>
        <w:t>/Inventory</w:t>
      </w:r>
      <w:r w:rsidRPr="000E3B00">
        <w:rPr>
          <w:rFonts w:ascii="Calibri" w:hAnsi="Calibri"/>
          <w:u w:val="single"/>
        </w:rPr>
        <w:t xml:space="preserve"> of Auto-Injectors </w:t>
      </w:r>
    </w:p>
    <w:p w:rsidR="00A42BE9" w:rsidRPr="00284CB5" w:rsidRDefault="00A42BE9" w:rsidP="00933032">
      <w:pPr>
        <w:rPr>
          <w:sz w:val="28"/>
          <w:szCs w:val="28"/>
        </w:rPr>
      </w:pPr>
    </w:p>
    <w:p w:rsidR="00A42BE9" w:rsidRPr="00E04DB5" w:rsidRDefault="00A42BE9" w:rsidP="00C959AF">
      <w:pPr>
        <w:pStyle w:val="BodyText"/>
        <w:spacing w:line="360" w:lineRule="auto"/>
        <w:rPr>
          <w:rFonts w:ascii="Calibri" w:hAnsi="Calibri"/>
        </w:rPr>
      </w:pPr>
      <w:r w:rsidRPr="00E04DB5">
        <w:rPr>
          <w:rFonts w:ascii="Calibri" w:hAnsi="Calibri"/>
        </w:rPr>
        <w:t>The on</w:t>
      </w:r>
      <w:r>
        <w:rPr>
          <w:rFonts w:ascii="Calibri" w:hAnsi="Calibri"/>
        </w:rPr>
        <w:t>-</w:t>
      </w:r>
      <w:r w:rsidRPr="00E04DB5">
        <w:rPr>
          <w:rFonts w:ascii="Calibri" w:hAnsi="Calibri"/>
        </w:rPr>
        <w:t xml:space="preserve">site stock of auto-injectors will be counted </w:t>
      </w:r>
      <w:r>
        <w:rPr>
          <w:rFonts w:ascii="Calibri" w:hAnsi="Calibri"/>
        </w:rPr>
        <w:t>once per</w:t>
      </w:r>
      <w:r w:rsidRPr="00E04DB5">
        <w:rPr>
          <w:rFonts w:ascii="Calibri" w:hAnsi="Calibri"/>
        </w:rPr>
        <w:t xml:space="preserve"> day. The count will be done by</w:t>
      </w:r>
      <w:r>
        <w:rPr>
          <w:rFonts w:ascii="Calibri" w:hAnsi="Calibri"/>
        </w:rPr>
        <w:t xml:space="preserve"> personnel</w:t>
      </w:r>
      <w:r w:rsidRPr="00E04DB5">
        <w:rPr>
          <w:rFonts w:ascii="Calibri" w:hAnsi="Calibri"/>
        </w:rPr>
        <w:t xml:space="preserve"> designated </w:t>
      </w:r>
      <w:r>
        <w:rPr>
          <w:rFonts w:ascii="Calibri" w:hAnsi="Calibri"/>
        </w:rPr>
        <w:t>by the school administrator.</w:t>
      </w:r>
      <w:r w:rsidRPr="00E04DB5">
        <w:rPr>
          <w:rFonts w:ascii="Calibri" w:hAnsi="Calibri"/>
        </w:rPr>
        <w:t xml:space="preserve"> </w:t>
      </w:r>
      <w:r>
        <w:rPr>
          <w:rFonts w:ascii="Calibri" w:hAnsi="Calibri"/>
        </w:rPr>
        <w:t xml:space="preserve">Counting the epinephrine auto-injectors in the AED cabinets </w:t>
      </w:r>
      <w:r>
        <w:rPr>
          <w:rFonts w:ascii="Calibri" w:hAnsi="Calibri"/>
        </w:rPr>
        <w:lastRenderedPageBreak/>
        <w:t xml:space="preserve">should occur at the same time the daily check of the AED is performed. </w:t>
      </w:r>
      <w:r w:rsidRPr="00E04DB5">
        <w:rPr>
          <w:rFonts w:ascii="Calibri" w:hAnsi="Calibri"/>
        </w:rPr>
        <w:t>This count will be recorded on a log</w:t>
      </w:r>
      <w:r>
        <w:rPr>
          <w:rFonts w:ascii="Calibri" w:hAnsi="Calibri"/>
        </w:rPr>
        <w:t xml:space="preserve"> including the </w:t>
      </w:r>
      <w:r w:rsidRPr="00E04DB5">
        <w:rPr>
          <w:rFonts w:ascii="Calibri" w:hAnsi="Calibri"/>
        </w:rPr>
        <w:t>date, time</w:t>
      </w:r>
      <w:r>
        <w:rPr>
          <w:rFonts w:ascii="Calibri" w:hAnsi="Calibri"/>
        </w:rPr>
        <w:t>, and signature</w:t>
      </w:r>
      <w:r w:rsidRPr="00E04DB5">
        <w:rPr>
          <w:rFonts w:ascii="Calibri" w:hAnsi="Calibri"/>
        </w:rPr>
        <w:t xml:space="preserve"> of the designated personnel performing the count. This log will be kept with </w:t>
      </w:r>
      <w:r>
        <w:rPr>
          <w:rFonts w:ascii="Calibri" w:hAnsi="Calibri"/>
        </w:rPr>
        <w:t>remaining stock of the</w:t>
      </w:r>
      <w:r w:rsidRPr="00E04DB5">
        <w:rPr>
          <w:rFonts w:ascii="Calibri" w:hAnsi="Calibri"/>
        </w:rPr>
        <w:t xml:space="preserve"> </w:t>
      </w:r>
      <w:r>
        <w:rPr>
          <w:rFonts w:ascii="Calibri" w:hAnsi="Calibri"/>
        </w:rPr>
        <w:t xml:space="preserve">epinephrine auto-injector </w:t>
      </w:r>
      <w:r w:rsidRPr="00E04DB5">
        <w:rPr>
          <w:rFonts w:ascii="Calibri" w:hAnsi="Calibri"/>
        </w:rPr>
        <w:t>supply</w:t>
      </w:r>
      <w:r>
        <w:rPr>
          <w:rFonts w:ascii="Calibri" w:hAnsi="Calibri"/>
        </w:rPr>
        <w:t xml:space="preserve"> in the school health office. </w:t>
      </w:r>
      <w:r w:rsidRPr="00E04DB5">
        <w:rPr>
          <w:rFonts w:ascii="Calibri" w:hAnsi="Calibri"/>
        </w:rPr>
        <w:t xml:space="preserve">When </w:t>
      </w:r>
      <w:r>
        <w:rPr>
          <w:rFonts w:ascii="Calibri" w:hAnsi="Calibri"/>
        </w:rPr>
        <w:t>a new epinephrine auto-injector is placed in the locked storage cabinet or AED cabinet</w:t>
      </w:r>
      <w:r w:rsidRPr="00E04DB5">
        <w:rPr>
          <w:rFonts w:ascii="Calibri" w:hAnsi="Calibri"/>
        </w:rPr>
        <w:t>, the lot number</w:t>
      </w:r>
      <w:r>
        <w:rPr>
          <w:rFonts w:ascii="Calibri" w:hAnsi="Calibri"/>
        </w:rPr>
        <w:t xml:space="preserve">, </w:t>
      </w:r>
      <w:r w:rsidRPr="00E04DB5">
        <w:rPr>
          <w:rFonts w:ascii="Calibri" w:hAnsi="Calibri"/>
        </w:rPr>
        <w:t xml:space="preserve">date of </w:t>
      </w:r>
      <w:r>
        <w:rPr>
          <w:rFonts w:ascii="Calibri" w:hAnsi="Calibri"/>
        </w:rPr>
        <w:t>receipt, expiration date, and location of the auto-injector is recorded on the log</w:t>
      </w:r>
      <w:r w:rsidRPr="00E04DB5">
        <w:rPr>
          <w:rFonts w:ascii="Calibri" w:hAnsi="Calibri"/>
        </w:rPr>
        <w:t xml:space="preserve">. The designated personnel </w:t>
      </w:r>
      <w:r>
        <w:rPr>
          <w:rFonts w:ascii="Calibri" w:hAnsi="Calibri"/>
        </w:rPr>
        <w:t xml:space="preserve">placing </w:t>
      </w:r>
      <w:r w:rsidRPr="00E04DB5">
        <w:rPr>
          <w:rFonts w:ascii="Calibri" w:hAnsi="Calibri"/>
        </w:rPr>
        <w:t xml:space="preserve">the epinephrine auto-injectors </w:t>
      </w:r>
      <w:r w:rsidR="00D76799">
        <w:rPr>
          <w:rFonts w:ascii="Calibri" w:hAnsi="Calibri"/>
        </w:rPr>
        <w:t xml:space="preserve">in the storage area </w:t>
      </w:r>
      <w:r w:rsidRPr="00E04DB5">
        <w:rPr>
          <w:rFonts w:ascii="Calibri" w:hAnsi="Calibri"/>
        </w:rPr>
        <w:t xml:space="preserve">will sign the </w:t>
      </w:r>
      <w:r w:rsidR="00781265">
        <w:rPr>
          <w:rFonts w:ascii="Calibri" w:hAnsi="Calibri"/>
        </w:rPr>
        <w:t>log</w:t>
      </w:r>
      <w:r>
        <w:rPr>
          <w:rFonts w:ascii="Calibri" w:hAnsi="Calibri"/>
        </w:rPr>
        <w:t>.</w:t>
      </w:r>
      <w:r w:rsidRPr="00E04DB5">
        <w:rPr>
          <w:rFonts w:ascii="Calibri" w:hAnsi="Calibri"/>
        </w:rPr>
        <w:t xml:space="preserve"> </w:t>
      </w:r>
      <w:r>
        <w:rPr>
          <w:rFonts w:ascii="Calibri" w:hAnsi="Calibri"/>
        </w:rPr>
        <w:t xml:space="preserve">  Administration </w:t>
      </w:r>
      <w:r w:rsidRPr="00E04DB5">
        <w:rPr>
          <w:rFonts w:ascii="Calibri" w:hAnsi="Calibri"/>
        </w:rPr>
        <w:t>of</w:t>
      </w:r>
      <w:r>
        <w:rPr>
          <w:rFonts w:ascii="Calibri" w:hAnsi="Calibri"/>
        </w:rPr>
        <w:t xml:space="preserve"> an epinephrine auto-injector or disposal of</w:t>
      </w:r>
      <w:r w:rsidRPr="00E04DB5">
        <w:rPr>
          <w:rFonts w:ascii="Calibri" w:hAnsi="Calibri"/>
        </w:rPr>
        <w:t xml:space="preserve"> </w:t>
      </w:r>
      <w:r>
        <w:rPr>
          <w:rFonts w:ascii="Calibri" w:hAnsi="Calibri"/>
        </w:rPr>
        <w:t xml:space="preserve">an expired </w:t>
      </w:r>
      <w:r w:rsidRPr="00E04DB5">
        <w:rPr>
          <w:rFonts w:ascii="Calibri" w:hAnsi="Calibri"/>
        </w:rPr>
        <w:t>auto-injector, including lot number and time</w:t>
      </w:r>
      <w:r>
        <w:rPr>
          <w:rFonts w:ascii="Calibri" w:hAnsi="Calibri"/>
        </w:rPr>
        <w:t>/date</w:t>
      </w:r>
      <w:r w:rsidRPr="00E04DB5">
        <w:rPr>
          <w:rFonts w:ascii="Calibri" w:hAnsi="Calibri"/>
        </w:rPr>
        <w:t xml:space="preserve"> of use</w:t>
      </w:r>
      <w:r>
        <w:rPr>
          <w:rFonts w:ascii="Calibri" w:hAnsi="Calibri"/>
        </w:rPr>
        <w:t xml:space="preserve"> or disposal</w:t>
      </w:r>
      <w:r w:rsidRPr="00E04DB5">
        <w:rPr>
          <w:rFonts w:ascii="Calibri" w:hAnsi="Calibri"/>
        </w:rPr>
        <w:t xml:space="preserve">, will </w:t>
      </w:r>
      <w:r>
        <w:rPr>
          <w:rFonts w:ascii="Calibri" w:hAnsi="Calibri"/>
        </w:rPr>
        <w:t xml:space="preserve">also </w:t>
      </w:r>
      <w:r w:rsidRPr="00E04DB5">
        <w:rPr>
          <w:rFonts w:ascii="Calibri" w:hAnsi="Calibri"/>
        </w:rPr>
        <w:t>be recorded in the log.</w:t>
      </w:r>
      <w:r>
        <w:rPr>
          <w:rFonts w:ascii="Calibri" w:hAnsi="Calibri"/>
        </w:rPr>
        <w:t xml:space="preserve">  </w:t>
      </w:r>
      <w:r w:rsidR="00D76799">
        <w:rPr>
          <w:rFonts w:ascii="Calibri" w:hAnsi="Calibri"/>
        </w:rPr>
        <w:t>Designated</w:t>
      </w:r>
      <w:r>
        <w:rPr>
          <w:rFonts w:ascii="Calibri" w:hAnsi="Calibri"/>
        </w:rPr>
        <w:t xml:space="preserve"> personnel will need to monitor the expiration dates.   The collaborating provider should be notified whenever an epinephrine auto-injector is administered or disposed of due to expiration date.  The collaborating provider will then provide to the school the number of epinephrine auto-injectors </w:t>
      </w:r>
      <w:r w:rsidR="00C24209">
        <w:rPr>
          <w:rFonts w:ascii="Calibri" w:hAnsi="Calibri"/>
        </w:rPr>
        <w:t>needed to</w:t>
      </w:r>
      <w:r>
        <w:rPr>
          <w:rFonts w:ascii="Calibri" w:hAnsi="Calibri"/>
        </w:rPr>
        <w:t xml:space="preserve"> replenish the school’s stock.  Nothing in this agreement regarding storage, documentation, and reporting applies to epinephrine auto-injectors provided to the school by the parent/guardian of a student with a patient</w:t>
      </w:r>
      <w:r w:rsidR="009540C4">
        <w:rPr>
          <w:rFonts w:ascii="Calibri" w:hAnsi="Calibri"/>
        </w:rPr>
        <w:t>-</w:t>
      </w:r>
      <w:r>
        <w:rPr>
          <w:rFonts w:ascii="Calibri" w:hAnsi="Calibri"/>
        </w:rPr>
        <w:t>specific order.  Students</w:t>
      </w:r>
      <w:r w:rsidR="009540C4">
        <w:rPr>
          <w:rFonts w:ascii="Calibri" w:hAnsi="Calibri"/>
        </w:rPr>
        <w:t>’</w:t>
      </w:r>
      <w:r>
        <w:rPr>
          <w:rFonts w:ascii="Calibri" w:hAnsi="Calibri"/>
        </w:rPr>
        <w:t xml:space="preserve"> personal epinephrine auto-injector’s storage, documentation, and disposal should be in accordance with </w:t>
      </w:r>
      <w:r w:rsidR="009540C4">
        <w:rPr>
          <w:rFonts w:ascii="Calibri" w:hAnsi="Calibri"/>
        </w:rPr>
        <w:t xml:space="preserve">school </w:t>
      </w:r>
      <w:r>
        <w:rPr>
          <w:rFonts w:ascii="Calibri" w:hAnsi="Calibri"/>
        </w:rPr>
        <w:t>district</w:t>
      </w:r>
      <w:r w:rsidR="009540C4">
        <w:rPr>
          <w:rFonts w:ascii="Calibri" w:hAnsi="Calibri"/>
        </w:rPr>
        <w:t>’s</w:t>
      </w:r>
      <w:r>
        <w:rPr>
          <w:rFonts w:ascii="Calibri" w:hAnsi="Calibri"/>
        </w:rPr>
        <w:t xml:space="preserve"> policy on students’ medications as directed by the district’s director of school health services, commonly referred to as the medical director. </w:t>
      </w:r>
    </w:p>
    <w:p w:rsidR="00A42BE9" w:rsidRPr="00E04DB5" w:rsidRDefault="00A42BE9" w:rsidP="00933032">
      <w:pPr>
        <w:pStyle w:val="BodyText"/>
        <w:spacing w:line="360" w:lineRule="auto"/>
        <w:jc w:val="left"/>
        <w:rPr>
          <w:rFonts w:ascii="Calibri" w:hAnsi="Calibri"/>
        </w:rPr>
      </w:pPr>
    </w:p>
    <w:p w:rsidR="00A42BE9" w:rsidRDefault="00A42BE9" w:rsidP="00284CB5">
      <w:pPr>
        <w:spacing w:line="360" w:lineRule="auto"/>
        <w:jc w:val="both"/>
        <w:rPr>
          <w:rFonts w:ascii="Calibri" w:hAnsi="Calibri"/>
        </w:rPr>
      </w:pPr>
      <w:r>
        <w:rPr>
          <w:rFonts w:ascii="Calibri" w:hAnsi="Calibri"/>
          <w:sz w:val="24"/>
        </w:rPr>
        <w:t>The log</w:t>
      </w:r>
      <w:r w:rsidRPr="00E04DB5">
        <w:rPr>
          <w:rFonts w:ascii="Calibri" w:hAnsi="Calibri"/>
          <w:sz w:val="24"/>
        </w:rPr>
        <w:t xml:space="preserve"> will be maintained on site for no less than seven years. A </w:t>
      </w:r>
      <w:r>
        <w:rPr>
          <w:rFonts w:ascii="Calibri" w:hAnsi="Calibri"/>
          <w:sz w:val="24"/>
        </w:rPr>
        <w:t xml:space="preserve">current </w:t>
      </w:r>
      <w:r w:rsidRPr="00E04DB5">
        <w:rPr>
          <w:rFonts w:ascii="Calibri" w:hAnsi="Calibri"/>
          <w:sz w:val="24"/>
        </w:rPr>
        <w:t xml:space="preserve">list </w:t>
      </w:r>
      <w:r w:rsidR="00C24209" w:rsidRPr="00E04DB5">
        <w:rPr>
          <w:rFonts w:ascii="Calibri" w:hAnsi="Calibri"/>
          <w:sz w:val="24"/>
        </w:rPr>
        <w:t>of trained</w:t>
      </w:r>
      <w:r w:rsidRPr="00E04DB5">
        <w:rPr>
          <w:rFonts w:ascii="Calibri" w:hAnsi="Calibri"/>
          <w:sz w:val="24"/>
        </w:rPr>
        <w:t xml:space="preserve"> </w:t>
      </w:r>
      <w:r w:rsidR="009540C4">
        <w:rPr>
          <w:rFonts w:ascii="Calibri" w:hAnsi="Calibri"/>
          <w:sz w:val="24"/>
        </w:rPr>
        <w:t xml:space="preserve">school </w:t>
      </w:r>
      <w:r w:rsidRPr="00E04DB5">
        <w:rPr>
          <w:rFonts w:ascii="Calibri" w:hAnsi="Calibri"/>
          <w:sz w:val="24"/>
        </w:rPr>
        <w:t xml:space="preserve"> personnel</w:t>
      </w:r>
      <w:r w:rsidR="00781265">
        <w:rPr>
          <w:rFonts w:ascii="Calibri" w:hAnsi="Calibri"/>
          <w:sz w:val="24"/>
        </w:rPr>
        <w:t>,</w:t>
      </w:r>
      <w:r>
        <w:rPr>
          <w:rFonts w:ascii="Calibri" w:hAnsi="Calibri"/>
          <w:sz w:val="24"/>
        </w:rPr>
        <w:t xml:space="preserve"> along with their signature </w:t>
      </w:r>
      <w:r w:rsidRPr="00E04DB5">
        <w:rPr>
          <w:rFonts w:ascii="Calibri" w:hAnsi="Calibri"/>
          <w:sz w:val="24"/>
        </w:rPr>
        <w:t xml:space="preserve">will </w:t>
      </w:r>
      <w:r w:rsidR="009540C4">
        <w:rPr>
          <w:rFonts w:ascii="Calibri" w:hAnsi="Calibri"/>
          <w:sz w:val="24"/>
        </w:rPr>
        <w:t xml:space="preserve">also </w:t>
      </w:r>
      <w:r w:rsidRPr="00E04DB5">
        <w:rPr>
          <w:rFonts w:ascii="Calibri" w:hAnsi="Calibri"/>
          <w:sz w:val="24"/>
        </w:rPr>
        <w:t xml:space="preserve">be maintained in the </w:t>
      </w:r>
      <w:r>
        <w:rPr>
          <w:rFonts w:ascii="Calibri" w:hAnsi="Calibri"/>
          <w:sz w:val="24"/>
        </w:rPr>
        <w:t>school.  A</w:t>
      </w:r>
      <w:r w:rsidRPr="00E04DB5">
        <w:rPr>
          <w:rFonts w:ascii="Calibri" w:hAnsi="Calibri"/>
          <w:sz w:val="24"/>
        </w:rPr>
        <w:t xml:space="preserve"> copy</w:t>
      </w:r>
      <w:r w:rsidR="009540C4">
        <w:rPr>
          <w:rFonts w:ascii="Calibri" w:hAnsi="Calibri"/>
          <w:sz w:val="24"/>
        </w:rPr>
        <w:t xml:space="preserve"> of the log and list </w:t>
      </w:r>
      <w:r w:rsidR="00781265">
        <w:rPr>
          <w:rFonts w:ascii="Calibri" w:hAnsi="Calibri"/>
          <w:sz w:val="24"/>
        </w:rPr>
        <w:t xml:space="preserve">of trained school personnel </w:t>
      </w:r>
      <w:r w:rsidR="009540C4">
        <w:rPr>
          <w:rFonts w:ascii="Calibri" w:hAnsi="Calibri"/>
          <w:sz w:val="24"/>
        </w:rPr>
        <w:t xml:space="preserve">must </w:t>
      </w:r>
      <w:r w:rsidR="00C24209">
        <w:rPr>
          <w:rFonts w:ascii="Calibri" w:hAnsi="Calibri"/>
          <w:sz w:val="24"/>
        </w:rPr>
        <w:t>be provided</w:t>
      </w:r>
      <w:r w:rsidRPr="00E04DB5">
        <w:rPr>
          <w:rFonts w:ascii="Calibri" w:hAnsi="Calibri"/>
          <w:sz w:val="24"/>
        </w:rPr>
        <w:t xml:space="preserve"> to </w:t>
      </w:r>
      <w:r w:rsidR="00781265">
        <w:rPr>
          <w:rFonts w:ascii="Calibri" w:hAnsi="Calibri"/>
          <w:sz w:val="24"/>
        </w:rPr>
        <w:t>the collaborative provider.</w:t>
      </w:r>
      <w:r>
        <w:rPr>
          <w:rFonts w:ascii="Calibri" w:hAnsi="Calibri"/>
        </w:rPr>
        <w:tab/>
      </w:r>
    </w:p>
    <w:p w:rsidR="00284CB5" w:rsidRDefault="00284CB5" w:rsidP="00284CB5">
      <w:pPr>
        <w:spacing w:line="360" w:lineRule="auto"/>
        <w:jc w:val="both"/>
        <w:rPr>
          <w:rFonts w:ascii="Calibri" w:hAnsi="Calibri"/>
        </w:rPr>
      </w:pPr>
    </w:p>
    <w:p w:rsidR="00A42BE9" w:rsidRPr="00FD57B2" w:rsidRDefault="00A42BE9" w:rsidP="0008382C">
      <w:pPr>
        <w:pStyle w:val="Heading1"/>
        <w:spacing w:line="480" w:lineRule="auto"/>
        <w:jc w:val="left"/>
        <w:rPr>
          <w:rFonts w:ascii="Calibri" w:hAnsi="Calibri"/>
          <w:u w:val="single"/>
        </w:rPr>
      </w:pPr>
      <w:r w:rsidRPr="00FD57B2">
        <w:rPr>
          <w:rFonts w:ascii="Calibri" w:hAnsi="Calibri"/>
          <w:u w:val="single"/>
        </w:rPr>
        <w:t>Documentation</w:t>
      </w:r>
    </w:p>
    <w:p w:rsidR="00C24209" w:rsidRDefault="00284CB5" w:rsidP="00C24209">
      <w:pPr>
        <w:pStyle w:val="BodyText"/>
        <w:spacing w:line="360" w:lineRule="auto"/>
        <w:rPr>
          <w:rFonts w:ascii="Calibri" w:hAnsi="Calibri"/>
        </w:rPr>
      </w:pPr>
      <w:r>
        <w:rPr>
          <w:rFonts w:ascii="Calibri" w:hAnsi="Calibri"/>
        </w:rPr>
        <w:t>I</w:t>
      </w:r>
      <w:r w:rsidR="00A42BE9" w:rsidRPr="00E04DB5">
        <w:rPr>
          <w:rFonts w:ascii="Calibri" w:hAnsi="Calibri"/>
        </w:rPr>
        <w:t xml:space="preserve">n addition to the </w:t>
      </w:r>
      <w:r w:rsidR="00A42BE9">
        <w:rPr>
          <w:rFonts w:ascii="Calibri" w:hAnsi="Calibri"/>
        </w:rPr>
        <w:t>log</w:t>
      </w:r>
      <w:r w:rsidR="009540C4">
        <w:rPr>
          <w:rFonts w:ascii="Calibri" w:hAnsi="Calibri"/>
        </w:rPr>
        <w:t xml:space="preserve"> and </w:t>
      </w:r>
      <w:r w:rsidR="00C24209">
        <w:rPr>
          <w:rFonts w:ascii="Calibri" w:hAnsi="Calibri"/>
        </w:rPr>
        <w:t>list</w:t>
      </w:r>
      <w:r w:rsidR="00D76799">
        <w:rPr>
          <w:rFonts w:ascii="Calibri" w:hAnsi="Calibri"/>
        </w:rPr>
        <w:t xml:space="preserve"> of trained personnel</w:t>
      </w:r>
      <w:r w:rsidR="00C24209">
        <w:rPr>
          <w:rFonts w:ascii="Calibri" w:hAnsi="Calibri"/>
        </w:rPr>
        <w:t>,</w:t>
      </w:r>
      <w:r w:rsidR="00A42BE9" w:rsidRPr="00E04DB5">
        <w:rPr>
          <w:rFonts w:ascii="Calibri" w:hAnsi="Calibri"/>
        </w:rPr>
        <w:t xml:space="preserve"> additional documentation is required</w:t>
      </w:r>
      <w:r w:rsidR="00A42BE9">
        <w:rPr>
          <w:rFonts w:ascii="Calibri" w:hAnsi="Calibri"/>
        </w:rPr>
        <w:t xml:space="preserve"> following administration of an epinephrine auto-injector. </w:t>
      </w:r>
      <w:r w:rsidR="00A42BE9" w:rsidRPr="00D43071">
        <w:rPr>
          <w:rFonts w:ascii="Calibri" w:hAnsi="Calibri"/>
          <w:b/>
        </w:rPr>
        <w:t xml:space="preserve"> </w:t>
      </w:r>
      <w:r w:rsidR="00A42BE9" w:rsidRPr="00D43071">
        <w:rPr>
          <w:rFonts w:ascii="Calibri" w:hAnsi="Calibri"/>
        </w:rPr>
        <w:t>Each use of an epinephrine auto-injector will be documented in the individual</w:t>
      </w:r>
      <w:r w:rsidR="00A42BE9">
        <w:rPr>
          <w:rFonts w:ascii="Calibri" w:hAnsi="Calibri"/>
        </w:rPr>
        <w:t>’s</w:t>
      </w:r>
      <w:r w:rsidR="00A42BE9" w:rsidRPr="00D43071">
        <w:rPr>
          <w:rFonts w:ascii="Calibri" w:hAnsi="Calibri"/>
        </w:rPr>
        <w:t xml:space="preserve"> cumulative health record</w:t>
      </w:r>
      <w:r w:rsidR="00A42BE9">
        <w:rPr>
          <w:rFonts w:ascii="Calibri" w:hAnsi="Calibri"/>
        </w:rPr>
        <w:t xml:space="preserve"> for students,</w:t>
      </w:r>
      <w:r w:rsidR="00D76799">
        <w:rPr>
          <w:rFonts w:ascii="Calibri" w:hAnsi="Calibri"/>
        </w:rPr>
        <w:t xml:space="preserve"> or the</w:t>
      </w:r>
      <w:r w:rsidR="00A42BE9">
        <w:rPr>
          <w:rFonts w:ascii="Calibri" w:hAnsi="Calibri"/>
        </w:rPr>
        <w:t xml:space="preserve"> _______________</w:t>
      </w:r>
      <w:r w:rsidR="00C24209">
        <w:rPr>
          <w:rFonts w:ascii="Calibri" w:hAnsi="Calibri"/>
        </w:rPr>
        <w:t>___________</w:t>
      </w:r>
      <w:r w:rsidR="00A42BE9">
        <w:rPr>
          <w:rFonts w:ascii="Calibri" w:hAnsi="Calibri"/>
        </w:rPr>
        <w:t xml:space="preserve"> for staff members</w:t>
      </w:r>
      <w:r w:rsidR="00A42BE9" w:rsidRPr="00D43071">
        <w:rPr>
          <w:rFonts w:ascii="Calibri" w:hAnsi="Calibri"/>
        </w:rPr>
        <w:t xml:space="preserve"> including </w:t>
      </w:r>
      <w:r w:rsidR="009540C4">
        <w:rPr>
          <w:rFonts w:ascii="Calibri" w:hAnsi="Calibri"/>
        </w:rPr>
        <w:t xml:space="preserve">the </w:t>
      </w:r>
      <w:r w:rsidR="00A42BE9">
        <w:rPr>
          <w:rFonts w:ascii="Calibri" w:hAnsi="Calibri"/>
        </w:rPr>
        <w:t xml:space="preserve">date and </w:t>
      </w:r>
      <w:r w:rsidR="00A42BE9" w:rsidRPr="00D43071">
        <w:rPr>
          <w:rFonts w:ascii="Calibri" w:hAnsi="Calibri"/>
        </w:rPr>
        <w:t xml:space="preserve">time of administration; anatomical location where the injector was administered; the signs and symptoms displayed by the </w:t>
      </w:r>
      <w:r w:rsidR="00A42BE9" w:rsidRPr="00D43071">
        <w:rPr>
          <w:rFonts w:ascii="Calibri" w:hAnsi="Calibri"/>
        </w:rPr>
        <w:lastRenderedPageBreak/>
        <w:t>student or staff member prior to administration, and the student or staff member’s response</w:t>
      </w:r>
      <w:r w:rsidR="00A42BE9">
        <w:rPr>
          <w:rFonts w:ascii="Calibri" w:hAnsi="Calibri"/>
        </w:rPr>
        <w:t xml:space="preserve"> to epinephrine administration</w:t>
      </w:r>
      <w:r w:rsidR="00A42BE9" w:rsidRPr="00D43071">
        <w:rPr>
          <w:rFonts w:ascii="Calibri" w:hAnsi="Calibri"/>
        </w:rPr>
        <w:t>. Documentation must also include the</w:t>
      </w:r>
      <w:r w:rsidR="00A42BE9">
        <w:rPr>
          <w:rFonts w:ascii="Calibri" w:hAnsi="Calibri"/>
        </w:rPr>
        <w:t xml:space="preserve"> name of the emergency medical service (EMS)</w:t>
      </w:r>
      <w:r w:rsidR="00A42BE9" w:rsidRPr="00D43071">
        <w:rPr>
          <w:rFonts w:ascii="Calibri" w:hAnsi="Calibri"/>
        </w:rPr>
        <w:t xml:space="preserve"> agency providing transport, </w:t>
      </w:r>
      <w:r w:rsidR="00A42BE9">
        <w:rPr>
          <w:rFonts w:ascii="Calibri" w:hAnsi="Calibri"/>
        </w:rPr>
        <w:t>along with</w:t>
      </w:r>
      <w:r w:rsidR="00A42BE9" w:rsidRPr="00D43071">
        <w:rPr>
          <w:rFonts w:ascii="Calibri" w:hAnsi="Calibri"/>
        </w:rPr>
        <w:t xml:space="preserve"> the name of the health care facility the</w:t>
      </w:r>
      <w:r w:rsidR="00A42BE9">
        <w:rPr>
          <w:rFonts w:ascii="Calibri" w:hAnsi="Calibri"/>
        </w:rPr>
        <w:t xml:space="preserve"> student/staff person</w:t>
      </w:r>
      <w:r w:rsidR="00A42BE9" w:rsidRPr="00D43071">
        <w:rPr>
          <w:rFonts w:ascii="Calibri" w:hAnsi="Calibri"/>
        </w:rPr>
        <w:t xml:space="preserve"> is transported to.   </w:t>
      </w:r>
      <w:r w:rsidR="00A42BE9">
        <w:rPr>
          <w:rFonts w:ascii="Calibri" w:hAnsi="Calibri"/>
        </w:rPr>
        <w:t>The person</w:t>
      </w:r>
      <w:r w:rsidR="00C24209">
        <w:rPr>
          <w:rFonts w:ascii="Calibri" w:hAnsi="Calibri"/>
        </w:rPr>
        <w:t xml:space="preserve"> completing the documentation in the cumulative health record should sign the documentation</w:t>
      </w:r>
      <w:r w:rsidR="00A42BE9">
        <w:rPr>
          <w:rFonts w:ascii="Calibri" w:hAnsi="Calibri"/>
        </w:rPr>
        <w:t>.</w:t>
      </w:r>
      <w:r w:rsidR="00C959AF">
        <w:rPr>
          <w:rFonts w:ascii="Calibri" w:hAnsi="Calibri"/>
        </w:rPr>
        <w:t xml:space="preserve"> </w:t>
      </w:r>
      <w:r w:rsidR="00781265">
        <w:rPr>
          <w:rFonts w:ascii="Calibri" w:hAnsi="Calibri"/>
        </w:rPr>
        <w:t>Incident reports should be completed as per district policy.</w:t>
      </w:r>
      <w:r w:rsidR="00A42BE9">
        <w:rPr>
          <w:rFonts w:ascii="Calibri" w:hAnsi="Calibri"/>
        </w:rPr>
        <w:t xml:space="preserve"> </w:t>
      </w:r>
      <w:r w:rsidR="00A42BE9" w:rsidRPr="00D43071">
        <w:rPr>
          <w:rFonts w:ascii="Calibri" w:hAnsi="Calibri"/>
        </w:rPr>
        <w:t xml:space="preserve">A </w:t>
      </w:r>
      <w:r w:rsidR="00A42BE9">
        <w:rPr>
          <w:rFonts w:ascii="Calibri" w:hAnsi="Calibri"/>
        </w:rPr>
        <w:t xml:space="preserve">written </w:t>
      </w:r>
      <w:r w:rsidR="00A42BE9" w:rsidRPr="00D43071">
        <w:rPr>
          <w:rFonts w:ascii="Calibri" w:hAnsi="Calibri"/>
        </w:rPr>
        <w:t>report of the administration of the epinephrine auto-injector must also be provided to</w:t>
      </w:r>
      <w:r w:rsidR="00C24209">
        <w:rPr>
          <w:rFonts w:ascii="Calibri" w:hAnsi="Calibri"/>
        </w:rPr>
        <w:t xml:space="preserve"> the collaborative provider.</w:t>
      </w:r>
    </w:p>
    <w:p w:rsidR="00A42BE9" w:rsidRPr="004B33C6" w:rsidRDefault="00A42BE9" w:rsidP="00284CB5">
      <w:pPr>
        <w:pStyle w:val="BodyText"/>
        <w:spacing w:line="360" w:lineRule="auto"/>
        <w:rPr>
          <w:rFonts w:ascii="Calibri" w:hAnsi="Calibri"/>
          <w:szCs w:val="24"/>
        </w:rPr>
      </w:pPr>
      <w:r w:rsidRPr="00D43071">
        <w:rPr>
          <w:rFonts w:ascii="Calibri" w:hAnsi="Calibri"/>
        </w:rPr>
        <w:t xml:space="preserve"> </w:t>
      </w:r>
      <w:bookmarkStart w:id="0" w:name="_GoBack"/>
      <w:bookmarkEnd w:id="0"/>
      <w:r w:rsidRPr="00C959AF">
        <w:rPr>
          <w:rFonts w:ascii="Calibri" w:hAnsi="Calibri"/>
          <w:szCs w:val="24"/>
        </w:rPr>
        <w:t>A written report</w:t>
      </w:r>
      <w:r>
        <w:rPr>
          <w:rFonts w:ascii="Calibri" w:hAnsi="Calibri"/>
        </w:rPr>
        <w:t xml:space="preserve"> </w:t>
      </w:r>
      <w:r w:rsidRPr="004B33C6">
        <w:rPr>
          <w:rFonts w:ascii="Calibri" w:hAnsi="Calibri"/>
          <w:szCs w:val="24"/>
        </w:rPr>
        <w:t xml:space="preserve">of the administration should be provided to the Regional Emergency Medical Services Council within 48 hours if practicable.  Finally, the administration of the epinephrine auto-injector must be noted in the log as described in the </w:t>
      </w:r>
      <w:r w:rsidR="009540C4">
        <w:rPr>
          <w:rFonts w:ascii="Calibri" w:hAnsi="Calibri"/>
          <w:szCs w:val="24"/>
        </w:rPr>
        <w:t xml:space="preserve">Accounting/Inventory of Auto Injectors section </w:t>
      </w:r>
      <w:r w:rsidRPr="004B33C6">
        <w:rPr>
          <w:rFonts w:ascii="Calibri" w:hAnsi="Calibri"/>
          <w:szCs w:val="24"/>
        </w:rPr>
        <w:t>above</w:t>
      </w:r>
      <w:r w:rsidR="009540C4">
        <w:rPr>
          <w:rFonts w:ascii="Calibri" w:hAnsi="Calibri"/>
          <w:szCs w:val="24"/>
        </w:rPr>
        <w:t>.</w:t>
      </w:r>
    </w:p>
    <w:p w:rsidR="00A42BE9" w:rsidRPr="004B33C6" w:rsidRDefault="00A42BE9" w:rsidP="005D41B8">
      <w:pPr>
        <w:spacing w:line="360" w:lineRule="auto"/>
        <w:rPr>
          <w:rFonts w:ascii="Calibri" w:hAnsi="Calibri"/>
          <w:sz w:val="24"/>
          <w:szCs w:val="24"/>
        </w:rPr>
      </w:pPr>
    </w:p>
    <w:p w:rsidR="00A42BE9" w:rsidRDefault="00A42BE9" w:rsidP="005D41B8">
      <w:pPr>
        <w:spacing w:line="360" w:lineRule="auto"/>
        <w:rPr>
          <w:rFonts w:ascii="Calibri" w:hAnsi="Calibri"/>
          <w:b/>
          <w:sz w:val="28"/>
          <w:szCs w:val="28"/>
          <w:u w:val="single"/>
        </w:rPr>
      </w:pPr>
      <w:r w:rsidRPr="004B33C6">
        <w:rPr>
          <w:rFonts w:ascii="Calibri" w:hAnsi="Calibri"/>
          <w:b/>
          <w:sz w:val="28"/>
          <w:szCs w:val="28"/>
          <w:u w:val="single"/>
        </w:rPr>
        <w:t>Notifications</w:t>
      </w:r>
    </w:p>
    <w:p w:rsidR="00A42BE9" w:rsidRDefault="00A42BE9" w:rsidP="00C959AF">
      <w:pPr>
        <w:spacing w:line="360" w:lineRule="auto"/>
        <w:jc w:val="both"/>
        <w:rPr>
          <w:rFonts w:ascii="Calibri" w:hAnsi="Calibri"/>
          <w:sz w:val="24"/>
          <w:szCs w:val="24"/>
        </w:rPr>
      </w:pPr>
      <w:r>
        <w:rPr>
          <w:rFonts w:ascii="Calibri" w:hAnsi="Calibri"/>
          <w:sz w:val="24"/>
          <w:szCs w:val="24"/>
        </w:rPr>
        <w:t>Parent/guardians and administration must be notified as soon as practicable about the epinephrine administration and planned transport to the emergency room.  Such notification should also be documented in the student’s cumulative health record. Notification of staff member’s emergency contact(s) should be done as per district policy.</w:t>
      </w:r>
    </w:p>
    <w:p w:rsidR="00A42BE9" w:rsidRPr="007248A9" w:rsidRDefault="00A42BE9" w:rsidP="005D41B8">
      <w:pPr>
        <w:spacing w:line="360" w:lineRule="auto"/>
        <w:rPr>
          <w:rFonts w:ascii="Calibri" w:hAnsi="Calibri"/>
          <w:sz w:val="24"/>
          <w:szCs w:val="24"/>
        </w:rPr>
      </w:pPr>
    </w:p>
    <w:p w:rsidR="00A42BE9" w:rsidRDefault="00A42BE9" w:rsidP="005D41B8">
      <w:pPr>
        <w:spacing w:line="360" w:lineRule="auto"/>
        <w:rPr>
          <w:rFonts w:ascii="Calibri" w:hAnsi="Calibri"/>
          <w:b/>
          <w:sz w:val="28"/>
          <w:szCs w:val="28"/>
          <w:u w:val="single"/>
        </w:rPr>
      </w:pPr>
      <w:r w:rsidRPr="00FD57B2">
        <w:rPr>
          <w:rFonts w:ascii="Calibri" w:hAnsi="Calibri"/>
          <w:b/>
          <w:sz w:val="28"/>
          <w:szCs w:val="28"/>
          <w:u w:val="single"/>
        </w:rPr>
        <w:t xml:space="preserve">Disposal </w:t>
      </w:r>
    </w:p>
    <w:p w:rsidR="00A42BE9" w:rsidRDefault="00A42BE9" w:rsidP="00C959AF">
      <w:pPr>
        <w:spacing w:line="360" w:lineRule="auto"/>
        <w:jc w:val="both"/>
        <w:rPr>
          <w:rFonts w:ascii="Calibri" w:hAnsi="Calibri"/>
          <w:sz w:val="24"/>
        </w:rPr>
      </w:pPr>
      <w:r w:rsidRPr="003A4D05">
        <w:rPr>
          <w:rFonts w:ascii="Calibri" w:hAnsi="Calibri"/>
          <w:sz w:val="24"/>
        </w:rPr>
        <w:t xml:space="preserve">Immediately after use, an epinephrine auto-injector </w:t>
      </w:r>
      <w:r>
        <w:rPr>
          <w:rFonts w:ascii="Calibri" w:hAnsi="Calibri"/>
          <w:sz w:val="24"/>
        </w:rPr>
        <w:t>should</w:t>
      </w:r>
      <w:r w:rsidRPr="003A4D05">
        <w:rPr>
          <w:rFonts w:ascii="Calibri" w:hAnsi="Calibri"/>
          <w:sz w:val="24"/>
        </w:rPr>
        <w:t xml:space="preserve"> be placed back in the packaging tube and the cap replaced. </w:t>
      </w:r>
      <w:r>
        <w:rPr>
          <w:rFonts w:ascii="Calibri" w:hAnsi="Calibri"/>
          <w:sz w:val="24"/>
        </w:rPr>
        <w:t>If an epinephrine auto-injector has a retractable needle</w:t>
      </w:r>
      <w:r w:rsidRPr="003A4D05">
        <w:rPr>
          <w:rFonts w:ascii="Calibri" w:hAnsi="Calibri"/>
          <w:sz w:val="24"/>
        </w:rPr>
        <w:t xml:space="preserve">, the used auto-injector </w:t>
      </w:r>
      <w:r>
        <w:rPr>
          <w:rFonts w:ascii="Calibri" w:hAnsi="Calibri"/>
          <w:sz w:val="24"/>
        </w:rPr>
        <w:t>should be sent with the student or staff member</w:t>
      </w:r>
      <w:r w:rsidRPr="003A4D05">
        <w:rPr>
          <w:rFonts w:ascii="Calibri" w:hAnsi="Calibri"/>
          <w:sz w:val="24"/>
        </w:rPr>
        <w:t xml:space="preserve"> to the hospital, allowing the emergency department physician to know brand and dosage that was administered.</w:t>
      </w:r>
      <w:r w:rsidR="00D76799">
        <w:rPr>
          <w:rFonts w:ascii="Calibri" w:hAnsi="Calibri"/>
          <w:sz w:val="24"/>
        </w:rPr>
        <w:t xml:space="preserve"> Alternatively the name brand and dosage administered should be reported to EMS personnel.</w:t>
      </w:r>
      <w:r w:rsidRPr="003A4D05">
        <w:rPr>
          <w:rFonts w:ascii="Calibri" w:hAnsi="Calibri"/>
          <w:sz w:val="24"/>
        </w:rPr>
        <w:t xml:space="preserve"> When the used auto-injector is not transported with the </w:t>
      </w:r>
      <w:r>
        <w:rPr>
          <w:rFonts w:ascii="Calibri" w:hAnsi="Calibri"/>
          <w:sz w:val="24"/>
        </w:rPr>
        <w:t>student or staff member</w:t>
      </w:r>
      <w:r w:rsidRPr="003A4D05">
        <w:rPr>
          <w:rFonts w:ascii="Calibri" w:hAnsi="Calibri"/>
          <w:sz w:val="24"/>
        </w:rPr>
        <w:t>, it will be put into an approved sharps disposal container.  Sharps containers will be disposed of according to district policy.</w:t>
      </w:r>
      <w:r w:rsidR="00D76799">
        <w:rPr>
          <w:rFonts w:ascii="Calibri" w:hAnsi="Calibri"/>
          <w:sz w:val="24"/>
        </w:rPr>
        <w:t xml:space="preserve"> </w:t>
      </w:r>
    </w:p>
    <w:p w:rsidR="00284CB5" w:rsidRDefault="00284CB5" w:rsidP="00C959AF">
      <w:pPr>
        <w:spacing w:line="360" w:lineRule="auto"/>
        <w:jc w:val="both"/>
        <w:rPr>
          <w:rFonts w:ascii="Calibri" w:hAnsi="Calibri"/>
          <w:sz w:val="24"/>
        </w:rPr>
      </w:pPr>
    </w:p>
    <w:p w:rsidR="00284CB5" w:rsidRDefault="00284CB5" w:rsidP="00C959AF">
      <w:pPr>
        <w:spacing w:line="360" w:lineRule="auto"/>
        <w:jc w:val="both"/>
        <w:rPr>
          <w:rFonts w:ascii="Calibri" w:hAnsi="Calibri"/>
          <w:sz w:val="24"/>
        </w:rPr>
      </w:pPr>
      <w:r>
        <w:rPr>
          <w:rFonts w:ascii="Calibri" w:hAnsi="Calibri"/>
          <w:sz w:val="24"/>
        </w:rPr>
        <w:br w:type="page"/>
      </w:r>
    </w:p>
    <w:p w:rsidR="00A42BE9" w:rsidRPr="002C782C" w:rsidRDefault="00A42BE9" w:rsidP="002C782C"/>
    <w:p w:rsidR="00A42BE9" w:rsidRPr="00FD57B2" w:rsidRDefault="00A42BE9" w:rsidP="006A23BB">
      <w:pPr>
        <w:pStyle w:val="Heading1"/>
        <w:jc w:val="left"/>
        <w:rPr>
          <w:rFonts w:ascii="Calibri" w:hAnsi="Calibri"/>
          <w:sz w:val="24"/>
          <w:u w:val="single"/>
        </w:rPr>
      </w:pPr>
      <w:r w:rsidRPr="00FD57B2">
        <w:rPr>
          <w:rFonts w:ascii="Calibri" w:hAnsi="Calibri"/>
          <w:u w:val="single"/>
        </w:rPr>
        <w:t>Protocol for Use of an Epinephrine Auto-Injector</w:t>
      </w:r>
    </w:p>
    <w:p w:rsidR="00A42BE9" w:rsidRPr="00E04DB5" w:rsidRDefault="00A42BE9" w:rsidP="006A23BB">
      <w:pPr>
        <w:pStyle w:val="BodyText"/>
        <w:jc w:val="left"/>
        <w:rPr>
          <w:rFonts w:ascii="Calibri" w:hAnsi="Calibri"/>
        </w:rPr>
      </w:pPr>
    </w:p>
    <w:p w:rsidR="00A42BE9" w:rsidRDefault="00A42BE9" w:rsidP="006A23BB">
      <w:pPr>
        <w:pStyle w:val="BodyText"/>
        <w:jc w:val="left"/>
        <w:rPr>
          <w:rFonts w:ascii="Calibri" w:hAnsi="Calibri"/>
        </w:rPr>
      </w:pPr>
      <w:r w:rsidRPr="00E04DB5">
        <w:rPr>
          <w:rFonts w:ascii="Calibri" w:hAnsi="Calibri"/>
        </w:rPr>
        <w:t xml:space="preserve">This section </w:t>
      </w:r>
      <w:r>
        <w:rPr>
          <w:rFonts w:ascii="Calibri" w:hAnsi="Calibri"/>
        </w:rPr>
        <w:t>includes</w:t>
      </w:r>
      <w:r w:rsidRPr="00E04DB5">
        <w:rPr>
          <w:rFonts w:ascii="Calibri" w:hAnsi="Calibri"/>
        </w:rPr>
        <w:t xml:space="preserve"> protocols for the use of epinephrine auto-injectors in </w:t>
      </w:r>
      <w:r>
        <w:rPr>
          <w:rFonts w:ascii="Calibri" w:hAnsi="Calibri"/>
        </w:rPr>
        <w:t>both children and adults.</w:t>
      </w:r>
    </w:p>
    <w:p w:rsidR="00A42BE9" w:rsidRDefault="00A42BE9" w:rsidP="006A23BB">
      <w:pPr>
        <w:pStyle w:val="BodyText"/>
        <w:jc w:val="left"/>
        <w:rPr>
          <w:rFonts w:ascii="Calibri" w:hAnsi="Calibri"/>
        </w:rPr>
      </w:pPr>
    </w:p>
    <w:p w:rsidR="00A42BE9" w:rsidRPr="002C782C" w:rsidRDefault="00A42BE9" w:rsidP="006A23BB">
      <w:pPr>
        <w:pStyle w:val="BodyText"/>
        <w:jc w:val="left"/>
        <w:rPr>
          <w:rFonts w:ascii="Calibri" w:hAnsi="Calibri"/>
          <w:b/>
        </w:rPr>
      </w:pPr>
      <w:r w:rsidRPr="002C782C">
        <w:rPr>
          <w:rFonts w:ascii="Calibri" w:hAnsi="Calibri"/>
          <w:b/>
        </w:rPr>
        <w:t>Adult Dosage:</w:t>
      </w:r>
    </w:p>
    <w:p w:rsidR="00A42BE9" w:rsidRDefault="00A42BE9" w:rsidP="006A23BB">
      <w:pPr>
        <w:pStyle w:val="BodyText"/>
        <w:jc w:val="left"/>
        <w:rPr>
          <w:rFonts w:ascii="Calibri" w:hAnsi="Calibri"/>
        </w:rPr>
      </w:pPr>
    </w:p>
    <w:p w:rsidR="00A42BE9" w:rsidRDefault="00A42BE9" w:rsidP="006A23BB">
      <w:pPr>
        <w:pStyle w:val="BodyText"/>
        <w:jc w:val="left"/>
        <w:rPr>
          <w:rFonts w:ascii="Calibri" w:hAnsi="Calibri"/>
        </w:rPr>
      </w:pPr>
      <w:r>
        <w:rPr>
          <w:rFonts w:ascii="Calibri" w:hAnsi="Calibri"/>
        </w:rPr>
        <w:t xml:space="preserve">Designated personnel may administer 0.3 mg of epinephrine via auto-injector into the thigh </w:t>
      </w:r>
      <w:r w:rsidR="00781265">
        <w:rPr>
          <w:rFonts w:ascii="Calibri" w:hAnsi="Calibri"/>
        </w:rPr>
        <w:t>muscle of</w:t>
      </w:r>
      <w:r>
        <w:rPr>
          <w:rFonts w:ascii="Calibri" w:hAnsi="Calibri"/>
        </w:rPr>
        <w:t xml:space="preserve"> a student over 8</w:t>
      </w:r>
      <w:r w:rsidR="00E04A91">
        <w:rPr>
          <w:rFonts w:ascii="Calibri" w:hAnsi="Calibri"/>
        </w:rPr>
        <w:t>*</w:t>
      </w:r>
      <w:r>
        <w:rPr>
          <w:rFonts w:ascii="Calibri" w:hAnsi="Calibri"/>
        </w:rPr>
        <w:t xml:space="preserve"> years of age, or staff member</w:t>
      </w:r>
      <w:r w:rsidR="00DB70D5">
        <w:rPr>
          <w:rFonts w:ascii="Calibri" w:hAnsi="Calibri"/>
        </w:rPr>
        <w:t xml:space="preserve"> </w:t>
      </w:r>
      <w:r>
        <w:rPr>
          <w:rFonts w:ascii="Calibri" w:hAnsi="Calibri"/>
        </w:rPr>
        <w:t xml:space="preserve">with symptoms of anaphylaxis. </w:t>
      </w:r>
    </w:p>
    <w:p w:rsidR="00A42BE9" w:rsidRDefault="00A42BE9" w:rsidP="006A23BB">
      <w:pPr>
        <w:pStyle w:val="BodyText"/>
        <w:jc w:val="left"/>
        <w:rPr>
          <w:rFonts w:ascii="Calibri" w:hAnsi="Calibri"/>
        </w:rPr>
      </w:pPr>
      <w:r>
        <w:rPr>
          <w:rFonts w:ascii="Calibri" w:hAnsi="Calibri"/>
        </w:rPr>
        <w:t>Additional Instructions:</w:t>
      </w:r>
    </w:p>
    <w:p w:rsidR="00A42BE9" w:rsidRPr="00E04DB5" w:rsidRDefault="00A42BE9" w:rsidP="006A23BB">
      <w:pPr>
        <w:pStyle w:val="BodyText"/>
        <w:jc w:val="left"/>
        <w:rPr>
          <w:rFonts w:ascii="Calibri" w:hAnsi="Calibri"/>
        </w:rPr>
      </w:pPr>
      <w:r>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2BE9" w:rsidRDefault="00A42BE9" w:rsidP="0008382C">
      <w:pPr>
        <w:pStyle w:val="BodyText"/>
        <w:spacing w:line="480" w:lineRule="auto"/>
        <w:jc w:val="left"/>
        <w:rPr>
          <w:rFonts w:ascii="Calibri" w:hAnsi="Calibri"/>
        </w:rPr>
      </w:pPr>
    </w:p>
    <w:p w:rsidR="00A42BE9" w:rsidRPr="002C782C" w:rsidRDefault="00A42BE9" w:rsidP="0008382C">
      <w:pPr>
        <w:pStyle w:val="BodyText"/>
        <w:spacing w:line="480" w:lineRule="auto"/>
        <w:jc w:val="left"/>
        <w:rPr>
          <w:rFonts w:ascii="Calibri" w:hAnsi="Calibri"/>
          <w:b/>
        </w:rPr>
      </w:pPr>
      <w:r w:rsidRPr="002C782C">
        <w:rPr>
          <w:rFonts w:ascii="Calibri" w:hAnsi="Calibri"/>
          <w:b/>
        </w:rPr>
        <w:t>Pediatric Dosage (for students age</w:t>
      </w:r>
      <w:r>
        <w:rPr>
          <w:rFonts w:ascii="Calibri" w:hAnsi="Calibri"/>
          <w:b/>
        </w:rPr>
        <w:t>s 4-8</w:t>
      </w:r>
      <w:r w:rsidR="00E04A91">
        <w:rPr>
          <w:rFonts w:ascii="Calibri" w:hAnsi="Calibri"/>
          <w:b/>
        </w:rPr>
        <w:t>*</w:t>
      </w:r>
      <w:r>
        <w:rPr>
          <w:rFonts w:ascii="Calibri" w:hAnsi="Calibri"/>
          <w:b/>
        </w:rPr>
        <w:t>, or approximately 33-66 lbs.</w:t>
      </w:r>
      <w:r w:rsidRPr="002C782C">
        <w:rPr>
          <w:rFonts w:ascii="Calibri" w:hAnsi="Calibri"/>
          <w:b/>
        </w:rPr>
        <w:t>):</w:t>
      </w:r>
    </w:p>
    <w:p w:rsidR="00A42BE9" w:rsidRPr="00E04DB5" w:rsidRDefault="00A42BE9" w:rsidP="002C782C">
      <w:pPr>
        <w:pStyle w:val="BodyText"/>
        <w:jc w:val="left"/>
        <w:rPr>
          <w:rFonts w:ascii="Calibri" w:hAnsi="Calibri"/>
        </w:rPr>
      </w:pPr>
      <w:r>
        <w:rPr>
          <w:rFonts w:ascii="Calibri" w:hAnsi="Calibri"/>
        </w:rPr>
        <w:t xml:space="preserve">Designated personnel may administer 0.15 mg of epinephrine via auto-injector into the thigh muscle of a student aged 4-8 with symptoms of anaphylaxis.  </w:t>
      </w:r>
    </w:p>
    <w:p w:rsidR="00A42BE9" w:rsidRDefault="00A42BE9" w:rsidP="00E63BD6">
      <w:pPr>
        <w:pStyle w:val="BodyText"/>
        <w:jc w:val="left"/>
        <w:rPr>
          <w:rFonts w:ascii="Calibri" w:hAnsi="Calibri"/>
        </w:rPr>
      </w:pPr>
      <w:r>
        <w:rPr>
          <w:rFonts w:ascii="Calibri" w:hAnsi="Calibri"/>
        </w:rPr>
        <w:t>Additional Instructions:</w:t>
      </w:r>
    </w:p>
    <w:p w:rsidR="00A42BE9" w:rsidRPr="00E04DB5" w:rsidRDefault="00A42BE9" w:rsidP="00E63BD6">
      <w:pPr>
        <w:pStyle w:val="BodyText"/>
        <w:jc w:val="left"/>
        <w:rPr>
          <w:rFonts w:ascii="Calibri" w:hAnsi="Calibri"/>
        </w:rPr>
      </w:pPr>
      <w:r>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2BE9" w:rsidRDefault="00A42BE9" w:rsidP="00E63BD6">
      <w:pPr>
        <w:pStyle w:val="BodyText"/>
        <w:spacing w:line="480" w:lineRule="auto"/>
        <w:jc w:val="left"/>
        <w:rPr>
          <w:rFonts w:ascii="Calibri" w:hAnsi="Calibri"/>
        </w:rPr>
      </w:pPr>
    </w:p>
    <w:p w:rsidR="00781265" w:rsidRDefault="00E04A91" w:rsidP="00E04A91">
      <w:pPr>
        <w:pStyle w:val="PlainText"/>
        <w:rPr>
          <w:i/>
          <w:sz w:val="18"/>
          <w:szCs w:val="18"/>
        </w:rPr>
      </w:pPr>
      <w:r>
        <w:t>*</w:t>
      </w:r>
      <w:r w:rsidRPr="00E04A91">
        <w:rPr>
          <w:i/>
          <w:sz w:val="18"/>
          <w:szCs w:val="18"/>
        </w:rPr>
        <w:t xml:space="preserve">Age </w:t>
      </w:r>
      <w:r w:rsidR="00F71185">
        <w:rPr>
          <w:i/>
          <w:sz w:val="18"/>
          <w:szCs w:val="18"/>
        </w:rPr>
        <w:t>ranges</w:t>
      </w:r>
      <w:r w:rsidR="00F71185" w:rsidRPr="00E04A91">
        <w:rPr>
          <w:i/>
          <w:sz w:val="18"/>
          <w:szCs w:val="18"/>
        </w:rPr>
        <w:t xml:space="preserve"> </w:t>
      </w:r>
      <w:r w:rsidRPr="00E04A91">
        <w:rPr>
          <w:i/>
          <w:sz w:val="18"/>
          <w:szCs w:val="18"/>
        </w:rPr>
        <w:t>are based on average weights of children from the CDC growth charts.</w:t>
      </w:r>
    </w:p>
    <w:p w:rsidR="00E04A91" w:rsidRDefault="00E04A91" w:rsidP="00E04A91">
      <w:pPr>
        <w:pStyle w:val="PlainText"/>
        <w:rPr>
          <w:i/>
          <w:sz w:val="18"/>
          <w:szCs w:val="18"/>
        </w:rPr>
      </w:pPr>
      <w:r w:rsidRPr="00E04A91">
        <w:rPr>
          <w:i/>
          <w:sz w:val="18"/>
          <w:szCs w:val="18"/>
        </w:rPr>
        <w:t xml:space="preserve"> (see </w:t>
      </w:r>
      <w:hyperlink r:id="rId8" w:history="1">
        <w:r w:rsidRPr="00E04A91">
          <w:rPr>
            <w:rStyle w:val="Hyperlink"/>
            <w:i/>
            <w:sz w:val="18"/>
            <w:szCs w:val="18"/>
          </w:rPr>
          <w:t>http://www.cdc.gov/growthcharts/clinical_charts.htm</w:t>
        </w:r>
      </w:hyperlink>
      <w:r w:rsidRPr="00E04A91">
        <w:rPr>
          <w:i/>
          <w:sz w:val="18"/>
          <w:szCs w:val="18"/>
        </w:rPr>
        <w:t xml:space="preserve">)  </w:t>
      </w:r>
    </w:p>
    <w:p w:rsidR="00E04A91" w:rsidRDefault="00E04A91" w:rsidP="00E04A91">
      <w:pPr>
        <w:pStyle w:val="PlainText"/>
        <w:rPr>
          <w:i/>
          <w:sz w:val="18"/>
          <w:szCs w:val="18"/>
        </w:rPr>
      </w:pPr>
      <w:r w:rsidRPr="00E04A91">
        <w:rPr>
          <w:i/>
          <w:sz w:val="18"/>
          <w:szCs w:val="18"/>
        </w:rPr>
        <w:t>The American Academy of Pediatrics (AAP) recommend</w:t>
      </w:r>
      <w:r>
        <w:rPr>
          <w:i/>
          <w:sz w:val="18"/>
          <w:szCs w:val="18"/>
        </w:rPr>
        <w:t xml:space="preserve">ations are available in the following resource, </w:t>
      </w:r>
      <w:hyperlink r:id="rId9" w:history="1">
        <w:r w:rsidRPr="00A46BC4">
          <w:rPr>
            <w:rStyle w:val="Hyperlink"/>
            <w:i/>
            <w:sz w:val="18"/>
            <w:szCs w:val="18"/>
          </w:rPr>
          <w:t>http://pediatrics.aappublications.org/content/119/3/638.full</w:t>
        </w:r>
      </w:hyperlink>
    </w:p>
    <w:p w:rsidR="00E04A91" w:rsidRDefault="00E04A91" w:rsidP="00E04A91">
      <w:pPr>
        <w:pStyle w:val="PlainText"/>
        <w:rPr>
          <w:i/>
          <w:sz w:val="18"/>
          <w:szCs w:val="18"/>
        </w:rPr>
      </w:pPr>
    </w:p>
    <w:p w:rsidR="00E04A91" w:rsidRPr="00E04A91" w:rsidRDefault="00E04A91" w:rsidP="00E04A91">
      <w:pPr>
        <w:pStyle w:val="PlainText"/>
        <w:rPr>
          <w:i/>
          <w:sz w:val="18"/>
          <w:szCs w:val="18"/>
        </w:rPr>
      </w:pPr>
      <w:r w:rsidRPr="00E04A91">
        <w:rPr>
          <w:i/>
          <w:sz w:val="18"/>
          <w:szCs w:val="18"/>
        </w:rPr>
        <w:t xml:space="preserve"> </w:t>
      </w:r>
    </w:p>
    <w:p w:rsidR="00E04A91" w:rsidRDefault="00E04A91" w:rsidP="00E04A91">
      <w:pPr>
        <w:pStyle w:val="BodyText"/>
        <w:spacing w:line="480" w:lineRule="auto"/>
        <w:ind w:left="540"/>
        <w:jc w:val="left"/>
        <w:rPr>
          <w:rFonts w:ascii="Calibri" w:hAnsi="Calibri"/>
        </w:rPr>
      </w:pPr>
    </w:p>
    <w:p w:rsidR="00A42BE9" w:rsidRDefault="00A42BE9" w:rsidP="0008382C">
      <w:pPr>
        <w:pStyle w:val="BodyText"/>
        <w:spacing w:line="480" w:lineRule="auto"/>
        <w:jc w:val="left"/>
        <w:rPr>
          <w:rFonts w:ascii="Calibri" w:hAnsi="Calibri"/>
        </w:rPr>
      </w:pPr>
      <w:r>
        <w:rPr>
          <w:rFonts w:ascii="Calibri" w:hAnsi="Calibri"/>
        </w:rPr>
        <w:t>Collaborative Provider’s signature_______________________________________ Date_____________</w:t>
      </w:r>
    </w:p>
    <w:p w:rsidR="00A42BE9" w:rsidRPr="00E04DB5" w:rsidRDefault="00A42BE9" w:rsidP="0008382C">
      <w:pPr>
        <w:pStyle w:val="BodyText"/>
        <w:spacing w:line="480" w:lineRule="auto"/>
        <w:jc w:val="left"/>
        <w:rPr>
          <w:rFonts w:ascii="Calibri" w:hAnsi="Calibri"/>
        </w:rPr>
      </w:pPr>
      <w:r>
        <w:rPr>
          <w:rFonts w:ascii="Calibri" w:hAnsi="Calibri"/>
        </w:rPr>
        <w:br w:type="page"/>
      </w:r>
    </w:p>
    <w:p w:rsidR="00A42BE9" w:rsidRDefault="00A42BE9" w:rsidP="0008382C">
      <w:pPr>
        <w:pStyle w:val="BodyText"/>
        <w:spacing w:line="480" w:lineRule="auto"/>
        <w:jc w:val="left"/>
        <w:rPr>
          <w:rFonts w:ascii="Calibri" w:hAnsi="Calibri"/>
        </w:rPr>
      </w:pPr>
      <w:r w:rsidRPr="00E04DB5">
        <w:rPr>
          <w:rFonts w:ascii="Calibri" w:hAnsi="Calibri"/>
        </w:rPr>
        <w:t xml:space="preserve">We, the undersigned, have read and agree to the provisions stated in this </w:t>
      </w:r>
      <w:r>
        <w:rPr>
          <w:rFonts w:ascii="Calibri" w:hAnsi="Calibri"/>
        </w:rPr>
        <w:t>collaborative agreement</w:t>
      </w:r>
      <w:r w:rsidRPr="00E04DB5">
        <w:rPr>
          <w:rFonts w:ascii="Calibri" w:hAnsi="Calibri"/>
        </w:rPr>
        <w:t>.</w:t>
      </w:r>
    </w:p>
    <w:p w:rsidR="00A42BE9" w:rsidRDefault="00A42BE9" w:rsidP="0008382C">
      <w:pPr>
        <w:pStyle w:val="BodyText"/>
        <w:spacing w:line="480" w:lineRule="auto"/>
        <w:jc w:val="left"/>
        <w:rPr>
          <w:rFonts w:ascii="Calibri" w:hAnsi="Calibri"/>
        </w:rPr>
      </w:pPr>
    </w:p>
    <w:p w:rsidR="00A42BE9" w:rsidRPr="00E04DB5" w:rsidRDefault="00A42BE9" w:rsidP="0008382C">
      <w:pPr>
        <w:pStyle w:val="BodyText"/>
        <w:spacing w:line="480" w:lineRule="auto"/>
        <w:jc w:val="left"/>
        <w:rPr>
          <w:rFonts w:ascii="Calibri" w:hAnsi="Calibri"/>
        </w:rPr>
      </w:pPr>
    </w:p>
    <w:p w:rsidR="00A42BE9" w:rsidRPr="000C2691" w:rsidRDefault="00A42BE9" w:rsidP="000570D0">
      <w:pPr>
        <w:pStyle w:val="BodyText"/>
        <w:pBdr>
          <w:bottom w:val="single" w:sz="12" w:space="1" w:color="auto"/>
        </w:pBdr>
        <w:spacing w:line="480" w:lineRule="auto"/>
        <w:jc w:val="left"/>
        <w:rPr>
          <w:rFonts w:ascii="Calibri" w:hAnsi="Calibri"/>
          <w:b/>
        </w:rPr>
      </w:pPr>
      <w:r w:rsidRPr="000C2691">
        <w:rPr>
          <w:rFonts w:ascii="Calibri" w:hAnsi="Calibri"/>
          <w:b/>
        </w:rPr>
        <w:t xml:space="preserve">School Administrator </w:t>
      </w:r>
    </w:p>
    <w:p w:rsidR="00A42BE9" w:rsidRDefault="00A42BE9" w:rsidP="000570D0">
      <w:pPr>
        <w:pStyle w:val="BodyText"/>
        <w:pBdr>
          <w:bottom w:val="single" w:sz="12" w:space="1" w:color="auto"/>
        </w:pBdr>
        <w:spacing w:line="480" w:lineRule="auto"/>
        <w:jc w:val="left"/>
        <w:rPr>
          <w:rFonts w:ascii="Calibri" w:hAnsi="Calibri"/>
        </w:rPr>
      </w:pPr>
    </w:p>
    <w:p w:rsidR="00A42BE9" w:rsidRPr="000C2691" w:rsidRDefault="000D436F" w:rsidP="000E3B00">
      <w:pPr>
        <w:pStyle w:val="BodyText"/>
        <w:tabs>
          <w:tab w:val="center" w:pos="5040"/>
        </w:tabs>
        <w:spacing w:line="480" w:lineRule="auto"/>
        <w:jc w:val="left"/>
        <w:rPr>
          <w:rFonts w:ascii="Calibri" w:hAnsi="Calibri"/>
          <w:b/>
        </w:rPr>
      </w:pPr>
      <w:r>
        <w:rPr>
          <w:noProof/>
        </w:rPr>
        <w:pict>
          <v:shape id="_x0000_s1031" type="#_x0000_t136" style="position:absolute;margin-left:191.4pt;margin-top:6.75pt;width:107.7pt;height:10.2pt;z-index:3" o:allowincell="f" fillcolor="black" stroked="f">
            <v:shadow color="#868686"/>
            <v:textpath style="font-family:&quot;Times New Roman&quot;;font-size:8pt;v-text-kern:t" trim="t" fitpath="t" string="printed name and signature"/>
          </v:shape>
        </w:pict>
      </w:r>
      <w:r w:rsidR="00A42BE9">
        <w:rPr>
          <w:rFonts w:ascii="Calibri" w:hAnsi="Calibri"/>
        </w:rPr>
        <w:tab/>
      </w:r>
    </w:p>
    <w:p w:rsidR="00A42BE9" w:rsidRPr="000C2691" w:rsidRDefault="00A42BE9" w:rsidP="000570D0">
      <w:pPr>
        <w:pStyle w:val="BodyText"/>
        <w:spacing w:line="480" w:lineRule="auto"/>
        <w:jc w:val="left"/>
        <w:rPr>
          <w:rFonts w:ascii="Calibri" w:hAnsi="Calibri"/>
          <w:b/>
        </w:rPr>
      </w:pPr>
    </w:p>
    <w:p w:rsidR="00A42BE9" w:rsidRDefault="00A42BE9" w:rsidP="000570D0">
      <w:pPr>
        <w:pStyle w:val="BodyText"/>
        <w:spacing w:line="480" w:lineRule="auto"/>
        <w:jc w:val="left"/>
        <w:rPr>
          <w:rFonts w:ascii="Calibri" w:hAnsi="Calibri"/>
        </w:rPr>
      </w:pPr>
      <w:r w:rsidRPr="00E04DB5">
        <w:rPr>
          <w:rFonts w:ascii="Calibri" w:hAnsi="Calibri"/>
        </w:rPr>
        <w:t>Date:_______________________________</w:t>
      </w:r>
    </w:p>
    <w:p w:rsidR="00A42BE9" w:rsidRDefault="00A42BE9" w:rsidP="000570D0">
      <w:pPr>
        <w:pStyle w:val="BodyText"/>
        <w:spacing w:line="480" w:lineRule="auto"/>
        <w:jc w:val="left"/>
        <w:rPr>
          <w:rFonts w:ascii="Calibri" w:hAnsi="Calibri"/>
        </w:rPr>
      </w:pPr>
    </w:p>
    <w:p w:rsidR="00A42BE9" w:rsidRDefault="00A42BE9" w:rsidP="000570D0">
      <w:pPr>
        <w:pStyle w:val="BodyText"/>
        <w:spacing w:line="480" w:lineRule="auto"/>
        <w:jc w:val="left"/>
        <w:rPr>
          <w:rFonts w:ascii="Calibri" w:hAnsi="Calibri"/>
        </w:rPr>
      </w:pPr>
    </w:p>
    <w:p w:rsidR="00A42BE9" w:rsidRPr="000C2691" w:rsidRDefault="00A42BE9" w:rsidP="000570D0">
      <w:pPr>
        <w:pStyle w:val="BodyText"/>
        <w:pBdr>
          <w:bottom w:val="single" w:sz="12" w:space="1" w:color="auto"/>
        </w:pBdr>
        <w:spacing w:line="480" w:lineRule="auto"/>
        <w:jc w:val="left"/>
        <w:rPr>
          <w:rFonts w:ascii="Calibri" w:hAnsi="Calibri"/>
          <w:b/>
        </w:rPr>
      </w:pPr>
      <w:r w:rsidRPr="000C2691">
        <w:rPr>
          <w:rFonts w:ascii="Calibri" w:hAnsi="Calibri"/>
          <w:b/>
        </w:rPr>
        <w:t xml:space="preserve">Physician or Hospital Representative </w:t>
      </w:r>
    </w:p>
    <w:p w:rsidR="00A42BE9" w:rsidRPr="00E04DB5" w:rsidRDefault="00A42BE9" w:rsidP="000570D0">
      <w:pPr>
        <w:pStyle w:val="BodyText"/>
        <w:pBdr>
          <w:bottom w:val="single" w:sz="12" w:space="1" w:color="auto"/>
        </w:pBdr>
        <w:spacing w:line="480" w:lineRule="auto"/>
        <w:jc w:val="left"/>
        <w:rPr>
          <w:rFonts w:ascii="Calibri" w:hAnsi="Calibri"/>
        </w:rPr>
      </w:pPr>
    </w:p>
    <w:p w:rsidR="00A42BE9" w:rsidRDefault="000D436F" w:rsidP="000570D0">
      <w:pPr>
        <w:pStyle w:val="BodyText"/>
        <w:spacing w:line="480" w:lineRule="auto"/>
        <w:jc w:val="left"/>
        <w:rPr>
          <w:rFonts w:ascii="Calibri" w:hAnsi="Calibri"/>
        </w:rPr>
      </w:pPr>
      <w:r>
        <w:rPr>
          <w:noProof/>
        </w:rPr>
        <w:pict>
          <v:shape id="_x0000_s1032" type="#_x0000_t136" style="position:absolute;margin-left:191.4pt;margin-top:10.35pt;width:107.7pt;height:10.2pt;z-index:4" o:allowincell="f" fillcolor="black" stroked="f">
            <v:shadow color="#868686"/>
            <v:textpath style="font-family:&quot;Times New Roman&quot;;font-size:8pt;v-text-kern:t" trim="t" fitpath="t" string="printed name and signature"/>
          </v:shape>
        </w:pict>
      </w:r>
    </w:p>
    <w:p w:rsidR="00A42BE9" w:rsidRDefault="00A42BE9" w:rsidP="000570D0">
      <w:pPr>
        <w:pStyle w:val="BodyText"/>
        <w:spacing w:line="480" w:lineRule="auto"/>
        <w:jc w:val="left"/>
        <w:rPr>
          <w:rFonts w:ascii="Calibri" w:hAnsi="Calibri"/>
        </w:rPr>
      </w:pPr>
    </w:p>
    <w:p w:rsidR="00A42BE9" w:rsidRPr="006A23BB" w:rsidRDefault="00A42BE9" w:rsidP="000C2691">
      <w:pPr>
        <w:pStyle w:val="BodyText"/>
        <w:spacing w:line="480" w:lineRule="auto"/>
        <w:jc w:val="left"/>
        <w:rPr>
          <w:rFonts w:ascii="Calibri" w:hAnsi="Calibri"/>
        </w:rPr>
      </w:pPr>
      <w:r w:rsidRPr="006A23BB">
        <w:rPr>
          <w:rFonts w:ascii="Calibri" w:hAnsi="Calibri"/>
        </w:rPr>
        <w:t>Date:_______________________________</w:t>
      </w:r>
    </w:p>
    <w:p w:rsidR="00A42BE9" w:rsidRDefault="00A42BE9" w:rsidP="000570D0">
      <w:pPr>
        <w:pStyle w:val="BodyText"/>
        <w:spacing w:line="480" w:lineRule="auto"/>
        <w:jc w:val="left"/>
        <w:rPr>
          <w:rFonts w:ascii="Calibri" w:hAnsi="Calibri"/>
        </w:rPr>
      </w:pPr>
    </w:p>
    <w:p w:rsidR="00A42BE9" w:rsidRPr="00E04DB5" w:rsidRDefault="00A42BE9" w:rsidP="000570D0">
      <w:pPr>
        <w:pStyle w:val="BodyText"/>
        <w:spacing w:line="480" w:lineRule="auto"/>
        <w:jc w:val="left"/>
        <w:rPr>
          <w:rFonts w:ascii="Calibri" w:hAnsi="Calibri"/>
        </w:rPr>
      </w:pPr>
      <w:r w:rsidRPr="00E04DB5">
        <w:rPr>
          <w:rFonts w:ascii="Calibri" w:hAnsi="Calibri"/>
        </w:rPr>
        <w:t>NYS License #: ___________________</w:t>
      </w:r>
      <w:r>
        <w:rPr>
          <w:rFonts w:ascii="Calibri" w:hAnsi="Calibri"/>
        </w:rPr>
        <w:t>___</w:t>
      </w:r>
      <w:r w:rsidRPr="00E04DB5">
        <w:rPr>
          <w:rFonts w:ascii="Calibri" w:hAnsi="Calibri"/>
        </w:rPr>
        <w:tab/>
        <w:t>DEA I.D. #:_________________________________</w:t>
      </w:r>
    </w:p>
    <w:p w:rsidR="00A42BE9" w:rsidRPr="00E04DB5" w:rsidRDefault="00A42BE9" w:rsidP="006A23BB">
      <w:pPr>
        <w:pStyle w:val="BodyText"/>
        <w:spacing w:line="480" w:lineRule="auto"/>
        <w:ind w:firstLine="720"/>
        <w:jc w:val="left"/>
        <w:rPr>
          <w:rFonts w:ascii="Calibri" w:hAnsi="Calibri"/>
        </w:rPr>
      </w:pPr>
    </w:p>
    <w:p w:rsidR="00A42BE9" w:rsidRDefault="00A42BE9" w:rsidP="001E0B0C">
      <w:pPr>
        <w:pStyle w:val="Heading1"/>
        <w:jc w:val="center"/>
        <w:rPr>
          <w:rFonts w:ascii="Calibri" w:hAnsi="Calibri"/>
          <w:b w:val="0"/>
          <w:sz w:val="22"/>
        </w:rPr>
      </w:pPr>
      <w:r w:rsidRPr="00E04DB5">
        <w:rPr>
          <w:rFonts w:ascii="Calibri" w:hAnsi="Calibri"/>
          <w:b w:val="0"/>
          <w:sz w:val="22"/>
        </w:rPr>
        <w:t xml:space="preserve"> </w:t>
      </w:r>
    </w:p>
    <w:sectPr w:rsidR="00A42BE9" w:rsidSect="00CB621E">
      <w:headerReference w:type="even" r:id="rId10"/>
      <w:headerReference w:type="default" r:id="rId11"/>
      <w:footerReference w:type="default" r:id="rId12"/>
      <w:type w:val="continuous"/>
      <w:pgSz w:w="12240" w:h="15840" w:code="1"/>
      <w:pgMar w:top="1440" w:right="1080" w:bottom="81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36F" w:rsidRDefault="000D436F">
      <w:r>
        <w:separator/>
      </w:r>
    </w:p>
  </w:endnote>
  <w:endnote w:type="continuationSeparator" w:id="0">
    <w:p w:rsidR="000D436F" w:rsidRDefault="000D4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E9" w:rsidRDefault="00A42BE9">
    <w:pPr>
      <w:pStyle w:val="Footer"/>
      <w:jc w:val="right"/>
    </w:pPr>
    <w:r>
      <w:t xml:space="preserve">Page </w:t>
    </w:r>
    <w:r>
      <w:rPr>
        <w:b/>
        <w:bCs/>
      </w:rPr>
      <w:fldChar w:fldCharType="begin"/>
    </w:r>
    <w:r>
      <w:rPr>
        <w:b/>
        <w:bCs/>
      </w:rPr>
      <w:instrText xml:space="preserve"> PAGE </w:instrText>
    </w:r>
    <w:r>
      <w:rPr>
        <w:b/>
        <w:bCs/>
      </w:rPr>
      <w:fldChar w:fldCharType="separate"/>
    </w:r>
    <w:r w:rsidR="00284CB5">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284CB5">
      <w:rPr>
        <w:b/>
        <w:bCs/>
        <w:noProof/>
      </w:rPr>
      <w:t>6</w:t>
    </w:r>
    <w:r>
      <w:rPr>
        <w:b/>
        <w:bCs/>
      </w:rPr>
      <w:fldChar w:fldCharType="end"/>
    </w:r>
  </w:p>
  <w:p w:rsidR="00A42BE9" w:rsidRDefault="00A42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36F" w:rsidRDefault="000D436F">
      <w:r>
        <w:separator/>
      </w:r>
    </w:p>
  </w:footnote>
  <w:footnote w:type="continuationSeparator" w:id="0">
    <w:p w:rsidR="000D436F" w:rsidRDefault="000D43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E9" w:rsidRDefault="000D436F">
    <w:pPr>
      <w:pStyle w:val="Header"/>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2049" type="#_x0000_t172" style="position:absolute;margin-left:239.25pt;margin-top:733.65pt;width:133.5pt;height:114.75pt;z-index:1" o:allowincell="f" fillcolor="silver">
          <v:fill color2="fill lighten(0)" method="linear sigma" focus="100%" type="gradient"/>
          <v:shadow color="#868686"/>
          <v:textpath style="font-family:&quot;Arial Black&quot;;v-text-kern:t" trim="t" fitpath="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E9" w:rsidRDefault="00A42BE9"/>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926"/>
      <w:gridCol w:w="1384"/>
    </w:tblGrid>
    <w:tr w:rsidR="00A42BE9" w:rsidTr="00C24209">
      <w:trPr>
        <w:trHeight w:val="288"/>
      </w:trPr>
      <w:tc>
        <w:tcPr>
          <w:tcW w:w="8926" w:type="dxa"/>
          <w:tcBorders>
            <w:bottom w:val="single" w:sz="18" w:space="0" w:color="808080"/>
          </w:tcBorders>
        </w:tcPr>
        <w:p w:rsidR="00A42BE9" w:rsidRDefault="004171C7" w:rsidP="00E63BD6">
          <w:pPr>
            <w:pStyle w:val="Header"/>
            <w:jc w:val="right"/>
            <w:rPr>
              <w:rFonts w:ascii="Cambria" w:hAnsi="Cambria"/>
              <w:sz w:val="36"/>
              <w:szCs w:val="36"/>
            </w:rPr>
          </w:pPr>
          <w:r>
            <w:rPr>
              <w:rFonts w:ascii="Cambria" w:hAnsi="Cambria"/>
              <w:sz w:val="36"/>
              <w:szCs w:val="36"/>
            </w:rPr>
            <w:t xml:space="preserve">SAMPLE </w:t>
          </w:r>
          <w:r w:rsidR="00A42BE9">
            <w:rPr>
              <w:rFonts w:ascii="Cambria" w:hAnsi="Cambria"/>
              <w:sz w:val="36"/>
              <w:szCs w:val="36"/>
            </w:rPr>
            <w:t xml:space="preserve">Collaborative Agreement </w:t>
          </w:r>
        </w:p>
        <w:p w:rsidR="00A42BE9" w:rsidRDefault="00A42BE9" w:rsidP="00E63BD6">
          <w:pPr>
            <w:pStyle w:val="Header"/>
            <w:jc w:val="right"/>
            <w:rPr>
              <w:rFonts w:ascii="Cambria" w:hAnsi="Cambria"/>
              <w:sz w:val="36"/>
              <w:szCs w:val="36"/>
            </w:rPr>
          </w:pPr>
          <w:r>
            <w:rPr>
              <w:rFonts w:ascii="Cambria" w:hAnsi="Cambria"/>
              <w:sz w:val="36"/>
              <w:szCs w:val="36"/>
            </w:rPr>
            <w:t>Administration of Epinephrine Auto-Injectors</w:t>
          </w:r>
          <w:r w:rsidR="009540C4">
            <w:rPr>
              <w:rFonts w:ascii="Cambria" w:hAnsi="Cambria"/>
              <w:sz w:val="36"/>
              <w:szCs w:val="36"/>
            </w:rPr>
            <w:t xml:space="preserve"> In Schools</w:t>
          </w:r>
        </w:p>
        <w:p w:rsidR="009540C4" w:rsidRPr="00C24209" w:rsidRDefault="009540C4" w:rsidP="009540C4">
          <w:pPr>
            <w:pStyle w:val="Header"/>
            <w:jc w:val="right"/>
            <w:rPr>
              <w:rFonts w:ascii="Cambria" w:hAnsi="Cambria"/>
              <w:sz w:val="22"/>
              <w:szCs w:val="22"/>
            </w:rPr>
          </w:pPr>
          <w:r w:rsidRPr="00C24209">
            <w:rPr>
              <w:rFonts w:ascii="Cambria" w:hAnsi="Cambria"/>
              <w:sz w:val="22"/>
              <w:szCs w:val="22"/>
            </w:rPr>
            <w:t xml:space="preserve">In accordance with </w:t>
          </w:r>
          <w:r>
            <w:rPr>
              <w:rFonts w:ascii="Cambria" w:hAnsi="Cambria"/>
              <w:sz w:val="22"/>
              <w:szCs w:val="22"/>
            </w:rPr>
            <w:t>New York State P</w:t>
          </w:r>
          <w:r w:rsidRPr="00C24209">
            <w:rPr>
              <w:rFonts w:ascii="Cambria" w:hAnsi="Cambria"/>
              <w:sz w:val="22"/>
              <w:szCs w:val="22"/>
            </w:rPr>
            <w:t>ublic</w:t>
          </w:r>
          <w:r>
            <w:rPr>
              <w:rFonts w:ascii="Cambria" w:hAnsi="Cambria"/>
              <w:sz w:val="22"/>
              <w:szCs w:val="22"/>
            </w:rPr>
            <w:t xml:space="preserve"> </w:t>
          </w:r>
          <w:r w:rsidRPr="00C24209">
            <w:rPr>
              <w:rFonts w:ascii="Cambria" w:hAnsi="Cambria"/>
              <w:sz w:val="22"/>
              <w:szCs w:val="22"/>
            </w:rPr>
            <w:t xml:space="preserve">Health </w:t>
          </w:r>
          <w:r>
            <w:rPr>
              <w:rFonts w:ascii="Cambria" w:hAnsi="Cambria"/>
              <w:sz w:val="22"/>
              <w:szCs w:val="22"/>
            </w:rPr>
            <w:t>L</w:t>
          </w:r>
          <w:r w:rsidRPr="00C24209">
            <w:rPr>
              <w:rFonts w:ascii="Cambria" w:hAnsi="Cambria"/>
              <w:sz w:val="22"/>
              <w:szCs w:val="22"/>
            </w:rPr>
            <w:t>aw Section 3000c</w:t>
          </w:r>
        </w:p>
      </w:tc>
      <w:tc>
        <w:tcPr>
          <w:tcW w:w="1384" w:type="dxa"/>
          <w:tcBorders>
            <w:bottom w:val="single" w:sz="18" w:space="0" w:color="808080"/>
          </w:tcBorders>
        </w:tcPr>
        <w:p w:rsidR="00A42BE9" w:rsidRPr="00E63BD6" w:rsidRDefault="00C959AF" w:rsidP="00C959AF">
          <w:pPr>
            <w:pStyle w:val="Header"/>
            <w:rPr>
              <w:rFonts w:ascii="Cambria" w:hAnsi="Cambria"/>
              <w:b/>
              <w:bCs/>
              <w:color w:val="4F81BD"/>
              <w:sz w:val="36"/>
              <w:szCs w:val="36"/>
            </w:rPr>
          </w:pPr>
          <w:r>
            <w:rPr>
              <w:rFonts w:ascii="Cambria" w:hAnsi="Cambria"/>
              <w:b/>
              <w:bCs/>
              <w:sz w:val="36"/>
              <w:szCs w:val="36"/>
            </w:rPr>
            <w:t>2014</w:t>
          </w:r>
          <w:r w:rsidR="00A42BE9">
            <w:rPr>
              <w:rFonts w:ascii="Cambria" w:hAnsi="Cambria"/>
              <w:b/>
              <w:bCs/>
              <w:sz w:val="36"/>
              <w:szCs w:val="36"/>
            </w:rPr>
            <w:t>-</w:t>
          </w:r>
          <w:r>
            <w:rPr>
              <w:rFonts w:ascii="Cambria" w:hAnsi="Cambria"/>
              <w:b/>
              <w:bCs/>
              <w:sz w:val="36"/>
              <w:szCs w:val="36"/>
            </w:rPr>
            <w:t>2015</w:t>
          </w:r>
        </w:p>
      </w:tc>
    </w:tr>
  </w:tbl>
  <w:p w:rsidR="00A42BE9" w:rsidRDefault="00A42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41F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41C1ABA"/>
    <w:multiLevelType w:val="hybridMultilevel"/>
    <w:tmpl w:val="1DD8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B6F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82C7A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786C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6246B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5B37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9C568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DBF0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FA71B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4F817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50895E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B2305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BC61354"/>
    <w:multiLevelType w:val="hybridMultilevel"/>
    <w:tmpl w:val="A07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31E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E524C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4FC5A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5A819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7C076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8F832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C4A21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1D42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EA73910"/>
    <w:multiLevelType w:val="hybridMultilevel"/>
    <w:tmpl w:val="84485A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70CC1D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662B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C334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C63CF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2"/>
  </w:num>
  <w:num w:numId="3">
    <w:abstractNumId w:val="9"/>
  </w:num>
  <w:num w:numId="4">
    <w:abstractNumId w:val="4"/>
  </w:num>
  <w:num w:numId="5">
    <w:abstractNumId w:val="21"/>
  </w:num>
  <w:num w:numId="6">
    <w:abstractNumId w:val="26"/>
  </w:num>
  <w:num w:numId="7">
    <w:abstractNumId w:val="7"/>
  </w:num>
  <w:num w:numId="8">
    <w:abstractNumId w:val="0"/>
  </w:num>
  <w:num w:numId="9">
    <w:abstractNumId w:val="14"/>
  </w:num>
  <w:num w:numId="10">
    <w:abstractNumId w:val="18"/>
  </w:num>
  <w:num w:numId="11">
    <w:abstractNumId w:val="17"/>
  </w:num>
  <w:num w:numId="12">
    <w:abstractNumId w:val="24"/>
  </w:num>
  <w:num w:numId="13">
    <w:abstractNumId w:val="15"/>
  </w:num>
  <w:num w:numId="14">
    <w:abstractNumId w:val="12"/>
  </w:num>
  <w:num w:numId="15">
    <w:abstractNumId w:val="5"/>
  </w:num>
  <w:num w:numId="16">
    <w:abstractNumId w:val="23"/>
  </w:num>
  <w:num w:numId="17">
    <w:abstractNumId w:val="25"/>
  </w:num>
  <w:num w:numId="18">
    <w:abstractNumId w:val="20"/>
  </w:num>
  <w:num w:numId="19">
    <w:abstractNumId w:val="16"/>
  </w:num>
  <w:num w:numId="20">
    <w:abstractNumId w:val="3"/>
  </w:num>
  <w:num w:numId="21">
    <w:abstractNumId w:val="10"/>
  </w:num>
  <w:num w:numId="22">
    <w:abstractNumId w:val="19"/>
  </w:num>
  <w:num w:numId="23">
    <w:abstractNumId w:val="8"/>
  </w:num>
  <w:num w:numId="24">
    <w:abstractNumId w:val="11"/>
  </w:num>
  <w:num w:numId="25">
    <w:abstractNumId w:val="1"/>
  </w:num>
  <w:num w:numId="26">
    <w:abstractNumId w:val="2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056"/>
    <w:rsid w:val="00006BC6"/>
    <w:rsid w:val="00025D68"/>
    <w:rsid w:val="00041385"/>
    <w:rsid w:val="000570D0"/>
    <w:rsid w:val="0008382C"/>
    <w:rsid w:val="000A13AE"/>
    <w:rsid w:val="000A63E4"/>
    <w:rsid w:val="000C2691"/>
    <w:rsid w:val="000D436F"/>
    <w:rsid w:val="000E0056"/>
    <w:rsid w:val="000E3B00"/>
    <w:rsid w:val="00181643"/>
    <w:rsid w:val="001B7A95"/>
    <w:rsid w:val="001E0B0C"/>
    <w:rsid w:val="00284CB5"/>
    <w:rsid w:val="002A7B31"/>
    <w:rsid w:val="002C782C"/>
    <w:rsid w:val="002D573D"/>
    <w:rsid w:val="002D7DD8"/>
    <w:rsid w:val="002F372B"/>
    <w:rsid w:val="003278AC"/>
    <w:rsid w:val="0033081A"/>
    <w:rsid w:val="003446BE"/>
    <w:rsid w:val="00345727"/>
    <w:rsid w:val="00355389"/>
    <w:rsid w:val="003A4D05"/>
    <w:rsid w:val="003B3B53"/>
    <w:rsid w:val="003D3C70"/>
    <w:rsid w:val="003E55D2"/>
    <w:rsid w:val="00414574"/>
    <w:rsid w:val="004171C7"/>
    <w:rsid w:val="004B33C6"/>
    <w:rsid w:val="004B3E6C"/>
    <w:rsid w:val="004B7D05"/>
    <w:rsid w:val="0050426B"/>
    <w:rsid w:val="00557B04"/>
    <w:rsid w:val="005B7FC0"/>
    <w:rsid w:val="005D41B8"/>
    <w:rsid w:val="005E477B"/>
    <w:rsid w:val="006A23BB"/>
    <w:rsid w:val="007248A9"/>
    <w:rsid w:val="00726CB5"/>
    <w:rsid w:val="00780D08"/>
    <w:rsid w:val="00781265"/>
    <w:rsid w:val="008139CB"/>
    <w:rsid w:val="00862D96"/>
    <w:rsid w:val="008815B6"/>
    <w:rsid w:val="008A786F"/>
    <w:rsid w:val="0091227E"/>
    <w:rsid w:val="00920613"/>
    <w:rsid w:val="009303B0"/>
    <w:rsid w:val="00933032"/>
    <w:rsid w:val="0095331C"/>
    <w:rsid w:val="009540C4"/>
    <w:rsid w:val="00A22674"/>
    <w:rsid w:val="00A31606"/>
    <w:rsid w:val="00A42BE9"/>
    <w:rsid w:val="00A629E6"/>
    <w:rsid w:val="00AA14FF"/>
    <w:rsid w:val="00AA2DF7"/>
    <w:rsid w:val="00B660AB"/>
    <w:rsid w:val="00B94F43"/>
    <w:rsid w:val="00BB106A"/>
    <w:rsid w:val="00C1158C"/>
    <w:rsid w:val="00C24209"/>
    <w:rsid w:val="00C33AE6"/>
    <w:rsid w:val="00C60633"/>
    <w:rsid w:val="00C959AF"/>
    <w:rsid w:val="00CB621E"/>
    <w:rsid w:val="00CE45DA"/>
    <w:rsid w:val="00D43071"/>
    <w:rsid w:val="00D76799"/>
    <w:rsid w:val="00DB70D5"/>
    <w:rsid w:val="00DD5D75"/>
    <w:rsid w:val="00E04A91"/>
    <w:rsid w:val="00E04DB5"/>
    <w:rsid w:val="00E20DB6"/>
    <w:rsid w:val="00E35D04"/>
    <w:rsid w:val="00E63BD6"/>
    <w:rsid w:val="00EC0456"/>
    <w:rsid w:val="00F61849"/>
    <w:rsid w:val="00F71185"/>
    <w:rsid w:val="00F859AA"/>
    <w:rsid w:val="00F93AEB"/>
    <w:rsid w:val="00FD57B2"/>
    <w:rsid w:val="00FD7F45"/>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jc w:val="both"/>
      <w:outlineLvl w:val="0"/>
    </w:pPr>
    <w:rPr>
      <w:b/>
      <w:sz w:val="28"/>
    </w:rPr>
  </w:style>
  <w:style w:type="paragraph" w:styleId="Heading2">
    <w:name w:val="heading 2"/>
    <w:basedOn w:val="Normal"/>
    <w:next w:val="Normal"/>
    <w:link w:val="Heading2Char"/>
    <w:uiPriority w:val="9"/>
    <w:qFormat/>
    <w:pPr>
      <w:keepNext/>
      <w:spacing w:line="480" w:lineRule="auto"/>
      <w:jc w:val="both"/>
      <w:outlineLvl w:val="1"/>
    </w:pPr>
    <w:rPr>
      <w:b/>
      <w:sz w:val="24"/>
    </w:rPr>
  </w:style>
  <w:style w:type="paragraph" w:styleId="Heading3">
    <w:name w:val="heading 3"/>
    <w:basedOn w:val="Normal"/>
    <w:next w:val="Normal"/>
    <w:link w:val="Heading3Char"/>
    <w:uiPriority w:val="9"/>
    <w:qFormat/>
    <w:pPr>
      <w:keepNext/>
      <w:spacing w:line="360" w:lineRule="auto"/>
      <w:jc w:val="both"/>
      <w:outlineLvl w:val="2"/>
    </w:pPr>
    <w:rPr>
      <w:sz w:val="28"/>
    </w:rPr>
  </w:style>
  <w:style w:type="paragraph" w:styleId="Heading4">
    <w:name w:val="heading 4"/>
    <w:basedOn w:val="Normal"/>
    <w:next w:val="Normal"/>
    <w:link w:val="Heading4Char"/>
    <w:uiPriority w:val="9"/>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E651B"/>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FE651B"/>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FE651B"/>
    <w:rPr>
      <w:rFonts w:ascii="Cambria" w:eastAsia="Times New Roman" w:hAnsi="Cambria" w:cs="Times New Roman"/>
      <w:b/>
      <w:bCs/>
      <w:sz w:val="26"/>
      <w:szCs w:val="26"/>
    </w:rPr>
  </w:style>
  <w:style w:type="character" w:customStyle="1" w:styleId="Heading4Char">
    <w:name w:val="Heading 4 Char"/>
    <w:link w:val="Heading4"/>
    <w:uiPriority w:val="9"/>
    <w:semiHidden/>
    <w:rsid w:val="00FE651B"/>
    <w:rPr>
      <w:rFonts w:ascii="Calibri" w:eastAsia="Times New Roman" w:hAnsi="Calibri" w:cs="Times New Roman"/>
      <w:b/>
      <w:bCs/>
      <w:sz w:val="28"/>
      <w:szCs w:val="28"/>
    </w:rPr>
  </w:style>
  <w:style w:type="paragraph" w:styleId="BodyTextIndent">
    <w:name w:val="Body Text Indent"/>
    <w:basedOn w:val="Normal"/>
    <w:link w:val="BodyTextIndentChar"/>
    <w:uiPriority w:val="99"/>
    <w:pPr>
      <w:ind w:firstLine="720"/>
      <w:jc w:val="center"/>
    </w:pPr>
    <w:rPr>
      <w:b/>
      <w:sz w:val="32"/>
    </w:rPr>
  </w:style>
  <w:style w:type="character" w:customStyle="1" w:styleId="BodyTextIndentChar">
    <w:name w:val="Body Text Indent Char"/>
    <w:basedOn w:val="DefaultParagraphFont"/>
    <w:link w:val="BodyTextIndent"/>
    <w:uiPriority w:val="99"/>
    <w:semiHidden/>
    <w:rsid w:val="00FE651B"/>
  </w:style>
  <w:style w:type="paragraph" w:styleId="BodyText">
    <w:name w:val="Body Text"/>
    <w:basedOn w:val="Normal"/>
    <w:link w:val="BodyTextChar"/>
    <w:uiPriority w:val="99"/>
    <w:pPr>
      <w:jc w:val="both"/>
    </w:pPr>
    <w:rPr>
      <w:sz w:val="24"/>
    </w:rPr>
  </w:style>
  <w:style w:type="character" w:customStyle="1" w:styleId="BodyTextChar">
    <w:name w:val="Body Text Char"/>
    <w:basedOn w:val="DefaultParagraphFont"/>
    <w:link w:val="BodyText"/>
    <w:uiPriority w:val="99"/>
    <w:semiHidden/>
    <w:rsid w:val="00FE651B"/>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sid w:val="00E63BD6"/>
  </w:style>
  <w:style w:type="character" w:styleId="Hyperlink">
    <w:name w:val="Hyperlink"/>
    <w:uiPriority w:val="99"/>
    <w:rPr>
      <w:color w:val="0000FF"/>
      <w:u w:val="single"/>
    </w:rPr>
  </w:style>
  <w:style w:type="table" w:styleId="TableGrid">
    <w:name w:val="Table Grid"/>
    <w:basedOn w:val="TableNormal"/>
    <w:uiPriority w:val="59"/>
    <w:rsid w:val="00083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727"/>
    <w:pPr>
      <w:ind w:left="720"/>
    </w:pPr>
  </w:style>
  <w:style w:type="paragraph" w:styleId="BalloonText">
    <w:name w:val="Balloon Text"/>
    <w:basedOn w:val="Normal"/>
    <w:link w:val="BalloonTextChar"/>
    <w:uiPriority w:val="99"/>
    <w:rsid w:val="00D43071"/>
    <w:rPr>
      <w:rFonts w:ascii="Tahoma" w:hAnsi="Tahoma"/>
      <w:sz w:val="16"/>
      <w:szCs w:val="16"/>
    </w:rPr>
  </w:style>
  <w:style w:type="character" w:customStyle="1" w:styleId="BalloonTextChar">
    <w:name w:val="Balloon Text Char"/>
    <w:link w:val="BalloonText"/>
    <w:uiPriority w:val="99"/>
    <w:locked/>
    <w:rsid w:val="00D43071"/>
    <w:rPr>
      <w:rFonts w:ascii="Tahoma" w:hAnsi="Tahoma"/>
      <w:sz w:val="16"/>
    </w:rPr>
  </w:style>
  <w:style w:type="paragraph" w:styleId="Footer">
    <w:name w:val="footer"/>
    <w:basedOn w:val="Normal"/>
    <w:link w:val="FooterChar"/>
    <w:uiPriority w:val="99"/>
    <w:rsid w:val="00E63BD6"/>
    <w:pPr>
      <w:tabs>
        <w:tab w:val="center" w:pos="4680"/>
        <w:tab w:val="right" w:pos="9360"/>
      </w:tabs>
    </w:pPr>
  </w:style>
  <w:style w:type="character" w:customStyle="1" w:styleId="FooterChar">
    <w:name w:val="Footer Char"/>
    <w:link w:val="Footer"/>
    <w:uiPriority w:val="99"/>
    <w:locked/>
    <w:rsid w:val="00E63BD6"/>
    <w:rPr>
      <w:rFonts w:cs="Times New Roman"/>
    </w:rPr>
  </w:style>
  <w:style w:type="character" w:styleId="CommentReference">
    <w:name w:val="annotation reference"/>
    <w:uiPriority w:val="99"/>
    <w:rsid w:val="001B7A95"/>
    <w:rPr>
      <w:sz w:val="16"/>
    </w:rPr>
  </w:style>
  <w:style w:type="paragraph" w:styleId="CommentText">
    <w:name w:val="annotation text"/>
    <w:basedOn w:val="Normal"/>
    <w:link w:val="CommentTextChar"/>
    <w:uiPriority w:val="99"/>
    <w:rsid w:val="001B7A95"/>
  </w:style>
  <w:style w:type="character" w:customStyle="1" w:styleId="CommentTextChar">
    <w:name w:val="Comment Text Char"/>
    <w:link w:val="CommentText"/>
    <w:uiPriority w:val="99"/>
    <w:locked/>
    <w:rsid w:val="001B7A95"/>
    <w:rPr>
      <w:rFonts w:cs="Times New Roman"/>
    </w:rPr>
  </w:style>
  <w:style w:type="paragraph" w:styleId="CommentSubject">
    <w:name w:val="annotation subject"/>
    <w:basedOn w:val="CommentText"/>
    <w:next w:val="CommentText"/>
    <w:link w:val="CommentSubjectChar"/>
    <w:uiPriority w:val="99"/>
    <w:rsid w:val="001B7A95"/>
    <w:rPr>
      <w:b/>
      <w:bCs/>
    </w:rPr>
  </w:style>
  <w:style w:type="character" w:customStyle="1" w:styleId="CommentSubjectChar">
    <w:name w:val="Comment Subject Char"/>
    <w:link w:val="CommentSubject"/>
    <w:uiPriority w:val="99"/>
    <w:locked/>
    <w:rsid w:val="001B7A95"/>
    <w:rPr>
      <w:rFonts w:cs="Times New Roman"/>
      <w:b/>
    </w:rPr>
  </w:style>
  <w:style w:type="paragraph" w:styleId="Revision">
    <w:name w:val="Revision"/>
    <w:hidden/>
    <w:uiPriority w:val="99"/>
    <w:semiHidden/>
    <w:rsid w:val="00E20DB6"/>
  </w:style>
  <w:style w:type="paragraph" w:styleId="PlainText">
    <w:name w:val="Plain Text"/>
    <w:basedOn w:val="Normal"/>
    <w:link w:val="PlainTextChar"/>
    <w:uiPriority w:val="99"/>
    <w:unhideWhenUsed/>
    <w:rsid w:val="00E04A91"/>
    <w:rPr>
      <w:rFonts w:ascii="Calibri" w:eastAsia="Calibri" w:hAnsi="Calibri"/>
      <w:sz w:val="22"/>
      <w:szCs w:val="21"/>
    </w:rPr>
  </w:style>
  <w:style w:type="character" w:customStyle="1" w:styleId="PlainTextChar">
    <w:name w:val="Plain Text Char"/>
    <w:link w:val="PlainText"/>
    <w:uiPriority w:val="99"/>
    <w:rsid w:val="00E04A91"/>
    <w:rPr>
      <w:rFonts w:ascii="Calibri" w:eastAsia="Calibri"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9004">
      <w:bodyDiv w:val="1"/>
      <w:marLeft w:val="0"/>
      <w:marRight w:val="0"/>
      <w:marTop w:val="0"/>
      <w:marBottom w:val="0"/>
      <w:divBdr>
        <w:top w:val="none" w:sz="0" w:space="0" w:color="auto"/>
        <w:left w:val="none" w:sz="0" w:space="0" w:color="auto"/>
        <w:bottom w:val="none" w:sz="0" w:space="0" w:color="auto"/>
        <w:right w:val="none" w:sz="0" w:space="0" w:color="auto"/>
      </w:divBdr>
    </w:div>
    <w:div w:id="212279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growthcharts/clinical_charts.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ediatrics.aappublications.org/content/119/3/638.fu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6436DC-AC9C-4388-AA8C-AB53664DC668}"/>
</file>

<file path=customXml/itemProps2.xml><?xml version="1.0" encoding="utf-8"?>
<ds:datastoreItem xmlns:ds="http://schemas.openxmlformats.org/officeDocument/2006/customXml" ds:itemID="{0399D851-52E2-4DCD-9B89-43D1C3AE7A69}"/>
</file>

<file path=customXml/itemProps3.xml><?xml version="1.0" encoding="utf-8"?>
<ds:datastoreItem xmlns:ds="http://schemas.openxmlformats.org/officeDocument/2006/customXml" ds:itemID="{6539C4E2-65E7-46B6-A840-4AF5895C77F5}"/>
</file>

<file path=docProps/app.xml><?xml version="1.0" encoding="utf-8"?>
<Properties xmlns="http://schemas.openxmlformats.org/officeDocument/2006/extended-properties" xmlns:vt="http://schemas.openxmlformats.org/officeDocument/2006/docPropsVTypes">
  <Template>Normal.dotm</Template>
  <TotalTime>18</TotalTime>
  <Pages>1</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Collaborative Agreement for Administration of Epinephrine Auto-Injectors</vt:lpstr>
    </vt:vector>
  </TitlesOfParts>
  <Company>NYSED</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Agreement for Administration of Epinephrine Auto-Injectors</dc:title>
  <dc:creator>Ross R. Zastrow</dc:creator>
  <cp:lastModifiedBy>Karen Hollowood</cp:lastModifiedBy>
  <cp:revision>8</cp:revision>
  <cp:lastPrinted>2014-12-02T19:43:00Z</cp:lastPrinted>
  <dcterms:created xsi:type="dcterms:W3CDTF">2015-02-24T17:50:00Z</dcterms:created>
  <dcterms:modified xsi:type="dcterms:W3CDTF">2015-02-25T15:06:00Z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