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矩形 0">
      <v:fill on="f" color2="#FFFFFF" focus="0%"/>
    </v:background>
  </w:background>
  <w:body>
    <w:p>
      <w:pPr>
        <w:jc w:val="center"/>
        <w:rPr>
          <w:rFonts w:hint="eastAsia" w:ascii="华文中宋" w:hAnsi="华文中宋" w:eastAsia="华文中宋"/>
          <w:b/>
          <w:bCs/>
          <w:color w:val="FF0000"/>
          <w:spacing w:val="54"/>
          <w:kern w:val="10"/>
          <w:sz w:val="96"/>
          <w:szCs w:val="96"/>
        </w:rPr>
      </w:pPr>
    </w:p>
    <w:p>
      <w:pPr>
        <w:jc w:val="center"/>
        <w:rPr>
          <w:rFonts w:hint="eastAsia" w:ascii="华文中宋" w:hAnsi="华文中宋" w:eastAsia="华文中宋"/>
          <w:b/>
          <w:bCs/>
          <w:color w:val="FF0000"/>
          <w:spacing w:val="54"/>
          <w:kern w:val="10"/>
          <w:sz w:val="88"/>
          <w:szCs w:val="88"/>
        </w:rPr>
      </w:pPr>
      <w:r>
        <w:rPr>
          <w:rFonts w:hint="eastAsia" w:ascii="华文中宋" w:hAnsi="华文中宋" w:eastAsia="华文中宋"/>
          <w:b/>
          <w:bCs/>
          <w:color w:val="FF0000"/>
          <w:spacing w:val="54"/>
          <w:kern w:val="10"/>
          <w:sz w:val="88"/>
          <w:szCs w:val="88"/>
        </w:rPr>
        <w:t>交通高影响天气预报</w:t>
      </w:r>
    </w:p>
    <w:p>
      <w:pPr>
        <w:jc w:val="center"/>
        <w:rPr>
          <w:rFonts w:hint="eastAsia" w:ascii="黑体" w:eastAsia="黑体"/>
        </w:rPr>
      </w:pP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楷体_GB2312" w:eastAsia="楷体_GB2312"/>
          <w:sz w:val="44"/>
          <w:szCs w:val="44"/>
        </w:rPr>
      </w:pPr>
      <w:r>
        <w:rPr>
          <w:rFonts w:hint="eastAsia" w:ascii="仿宋_GB2312" w:hAnsi="宋体"/>
          <w:b/>
          <w:sz w:val="44"/>
          <w:szCs w:val="44"/>
        </w:rPr>
        <w:t>〔</w:t>
      </w:r>
      <w:r>
        <w:rPr>
          <w:rFonts w:hint="eastAsia" w:ascii="楷体_GB2312" w:hAnsi="宋体" w:eastAsia="楷体_GB2312"/>
          <w:b/>
          <w:sz w:val="44"/>
          <w:szCs w:val="44"/>
        </w:rPr>
        <w:t>2013</w:t>
      </w:r>
      <w:r>
        <w:rPr>
          <w:rFonts w:hint="eastAsia" w:ascii="仿宋_GB2312" w:hAnsi="宋体"/>
          <w:b/>
          <w:sz w:val="44"/>
          <w:szCs w:val="44"/>
        </w:rPr>
        <w:t>〕</w:t>
      </w:r>
      <w:r>
        <w:rPr>
          <w:rFonts w:hint="eastAsia" w:ascii="楷体_GB2312" w:hAnsi="宋体" w:eastAsia="楷体_GB2312"/>
          <w:b/>
          <w:sz w:val="44"/>
          <w:szCs w:val="44"/>
        </w:rPr>
        <w:t>第1期</w:t>
      </w:r>
    </w:p>
    <w:p>
      <w:pPr>
        <w:jc w:val="center"/>
        <w:rPr>
          <w:rFonts w:hint="eastAsia"/>
        </w:rPr>
      </w:pPr>
    </w:p>
    <w:p>
      <w:pPr>
        <w:jc w:val="center"/>
        <w:rPr>
          <w:rFonts w:ascii="楷体_GB2312" w:hAnsi="宋体" w:eastAsia="楷体_GB2312"/>
          <w:b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</w:pPr>
    </w:p>
    <w:p>
      <w:pPr>
        <w:tabs>
          <w:tab w:val="left" w:pos="180"/>
        </w:tabs>
        <w:spacing w:line="360" w:lineRule="auto"/>
        <w:ind w:firstLine="720" w:firstLineChars="224"/>
        <w:rPr>
          <w:rFonts w:ascii="仿宋_GB2312" w:hAnsi="宋体" w:eastAsia="仿宋_GB2312"/>
          <w:b/>
          <w:sz w:val="32"/>
        </w:rPr>
      </w:pPr>
      <w:r>
        <w:rPr>
          <w:rFonts w:hint="eastAsia" w:ascii="仿宋_GB2312" w:hAnsi="宋体" w:eastAsia="仿宋_GB2312"/>
          <w:b/>
          <w:sz w:val="32"/>
        </w:rPr>
        <w:t>发布单位：武汉市气象局</w:t>
      </w:r>
    </w:p>
    <w:p>
      <w:pPr>
        <w:tabs>
          <w:tab w:val="left" w:pos="180"/>
        </w:tabs>
        <w:spacing w:line="360" w:lineRule="auto"/>
        <w:ind w:firstLine="720" w:firstLineChars="224"/>
        <w:rPr>
          <w:rFonts w:hint="eastAsia" w:ascii="仿宋_GB2312" w:hAnsi="宋体" w:eastAsia="仿宋_GB2312"/>
          <w:b/>
          <w:sz w:val="32"/>
        </w:rPr>
      </w:pPr>
      <w:r>
        <w:rPr>
          <w:rFonts w:hint="eastAsia" w:ascii="仿宋_GB2312" w:hAnsi="宋体" w:eastAsia="仿宋_GB2312"/>
          <w:b/>
          <w:sz w:val="32"/>
        </w:rPr>
        <w:t>发布时间：</w:t>
      </w:r>
      <w:r>
        <w:rPr>
          <w:rFonts w:hint="eastAsia" w:ascii="仿宋_GB2312" w:hAnsi="宋体" w:eastAsia="仿宋_GB2312"/>
          <w:b/>
          <w:sz w:val="32"/>
          <w:lang w:val="en-US" w:eastAsia="zh-CN"/>
        </w:rPr>
        <w:t>[time]</w:t>
      </w:r>
    </w:p>
    <w:p>
      <w:pPr>
        <w:tabs>
          <w:tab w:val="left" w:pos="180"/>
        </w:tabs>
        <w:spacing w:line="360" w:lineRule="auto"/>
        <w:ind w:firstLine="720" w:firstLineChars="171"/>
        <w:rPr>
          <w:rFonts w:hint="eastAsia" w:ascii="仿宋_GB2312" w:hAnsi="宋体" w:eastAsia="仿宋_GB2312"/>
          <w:b/>
          <w:sz w:val="32"/>
        </w:rPr>
      </w:pPr>
      <w:r>
        <w:rPr>
          <w:rFonts w:hint="eastAsia" w:ascii="仿宋_GB2312" w:hAnsi="宋体" w:eastAsia="仿宋_GB2312"/>
          <w:b/>
          <w:spacing w:val="50"/>
          <w:kern w:val="13"/>
          <w:sz w:val="32"/>
          <w:szCs w:val="32"/>
        </w:rPr>
        <w:t>签发人：</w:t>
      </w:r>
      <w:r>
        <w:rPr>
          <w:rFonts w:hint="eastAsia" w:ascii="仿宋_GB2312" w:hAnsi="宋体" w:eastAsia="仿宋_GB2312"/>
          <w:b/>
          <w:sz w:val="32"/>
        </w:rPr>
        <w:t>涂松柏</w:t>
      </w:r>
    </w:p>
    <w:p>
      <w:pPr>
        <w:spacing w:line="360" w:lineRule="auto"/>
        <w:ind w:left="1334" w:leftChars="343" w:hanging="614" w:hangingChars="191"/>
        <w:rPr>
          <w:rFonts w:hint="eastAsia" w:ascii="仿宋_GB2312" w:hAnsi="宋体" w:eastAsia="仿宋_GB2312"/>
          <w:b/>
          <w:sz w:val="32"/>
        </w:rPr>
      </w:pPr>
      <w:r>
        <w:rPr>
          <w:rFonts w:hint="eastAsia" w:ascii="仿宋_GB2312" w:hAnsi="宋体" w:eastAsia="仿宋_GB2312"/>
          <w:b/>
          <w:sz w:val="32"/>
        </w:rPr>
        <w:t>呈：</w:t>
      </w:r>
    </w:p>
    <w:p>
      <w:pPr>
        <w:spacing w:line="360" w:lineRule="auto"/>
        <w:ind w:left="1378" w:leftChars="356" w:hanging="630" w:hangingChars="196"/>
        <w:rPr>
          <w:rFonts w:hint="eastAsia" w:ascii="仿宋_GB2312" w:hAnsi="宋体" w:eastAsia="仿宋_GB2312"/>
          <w:b/>
          <w:sz w:val="32"/>
        </w:rPr>
      </w:pPr>
      <w:r>
        <w:rPr>
          <w:rFonts w:hint="eastAsia" w:ascii="仿宋_GB2312" w:hAnsi="宋体" w:eastAsia="仿宋_GB2312"/>
          <w:b/>
          <w:sz w:val="32"/>
        </w:rPr>
        <w:t>报：</w:t>
      </w:r>
    </w:p>
    <w:p>
      <w:pPr>
        <w:spacing w:line="560" w:lineRule="exact"/>
        <w:rPr>
          <w:rFonts w:hint="eastAsia" w:ascii="宋体" w:hAnsi="宋体"/>
          <w:b/>
          <w:sz w:val="52"/>
          <w:szCs w:val="52"/>
        </w:rPr>
      </w:pPr>
    </w:p>
    <w:p>
      <w:pPr>
        <w:spacing w:line="560" w:lineRule="exact"/>
        <w:rPr>
          <w:rFonts w:hint="eastAsia" w:ascii="宋体" w:hAnsi="宋体"/>
          <w:b/>
          <w:sz w:val="52"/>
          <w:szCs w:val="52"/>
        </w:rPr>
      </w:pPr>
    </w:p>
    <w:p>
      <w:pPr>
        <w:snapToGrid w:val="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snapToGrid w:val="0"/>
        <w:spacing w:beforeLines="50" w:afterLines="50" w:line="460" w:lineRule="atLeast"/>
        <w:jc w:val="center"/>
        <w:rPr>
          <w:rFonts w:hint="eastAsia" w:ascii="黑体" w:hAnsi="宋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color w:val="000000"/>
          <w:kern w:val="0"/>
          <w:sz w:val="44"/>
          <w:szCs w:val="44"/>
        </w:rPr>
        <w:t>我市即将迎来大风降温天气</w:t>
      </w:r>
    </w:p>
    <w:p>
      <w:pPr>
        <w:snapToGrid w:val="0"/>
        <w:spacing w:line="460" w:lineRule="atLeast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spacing w:afterLines="150" w:line="460" w:lineRule="atLeast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一、形势分析</w:t>
      </w: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据最新气象资料分析：受北方较强冷空气南下影响，预计14日下午前后，我市将有大风降温天气，风力加大到4-5级，阵风6-7级；气温下降6-8℃。冷空气过后，天气转晴，气温回升，但早晚气温较低，预计在10℃以下。</w:t>
      </w:r>
    </w:p>
    <w:p>
      <w:pPr>
        <w:snapToGrid w:val="0"/>
        <w:spacing w:afterLines="150" w:line="460" w:lineRule="atLeast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二、具体预报如下：</w:t>
      </w:r>
    </w:p>
    <w:p>
      <w:pPr>
        <w:snapToGrid w:val="0"/>
        <w:spacing w:afterLines="150" w:line="460" w:lineRule="atLeast"/>
        <w:ind w:firstLine="420" w:firstLineChars="0"/>
        <w:rPr>
          <w:rFonts w:hint="eastAsia" w:asci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eastAsia="黑体"/>
          <w:b/>
          <w:sz w:val="32"/>
          <w:szCs w:val="32"/>
          <w:lang w:val="en-US" w:eastAsia="zh-CN"/>
        </w:rPr>
        <w:t>[qx_info]</w:t>
      </w:r>
      <w:bookmarkStart w:id="0" w:name="_GoBack"/>
      <w:bookmarkEnd w:id="0"/>
    </w:p>
    <w:p>
      <w:pPr>
        <w:snapToGrid w:val="0"/>
        <w:spacing w:afterLines="150" w:line="460" w:lineRule="atLeast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三、出行建议：</w:t>
      </w: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鉴于此次冷空气过程降温幅度较大，风力较强，加之前期我市天气持续晴好，气温较高，为此建议：</w:t>
      </w: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一是注意防风，户外设施、高楼作业要采取加固、防范措施。</w:t>
      </w: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二是注意防寒保暖。市民需根据情况合理添加衣物，防止受寒。</w:t>
      </w: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我局已做好人工增雨作业准备工作，将抓住有利时机最大限度增大降雨量，并根据天气演变滚动发布最新气象信息。</w:t>
      </w:r>
    </w:p>
    <w:sectPr>
      <w:pgSz w:w="11907" w:h="16840"/>
      <w:pgMar w:top="1247" w:right="1361" w:bottom="1247" w:left="1361" w:header="567" w:footer="56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altName w:val="微软雅黑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link w:val="11"/>
    <w:semiHidden/>
    <w:uiPriority w:val="0"/>
  </w:style>
  <w:style w:type="paragraph" w:styleId="3">
    <w:name w:val="Block Text"/>
    <w:basedOn w:val="1"/>
    <w:uiPriority w:val="0"/>
    <w:pPr>
      <w:spacing w:line="480" w:lineRule="atLeast"/>
      <w:ind w:leftChars="-100" w:rightChars="-150" w:firstLine="480"/>
    </w:pPr>
    <w:rPr>
      <w:sz w:val="28"/>
    </w:rPr>
  </w:style>
  <w:style w:type="paragraph" w:styleId="4">
    <w:name w:val="Plain Text"/>
    <w:basedOn w:val="1"/>
    <w:uiPriority w:val="0"/>
    <w:rPr>
      <w:rFonts w:hint="eastAsia" w:ascii="宋体" w:hAnsi="Courier New" w:cs="Courier New"/>
      <w:szCs w:val="21"/>
    </w:rPr>
  </w:style>
  <w:style w:type="paragraph" w:styleId="5">
    <w:name w:val="Date"/>
    <w:basedOn w:val="1"/>
    <w:next w:val="1"/>
    <w:uiPriority w:val="0"/>
    <w:pPr>
      <w:ind w:left="100" w:leftChars="2500"/>
    </w:p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paragraph" w:customStyle="1" w:styleId="11">
    <w:name w:val=" Char Char1 Char Char Char Char Char Char"/>
    <w:basedOn w:val="1"/>
    <w:link w:val="10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12">
    <w:name w:val=" Char"/>
    <w:basedOn w:val="1"/>
    <w:uiPriority w:val="0"/>
    <w:pPr>
      <w:ind w:firstLine="617" w:firstLineChars="257"/>
    </w:pPr>
    <w:rPr>
      <w:rFonts w:ascii="仿宋_GB2312" w:hAnsi="Tahoma" w:eastAsia="仿宋_GB2312" w:cs="Arial"/>
      <w:sz w:val="24"/>
    </w:rPr>
  </w:style>
  <w:style w:type="paragraph" w:customStyle="1" w:styleId="13">
    <w:name w:val="Char Char1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14">
    <w:name w:val="Char Char1 Char"/>
    <w:basedOn w:val="2"/>
    <w:uiPriority w:val="0"/>
    <w:pPr>
      <w:snapToGrid w:val="0"/>
      <w:spacing w:before="240" w:after="240" w:line="348" w:lineRule="auto"/>
    </w:pPr>
    <w:rPr>
      <w:rFonts w:ascii="Tahoma" w:hAnsi="Tahoma"/>
      <w:bCs w:val="0"/>
      <w:kern w:val="2"/>
      <w:sz w:val="24"/>
      <w:szCs w:val="20"/>
    </w:rPr>
  </w:style>
  <w:style w:type="paragraph" w:customStyle="1" w:styleId="15">
    <w:name w:val="Char Char Char Char1"/>
    <w:basedOn w:val="1"/>
    <w:uiPriority w:val="0"/>
    <w:pPr>
      <w:widowControl/>
      <w:spacing w:after="160" w:line="240" w:lineRule="exact"/>
      <w:jc w:val="left"/>
    </w:pPr>
    <w:rPr>
      <w:rFonts w:ascii="Arial" w:hAnsi="Arial" w:cs="Arial"/>
      <w:b/>
      <w:bCs/>
      <w:kern w:val="0"/>
      <w:sz w:val="24"/>
      <w:lang w:eastAsia="en-US"/>
    </w:rPr>
  </w:style>
  <w:style w:type="paragraph" w:customStyle="1" w:styleId="16">
    <w:name w:val="Char Char1 Char Char Char Char"/>
    <w:basedOn w:val="2"/>
    <w:uiPriority w:val="0"/>
    <w:pPr>
      <w:snapToGrid w:val="0"/>
      <w:spacing w:before="240" w:after="240" w:line="348" w:lineRule="auto"/>
    </w:pPr>
    <w:rPr>
      <w:rFonts w:ascii="Tahoma" w:hAnsi="Tahoma"/>
      <w:bCs w:val="0"/>
      <w:kern w:val="2"/>
      <w:sz w:val="24"/>
      <w:szCs w:val="20"/>
    </w:rPr>
  </w:style>
  <w:style w:type="paragraph" w:customStyle="1" w:styleId="17">
    <w:name w:val=" Char Char2 Char Char"/>
    <w:basedOn w:val="1"/>
    <w:uiPriority w:val="0"/>
    <w:pPr>
      <w:ind w:firstLine="617" w:firstLineChars="257"/>
    </w:pPr>
    <w:rPr>
      <w:rFonts w:ascii="仿宋_GB2312" w:hAnsi="Tahoma" w:eastAsia="仿宋_GB2312" w:cs="Arial"/>
      <w:sz w:val="24"/>
    </w:rPr>
  </w:style>
  <w:style w:type="paragraph" w:customStyle="1" w:styleId="18">
    <w:name w:val="Default"/>
    <w:uiPriority w:val="0"/>
    <w:pPr>
      <w:widowControl w:val="0"/>
      <w:autoSpaceDE w:val="0"/>
      <w:autoSpaceDN w:val="0"/>
      <w:adjustRightInd w:val="0"/>
    </w:pPr>
    <w:rPr>
      <w:rFonts w:ascii="仿宋_GB2312" w:eastAsia="仿宋_GB2312" w:cs="仿宋_GB2312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重要天气消息.dot</Template>
  <Company>qxt</Company>
  <Pages>1</Pages>
  <Words>69</Words>
  <Characters>397</Characters>
  <Lines>3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2013-11-13T07:31:00Z</dcterms:created>
  <dc:creator>rjjh</dc:creator>
  <cp:lastModifiedBy>zhhw</cp:lastModifiedBy>
  <cp:lastPrinted>2013-08-21T08:17:00Z</cp:lastPrinted>
  <dcterms:modified xsi:type="dcterms:W3CDTF">2014-04-09T12:41:30Z</dcterms:modified>
  <dc:title>重要天气消息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