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01CFE" w14:textId="356BA413" w:rsidR="00714238" w:rsidRDefault="00714238">
      <w:pPr>
        <w:pStyle w:val="ac"/>
      </w:pPr>
      <w:bookmarkStart w:id="0" w:name="_Hlk213422091"/>
      <w:bookmarkEnd w:id="0"/>
      <w:r>
        <w:rPr>
          <w:rFonts w:hint="eastAsia"/>
          <w:noProof/>
        </w:rPr>
        <w:drawing>
          <wp:inline distT="0" distB="0" distL="0" distR="0" wp14:anchorId="0A051B93" wp14:editId="21E8ACF4">
            <wp:extent cx="5274310" cy="7383145"/>
            <wp:effectExtent l="0" t="0" r="2540" b="8255"/>
            <wp:docPr id="1852847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7383145"/>
                    </a:xfrm>
                    <a:prstGeom prst="rect">
                      <a:avLst/>
                    </a:prstGeom>
                    <a:noFill/>
                    <a:ln>
                      <a:noFill/>
                    </a:ln>
                  </pic:spPr>
                </pic:pic>
              </a:graphicData>
            </a:graphic>
          </wp:inline>
        </w:drawing>
      </w:r>
    </w:p>
    <w:p w14:paraId="07C109FC" w14:textId="77777777" w:rsidR="00714238" w:rsidRDefault="00714238">
      <w:pPr>
        <w:pStyle w:val="ac"/>
      </w:pPr>
    </w:p>
    <w:p w14:paraId="2B958333" w14:textId="77777777" w:rsidR="00714238" w:rsidRDefault="00714238" w:rsidP="00714238">
      <w:pPr>
        <w:pStyle w:val="ac"/>
        <w:jc w:val="both"/>
        <w:rPr>
          <w:rFonts w:hint="eastAsia"/>
        </w:rPr>
      </w:pPr>
    </w:p>
    <w:p w14:paraId="44A3FADD" w14:textId="79C59296" w:rsidR="00EC4945" w:rsidRDefault="00000000">
      <w:pPr>
        <w:pStyle w:val="ac"/>
      </w:pPr>
      <w:r>
        <w:lastRenderedPageBreak/>
        <w:t>多模态智能四探针半导体测试仪</w:t>
      </w:r>
    </w:p>
    <w:p w14:paraId="61DBD104" w14:textId="77777777" w:rsidR="00EC4945" w:rsidRDefault="00000000">
      <w:pPr>
        <w:pStyle w:val="af3"/>
      </w:pPr>
      <w:r>
        <w:t>摘要</w:t>
      </w:r>
      <w:r>
        <w:tab/>
      </w:r>
    </w:p>
    <w:p w14:paraId="37AF45B6" w14:textId="77777777" w:rsidR="00BF1FBA" w:rsidRDefault="00000000">
      <w:pPr>
        <w:pStyle w:val="a3"/>
        <w:ind w:firstLine="480"/>
      </w:pPr>
      <w:r>
        <w:t>本项目基于安路飞龙系列异构架构的四探针电阻率测试系统采用模块化设计理念，构建一套集高精度测量、智能</w:t>
      </w:r>
      <w:proofErr w:type="gramStart"/>
      <w:r>
        <w:t>交互与</w:t>
      </w:r>
      <w:proofErr w:type="gramEnd"/>
      <w:r>
        <w:t>多场景应用于一体的完整解决方案。</w:t>
      </w:r>
    </w:p>
    <w:p w14:paraId="0471B543" w14:textId="77777777" w:rsidR="00BF1FBA" w:rsidRDefault="00000000">
      <w:pPr>
        <w:pStyle w:val="a3"/>
        <w:ind w:firstLine="480"/>
      </w:pPr>
      <w:r>
        <w:t>系统硬件架构由五大核心模块组成：</w:t>
      </w:r>
    </w:p>
    <w:p w14:paraId="29BFFE0A" w14:textId="2751EA75" w:rsidR="00BF1FBA" w:rsidRPr="00BF1FBA" w:rsidRDefault="00BF1FBA" w:rsidP="00BF1FBA">
      <w:pPr>
        <w:pStyle w:val="a3"/>
        <w:ind w:firstLine="480"/>
      </w:pPr>
      <w:r>
        <w:rPr>
          <w:rFonts w:hint="eastAsia"/>
        </w:rPr>
        <w:t xml:space="preserve">(1) </w:t>
      </w:r>
      <w:r w:rsidRPr="00BF1FBA">
        <w:rPr>
          <w:b/>
          <w:bCs/>
        </w:rPr>
        <w:t>高精度采样模块</w:t>
      </w:r>
      <w:r>
        <w:rPr>
          <w:rFonts w:hint="eastAsia"/>
        </w:rPr>
        <w:t>：</w:t>
      </w:r>
      <w:r>
        <w:t>采用位分辨率芯片，通过差分输入配置和数字滤波算法实现</w:t>
      </w:r>
      <w:proofErr w:type="gramStart"/>
      <w:r>
        <w:t>微伏级</w:t>
      </w:r>
      <w:proofErr w:type="gramEnd"/>
      <w:r>
        <w:t>信号采集，</w:t>
      </w:r>
      <w:r>
        <w:rPr>
          <w:rFonts w:hint="eastAsia"/>
          <w:b/>
          <w:bCs/>
        </w:rPr>
        <w:t>可测硅晶圆及第三代半导体薄膜与</w:t>
      </w:r>
      <w:r>
        <w:rPr>
          <w:rFonts w:hint="eastAsia"/>
          <w:b/>
          <w:bCs/>
        </w:rPr>
        <w:t>HEMT</w:t>
      </w:r>
      <w:r>
        <w:rPr>
          <w:rFonts w:hint="eastAsia"/>
          <w:b/>
          <w:bCs/>
        </w:rPr>
        <w:t>器件电阻率与掺杂浓度</w:t>
      </w:r>
      <w:r>
        <w:t>；</w:t>
      </w:r>
    </w:p>
    <w:p w14:paraId="3B0B80D2" w14:textId="39808273" w:rsidR="00BF1FBA" w:rsidRDefault="00BF1FBA">
      <w:pPr>
        <w:pStyle w:val="a3"/>
        <w:ind w:firstLine="480"/>
      </w:pPr>
      <w:r>
        <w:rPr>
          <w:rFonts w:hint="eastAsia"/>
        </w:rPr>
        <w:t xml:space="preserve">(2) </w:t>
      </w:r>
      <w:r w:rsidRPr="00BF1FBA">
        <w:rPr>
          <w:rFonts w:hint="eastAsia"/>
          <w:b/>
          <w:bCs/>
        </w:rPr>
        <w:t>人机交互界面：</w:t>
      </w:r>
      <w:r>
        <w:t>触摸显示模块搭载</w:t>
      </w:r>
      <w:r w:rsidR="009B75D9">
        <w:rPr>
          <w:rFonts w:hint="eastAsia"/>
        </w:rPr>
        <w:t>触摸</w:t>
      </w:r>
      <w:r>
        <w:t>屏，构建了</w:t>
      </w:r>
      <w:r w:rsidR="009B75D9">
        <w:rPr>
          <w:rFonts w:hint="eastAsia"/>
        </w:rPr>
        <w:t>从</w:t>
      </w:r>
      <w:r w:rsidR="00312E82">
        <w:rPr>
          <w:rFonts w:hint="eastAsia"/>
        </w:rPr>
        <w:t>触摸指令传输</w:t>
      </w:r>
      <w:r w:rsidR="009B75D9">
        <w:rPr>
          <w:rFonts w:hint="eastAsia"/>
        </w:rPr>
        <w:t>、</w:t>
      </w:r>
      <w:r>
        <w:t>参数设置</w:t>
      </w:r>
      <w:r w:rsidR="00312E82">
        <w:rPr>
          <w:rFonts w:hint="eastAsia"/>
        </w:rPr>
        <w:t>与传输、机械启动与控制</w:t>
      </w:r>
      <w:r w:rsidR="009B75D9">
        <w:rPr>
          <w:rFonts w:hint="eastAsia"/>
        </w:rPr>
        <w:t>到</w:t>
      </w:r>
      <w:r>
        <w:t>数据</w:t>
      </w:r>
      <w:r w:rsidR="00312E82">
        <w:rPr>
          <w:rFonts w:hint="eastAsia"/>
        </w:rPr>
        <w:t>可视化显示</w:t>
      </w:r>
      <w:r>
        <w:t>的交互界面；</w:t>
      </w:r>
    </w:p>
    <w:p w14:paraId="105F1BC7" w14:textId="290FB8C5" w:rsidR="00BF1FBA" w:rsidRDefault="00BF1FBA">
      <w:pPr>
        <w:pStyle w:val="a3"/>
        <w:ind w:firstLine="480"/>
      </w:pPr>
      <w:r>
        <w:rPr>
          <w:rFonts w:hint="eastAsia"/>
        </w:rPr>
        <w:t xml:space="preserve">(3) </w:t>
      </w:r>
      <w:r w:rsidRPr="00BF1FBA">
        <w:rPr>
          <w:b/>
          <w:bCs/>
        </w:rPr>
        <w:t>分级恒流源模块</w:t>
      </w:r>
      <w:r>
        <w:rPr>
          <w:rFonts w:hint="eastAsia"/>
        </w:rPr>
        <w:t>：</w:t>
      </w:r>
      <w:r>
        <w:t>基于数字电位器和精密运放，实现</w:t>
      </w:r>
      <w:r>
        <w:rPr>
          <w:rFonts w:hint="eastAsia"/>
        </w:rPr>
        <w:t>了</w:t>
      </w:r>
      <w:r w:rsidR="009C60F1" w:rsidRPr="00BF1FBA">
        <w:rPr>
          <w:rFonts w:hint="eastAsia"/>
          <w:b/>
          <w:bCs/>
        </w:rPr>
        <w:t>10</w:t>
      </w:r>
      <w:r w:rsidR="009C60F1" w:rsidRPr="00BF1FBA">
        <w:rPr>
          <w:b/>
          <w:bCs/>
        </w:rPr>
        <w:t>μ</w:t>
      </w:r>
      <w:r w:rsidR="009C60F1" w:rsidRPr="00BF1FBA">
        <w:rPr>
          <w:rFonts w:hint="eastAsia"/>
          <w:b/>
          <w:bCs/>
        </w:rPr>
        <w:t>A-1A</w:t>
      </w:r>
      <w:r w:rsidRPr="00BF1FBA">
        <w:rPr>
          <w:b/>
          <w:bCs/>
        </w:rPr>
        <w:t>范围内可编程电流输出</w:t>
      </w:r>
      <w:r>
        <w:rPr>
          <w:rFonts w:hint="eastAsia"/>
          <w:b/>
          <w:bCs/>
        </w:rPr>
        <w:t>；</w:t>
      </w:r>
    </w:p>
    <w:p w14:paraId="531BBD6E" w14:textId="5B301743" w:rsidR="00BF1FBA" w:rsidRDefault="00BF1FBA">
      <w:pPr>
        <w:pStyle w:val="a3"/>
        <w:ind w:firstLine="480"/>
      </w:pPr>
      <w:r>
        <w:rPr>
          <w:rFonts w:hint="eastAsia"/>
        </w:rPr>
        <w:t xml:space="preserve">(4) </w:t>
      </w:r>
      <w:r w:rsidRPr="00BF1FBA">
        <w:rPr>
          <w:b/>
          <w:bCs/>
        </w:rPr>
        <w:t>电控探针模块</w:t>
      </w:r>
      <w:r>
        <w:rPr>
          <w:rFonts w:hint="eastAsia"/>
          <w:b/>
          <w:bCs/>
        </w:rPr>
        <w:t>：</w:t>
      </w:r>
      <w:r>
        <w:t>整合步进电机驱动和压力传感，确保探针间距和接触力的精确控制；</w:t>
      </w:r>
    </w:p>
    <w:p w14:paraId="3EF2090F" w14:textId="190793F7" w:rsidR="00F42EB2" w:rsidRPr="00F42EB2" w:rsidRDefault="00BF1FBA">
      <w:pPr>
        <w:pStyle w:val="a3"/>
        <w:ind w:firstLine="480"/>
        <w:rPr>
          <w:b/>
          <w:bCs/>
        </w:rPr>
      </w:pPr>
      <w:r>
        <w:rPr>
          <w:rFonts w:hint="eastAsia"/>
        </w:rPr>
        <w:t xml:space="preserve">(5) </w:t>
      </w:r>
      <w:r w:rsidRPr="00BF1FBA">
        <w:rPr>
          <w:rFonts w:hint="eastAsia"/>
          <w:b/>
          <w:bCs/>
        </w:rPr>
        <w:t>全自动可视化测量模块</w:t>
      </w:r>
      <w:r>
        <w:rPr>
          <w:rFonts w:hint="eastAsia"/>
        </w:rPr>
        <w:t>：</w:t>
      </w:r>
      <w:r>
        <w:t>系统创新性采用可拆卸式架构，探头内置微型化电路和无线传输模块，通过磁吸接口与主机快速连接</w:t>
      </w:r>
      <w:r w:rsidR="00F42EB2">
        <w:rPr>
          <w:rFonts w:hint="eastAsia"/>
        </w:rPr>
        <w:t>。</w:t>
      </w:r>
      <w:r>
        <w:t>固定测试台配备三轴电控平台，</w:t>
      </w:r>
      <w:proofErr w:type="gramStart"/>
      <w:r w:rsidRPr="00BF1FBA">
        <w:rPr>
          <w:b/>
          <w:bCs/>
        </w:rPr>
        <w:t>实现对晶圆</w:t>
      </w:r>
      <w:proofErr w:type="gramEnd"/>
      <w:r w:rsidRPr="00BF1FBA">
        <w:rPr>
          <w:b/>
          <w:bCs/>
        </w:rPr>
        <w:t>表面多个测试点的精准定位和自动逐点测量</w:t>
      </w:r>
      <w:r w:rsidR="00F42EB2">
        <w:rPr>
          <w:rFonts w:hint="eastAsia"/>
        </w:rPr>
        <w:t>，</w:t>
      </w:r>
      <w:r w:rsidR="00F42EB2" w:rsidRPr="00F42EB2">
        <w:rPr>
          <w:rFonts w:hint="eastAsia"/>
          <w:b/>
          <w:bCs/>
        </w:rPr>
        <w:t>并生成电阻率、掺杂浓度等关键电学参数的均匀度可视化分布图。</w:t>
      </w:r>
    </w:p>
    <w:p w14:paraId="48EE7366" w14:textId="15C8C7BB" w:rsidR="00E81954" w:rsidRDefault="00F42EB2">
      <w:pPr>
        <w:pStyle w:val="a3"/>
        <w:ind w:firstLine="480"/>
      </w:pPr>
      <w:r>
        <w:rPr>
          <w:rFonts w:hint="eastAsia"/>
        </w:rPr>
        <w:t>项目基于</w:t>
      </w:r>
      <w:r>
        <w:rPr>
          <w:rFonts w:hint="eastAsia"/>
        </w:rPr>
        <w:t>FPGA</w:t>
      </w:r>
      <w:r>
        <w:rPr>
          <w:rFonts w:hint="eastAsia"/>
        </w:rPr>
        <w:t>实现全终端功能部署，</w:t>
      </w:r>
      <w:r>
        <w:t>可适应工业现场便携测试场景</w:t>
      </w:r>
      <w:r>
        <w:rPr>
          <w:rFonts w:hint="eastAsia"/>
        </w:rPr>
        <w:t>；</w:t>
      </w:r>
      <w:r>
        <w:t>不仅实现了传统四探针法的智能化升级，其模块化架构更为后续功能扩展（如高温测试、</w:t>
      </w:r>
      <w:r>
        <w:rPr>
          <w:rFonts w:hint="eastAsia"/>
        </w:rPr>
        <w:t>更多种类的半导体材料与器件表</w:t>
      </w:r>
      <w:r>
        <w:t>征等）预留了充分空间</w:t>
      </w:r>
      <w:r w:rsidR="00E81954">
        <w:rPr>
          <w:rFonts w:hint="eastAsia"/>
        </w:rPr>
        <w:t>。</w:t>
      </w:r>
    </w:p>
    <w:p w14:paraId="47C61963" w14:textId="522F4A5A" w:rsidR="00EC4945" w:rsidRPr="00E81954" w:rsidRDefault="00E81954" w:rsidP="00E81954">
      <w:pPr>
        <w:widowControl/>
        <w:jc w:val="left"/>
        <w:rPr>
          <w:rFonts w:ascii="Times New Roman" w:eastAsia="宋体" w:hAnsi="Times New Roman" w:cs="Times New Roman"/>
          <w:sz w:val="24"/>
          <w:szCs w:val="24"/>
        </w:rPr>
      </w:pPr>
      <w:r>
        <w:br w:type="page"/>
      </w:r>
    </w:p>
    <w:p w14:paraId="7ECDEDF0" w14:textId="77777777" w:rsidR="00EC4945" w:rsidRDefault="00000000">
      <w:pPr>
        <w:pStyle w:val="1"/>
        <w:numPr>
          <w:ilvl w:val="0"/>
          <w:numId w:val="1"/>
        </w:numPr>
        <w:rPr>
          <w:rFonts w:ascii="黑体" w:hAnsi="黑体" w:cs="黑体" w:hint="eastAsia"/>
        </w:rPr>
      </w:pPr>
      <w:r>
        <w:lastRenderedPageBreak/>
        <w:t>作品概述</w:t>
      </w:r>
    </w:p>
    <w:p w14:paraId="3D2E00E1" w14:textId="77777777" w:rsidR="00EC4945" w:rsidRDefault="00000000">
      <w:pPr>
        <w:pStyle w:val="2"/>
        <w:numPr>
          <w:ilvl w:val="0"/>
          <w:numId w:val="2"/>
        </w:numPr>
        <w:rPr>
          <w:rFonts w:ascii="黑体" w:hAnsi="黑体" w:cs="黑体" w:hint="eastAsia"/>
        </w:rPr>
      </w:pPr>
      <w:r>
        <w:t>功能与特性</w:t>
      </w:r>
    </w:p>
    <w:p w14:paraId="28E498C6" w14:textId="77777777" w:rsidR="00EC4945" w:rsidRDefault="00000000">
      <w:pPr>
        <w:pStyle w:val="a3"/>
        <w:ind w:firstLine="482"/>
      </w:pPr>
      <w:r>
        <w:rPr>
          <w:b/>
        </w:rPr>
        <w:t>测试设计</w:t>
      </w:r>
      <w:r>
        <w:t>：该设备提供自动模式。自动模式则基于安路飞龙系列异构架构构建电阻率</w:t>
      </w:r>
      <w:r>
        <w:t>-</w:t>
      </w:r>
      <w:r>
        <w:t>掺杂浓度映射模型，集成几何修正因子（如样品厚度与边缘效应补偿）与曲线拟合算法，实现一键输出电阻率（</w:t>
      </w:r>
      <w:r>
        <w:t>ρ</w:t>
      </w:r>
      <w:r>
        <w:t>）、</w:t>
      </w:r>
      <w:r>
        <w:t xml:space="preserve"> </w:t>
      </w:r>
      <w:r>
        <w:t>方块电阻（</w:t>
      </w:r>
      <w:r>
        <w:t xml:space="preserve">□ </w:t>
      </w:r>
      <w:r>
        <w:t>）及掺杂浓度（</w:t>
      </w:r>
      <w:r>
        <w:t>=/(</w:t>
      </w:r>
      <w:proofErr w:type="spellStart"/>
      <w:r>
        <w:t>ρμ</w:t>
      </w:r>
      <w:proofErr w:type="spellEnd"/>
      <w:r>
        <w:t>)</w:t>
      </w:r>
      <w:r>
        <w:t>），支持硅、锗和第三代半导体（碳化硅、氮化镓、</w:t>
      </w:r>
      <w:r>
        <w:t xml:space="preserve"> </w:t>
      </w:r>
      <w:r>
        <w:t>氧化锌等）材料的参数适配。</w:t>
      </w:r>
    </w:p>
    <w:p w14:paraId="64C5A005" w14:textId="77777777" w:rsidR="00EC4945" w:rsidRDefault="00000000">
      <w:pPr>
        <w:pStyle w:val="a3"/>
        <w:ind w:firstLine="482"/>
      </w:pPr>
      <w:r>
        <w:rPr>
          <w:b/>
        </w:rPr>
        <w:t>高精度测量</w:t>
      </w:r>
      <w:r>
        <w:t>：系统采用位</w:t>
      </w:r>
      <w:r>
        <w:t>Σ-Δ</w:t>
      </w:r>
      <w:r>
        <w:t>型芯片，结合动态滤波算法，提供</w:t>
      </w:r>
      <w:r>
        <w:rPr>
          <w:vertAlign w:val="superscript"/>
        </w:rPr>
        <w:t>-</w:t>
      </w:r>
      <w:r>
        <w:t>毫伏级电压分辨率。通过恒流源模块实现</w:t>
      </w:r>
      <w:r>
        <w:t>.</w:t>
      </w:r>
      <w:r>
        <w:t>～电流可调，确保高稳定性和精准测量。</w:t>
      </w:r>
    </w:p>
    <w:p w14:paraId="0C98D396" w14:textId="77777777" w:rsidR="00EC4945" w:rsidRDefault="00000000">
      <w:pPr>
        <w:pStyle w:val="a3"/>
        <w:ind w:firstLine="482"/>
      </w:pPr>
      <w:r>
        <w:rPr>
          <w:b/>
        </w:rPr>
        <w:t>全自动定位与测试</w:t>
      </w:r>
      <w:r>
        <w:t>：利用机械控制模块，自动定位测试点，精准测量硅晶圆上的多个测试点，生成掺杂浓度与方块电阻等工艺相关的可视化分布图。</w:t>
      </w:r>
    </w:p>
    <w:p w14:paraId="5DF9C6F4" w14:textId="77777777" w:rsidR="00EC4945" w:rsidRDefault="00000000">
      <w:pPr>
        <w:pStyle w:val="a3"/>
        <w:ind w:firstLine="482"/>
      </w:pPr>
      <w:r>
        <w:rPr>
          <w:b/>
        </w:rPr>
        <w:t>国产化适配与平台移植</w:t>
      </w:r>
      <w:r>
        <w:t>：项目算法移植至安路飞龙系列异构平台，解决时序约束与资源占用率问题，支持国产替代。</w:t>
      </w:r>
    </w:p>
    <w:p w14:paraId="525277F3" w14:textId="77777777" w:rsidR="00EC4945" w:rsidRDefault="00000000">
      <w:pPr>
        <w:pStyle w:val="2"/>
        <w:numPr>
          <w:ilvl w:val="0"/>
          <w:numId w:val="2"/>
        </w:numPr>
        <w:rPr>
          <w:rFonts w:ascii="黑体" w:hAnsi="黑体" w:cs="黑体" w:hint="eastAsia"/>
        </w:rPr>
      </w:pPr>
      <w:r>
        <w:t>应用领域</w:t>
      </w:r>
    </w:p>
    <w:p w14:paraId="40D0820A" w14:textId="77777777" w:rsidR="00EC4945" w:rsidRDefault="00000000">
      <w:pPr>
        <w:pStyle w:val="a3"/>
        <w:ind w:firstLine="480"/>
      </w:pPr>
      <w:r>
        <w:rPr>
          <w:color w:val="333333"/>
        </w:rPr>
        <w:t>半导体产业的发展离不开材料电学性能精准测量与工艺严密监控，基于</w:t>
      </w:r>
      <w:r>
        <w:rPr>
          <w:color w:val="333333"/>
        </w:rPr>
        <w:t xml:space="preserve"> FPGA </w:t>
      </w:r>
      <w:r>
        <w:rPr>
          <w:color w:val="333333"/>
        </w:rPr>
        <w:t>的多模态智能四探针测试仪凭借创新设计与卓越性能，革新传统测试方式，成为产业进步的关键力量。材料测试中，精准测量电阻率、方块电阻及掺杂浓度，为新材料研发与工艺优化提供坚实数据支撑；集成电路产业里，高效评估掺杂均匀性，满足第三代半导体检测需求，保障生产工艺稳定与产品质量；高校教学中，打破传统仪器</w:t>
      </w:r>
      <w:r>
        <w:rPr>
          <w:color w:val="333333"/>
        </w:rPr>
        <w:t xml:space="preserve"> “</w:t>
      </w:r>
      <w:r>
        <w:rPr>
          <w:color w:val="333333"/>
        </w:rPr>
        <w:t>黑箱化</w:t>
      </w:r>
      <w:r>
        <w:rPr>
          <w:color w:val="333333"/>
        </w:rPr>
        <w:t xml:space="preserve">” </w:t>
      </w:r>
      <w:r>
        <w:rPr>
          <w:color w:val="333333"/>
        </w:rPr>
        <w:t>困境，通过直观界面呈现工作原理，提升学生实操能力与理论结合度，优化教学效果。作为国产化替代的重要成果，该仪器成功取代部分进口设备，解决了进口设备维护成本高、响应慢、定制化不足的痛点，帮助企业提升生产效率、降低成本，为半导体设备国产化提供了宝贵经验。其智能化设计搭建起教育与工业的桥梁，既培养专业人才，又推动产业技术升级。未来，它将在芯片强国战略中持续发力，助力我国半导体产业突破瓶颈、自主创新，逐步缩小国际差距。</w:t>
      </w:r>
    </w:p>
    <w:p w14:paraId="1A198E87" w14:textId="77777777" w:rsidR="00EC4945" w:rsidRDefault="00000000">
      <w:pPr>
        <w:pStyle w:val="2"/>
        <w:numPr>
          <w:ilvl w:val="0"/>
          <w:numId w:val="2"/>
        </w:numPr>
        <w:rPr>
          <w:rFonts w:ascii="黑体" w:hAnsi="黑体" w:cs="黑体" w:hint="eastAsia"/>
        </w:rPr>
      </w:pPr>
      <w:r>
        <w:t>主要技术特点</w:t>
      </w:r>
    </w:p>
    <w:p w14:paraId="617DA32A" w14:textId="77777777" w:rsidR="00EC4945" w:rsidRDefault="00000000">
      <w:pPr>
        <w:pStyle w:val="a3"/>
        <w:ind w:firstLine="482"/>
      </w:pPr>
      <w:r>
        <w:rPr>
          <w:b/>
        </w:rPr>
        <w:t>硬件架构</w:t>
      </w:r>
      <w:r>
        <w:t>：采用异构平台搭建主控单元，通过总线协调端（核）与端（</w:t>
      </w:r>
      <w:r>
        <w:t xml:space="preserve"> </w:t>
      </w:r>
      <w:r>
        <w:t>逻辑）实时数据交互；高精度</w:t>
      </w:r>
      <w:r>
        <w:t xml:space="preserve">  </w:t>
      </w:r>
      <w:r>
        <w:t>模块选用</w:t>
      </w:r>
      <w:r>
        <w:t xml:space="preserve">  </w:t>
      </w:r>
      <w:r>
        <w:t>位</w:t>
      </w:r>
      <w:r>
        <w:t xml:space="preserve"> Σ-Δ </w:t>
      </w:r>
      <w:r>
        <w:t>型芯片，结合</w:t>
      </w:r>
      <w:r>
        <w:t xml:space="preserve">  </w:t>
      </w:r>
      <w:r>
        <w:t>动态滤波算法，实现</w:t>
      </w:r>
      <w:r>
        <w:t xml:space="preserve"> ⁻² </w:t>
      </w:r>
      <w:r>
        <w:t>毫伏级电压分辨率，适配</w:t>
      </w:r>
      <w:proofErr w:type="gramStart"/>
      <w:r>
        <w:t>宽范围</w:t>
      </w:r>
      <w:proofErr w:type="gramEnd"/>
      <w:r>
        <w:t>电阻率测量需求。</w:t>
      </w:r>
    </w:p>
    <w:p w14:paraId="2BE95F18" w14:textId="77777777" w:rsidR="00EC4945" w:rsidRDefault="00000000">
      <w:pPr>
        <w:pStyle w:val="a3"/>
        <w:ind w:firstLine="482"/>
      </w:pPr>
      <w:r>
        <w:rPr>
          <w:b/>
        </w:rPr>
        <w:lastRenderedPageBreak/>
        <w:t>算法优化</w:t>
      </w:r>
      <w:r>
        <w:t>：开发开放式数据处理接口，配套温度修正因子计算模块；自动模式构建电阻率</w:t>
      </w:r>
      <w:r>
        <w:t xml:space="preserve"> - </w:t>
      </w:r>
      <w:r>
        <w:t>掺杂浓度映射模型，集成几何修正因子与</w:t>
      </w:r>
      <w:r>
        <w:t xml:space="preserve">  </w:t>
      </w:r>
      <w:r>
        <w:t>曲线拟合算法，解决非均匀样品及不同类型半导体材料参数适配问题。</w:t>
      </w:r>
    </w:p>
    <w:p w14:paraId="32F1F795" w14:textId="77777777" w:rsidR="00EC4945" w:rsidRDefault="00000000">
      <w:pPr>
        <w:pStyle w:val="a3"/>
        <w:ind w:firstLine="482"/>
      </w:pPr>
      <w:r>
        <w:rPr>
          <w:b/>
        </w:rPr>
        <w:t>协同控制</w:t>
      </w:r>
      <w:r>
        <w:t>：固定测试台配备三轴电控平台，支持全自动可视化定位测量流程，实现</w:t>
      </w:r>
      <w:r>
        <w:t xml:space="preserve">±. </w:t>
      </w:r>
      <w:r>
        <w:t>定位精度；机械控制搭配步进电机与闭环反馈，实现恒定接触力控制。</w:t>
      </w:r>
    </w:p>
    <w:p w14:paraId="07B3DD22" w14:textId="77777777" w:rsidR="00EC4945" w:rsidRDefault="00000000">
      <w:pPr>
        <w:pStyle w:val="a3"/>
        <w:ind w:firstLine="482"/>
      </w:pPr>
      <w:r>
        <w:rPr>
          <w:b/>
        </w:rPr>
        <w:t>国产化技术</w:t>
      </w:r>
      <w:r>
        <w:t>：在异构架构上完成算法迁移，针对嵌入式硬核优化数据路径，利用安路</w:t>
      </w:r>
      <w:r>
        <w:t xml:space="preserve">  </w:t>
      </w:r>
      <w:r>
        <w:t>工具链重构</w:t>
      </w:r>
      <w:r>
        <w:t xml:space="preserve">  </w:t>
      </w:r>
      <w:r>
        <w:t>逻辑代码，验证国产</w:t>
      </w:r>
      <w:r>
        <w:t xml:space="preserve">  </w:t>
      </w:r>
      <w:r>
        <w:t>核兼容性，构建硬件、算法、应用层全链路国产化技术体系。</w:t>
      </w:r>
    </w:p>
    <w:p w14:paraId="1A371834" w14:textId="77777777" w:rsidR="00EC4945" w:rsidRDefault="00000000">
      <w:pPr>
        <w:pStyle w:val="a3"/>
        <w:ind w:firstLine="482"/>
      </w:pPr>
      <w:r>
        <w:rPr>
          <w:b/>
        </w:rPr>
        <w:t>应用效能：</w:t>
      </w:r>
      <w:r>
        <w:t>覆盖半导体材料电学测试与集成电路工艺</w:t>
      </w:r>
      <w:proofErr w:type="gramStart"/>
      <w:r>
        <w:t>监控全</w:t>
      </w:r>
      <w:proofErr w:type="gramEnd"/>
      <w:r>
        <w:t>场景，既能通过多模态测试与开放接口解决高校实验教学中传统仪器互动性差、原理不透明的问题，又能凭借高精度、自动化特性满足工业生产中第三代半导体材料检测、掺杂均匀性评估等核心需求，实现教育与产业应用的无缝衔接，较传统设备适用场景扩展</w:t>
      </w:r>
      <w:r>
        <w:t xml:space="preserve"> 3 </w:t>
      </w:r>
      <w:proofErr w:type="gramStart"/>
      <w:r>
        <w:t>倍</w:t>
      </w:r>
      <w:proofErr w:type="gramEnd"/>
      <w:r>
        <w:t>以上，推动半导体产业设备国产化替代进程。</w:t>
      </w:r>
    </w:p>
    <w:p w14:paraId="4EA834DE" w14:textId="77777777" w:rsidR="00EC4945" w:rsidRDefault="00000000">
      <w:pPr>
        <w:pStyle w:val="2"/>
        <w:numPr>
          <w:ilvl w:val="0"/>
          <w:numId w:val="2"/>
        </w:numPr>
        <w:rPr>
          <w:rFonts w:ascii="黑体" w:hAnsi="黑体" w:cs="黑体" w:hint="eastAsia"/>
        </w:rPr>
      </w:pPr>
      <w:r>
        <w:t>主要性能指标</w:t>
      </w:r>
    </w:p>
    <w:tbl>
      <w:tblPr>
        <w:tblStyle w:val="ad"/>
        <w:tblW w:w="0" w:type="auto"/>
        <w:tblInd w:w="420" w:type="dxa"/>
        <w:tblLayout w:type="fixed"/>
        <w:tblLook w:val="04A0" w:firstRow="1" w:lastRow="0" w:firstColumn="1" w:lastColumn="0" w:noHBand="0" w:noVBand="1"/>
      </w:tblPr>
      <w:tblGrid>
        <w:gridCol w:w="3952"/>
        <w:gridCol w:w="3924"/>
      </w:tblGrid>
      <w:tr w:rsidR="00EC4945" w14:paraId="3F737762" w14:textId="77777777">
        <w:tc>
          <w:tcPr>
            <w:tcW w:w="3952" w:type="dxa"/>
            <w:vAlign w:val="center"/>
          </w:tcPr>
          <w:p w14:paraId="26010869"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电阻率测量范围</w:t>
            </w:r>
          </w:p>
        </w:tc>
        <w:tc>
          <w:tcPr>
            <w:tcW w:w="3924" w:type="dxa"/>
          </w:tcPr>
          <w:p w14:paraId="10AC5CDE"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Times New Roman" w:eastAsia="宋体" w:hAnsi="Times New Roman" w:hint="eastAsia"/>
                <w:color w:val="000000" w:themeColor="text1"/>
              </w:rPr>
              <w:t>10</w:t>
            </w:r>
            <w:r>
              <w:rPr>
                <w:rFonts w:ascii="宋体" w:eastAsia="宋体" w:hAnsi="宋体" w:hint="eastAsia"/>
                <w:color w:val="000000" w:themeColor="text1"/>
              </w:rPr>
              <w:t>-</w:t>
            </w:r>
            <w:r>
              <w:rPr>
                <w:rFonts w:ascii="Times New Roman" w:eastAsia="宋体" w:hAnsi="Times New Roman" w:hint="eastAsia"/>
                <w:color w:val="000000" w:themeColor="text1"/>
              </w:rPr>
              <w:t>3</w:t>
            </w:r>
            <w:r>
              <w:rPr>
                <w:rFonts w:ascii="宋体" w:eastAsia="宋体" w:hAnsi="宋体" w:hint="eastAsia"/>
                <w:color w:val="000000" w:themeColor="text1"/>
              </w:rPr>
              <w:t>~</w:t>
            </w:r>
            <w:r>
              <w:rPr>
                <w:rFonts w:ascii="Times New Roman" w:eastAsia="宋体" w:hAnsi="Times New Roman" w:hint="eastAsia"/>
                <w:color w:val="000000" w:themeColor="text1"/>
              </w:rPr>
              <w:t>102</w:t>
            </w:r>
            <w:r>
              <w:rPr>
                <w:rFonts w:ascii="宋体" w:eastAsia="宋体" w:hAnsi="宋体" w:cs="Times New Roman"/>
                <w:color w:val="000000" w:themeColor="text1"/>
              </w:rPr>
              <w:t>Ω</w:t>
            </w:r>
            <w:r>
              <w:rPr>
                <w:rFonts w:ascii="宋体" w:eastAsia="宋体" w:hAnsi="宋体" w:hint="eastAsia"/>
                <w:color w:val="000000" w:themeColor="text1"/>
              </w:rPr>
              <w:t>*</w:t>
            </w:r>
            <w:r>
              <w:rPr>
                <w:rFonts w:ascii="Times New Roman" w:eastAsia="宋体" w:hAnsi="Times New Roman" w:hint="eastAsia"/>
                <w:color w:val="000000" w:themeColor="text1"/>
              </w:rPr>
              <w:t>cm</w:t>
            </w:r>
          </w:p>
        </w:tc>
      </w:tr>
      <w:tr w:rsidR="00EC4945" w14:paraId="0FA3B457" w14:textId="77777777">
        <w:tc>
          <w:tcPr>
            <w:tcW w:w="3952" w:type="dxa"/>
            <w:vAlign w:val="center"/>
          </w:tcPr>
          <w:p w14:paraId="4BB7B00F"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可测半导体类型</w:t>
            </w:r>
          </w:p>
        </w:tc>
        <w:tc>
          <w:tcPr>
            <w:tcW w:w="3924" w:type="dxa"/>
          </w:tcPr>
          <w:p w14:paraId="60EA17E6"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宋体" w:eastAsia="宋体" w:hAnsi="宋体" w:hint="eastAsia"/>
                <w:color w:val="000000" w:themeColor="text1"/>
              </w:rPr>
              <w:t>第一代半导体、第三代半导体</w:t>
            </w:r>
          </w:p>
        </w:tc>
      </w:tr>
      <w:tr w:rsidR="00EC4945" w14:paraId="33E6B711" w14:textId="77777777">
        <w:tc>
          <w:tcPr>
            <w:tcW w:w="3952" w:type="dxa"/>
            <w:vAlign w:val="center"/>
          </w:tcPr>
          <w:p w14:paraId="164A22A8"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可测半导体形状</w:t>
            </w:r>
          </w:p>
        </w:tc>
        <w:tc>
          <w:tcPr>
            <w:tcW w:w="3924" w:type="dxa"/>
          </w:tcPr>
          <w:p w14:paraId="35205196"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宋体" w:eastAsia="宋体" w:hAnsi="宋体" w:hint="eastAsia"/>
                <w:color w:val="000000" w:themeColor="text1"/>
              </w:rPr>
              <w:t>圆片、方块</w:t>
            </w:r>
          </w:p>
        </w:tc>
      </w:tr>
      <w:tr w:rsidR="00EC4945" w14:paraId="31F17E7C" w14:textId="77777777">
        <w:tc>
          <w:tcPr>
            <w:tcW w:w="3952" w:type="dxa"/>
            <w:vAlign w:val="center"/>
          </w:tcPr>
          <w:p w14:paraId="3509DD45"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可测半导体直径</w:t>
            </w:r>
          </w:p>
        </w:tc>
        <w:tc>
          <w:tcPr>
            <w:tcW w:w="3924" w:type="dxa"/>
          </w:tcPr>
          <w:p w14:paraId="567A6E97"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Times New Roman" w:eastAsia="宋体" w:hAnsi="Times New Roman" w:hint="eastAsia"/>
                <w:color w:val="000000" w:themeColor="text1"/>
              </w:rPr>
              <w:t>0</w:t>
            </w:r>
            <w:r>
              <w:rPr>
                <w:rFonts w:ascii="宋体" w:eastAsia="宋体" w:hAnsi="宋体" w:hint="eastAsia"/>
                <w:color w:val="000000" w:themeColor="text1"/>
              </w:rPr>
              <w:t>.</w:t>
            </w:r>
            <w:r>
              <w:rPr>
                <w:rFonts w:ascii="Times New Roman" w:eastAsia="宋体" w:hAnsi="Times New Roman" w:hint="eastAsia"/>
                <w:color w:val="000000" w:themeColor="text1"/>
              </w:rPr>
              <w:t>01mm</w:t>
            </w:r>
            <w:r>
              <w:rPr>
                <w:rFonts w:ascii="宋体" w:eastAsia="宋体" w:hAnsi="宋体" w:hint="eastAsia"/>
                <w:color w:val="000000" w:themeColor="text1"/>
              </w:rPr>
              <w:t>~</w:t>
            </w:r>
            <w:r>
              <w:rPr>
                <w:rFonts w:ascii="Times New Roman" w:eastAsia="宋体" w:hAnsi="Times New Roman" w:hint="eastAsia"/>
                <w:color w:val="000000" w:themeColor="text1"/>
              </w:rPr>
              <w:t>1m</w:t>
            </w:r>
          </w:p>
        </w:tc>
      </w:tr>
      <w:tr w:rsidR="00EC4945" w14:paraId="097F2464" w14:textId="77777777">
        <w:tc>
          <w:tcPr>
            <w:tcW w:w="3952" w:type="dxa"/>
            <w:vAlign w:val="center"/>
          </w:tcPr>
          <w:p w14:paraId="188E168B"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可测半导体厚度</w:t>
            </w:r>
          </w:p>
        </w:tc>
        <w:tc>
          <w:tcPr>
            <w:tcW w:w="3924" w:type="dxa"/>
          </w:tcPr>
          <w:p w14:paraId="1E038E84"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Times New Roman" w:eastAsia="宋体" w:hAnsi="Times New Roman" w:hint="eastAsia"/>
                <w:color w:val="000000" w:themeColor="text1"/>
              </w:rPr>
              <w:t>0</w:t>
            </w:r>
            <w:r>
              <w:rPr>
                <w:rFonts w:ascii="宋体" w:eastAsia="宋体" w:hAnsi="宋体" w:hint="eastAsia"/>
                <w:color w:val="000000" w:themeColor="text1"/>
              </w:rPr>
              <w:t>.</w:t>
            </w:r>
            <w:r>
              <w:rPr>
                <w:rFonts w:ascii="Times New Roman" w:eastAsia="宋体" w:hAnsi="Times New Roman" w:hint="eastAsia"/>
                <w:color w:val="000000" w:themeColor="text1"/>
              </w:rPr>
              <w:t>01um</w:t>
            </w:r>
            <w:r>
              <w:rPr>
                <w:rFonts w:ascii="宋体" w:eastAsia="宋体" w:hAnsi="宋体" w:hint="eastAsia"/>
                <w:color w:val="000000" w:themeColor="text1"/>
              </w:rPr>
              <w:t>~</w:t>
            </w:r>
            <w:r>
              <w:rPr>
                <w:rFonts w:ascii="Times New Roman" w:eastAsia="宋体" w:hAnsi="Times New Roman" w:hint="eastAsia"/>
                <w:color w:val="000000" w:themeColor="text1"/>
              </w:rPr>
              <w:t>1cm</w:t>
            </w:r>
          </w:p>
        </w:tc>
      </w:tr>
      <w:tr w:rsidR="00EC4945" w14:paraId="135BC634" w14:textId="77777777">
        <w:tc>
          <w:tcPr>
            <w:tcW w:w="3952" w:type="dxa"/>
            <w:vAlign w:val="center"/>
          </w:tcPr>
          <w:p w14:paraId="6DA3B9E9"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恒流源档位</w:t>
            </w:r>
          </w:p>
        </w:tc>
        <w:tc>
          <w:tcPr>
            <w:tcW w:w="3924" w:type="dxa"/>
          </w:tcPr>
          <w:p w14:paraId="3D201894"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Times New Roman" w:eastAsia="宋体" w:hAnsi="Times New Roman" w:hint="eastAsia"/>
                <w:color w:val="000000" w:themeColor="text1"/>
              </w:rPr>
              <w:t>10</w:t>
            </w:r>
            <w:r>
              <w:rPr>
                <w:rFonts w:ascii="宋体" w:eastAsia="宋体" w:hAnsi="宋体" w:hint="eastAsia"/>
                <w:color w:val="000000" w:themeColor="text1"/>
              </w:rPr>
              <w:t>μ</w:t>
            </w:r>
            <w:r>
              <w:rPr>
                <w:rFonts w:ascii="Times New Roman" w:eastAsia="宋体" w:hAnsi="Times New Roman" w:hint="eastAsia"/>
                <w:color w:val="000000" w:themeColor="text1"/>
              </w:rPr>
              <w:t>A</w:t>
            </w:r>
            <w:r>
              <w:rPr>
                <w:rFonts w:ascii="宋体" w:eastAsia="宋体" w:hAnsi="宋体" w:hint="eastAsia"/>
                <w:color w:val="000000" w:themeColor="text1"/>
              </w:rPr>
              <w:t>、</w:t>
            </w:r>
            <w:r>
              <w:rPr>
                <w:rFonts w:ascii="Times New Roman" w:eastAsia="宋体" w:hAnsi="Times New Roman" w:hint="eastAsia"/>
                <w:color w:val="000000" w:themeColor="text1"/>
              </w:rPr>
              <w:t>100</w:t>
            </w:r>
            <w:r>
              <w:rPr>
                <w:rFonts w:ascii="宋体" w:eastAsia="宋体" w:hAnsi="宋体" w:hint="eastAsia"/>
                <w:color w:val="000000" w:themeColor="text1"/>
              </w:rPr>
              <w:t>μ</w:t>
            </w:r>
            <w:r>
              <w:rPr>
                <w:rFonts w:ascii="Times New Roman" w:eastAsia="宋体" w:hAnsi="Times New Roman" w:hint="eastAsia"/>
                <w:color w:val="000000" w:themeColor="text1"/>
              </w:rPr>
              <w:t>A</w:t>
            </w:r>
            <w:r>
              <w:rPr>
                <w:rFonts w:ascii="宋体" w:eastAsia="宋体" w:hAnsi="宋体" w:hint="eastAsia"/>
                <w:color w:val="000000" w:themeColor="text1"/>
              </w:rPr>
              <w:t>、</w:t>
            </w:r>
            <w:r>
              <w:rPr>
                <w:rFonts w:ascii="Times New Roman" w:eastAsia="宋体" w:hAnsi="Times New Roman" w:hint="eastAsia"/>
                <w:color w:val="000000" w:themeColor="text1"/>
              </w:rPr>
              <w:t>1mA</w:t>
            </w:r>
            <w:r>
              <w:rPr>
                <w:rFonts w:ascii="宋体" w:eastAsia="宋体" w:hAnsi="宋体" w:hint="eastAsia"/>
                <w:color w:val="000000" w:themeColor="text1"/>
              </w:rPr>
              <w:t>、</w:t>
            </w:r>
            <w:r>
              <w:rPr>
                <w:rFonts w:ascii="Times New Roman" w:eastAsia="宋体" w:hAnsi="Times New Roman" w:hint="eastAsia"/>
                <w:color w:val="000000" w:themeColor="text1"/>
              </w:rPr>
              <w:t>10mA</w:t>
            </w:r>
            <w:r>
              <w:rPr>
                <w:rFonts w:ascii="宋体" w:eastAsia="宋体" w:hAnsi="宋体" w:hint="eastAsia"/>
                <w:color w:val="000000" w:themeColor="text1"/>
              </w:rPr>
              <w:t>、</w:t>
            </w:r>
            <w:r>
              <w:rPr>
                <w:rFonts w:ascii="Times New Roman" w:eastAsia="宋体" w:hAnsi="Times New Roman" w:hint="eastAsia"/>
                <w:color w:val="000000" w:themeColor="text1"/>
              </w:rPr>
              <w:t>100mA</w:t>
            </w:r>
            <w:r>
              <w:rPr>
                <w:rFonts w:ascii="宋体" w:eastAsia="宋体" w:hAnsi="宋体" w:hint="eastAsia"/>
                <w:color w:val="000000" w:themeColor="text1"/>
              </w:rPr>
              <w:t>、</w:t>
            </w:r>
            <w:r>
              <w:rPr>
                <w:rFonts w:ascii="Times New Roman" w:eastAsia="宋体" w:hAnsi="Times New Roman" w:hint="eastAsia"/>
                <w:color w:val="000000" w:themeColor="text1"/>
              </w:rPr>
              <w:t>1A</w:t>
            </w:r>
            <w:r>
              <w:rPr>
                <w:rFonts w:ascii="宋体" w:eastAsia="宋体" w:hAnsi="宋体" w:hint="eastAsia"/>
                <w:color w:val="000000" w:themeColor="text1"/>
              </w:rPr>
              <w:t>六档，各档电流连续可调</w:t>
            </w:r>
          </w:p>
        </w:tc>
      </w:tr>
      <w:tr w:rsidR="00EC4945" w14:paraId="37A5A379" w14:textId="77777777">
        <w:tc>
          <w:tcPr>
            <w:tcW w:w="3952" w:type="dxa"/>
            <w:vAlign w:val="center"/>
          </w:tcPr>
          <w:p w14:paraId="42CF639A"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测得电压量程及表现形式</w:t>
            </w:r>
          </w:p>
        </w:tc>
        <w:tc>
          <w:tcPr>
            <w:tcW w:w="3924" w:type="dxa"/>
          </w:tcPr>
          <w:p w14:paraId="292CD2F4"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Times New Roman" w:eastAsia="宋体" w:hAnsi="Times New Roman" w:hint="eastAsia"/>
                <w:color w:val="000000" w:themeColor="text1"/>
              </w:rPr>
              <w:t>0</w:t>
            </w:r>
            <w:r>
              <w:rPr>
                <w:rFonts w:ascii="宋体" w:eastAsia="宋体" w:hAnsi="宋体" w:hint="eastAsia"/>
                <w:color w:val="000000" w:themeColor="text1"/>
              </w:rPr>
              <w:t>.</w:t>
            </w:r>
            <w:r>
              <w:rPr>
                <w:rFonts w:ascii="Times New Roman" w:eastAsia="宋体" w:hAnsi="Times New Roman" w:hint="eastAsia"/>
                <w:color w:val="000000" w:themeColor="text1"/>
              </w:rPr>
              <w:t>0001525</w:t>
            </w:r>
            <w:r>
              <w:rPr>
                <w:rFonts w:ascii="宋体" w:eastAsia="宋体" w:hAnsi="宋体" w:hint="eastAsia"/>
                <w:color w:val="000000" w:themeColor="text1"/>
              </w:rPr>
              <w:t>-</w:t>
            </w:r>
            <w:r>
              <w:rPr>
                <w:rFonts w:ascii="Times New Roman" w:eastAsia="宋体" w:hAnsi="Times New Roman" w:hint="eastAsia"/>
                <w:color w:val="000000" w:themeColor="text1"/>
              </w:rPr>
              <w:t>10V</w:t>
            </w:r>
          </w:p>
        </w:tc>
      </w:tr>
      <w:tr w:rsidR="00EC4945" w14:paraId="7A1FBBF9" w14:textId="77777777">
        <w:tc>
          <w:tcPr>
            <w:tcW w:w="3952" w:type="dxa"/>
            <w:vAlign w:val="center"/>
          </w:tcPr>
          <w:p w14:paraId="687D21B6"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精度</w:t>
            </w:r>
          </w:p>
        </w:tc>
        <w:tc>
          <w:tcPr>
            <w:tcW w:w="3924" w:type="dxa"/>
          </w:tcPr>
          <w:p w14:paraId="23832B45"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Times New Roman" w:eastAsia="宋体" w:hAnsi="Times New Roman" w:hint="eastAsia"/>
                <w:color w:val="000000" w:themeColor="text1"/>
              </w:rPr>
              <w:t>0</w:t>
            </w:r>
            <w:r>
              <w:rPr>
                <w:rFonts w:ascii="宋体" w:eastAsia="宋体" w:hAnsi="宋体" w:hint="eastAsia"/>
                <w:color w:val="000000" w:themeColor="text1"/>
              </w:rPr>
              <w:t>.</w:t>
            </w:r>
            <w:r>
              <w:rPr>
                <w:rFonts w:ascii="Times New Roman" w:eastAsia="宋体" w:hAnsi="Times New Roman" w:hint="eastAsia"/>
                <w:color w:val="000000" w:themeColor="text1"/>
              </w:rPr>
              <w:t>15258789mv</w:t>
            </w:r>
          </w:p>
        </w:tc>
      </w:tr>
      <w:tr w:rsidR="00EC4945" w14:paraId="62263532" w14:textId="77777777">
        <w:tc>
          <w:tcPr>
            <w:tcW w:w="3952" w:type="dxa"/>
            <w:vAlign w:val="center"/>
          </w:tcPr>
          <w:p w14:paraId="2E7B2B5B"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四探针材质</w:t>
            </w:r>
          </w:p>
        </w:tc>
        <w:tc>
          <w:tcPr>
            <w:tcW w:w="3924" w:type="dxa"/>
          </w:tcPr>
          <w:p w14:paraId="463B0B1D"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宋体" w:eastAsia="宋体" w:hAnsi="宋体" w:hint="eastAsia"/>
                <w:color w:val="000000" w:themeColor="text1"/>
              </w:rPr>
              <w:t>碳化钨</w:t>
            </w:r>
          </w:p>
        </w:tc>
      </w:tr>
      <w:tr w:rsidR="00EC4945" w14:paraId="71D32CD0" w14:textId="77777777">
        <w:tc>
          <w:tcPr>
            <w:tcW w:w="3952" w:type="dxa"/>
            <w:vAlign w:val="center"/>
          </w:tcPr>
          <w:p w14:paraId="6ED39AF3"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四探针间距</w:t>
            </w:r>
          </w:p>
        </w:tc>
        <w:tc>
          <w:tcPr>
            <w:tcW w:w="3924" w:type="dxa"/>
          </w:tcPr>
          <w:p w14:paraId="46EC49AC"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Times New Roman" w:eastAsia="宋体" w:hAnsi="Times New Roman" w:hint="eastAsia"/>
                <w:color w:val="000000" w:themeColor="text1"/>
              </w:rPr>
              <w:t>1</w:t>
            </w:r>
            <w:r>
              <w:rPr>
                <w:rFonts w:ascii="宋体" w:eastAsia="宋体" w:hAnsi="宋体" w:hint="eastAsia"/>
                <w:color w:val="000000" w:themeColor="text1"/>
              </w:rPr>
              <w:t>±</w:t>
            </w:r>
            <w:r>
              <w:rPr>
                <w:rFonts w:ascii="Times New Roman" w:eastAsia="宋体" w:hAnsi="Times New Roman" w:hint="eastAsia"/>
                <w:color w:val="000000" w:themeColor="text1"/>
              </w:rPr>
              <w:t>0</w:t>
            </w:r>
            <w:r>
              <w:rPr>
                <w:rFonts w:ascii="宋体" w:eastAsia="宋体" w:hAnsi="宋体" w:hint="eastAsia"/>
                <w:color w:val="000000" w:themeColor="text1"/>
              </w:rPr>
              <w:t>.</w:t>
            </w:r>
            <w:r>
              <w:rPr>
                <w:rFonts w:ascii="Times New Roman" w:eastAsia="宋体" w:hAnsi="Times New Roman" w:hint="eastAsia"/>
                <w:color w:val="000000" w:themeColor="text1"/>
              </w:rPr>
              <w:t>01mm</w:t>
            </w:r>
          </w:p>
        </w:tc>
      </w:tr>
      <w:tr w:rsidR="00EC4945" w14:paraId="75B3E23C" w14:textId="77777777">
        <w:tc>
          <w:tcPr>
            <w:tcW w:w="3952" w:type="dxa"/>
            <w:vAlign w:val="center"/>
          </w:tcPr>
          <w:p w14:paraId="4D6B25E4"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测量最大相对误差</w:t>
            </w:r>
          </w:p>
        </w:tc>
        <w:tc>
          <w:tcPr>
            <w:tcW w:w="3924" w:type="dxa"/>
          </w:tcPr>
          <w:p w14:paraId="22997F43"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宋体" w:eastAsia="宋体" w:hAnsi="宋体" w:hint="eastAsia"/>
                <w:color w:val="000000" w:themeColor="text1"/>
              </w:rPr>
              <w:t>（用硅标样片:</w:t>
            </w:r>
            <w:r>
              <w:rPr>
                <w:rFonts w:ascii="Times New Roman" w:eastAsia="宋体" w:hAnsi="Times New Roman" w:hint="eastAsia"/>
                <w:color w:val="000000" w:themeColor="text1"/>
              </w:rPr>
              <w:t>0</w:t>
            </w:r>
            <w:r>
              <w:rPr>
                <w:rFonts w:ascii="宋体" w:eastAsia="宋体" w:hAnsi="宋体" w:hint="eastAsia"/>
                <w:color w:val="000000" w:themeColor="text1"/>
              </w:rPr>
              <w:t>.</w:t>
            </w:r>
            <w:r>
              <w:rPr>
                <w:rFonts w:ascii="Times New Roman" w:eastAsia="宋体" w:hAnsi="Times New Roman" w:hint="eastAsia"/>
                <w:color w:val="000000" w:themeColor="text1"/>
              </w:rPr>
              <w:t>01</w:t>
            </w:r>
            <w:r>
              <w:rPr>
                <w:rFonts w:ascii="宋体" w:eastAsia="宋体" w:hAnsi="宋体" w:hint="eastAsia"/>
                <w:color w:val="000000" w:themeColor="text1"/>
              </w:rPr>
              <w:t>-</w:t>
            </w:r>
            <w:r>
              <w:rPr>
                <w:rFonts w:ascii="Times New Roman" w:eastAsia="宋体" w:hAnsi="Times New Roman" w:hint="eastAsia"/>
                <w:color w:val="000000" w:themeColor="text1"/>
              </w:rPr>
              <w:t>50</w:t>
            </w:r>
            <w:r>
              <w:rPr>
                <w:rFonts w:ascii="宋体" w:eastAsia="宋体" w:hAnsi="宋体" w:hint="eastAsia"/>
                <w:color w:val="000000" w:themeColor="text1"/>
              </w:rPr>
              <w:t>Ω.</w:t>
            </w:r>
            <w:r>
              <w:rPr>
                <w:rFonts w:ascii="Times New Roman" w:eastAsia="宋体" w:hAnsi="Times New Roman" w:hint="eastAsia"/>
                <w:color w:val="000000" w:themeColor="text1"/>
              </w:rPr>
              <w:t>cm</w:t>
            </w:r>
            <w:r>
              <w:rPr>
                <w:rFonts w:ascii="宋体" w:eastAsia="宋体" w:hAnsi="宋体" w:hint="eastAsia"/>
                <w:color w:val="000000" w:themeColor="text1"/>
              </w:rPr>
              <w:t xml:space="preserve"> 测试）≤±</w:t>
            </w:r>
            <w:r>
              <w:rPr>
                <w:rFonts w:ascii="Times New Roman" w:eastAsia="宋体" w:hAnsi="Times New Roman" w:hint="eastAsia"/>
                <w:color w:val="000000" w:themeColor="text1"/>
              </w:rPr>
              <w:t>5</w:t>
            </w:r>
            <w:r>
              <w:rPr>
                <w:rFonts w:ascii="宋体" w:eastAsia="宋体" w:hAnsi="宋体" w:hint="eastAsia"/>
                <w:color w:val="000000" w:themeColor="text1"/>
              </w:rPr>
              <w:t>％</w:t>
            </w:r>
          </w:p>
        </w:tc>
      </w:tr>
      <w:tr w:rsidR="00EC4945" w14:paraId="0143BB69" w14:textId="77777777">
        <w:tc>
          <w:tcPr>
            <w:tcW w:w="3952" w:type="dxa"/>
            <w:vAlign w:val="center"/>
          </w:tcPr>
          <w:p w14:paraId="10FB2125"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测量标准不确定度</w:t>
            </w:r>
          </w:p>
        </w:tc>
        <w:tc>
          <w:tcPr>
            <w:tcW w:w="3924" w:type="dxa"/>
          </w:tcPr>
          <w:p w14:paraId="0D3339F9"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宋体" w:eastAsia="宋体" w:hAnsi="宋体" w:hint="eastAsia"/>
                <w:color w:val="000000" w:themeColor="text1"/>
              </w:rPr>
              <w:t>≤</w:t>
            </w:r>
            <w:r>
              <w:rPr>
                <w:rFonts w:ascii="Times New Roman" w:eastAsia="宋体" w:hAnsi="Times New Roman" w:hint="eastAsia"/>
                <w:color w:val="000000" w:themeColor="text1"/>
              </w:rPr>
              <w:t>5</w:t>
            </w:r>
            <w:r>
              <w:rPr>
                <w:rFonts w:ascii="宋体" w:eastAsia="宋体" w:hAnsi="宋体" w:hint="eastAsia"/>
                <w:color w:val="000000" w:themeColor="text1"/>
              </w:rPr>
              <w:t>％</w:t>
            </w:r>
          </w:p>
        </w:tc>
      </w:tr>
      <w:tr w:rsidR="00EC4945" w14:paraId="52CDF276" w14:textId="77777777">
        <w:tc>
          <w:tcPr>
            <w:tcW w:w="3952" w:type="dxa"/>
            <w:vAlign w:val="center"/>
          </w:tcPr>
          <w:p w14:paraId="1E79563B"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测点模式</w:t>
            </w:r>
          </w:p>
        </w:tc>
        <w:tc>
          <w:tcPr>
            <w:tcW w:w="3924" w:type="dxa"/>
          </w:tcPr>
          <w:p w14:paraId="2FEDD9EC"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宋体" w:eastAsia="宋体" w:hAnsi="宋体" w:hint="eastAsia"/>
                <w:color w:val="000000" w:themeColor="text1"/>
              </w:rPr>
              <w:t>九点自动路径</w:t>
            </w:r>
          </w:p>
        </w:tc>
      </w:tr>
      <w:tr w:rsidR="00EC4945" w14:paraId="71CAB3DE" w14:textId="77777777">
        <w:tc>
          <w:tcPr>
            <w:tcW w:w="3952" w:type="dxa"/>
            <w:vAlign w:val="center"/>
          </w:tcPr>
          <w:p w14:paraId="41DB7225"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lastRenderedPageBreak/>
              <w:t>结果输出</w:t>
            </w:r>
          </w:p>
        </w:tc>
        <w:tc>
          <w:tcPr>
            <w:tcW w:w="3924" w:type="dxa"/>
          </w:tcPr>
          <w:p w14:paraId="1AB6CC5C" w14:textId="77777777" w:rsidR="00EC4945" w:rsidRDefault="00000000">
            <w:pPr>
              <w:pStyle w:val="ae"/>
              <w:spacing w:line="360" w:lineRule="auto"/>
              <w:ind w:firstLineChars="0" w:firstLine="0"/>
              <w:rPr>
                <w:rFonts w:ascii="宋体" w:eastAsia="宋体" w:hAnsi="宋体" w:cs="Times New Roman" w:hint="eastAsia"/>
                <w:color w:val="000000" w:themeColor="text1"/>
                <w:sz w:val="24"/>
              </w:rPr>
            </w:pPr>
            <w:r>
              <w:rPr>
                <w:rFonts w:ascii="宋体" w:eastAsia="宋体" w:hAnsi="宋体" w:hint="eastAsia"/>
                <w:color w:val="000000" w:themeColor="text1"/>
              </w:rPr>
              <w:t>掺杂浓度、</w:t>
            </w:r>
            <w:r>
              <w:rPr>
                <w:rFonts w:ascii="Times New Roman" w:eastAsia="宋体" w:hAnsi="Times New Roman" w:hint="eastAsia"/>
                <w:color w:val="000000" w:themeColor="text1"/>
              </w:rPr>
              <w:t>R</w:t>
            </w:r>
            <w:r>
              <w:rPr>
                <w:rFonts w:ascii="宋体" w:eastAsia="宋体" w:hAnsi="宋体" w:hint="eastAsia"/>
                <w:color w:val="000000" w:themeColor="text1"/>
              </w:rPr>
              <w:t>、ρ、</w:t>
            </w:r>
            <w:r>
              <w:rPr>
                <w:rFonts w:ascii="Times New Roman" w:eastAsia="宋体" w:hAnsi="Times New Roman" w:hint="eastAsia"/>
                <w:color w:val="000000" w:themeColor="text1"/>
              </w:rPr>
              <w:t>N</w:t>
            </w:r>
            <w:r>
              <w:rPr>
                <w:rFonts w:ascii="宋体" w:eastAsia="宋体" w:hAnsi="宋体" w:hint="eastAsia"/>
                <w:color w:val="000000" w:themeColor="text1"/>
              </w:rPr>
              <w:t xml:space="preserve"> 、含各种修正因子与可视化</w:t>
            </w:r>
          </w:p>
        </w:tc>
      </w:tr>
      <w:tr w:rsidR="00EC4945" w14:paraId="477E70D4" w14:textId="77777777">
        <w:tc>
          <w:tcPr>
            <w:tcW w:w="3952" w:type="dxa"/>
            <w:vAlign w:val="center"/>
          </w:tcPr>
          <w:p w14:paraId="086352AC" w14:textId="77777777" w:rsidR="00EC4945" w:rsidRDefault="00000000">
            <w:pPr>
              <w:pStyle w:val="ae"/>
              <w:spacing w:line="360" w:lineRule="auto"/>
              <w:ind w:firstLineChars="0" w:firstLine="0"/>
              <w:jc w:val="center"/>
              <w:rPr>
                <w:rFonts w:ascii="Times New Roman" w:eastAsia="宋体" w:hAnsi="Times New Roman" w:cs="Times New Roman"/>
                <w:color w:val="000000" w:themeColor="text1"/>
                <w:sz w:val="24"/>
              </w:rPr>
            </w:pPr>
            <w:r>
              <w:rPr>
                <w:rFonts w:ascii="宋体" w:eastAsia="宋体" w:hAnsi="宋体" w:cs="宋体"/>
                <w:color w:val="000000" w:themeColor="text1"/>
                <w:sz w:val="24"/>
              </w:rPr>
              <w:t>接口</w:t>
            </w:r>
          </w:p>
        </w:tc>
        <w:tc>
          <w:tcPr>
            <w:tcW w:w="3924" w:type="dxa"/>
          </w:tcPr>
          <w:p w14:paraId="6567503F" w14:textId="77777777" w:rsidR="00EC4945" w:rsidRDefault="00000000">
            <w:pPr>
              <w:pStyle w:val="ae"/>
              <w:spacing w:line="360" w:lineRule="auto"/>
              <w:ind w:firstLineChars="0" w:firstLine="0"/>
              <w:jc w:val="center"/>
              <w:rPr>
                <w:rFonts w:ascii="宋体" w:eastAsia="宋体" w:hAnsi="宋体" w:cs="Times New Roman" w:hint="eastAsia"/>
                <w:color w:val="000000" w:themeColor="text1"/>
                <w:sz w:val="24"/>
              </w:rPr>
            </w:pPr>
            <w:r>
              <w:rPr>
                <w:rFonts w:ascii="Times New Roman" w:eastAsia="宋体" w:hAnsi="Times New Roman" w:hint="eastAsia"/>
                <w:color w:val="000000" w:themeColor="text1"/>
              </w:rPr>
              <w:t>FEP</w:t>
            </w:r>
            <w:r>
              <w:rPr>
                <w:rFonts w:ascii="宋体" w:eastAsia="宋体" w:hAnsi="宋体" w:hint="eastAsia"/>
                <w:color w:val="000000" w:themeColor="text1"/>
              </w:rPr>
              <w:t>高速拓展接口、</w:t>
            </w:r>
            <w:r>
              <w:rPr>
                <w:rFonts w:ascii="Times New Roman" w:eastAsia="宋体" w:hAnsi="Times New Roman" w:hint="eastAsia"/>
                <w:color w:val="000000" w:themeColor="text1"/>
              </w:rPr>
              <w:t>ADC</w:t>
            </w:r>
            <w:r>
              <w:rPr>
                <w:rFonts w:ascii="宋体" w:eastAsia="宋体" w:hAnsi="宋体" w:hint="eastAsia"/>
                <w:color w:val="000000" w:themeColor="text1"/>
              </w:rPr>
              <w:t>子卡、串口、</w:t>
            </w:r>
            <w:r>
              <w:rPr>
                <w:rFonts w:ascii="Times New Roman" w:eastAsia="宋体" w:hAnsi="Times New Roman" w:hint="eastAsia"/>
                <w:color w:val="000000" w:themeColor="text1"/>
              </w:rPr>
              <w:t>GPIO</w:t>
            </w:r>
            <w:r>
              <w:rPr>
                <w:rFonts w:ascii="宋体" w:eastAsia="宋体" w:hAnsi="宋体" w:hint="eastAsia"/>
                <w:color w:val="000000" w:themeColor="text1"/>
              </w:rPr>
              <w:t>等</w:t>
            </w:r>
          </w:p>
        </w:tc>
      </w:tr>
    </w:tbl>
    <w:p w14:paraId="26EF20A9" w14:textId="77777777" w:rsidR="00EC4945" w:rsidRPr="00E81954" w:rsidRDefault="00EC4945" w:rsidP="00E81954">
      <w:pPr>
        <w:spacing w:line="360" w:lineRule="auto"/>
        <w:rPr>
          <w:rFonts w:ascii="Times New Roman" w:eastAsia="宋体" w:hAnsi="Times New Roman" w:cs="Times New Roman"/>
          <w:sz w:val="24"/>
        </w:rPr>
      </w:pPr>
    </w:p>
    <w:p w14:paraId="3EC4BD0D" w14:textId="77777777" w:rsidR="00EC4945" w:rsidRDefault="00000000">
      <w:pPr>
        <w:pStyle w:val="2"/>
        <w:numPr>
          <w:ilvl w:val="0"/>
          <w:numId w:val="2"/>
        </w:numPr>
        <w:rPr>
          <w:rFonts w:ascii="黑体" w:hAnsi="黑体" w:cs="黑体" w:hint="eastAsia"/>
        </w:rPr>
      </w:pPr>
      <w:r>
        <w:t>主要创新点</w:t>
      </w:r>
    </w:p>
    <w:p w14:paraId="1C956468" w14:textId="77777777" w:rsidR="00EC4945" w:rsidRDefault="00000000">
      <w:pPr>
        <w:pStyle w:val="a3"/>
        <w:ind w:firstLine="482"/>
      </w:pPr>
      <w:r>
        <w:rPr>
          <w:b/>
          <w:color w:val="333333"/>
        </w:rPr>
        <w:t>适配硅片类型更广：</w:t>
      </w:r>
      <w:r>
        <w:rPr>
          <w:color w:val="333333"/>
        </w:rPr>
        <w:t>支持更宽电压与恒流源量程，可测量更多规格与类型的硅片。</w:t>
      </w:r>
    </w:p>
    <w:p w14:paraId="2A39A49A" w14:textId="77777777" w:rsidR="00EC4945" w:rsidRDefault="00000000">
      <w:pPr>
        <w:pStyle w:val="a3"/>
        <w:ind w:firstLine="482"/>
      </w:pPr>
      <w:r>
        <w:rPr>
          <w:b/>
          <w:color w:val="333333"/>
        </w:rPr>
        <w:t>支持第三代半导体：</w:t>
      </w:r>
      <w:r>
        <w:rPr>
          <w:color w:val="333333"/>
        </w:rPr>
        <w:t>通过更新固件即可测量</w:t>
      </w:r>
      <w:r>
        <w:rPr>
          <w:color w:val="333333"/>
        </w:rPr>
        <w:t xml:space="preserve"> </w:t>
      </w:r>
      <w:proofErr w:type="spellStart"/>
      <w:r>
        <w:rPr>
          <w:color w:val="333333"/>
        </w:rPr>
        <w:t>SiC</w:t>
      </w:r>
      <w:proofErr w:type="spellEnd"/>
      <w:r>
        <w:rPr>
          <w:color w:val="333333"/>
        </w:rPr>
        <w:t>、</w:t>
      </w:r>
      <w:proofErr w:type="spellStart"/>
      <w:r>
        <w:rPr>
          <w:color w:val="333333"/>
        </w:rPr>
        <w:t>GaN</w:t>
      </w:r>
      <w:proofErr w:type="spellEnd"/>
      <w:r>
        <w:rPr>
          <w:color w:val="333333"/>
        </w:rPr>
        <w:t xml:space="preserve"> </w:t>
      </w:r>
      <w:r>
        <w:rPr>
          <w:color w:val="333333"/>
        </w:rPr>
        <w:t>等第三代半导体电阻率及掺杂浓度。</w:t>
      </w:r>
    </w:p>
    <w:p w14:paraId="006C71FB" w14:textId="77777777" w:rsidR="00EC4945" w:rsidRDefault="00000000">
      <w:pPr>
        <w:pStyle w:val="a3"/>
        <w:ind w:firstLine="482"/>
      </w:pPr>
      <w:r>
        <w:rPr>
          <w:b/>
          <w:color w:val="333333"/>
        </w:rPr>
        <w:t>全自动测量能力：</w:t>
      </w:r>
      <w:r>
        <w:rPr>
          <w:color w:val="333333"/>
        </w:rPr>
        <w:t>支持三维云台任意点位自动定位测量，无需人工找点。</w:t>
      </w:r>
    </w:p>
    <w:p w14:paraId="5B5D48FA" w14:textId="77777777" w:rsidR="00EC4945" w:rsidRDefault="00000000">
      <w:pPr>
        <w:pStyle w:val="a3"/>
        <w:ind w:firstLine="482"/>
      </w:pPr>
      <w:r>
        <w:rPr>
          <w:b/>
          <w:color w:val="333333"/>
        </w:rPr>
        <w:t>高精度电阻率测量：</w:t>
      </w:r>
      <w:r>
        <w:rPr>
          <w:color w:val="333333"/>
        </w:rPr>
        <w:t>采样过程配合滤波算法和</w:t>
      </w:r>
      <w:r>
        <w:rPr>
          <w:color w:val="333333"/>
        </w:rPr>
        <w:t xml:space="preserve"> Z </w:t>
      </w:r>
      <w:r>
        <w:rPr>
          <w:color w:val="333333"/>
        </w:rPr>
        <w:t>轴补偿控制，显著提升测量准确度。</w:t>
      </w:r>
    </w:p>
    <w:p w14:paraId="24C591C3" w14:textId="77777777" w:rsidR="00EC4945" w:rsidRDefault="00000000">
      <w:pPr>
        <w:pStyle w:val="a3"/>
        <w:ind w:firstLine="482"/>
      </w:pPr>
      <w:r>
        <w:rPr>
          <w:b/>
          <w:color w:val="333333"/>
        </w:rPr>
        <w:t>多点分布测量：</w:t>
      </w:r>
      <w:r>
        <w:rPr>
          <w:color w:val="333333"/>
        </w:rPr>
        <w:t>单片硅片可进行</w:t>
      </w:r>
      <w:r>
        <w:rPr>
          <w:color w:val="333333"/>
        </w:rPr>
        <w:t xml:space="preserve"> 9 </w:t>
      </w:r>
      <w:r>
        <w:rPr>
          <w:color w:val="333333"/>
        </w:rPr>
        <w:t>点电阻率采样，用于掺杂均匀性和分布分析。</w:t>
      </w:r>
    </w:p>
    <w:p w14:paraId="4A75BD35" w14:textId="77777777" w:rsidR="00EC4945" w:rsidRDefault="00000000">
      <w:pPr>
        <w:pStyle w:val="a3"/>
        <w:ind w:firstLine="482"/>
      </w:pPr>
      <w:r>
        <w:rPr>
          <w:b/>
          <w:color w:val="333333"/>
        </w:rPr>
        <w:t>测量历史可追溯：</w:t>
      </w:r>
      <w:r>
        <w:rPr>
          <w:color w:val="333333"/>
        </w:rPr>
        <w:t>系统自动保存每片硅片的测量数据，支持长期数据回溯与管理。</w:t>
      </w:r>
    </w:p>
    <w:p w14:paraId="21E86C27" w14:textId="77777777" w:rsidR="00EC4945" w:rsidRDefault="00000000">
      <w:pPr>
        <w:pStyle w:val="a3"/>
        <w:ind w:firstLine="482"/>
      </w:pPr>
      <w:r>
        <w:rPr>
          <w:b/>
          <w:color w:val="333333"/>
        </w:rPr>
        <w:t>智能输入系统：</w:t>
      </w:r>
      <w:r>
        <w:rPr>
          <w:color w:val="333333"/>
        </w:rPr>
        <w:t>支持温湿度实时检测、产品参数一键调用，减少重复输入操作。</w:t>
      </w:r>
    </w:p>
    <w:p w14:paraId="6C89DC19" w14:textId="77777777" w:rsidR="00EC4945" w:rsidRDefault="00000000">
      <w:pPr>
        <w:pStyle w:val="a3"/>
        <w:ind w:firstLine="482"/>
      </w:pPr>
      <w:r>
        <w:rPr>
          <w:b/>
          <w:color w:val="333333"/>
        </w:rPr>
        <w:t>友好</w:t>
      </w:r>
      <w:r>
        <w:rPr>
          <w:b/>
          <w:color w:val="333333"/>
        </w:rPr>
        <w:t xml:space="preserve"> UI </w:t>
      </w:r>
      <w:r>
        <w:rPr>
          <w:b/>
          <w:color w:val="333333"/>
        </w:rPr>
        <w:t>设计：</w:t>
      </w:r>
      <w:r>
        <w:rPr>
          <w:color w:val="333333"/>
        </w:rPr>
        <w:t>界面操作简单、布局美观，支持键盘输入与快速切换产品类型。</w:t>
      </w:r>
    </w:p>
    <w:p w14:paraId="7FCD934E" w14:textId="77777777" w:rsidR="00EC4945" w:rsidRDefault="00000000">
      <w:pPr>
        <w:pStyle w:val="a3"/>
        <w:ind w:firstLine="482"/>
      </w:pPr>
      <w:r>
        <w:rPr>
          <w:b/>
          <w:color w:val="333333"/>
        </w:rPr>
        <w:t>数据掉电保存：</w:t>
      </w:r>
      <w:r>
        <w:rPr>
          <w:color w:val="333333"/>
        </w:rPr>
        <w:t>内置</w:t>
      </w:r>
      <w:r>
        <w:rPr>
          <w:color w:val="333333"/>
        </w:rPr>
        <w:t xml:space="preserve"> EEPROM </w:t>
      </w:r>
      <w:r>
        <w:rPr>
          <w:color w:val="333333"/>
        </w:rPr>
        <w:t>实现掉电存储，可随时查看历史记录与测量参数。</w:t>
      </w:r>
    </w:p>
    <w:p w14:paraId="0C990AA7" w14:textId="77777777" w:rsidR="00EC4945" w:rsidRDefault="00000000">
      <w:pPr>
        <w:pStyle w:val="a3"/>
        <w:ind w:firstLine="482"/>
      </w:pPr>
      <w:r>
        <w:rPr>
          <w:b/>
          <w:color w:val="333333"/>
        </w:rPr>
        <w:t>可视化分析输出：</w:t>
      </w:r>
      <w:proofErr w:type="gramStart"/>
      <w:r>
        <w:rPr>
          <w:color w:val="333333"/>
        </w:rPr>
        <w:t>除最终</w:t>
      </w:r>
      <w:proofErr w:type="gramEnd"/>
      <w:r>
        <w:rPr>
          <w:color w:val="333333"/>
        </w:rPr>
        <w:t>结果外，还可实时展示计算过程、分析报告与趋势图。</w:t>
      </w:r>
    </w:p>
    <w:p w14:paraId="663A711F" w14:textId="77777777" w:rsidR="00EC4945" w:rsidRDefault="00000000">
      <w:pPr>
        <w:pStyle w:val="a3"/>
        <w:ind w:firstLine="482"/>
      </w:pPr>
      <w:r>
        <w:rPr>
          <w:b/>
          <w:color w:val="333333"/>
        </w:rPr>
        <w:t>适应恒流源控制：</w:t>
      </w:r>
      <w:r>
        <w:rPr>
          <w:color w:val="333333"/>
        </w:rPr>
        <w:t>恒流源量程可由系统自动调节，并支持串口控制配置。</w:t>
      </w:r>
    </w:p>
    <w:p w14:paraId="6B12A4E6" w14:textId="77777777" w:rsidR="00EC4945" w:rsidRDefault="00000000">
      <w:pPr>
        <w:pStyle w:val="a3"/>
        <w:ind w:firstLine="482"/>
      </w:pPr>
      <w:r>
        <w:rPr>
          <w:b/>
          <w:color w:val="333333"/>
        </w:rPr>
        <w:t>支持以太网扩展：</w:t>
      </w:r>
      <w:r>
        <w:rPr>
          <w:color w:val="333333"/>
        </w:rPr>
        <w:t>可通过网络接口上传</w:t>
      </w:r>
      <w:r>
        <w:rPr>
          <w:color w:val="333333"/>
        </w:rPr>
        <w:t xml:space="preserve"> ADC </w:t>
      </w:r>
      <w:r>
        <w:rPr>
          <w:color w:val="333333"/>
        </w:rPr>
        <w:t>数据，用于远端分析或云端存储。</w:t>
      </w:r>
    </w:p>
    <w:p w14:paraId="454D084F" w14:textId="77777777" w:rsidR="00EC4945" w:rsidRDefault="00000000">
      <w:pPr>
        <w:pStyle w:val="a3"/>
        <w:ind w:firstLine="482"/>
      </w:pPr>
      <w:r>
        <w:rPr>
          <w:b/>
          <w:color w:val="333333"/>
        </w:rPr>
        <w:t>可更换探头设计：</w:t>
      </w:r>
      <w:r>
        <w:rPr>
          <w:color w:val="333333"/>
        </w:rPr>
        <w:t>探针模块支持快速替换，适配不同材料及测试需求。</w:t>
      </w:r>
    </w:p>
    <w:p w14:paraId="3744A92C" w14:textId="77777777" w:rsidR="00EC4945" w:rsidRDefault="00000000">
      <w:pPr>
        <w:pStyle w:val="a3"/>
        <w:ind w:firstLine="482"/>
      </w:pPr>
      <w:r>
        <w:rPr>
          <w:b/>
          <w:color w:val="333333"/>
        </w:rPr>
        <w:lastRenderedPageBreak/>
        <w:t>主控资源极简化</w:t>
      </w:r>
      <w:r>
        <w:rPr>
          <w:color w:val="333333"/>
        </w:rPr>
        <w:t>：全系统仅使用一颗</w:t>
      </w:r>
      <w:r>
        <w:rPr>
          <w:color w:val="333333"/>
        </w:rPr>
        <w:t xml:space="preserve"> DR1 </w:t>
      </w:r>
      <w:r>
        <w:rPr>
          <w:color w:val="333333"/>
        </w:rPr>
        <w:t>芯片完成控制与运算。</w:t>
      </w:r>
    </w:p>
    <w:p w14:paraId="601ADB18" w14:textId="77777777" w:rsidR="00EC4945" w:rsidRDefault="00000000">
      <w:pPr>
        <w:pStyle w:val="a3"/>
        <w:ind w:firstLine="482"/>
      </w:pPr>
      <w:r>
        <w:rPr>
          <w:b/>
          <w:color w:val="333333"/>
        </w:rPr>
        <w:t>结构小型化：</w:t>
      </w:r>
      <w:r>
        <w:rPr>
          <w:color w:val="333333"/>
        </w:rPr>
        <w:t>设备体积显著缩小，摆脱实验室与电脑依赖，可桌面或便携使用。</w:t>
      </w:r>
    </w:p>
    <w:p w14:paraId="015406F5" w14:textId="77777777" w:rsidR="00EC4945" w:rsidRDefault="00000000">
      <w:pPr>
        <w:pStyle w:val="a3"/>
        <w:ind w:firstLine="482"/>
      </w:pPr>
      <w:r>
        <w:rPr>
          <w:b/>
          <w:color w:val="333333"/>
        </w:rPr>
        <w:t>低功耗设计：</w:t>
      </w:r>
      <w:r>
        <w:rPr>
          <w:color w:val="333333"/>
        </w:rPr>
        <w:t>支持电池供电运行，满足移动测试或野外测量需求。</w:t>
      </w:r>
    </w:p>
    <w:p w14:paraId="0F9B9350" w14:textId="77777777" w:rsidR="00EC4945" w:rsidRDefault="00000000">
      <w:pPr>
        <w:pStyle w:val="a3"/>
        <w:ind w:firstLine="482"/>
        <w:rPr>
          <w:color w:val="333333"/>
        </w:rPr>
      </w:pPr>
      <w:r>
        <w:rPr>
          <w:b/>
          <w:color w:val="333333"/>
        </w:rPr>
        <w:t>极高性价比：</w:t>
      </w:r>
      <w:r>
        <w:rPr>
          <w:color w:val="333333"/>
        </w:rPr>
        <w:t>整机成本仅为</w:t>
      </w:r>
      <w:r>
        <w:rPr>
          <w:color w:val="333333"/>
        </w:rPr>
        <w:t xml:space="preserve"> RTS-8 </w:t>
      </w:r>
      <w:r>
        <w:rPr>
          <w:color w:val="333333"/>
        </w:rPr>
        <w:t>的百分之一，实现百倍成本优势</w:t>
      </w:r>
    </w:p>
    <w:p w14:paraId="54C58423" w14:textId="77777777" w:rsidR="00E81954" w:rsidRDefault="00E81954">
      <w:pPr>
        <w:pStyle w:val="a3"/>
        <w:ind w:firstLine="480"/>
        <w:rPr>
          <w:color w:val="333333"/>
        </w:rPr>
      </w:pPr>
    </w:p>
    <w:p w14:paraId="56F5B68B" w14:textId="77777777" w:rsidR="00E81954" w:rsidRDefault="00E81954">
      <w:pPr>
        <w:pStyle w:val="a3"/>
        <w:ind w:firstLine="480"/>
        <w:rPr>
          <w:color w:val="333333"/>
        </w:rPr>
      </w:pPr>
    </w:p>
    <w:p w14:paraId="53AFC821" w14:textId="74BF5F83" w:rsidR="00CC6E3A" w:rsidRDefault="00CC6E3A">
      <w:pPr>
        <w:pStyle w:val="a3"/>
        <w:ind w:firstLine="480"/>
        <w:rPr>
          <w:color w:val="333333"/>
        </w:rPr>
      </w:pPr>
      <w:r>
        <w:rPr>
          <w:rFonts w:hint="eastAsia"/>
          <w:noProof/>
        </w:rPr>
        <w:drawing>
          <wp:inline distT="0" distB="0" distL="0" distR="0" wp14:anchorId="419CA3B0" wp14:editId="0002B4BC">
            <wp:extent cx="5238030" cy="2928025"/>
            <wp:effectExtent l="0" t="0" r="1270" b="5715"/>
            <wp:docPr id="79674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7966" cy="2933579"/>
                    </a:xfrm>
                    <a:prstGeom prst="rect">
                      <a:avLst/>
                    </a:prstGeom>
                    <a:noFill/>
                    <a:ln>
                      <a:noFill/>
                    </a:ln>
                  </pic:spPr>
                </pic:pic>
              </a:graphicData>
            </a:graphic>
          </wp:inline>
        </w:drawing>
      </w:r>
    </w:p>
    <w:p w14:paraId="239F463E" w14:textId="7204EE9D" w:rsidR="00CC6E3A" w:rsidRDefault="00CC6E3A" w:rsidP="00E81954">
      <w:pPr>
        <w:pStyle w:val="a3"/>
        <w:ind w:firstLine="480"/>
        <w:jc w:val="center"/>
        <w:rPr>
          <w:color w:val="333333"/>
        </w:rPr>
      </w:pPr>
      <w:r>
        <w:rPr>
          <w:rFonts w:hint="eastAsia"/>
          <w:color w:val="333333"/>
        </w:rPr>
        <w:t>图</w:t>
      </w:r>
      <w:r>
        <w:rPr>
          <w:rFonts w:hint="eastAsia"/>
          <w:color w:val="333333"/>
        </w:rPr>
        <w:t xml:space="preserve">1.5.1 </w:t>
      </w:r>
      <w:r>
        <w:rPr>
          <w:rFonts w:hint="eastAsia"/>
          <w:color w:val="333333"/>
        </w:rPr>
        <w:t>本项目作品</w:t>
      </w:r>
      <w:r w:rsidR="00E81954">
        <w:rPr>
          <w:rFonts w:hint="eastAsia"/>
          <w:color w:val="333333"/>
        </w:rPr>
        <w:t>优势概述（相比传统</w:t>
      </w:r>
      <w:r w:rsidR="00E81954">
        <w:rPr>
          <w:rFonts w:hint="eastAsia"/>
          <w:color w:val="333333"/>
        </w:rPr>
        <w:t>RTS-8</w:t>
      </w:r>
      <w:proofErr w:type="gramStart"/>
      <w:r w:rsidR="00E81954">
        <w:rPr>
          <w:rFonts w:hint="eastAsia"/>
          <w:color w:val="333333"/>
        </w:rPr>
        <w:t>四</w:t>
      </w:r>
      <w:proofErr w:type="gramEnd"/>
      <w:r w:rsidR="00E81954">
        <w:rPr>
          <w:rFonts w:hint="eastAsia"/>
          <w:color w:val="333333"/>
        </w:rPr>
        <w:t>探针测试仪）</w:t>
      </w:r>
    </w:p>
    <w:p w14:paraId="6E39568A" w14:textId="77777777" w:rsidR="00E81954" w:rsidRDefault="00E81954" w:rsidP="00E81954">
      <w:pPr>
        <w:pStyle w:val="a3"/>
        <w:ind w:firstLine="480"/>
        <w:jc w:val="center"/>
        <w:rPr>
          <w:color w:val="333333"/>
        </w:rPr>
      </w:pPr>
    </w:p>
    <w:p w14:paraId="5E6F2147" w14:textId="77777777" w:rsidR="00EC4945" w:rsidRPr="00E81954" w:rsidRDefault="00000000">
      <w:pPr>
        <w:pStyle w:val="2"/>
        <w:numPr>
          <w:ilvl w:val="0"/>
          <w:numId w:val="2"/>
        </w:numPr>
        <w:rPr>
          <w:rFonts w:ascii="黑体" w:hAnsi="黑体" w:cs="黑体" w:hint="eastAsia"/>
        </w:rPr>
      </w:pPr>
      <w:r>
        <w:t>设计流程</w:t>
      </w:r>
    </w:p>
    <w:p w14:paraId="552A6652" w14:textId="77777777" w:rsidR="00E81954" w:rsidRDefault="00E81954" w:rsidP="00E81954">
      <w:pPr>
        <w:pStyle w:val="a3"/>
        <w:ind w:firstLine="480"/>
        <w:rPr>
          <w:color w:val="333333"/>
        </w:rPr>
      </w:pPr>
      <w:r>
        <w:rPr>
          <w:color w:val="333333"/>
        </w:rPr>
        <w:t>先通过工业需求分析明确测量指标和精度要求</w:t>
      </w:r>
      <w:r>
        <w:rPr>
          <w:color w:val="333333"/>
        </w:rPr>
        <w:t>,</w:t>
      </w:r>
      <w:r>
        <w:rPr>
          <w:color w:val="333333"/>
        </w:rPr>
        <w:t>然后制定机械结构和电路方案作为系统架构基础</w:t>
      </w:r>
      <w:r>
        <w:rPr>
          <w:color w:val="333333"/>
        </w:rPr>
        <w:t>,</w:t>
      </w:r>
      <w:r>
        <w:rPr>
          <w:color w:val="333333"/>
        </w:rPr>
        <w:t>接着在可编程逻辑</w:t>
      </w:r>
      <w:r>
        <w:rPr>
          <w:color w:val="333333"/>
        </w:rPr>
        <w:t>(PL)</w:t>
      </w:r>
      <w:proofErr w:type="gramStart"/>
      <w:r>
        <w:rPr>
          <w:color w:val="333333"/>
        </w:rPr>
        <w:t>端实现</w:t>
      </w:r>
      <w:proofErr w:type="gramEnd"/>
      <w:r>
        <w:rPr>
          <w:color w:val="333333"/>
        </w:rPr>
        <w:t>信号采样、滤波处理和以太网通信扩展</w:t>
      </w:r>
      <w:r>
        <w:rPr>
          <w:color w:val="333333"/>
        </w:rPr>
        <w:t>,</w:t>
      </w:r>
      <w:r>
        <w:rPr>
          <w:color w:val="333333"/>
        </w:rPr>
        <w:t>同时在处理器系统</w:t>
      </w:r>
      <w:r>
        <w:rPr>
          <w:rFonts w:hint="eastAsia"/>
          <w:color w:val="333333"/>
        </w:rPr>
        <w:t>。</w:t>
      </w:r>
    </w:p>
    <w:p w14:paraId="53182AF8" w14:textId="56A442DC" w:rsidR="00E81954" w:rsidRPr="00E81954" w:rsidRDefault="00E81954" w:rsidP="00E81954">
      <w:pPr>
        <w:pStyle w:val="a3"/>
        <w:ind w:firstLine="480"/>
        <w:rPr>
          <w:color w:val="333333"/>
        </w:rPr>
      </w:pPr>
      <w:r>
        <w:rPr>
          <w:color w:val="333333"/>
        </w:rPr>
        <w:t>(PS)</w:t>
      </w:r>
      <w:proofErr w:type="gramStart"/>
      <w:r>
        <w:rPr>
          <w:color w:val="333333"/>
        </w:rPr>
        <w:t>端开发</w:t>
      </w:r>
      <w:proofErr w:type="gramEnd"/>
      <w:r>
        <w:rPr>
          <w:color w:val="333333"/>
        </w:rPr>
        <w:t>运动控制算法和人机交互界面</w:t>
      </w:r>
      <w:r>
        <w:rPr>
          <w:color w:val="333333"/>
        </w:rPr>
        <w:t>(HMI),</w:t>
      </w:r>
      <w:r>
        <w:rPr>
          <w:color w:val="333333"/>
        </w:rPr>
        <w:t>之后建立修正因子数据库并实现掺杂浓度反演算法</w:t>
      </w:r>
      <w:r>
        <w:rPr>
          <w:color w:val="333333"/>
        </w:rPr>
        <w:t>,</w:t>
      </w:r>
      <w:r>
        <w:rPr>
          <w:color w:val="333333"/>
        </w:rPr>
        <w:t>通过九点测序方法进行多点测量并实时可视化显示结果</w:t>
      </w:r>
      <w:r>
        <w:rPr>
          <w:color w:val="333333"/>
        </w:rPr>
        <w:t>,</w:t>
      </w:r>
      <w:r>
        <w:rPr>
          <w:color w:val="333333"/>
        </w:rPr>
        <w:t>随后进行软硬件联调和计量标定以确保测量准确性</w:t>
      </w:r>
      <w:r>
        <w:rPr>
          <w:color w:val="333333"/>
        </w:rPr>
        <w:t>,</w:t>
      </w:r>
      <w:r>
        <w:rPr>
          <w:color w:val="333333"/>
        </w:rPr>
        <w:t>最终建立历史数据记录和报表生成功能</w:t>
      </w:r>
      <w:r>
        <w:rPr>
          <w:color w:val="333333"/>
        </w:rPr>
        <w:t>,</w:t>
      </w:r>
      <w:r>
        <w:rPr>
          <w:color w:val="333333"/>
        </w:rPr>
        <w:t>并通过大量实验验证系统的可靠性和测量重复性</w:t>
      </w:r>
      <w:r>
        <w:rPr>
          <w:color w:val="333333"/>
        </w:rPr>
        <w:t>,</w:t>
      </w:r>
      <w:r>
        <w:rPr>
          <w:color w:val="333333"/>
        </w:rPr>
        <w:t>从而完成从概念设计到产品验证的全流程开发。</w:t>
      </w:r>
    </w:p>
    <w:p w14:paraId="3D08F873" w14:textId="0A5E0FF5" w:rsidR="009C60F1" w:rsidRDefault="00000000" w:rsidP="009C60F1">
      <w:pPr>
        <w:pStyle w:val="a3"/>
        <w:ind w:firstLineChars="0" w:firstLine="0"/>
        <w:jc w:val="center"/>
        <w:rPr>
          <w:color w:val="333333"/>
        </w:rPr>
      </w:pPr>
      <w:r>
        <w:rPr>
          <w:noProof/>
        </w:rPr>
        <w:lastRenderedPageBreak/>
        <w:drawing>
          <wp:inline distT="0" distB="0" distL="0" distR="0" wp14:anchorId="59410930" wp14:editId="7B2FB0D5">
            <wp:extent cx="5274310" cy="3281045"/>
            <wp:effectExtent l="0" t="0" r="2540" b="0"/>
            <wp:docPr id="1" name="图片 1" descr="图片包含 图形用户界面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形用户界面  AI 生成的内容可能不正确。"/>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3281045"/>
                    </a:xfrm>
                    <a:prstGeom prst="rect">
                      <a:avLst/>
                    </a:prstGeom>
                    <a:noFill/>
                    <a:ln w="12700">
                      <a:noFill/>
                    </a:ln>
                  </pic:spPr>
                </pic:pic>
              </a:graphicData>
            </a:graphic>
          </wp:inline>
        </w:drawing>
      </w:r>
      <w:r>
        <w:br/>
      </w:r>
      <w:r w:rsidR="009C60F1" w:rsidRPr="009C60F1">
        <w:rPr>
          <w:rFonts w:ascii="宋体" w:hAnsi="宋体" w:hint="eastAsia"/>
          <w:color w:val="333333"/>
        </w:rPr>
        <w:t>图</w:t>
      </w:r>
      <w:r w:rsidR="009C60F1" w:rsidRPr="009C60F1">
        <w:rPr>
          <w:color w:val="333333"/>
        </w:rPr>
        <w:t>1</w:t>
      </w:r>
      <w:r w:rsidR="009C60F1" w:rsidRPr="009C60F1">
        <w:rPr>
          <w:rFonts w:ascii="宋体" w:hAnsi="宋体" w:hint="eastAsia"/>
          <w:color w:val="333333"/>
        </w:rPr>
        <w:t xml:space="preserve"> 设计流程图</w:t>
      </w:r>
    </w:p>
    <w:p w14:paraId="237249F0" w14:textId="77777777" w:rsidR="00EC4945" w:rsidRDefault="00EC4945">
      <w:pPr>
        <w:spacing w:line="360" w:lineRule="auto"/>
        <w:rPr>
          <w:rFonts w:ascii="Times New Roman" w:eastAsia="宋体" w:hAnsi="Times New Roman" w:cs="Times New Roman"/>
          <w:sz w:val="24"/>
        </w:rPr>
      </w:pPr>
    </w:p>
    <w:p w14:paraId="782BBAF6" w14:textId="77777777" w:rsidR="009C60F1" w:rsidRDefault="009C60F1">
      <w:pPr>
        <w:spacing w:line="360" w:lineRule="auto"/>
        <w:rPr>
          <w:rFonts w:ascii="Times New Roman" w:eastAsia="宋体" w:hAnsi="Times New Roman" w:cs="Times New Roman"/>
          <w:sz w:val="24"/>
        </w:rPr>
      </w:pPr>
    </w:p>
    <w:p w14:paraId="4922C37A" w14:textId="77777777" w:rsidR="009C60F1" w:rsidRDefault="009C60F1">
      <w:pPr>
        <w:spacing w:line="360" w:lineRule="auto"/>
        <w:rPr>
          <w:rFonts w:ascii="Times New Roman" w:eastAsia="宋体" w:hAnsi="Times New Roman" w:cs="Times New Roman"/>
          <w:sz w:val="24"/>
        </w:rPr>
      </w:pPr>
    </w:p>
    <w:p w14:paraId="27688ECD" w14:textId="77777777" w:rsidR="009C60F1" w:rsidRDefault="009C60F1">
      <w:pPr>
        <w:spacing w:line="360" w:lineRule="auto"/>
        <w:rPr>
          <w:rFonts w:ascii="Times New Roman" w:eastAsia="宋体" w:hAnsi="Times New Roman" w:cs="Times New Roman"/>
          <w:sz w:val="24"/>
        </w:rPr>
      </w:pPr>
    </w:p>
    <w:p w14:paraId="03A64C56" w14:textId="77777777" w:rsidR="009C60F1" w:rsidRDefault="009C60F1">
      <w:pPr>
        <w:spacing w:line="360" w:lineRule="auto"/>
        <w:rPr>
          <w:rFonts w:ascii="Times New Roman" w:eastAsia="宋体" w:hAnsi="Times New Roman" w:cs="Times New Roman"/>
          <w:sz w:val="24"/>
        </w:rPr>
      </w:pPr>
    </w:p>
    <w:p w14:paraId="16FE132D" w14:textId="77777777" w:rsidR="009C60F1" w:rsidRDefault="009C60F1">
      <w:pPr>
        <w:spacing w:line="360" w:lineRule="auto"/>
        <w:rPr>
          <w:rFonts w:ascii="Times New Roman" w:eastAsia="宋体" w:hAnsi="Times New Roman" w:cs="Times New Roman"/>
          <w:sz w:val="24"/>
        </w:rPr>
      </w:pPr>
    </w:p>
    <w:p w14:paraId="21B1B1E5" w14:textId="77777777" w:rsidR="009C60F1" w:rsidRDefault="009C60F1">
      <w:pPr>
        <w:spacing w:line="360" w:lineRule="auto"/>
        <w:rPr>
          <w:rFonts w:ascii="Times New Roman" w:eastAsia="宋体" w:hAnsi="Times New Roman" w:cs="Times New Roman"/>
          <w:sz w:val="24"/>
        </w:rPr>
      </w:pPr>
    </w:p>
    <w:p w14:paraId="2E67A0B8" w14:textId="77777777" w:rsidR="009C60F1" w:rsidRDefault="009C60F1">
      <w:pPr>
        <w:spacing w:line="360" w:lineRule="auto"/>
        <w:rPr>
          <w:rFonts w:ascii="Times New Roman" w:eastAsia="宋体" w:hAnsi="Times New Roman" w:cs="Times New Roman"/>
          <w:sz w:val="24"/>
        </w:rPr>
      </w:pPr>
    </w:p>
    <w:p w14:paraId="5AED0DA6" w14:textId="53318833" w:rsidR="009C60F1" w:rsidRDefault="00E81954" w:rsidP="00E81954">
      <w:pPr>
        <w:widowControl/>
        <w:jc w:val="left"/>
        <w:rPr>
          <w:rFonts w:ascii="Times New Roman" w:eastAsia="宋体" w:hAnsi="Times New Roman" w:cs="Times New Roman"/>
          <w:sz w:val="24"/>
        </w:rPr>
      </w:pPr>
      <w:r>
        <w:rPr>
          <w:rFonts w:ascii="Times New Roman" w:eastAsia="宋体" w:hAnsi="Times New Roman" w:cs="Times New Roman"/>
          <w:sz w:val="24"/>
        </w:rPr>
        <w:br w:type="page"/>
      </w:r>
    </w:p>
    <w:p w14:paraId="728B4C82" w14:textId="77777777" w:rsidR="00EC4945" w:rsidRDefault="00000000">
      <w:pPr>
        <w:pStyle w:val="1"/>
        <w:numPr>
          <w:ilvl w:val="0"/>
          <w:numId w:val="1"/>
        </w:numPr>
        <w:rPr>
          <w:rFonts w:ascii="黑体" w:hAnsi="黑体" w:cs="黑体" w:hint="eastAsia"/>
        </w:rPr>
      </w:pPr>
      <w:r>
        <w:lastRenderedPageBreak/>
        <w:t>系统组成及功能说明</w:t>
      </w:r>
    </w:p>
    <w:p w14:paraId="4108BB55" w14:textId="77777777" w:rsidR="00EC4945" w:rsidRDefault="00000000">
      <w:pPr>
        <w:pStyle w:val="ae"/>
        <w:spacing w:line="360" w:lineRule="auto"/>
        <w:ind w:left="420" w:firstLineChars="0" w:hanging="420"/>
        <w:rPr>
          <w:rFonts w:ascii="Times New Roman" w:eastAsia="宋体" w:hAnsi="Times New Roman" w:cs="Times New Roman"/>
          <w:vanish/>
          <w:sz w:val="24"/>
        </w:rPr>
      </w:pPr>
      <w:r>
        <w:rPr>
          <w:rFonts w:ascii="Times New Roman" w:eastAsia="宋体" w:hAnsi="Times New Roman" w:cs="Times New Roman"/>
          <w:vanish/>
          <w:sz w:val="24"/>
        </w:rPr>
        <w:t>2</w:t>
      </w:r>
    </w:p>
    <w:p w14:paraId="070777DC" w14:textId="77777777" w:rsidR="00EC4945" w:rsidRDefault="00000000">
      <w:pPr>
        <w:pStyle w:val="2"/>
      </w:pPr>
      <w:r>
        <w:t>2.1</w:t>
      </w:r>
      <w:r>
        <w:t>整体介绍</w:t>
      </w:r>
    </w:p>
    <w:p w14:paraId="13DADC93" w14:textId="77777777" w:rsidR="00EC4945" w:rsidRDefault="00000000" w:rsidP="009C60F1">
      <w:r>
        <w:rPr>
          <w:rFonts w:hint="eastAsia"/>
          <w:noProof/>
        </w:rPr>
        <w:drawing>
          <wp:inline distT="0" distB="0" distL="0" distR="0" wp14:anchorId="3A7CEAEE" wp14:editId="654D713E">
            <wp:extent cx="5274310" cy="5643880"/>
            <wp:effectExtent l="0" t="0" r="2540" b="0"/>
            <wp:docPr id="2" name="图片 1"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示  AI 生成的内容可能不正确。"/>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5643880"/>
                    </a:xfrm>
                    <a:prstGeom prst="rect">
                      <a:avLst/>
                    </a:prstGeom>
                    <a:noFill/>
                    <a:ln w="12700">
                      <a:noFill/>
                    </a:ln>
                  </pic:spPr>
                </pic:pic>
              </a:graphicData>
            </a:graphic>
          </wp:inline>
        </w:drawing>
      </w:r>
    </w:p>
    <w:p w14:paraId="196AB5F6" w14:textId="72B272D4" w:rsidR="009C60F1" w:rsidRPr="009C60F1" w:rsidRDefault="009C60F1" w:rsidP="009C60F1">
      <w:pPr>
        <w:jc w:val="center"/>
        <w:rPr>
          <w:rFonts w:ascii="宋体" w:eastAsia="宋体" w:hAnsi="宋体" w:hint="eastAsia"/>
        </w:rPr>
      </w:pPr>
      <w:r w:rsidRPr="009C60F1">
        <w:rPr>
          <w:rFonts w:ascii="宋体" w:eastAsia="宋体" w:hAnsi="宋体" w:hint="eastAsia"/>
          <w:sz w:val="24"/>
          <w:szCs w:val="28"/>
        </w:rPr>
        <w:t>图</w:t>
      </w:r>
      <w:r w:rsidRPr="009C60F1">
        <w:rPr>
          <w:rFonts w:ascii="Times New Roman" w:eastAsia="宋体" w:hAnsi="Times New Roman" w:cs="Times New Roman"/>
          <w:sz w:val="24"/>
          <w:szCs w:val="28"/>
        </w:rPr>
        <w:t>2.1</w:t>
      </w:r>
      <w:r w:rsidRPr="009C60F1">
        <w:rPr>
          <w:rFonts w:ascii="宋体" w:eastAsia="宋体" w:hAnsi="宋体" w:hint="eastAsia"/>
          <w:sz w:val="24"/>
          <w:szCs w:val="28"/>
        </w:rPr>
        <w:t xml:space="preserve"> 系统整体框图</w:t>
      </w:r>
    </w:p>
    <w:p w14:paraId="4E4CA2AE" w14:textId="77777777" w:rsidR="00EC4945" w:rsidRDefault="00000000">
      <w:pPr>
        <w:pStyle w:val="a3"/>
        <w:ind w:firstLine="480"/>
      </w:pPr>
      <w:r>
        <w:t>系统采用安路飞龙</w:t>
      </w:r>
      <w:r>
        <w:t>DR1</w:t>
      </w:r>
      <w:r>
        <w:t>异构</w:t>
      </w:r>
      <w:r>
        <w:t>SoC</w:t>
      </w:r>
      <w:r>
        <w:t>为唯一主控，围绕</w:t>
      </w:r>
      <w:r>
        <w:t>“</w:t>
      </w:r>
      <w:r>
        <w:t>四探针测量</w:t>
      </w:r>
      <w:r>
        <w:t>—</w:t>
      </w:r>
      <w:r>
        <w:t>三轴自动定位</w:t>
      </w:r>
      <w:r>
        <w:t>—</w:t>
      </w:r>
      <w:r>
        <w:t>人机交互</w:t>
      </w:r>
      <w:r>
        <w:t>—</w:t>
      </w:r>
      <w:r>
        <w:t>算法反演</w:t>
      </w:r>
      <w:r>
        <w:t>”</w:t>
      </w:r>
      <w:r>
        <w:t>四条主线协同工作。</w:t>
      </w:r>
      <w:r>
        <w:t>PL</w:t>
      </w:r>
      <w:r>
        <w:t>（</w:t>
      </w:r>
      <w:r>
        <w:t>FPGA</w:t>
      </w:r>
      <w:r>
        <w:t>）</w:t>
      </w:r>
      <w:proofErr w:type="gramStart"/>
      <w:r>
        <w:t>侧以</w:t>
      </w:r>
      <w:proofErr w:type="gramEnd"/>
      <w:r>
        <w:t>SPI</w:t>
      </w:r>
      <w:r>
        <w:t>方式采集</w:t>
      </w:r>
      <w:r>
        <w:t>AD7606</w:t>
      </w:r>
      <w:r>
        <w:t>的</w:t>
      </w:r>
      <w:r>
        <w:t>8×16</w:t>
      </w:r>
      <w:r>
        <w:t>位同步电压数据，采样时钟</w:t>
      </w:r>
      <w:r>
        <w:t>100MHz</w:t>
      </w:r>
      <w:r>
        <w:t>域内完成一阶</w:t>
      </w:r>
      <w:r>
        <w:t>IIR</w:t>
      </w:r>
      <w:r>
        <w:t>（</w:t>
      </w:r>
      <w:r>
        <w:t>y+=(x-y)&gt;&gt;ALPHA_SHIFT</w:t>
      </w:r>
      <w:r>
        <w:t>，默认</w:t>
      </w:r>
      <w:r>
        <w:t>1/16</w:t>
      </w:r>
      <w:r>
        <w:t>）数字平滑与单位换算（内部统一到</w:t>
      </w:r>
      <w:r>
        <w:t> µV</w:t>
      </w:r>
      <w:r>
        <w:t>），并在每组</w:t>
      </w:r>
      <w:r>
        <w:t>8</w:t>
      </w:r>
      <w:r>
        <w:t>通道就绪时产生</w:t>
      </w:r>
      <w:proofErr w:type="spellStart"/>
      <w:r>
        <w:t>O_valid</w:t>
      </w:r>
      <w:proofErr w:type="spellEnd"/>
      <w:r>
        <w:t>脉冲；必要时，数据还能经</w:t>
      </w:r>
      <w:proofErr w:type="spellStart"/>
      <w:r>
        <w:t>uidbuf→uiFDMA</w:t>
      </w:r>
      <w:proofErr w:type="spellEnd"/>
      <w:r>
        <w:t>以</w:t>
      </w:r>
      <w:r>
        <w:t>64bit AXI</w:t>
      </w:r>
      <w:r>
        <w:t>突发写入</w:t>
      </w:r>
      <w:r>
        <w:t>DDR</w:t>
      </w:r>
      <w:r>
        <w:t>的三缓冲环，</w:t>
      </w:r>
      <w:proofErr w:type="gramStart"/>
      <w:r>
        <w:t>以帧为</w:t>
      </w:r>
      <w:proofErr w:type="gramEnd"/>
      <w:r>
        <w:t>单位（工程默认</w:t>
      </w:r>
      <w:r>
        <w:t>1MB/</w:t>
      </w:r>
      <w:r>
        <w:t>帧）触发</w:t>
      </w:r>
      <w:r>
        <w:t>f2p_irq</w:t>
      </w:r>
      <w:r>
        <w:t>供</w:t>
      </w:r>
      <w:r>
        <w:t>PS</w:t>
      </w:r>
      <w:r>
        <w:t>侧离线分析。</w:t>
      </w:r>
      <w:r>
        <w:t>PS</w:t>
      </w:r>
      <w:r>
        <w:t>（</w:t>
      </w:r>
      <w:r>
        <w:t>ARM</w:t>
      </w:r>
      <w:r>
        <w:t>）</w:t>
      </w:r>
      <w:proofErr w:type="gramStart"/>
      <w:r>
        <w:t>侧承担</w:t>
      </w:r>
      <w:proofErr w:type="gramEnd"/>
      <w:r>
        <w:t>HMI</w:t>
      </w:r>
      <w:r>
        <w:t>解析与九点测序控制：解析</w:t>
      </w:r>
      <w:r>
        <w:lastRenderedPageBreak/>
        <w:t>屏幕通过</w:t>
      </w:r>
      <w:r>
        <w:t>2400bps</w:t>
      </w:r>
      <w:r>
        <w:t>软串口下发的</w:t>
      </w:r>
      <w:r>
        <w:t>22B</w:t>
      </w:r>
      <w:r>
        <w:t>固定帧（</w:t>
      </w:r>
      <w:r>
        <w:t>AA..FF</w:t>
      </w:r>
      <w:r>
        <w:t>），在首次或参数变更时通过第二路软串口同步恒流源（</w:t>
      </w:r>
      <w:r>
        <w:t>0.01–100mA</w:t>
      </w:r>
      <w:r>
        <w:t>自动量程）；执行</w:t>
      </w:r>
      <w:r>
        <w:t>“XY</w:t>
      </w:r>
      <w:r>
        <w:t>到位</w:t>
      </w:r>
      <w:r>
        <w:t>→Z</w:t>
      </w:r>
      <w:r>
        <w:t>轴可编程下压</w:t>
      </w:r>
      <w:r>
        <w:t>→</w:t>
      </w:r>
      <w:r>
        <w:t>接触阈值（约</w:t>
      </w:r>
      <w:r>
        <w:t>−1mV</w:t>
      </w:r>
      <w:r>
        <w:t>）触发爆发采样</w:t>
      </w:r>
      <w:r>
        <w:t>”</w:t>
      </w:r>
      <w:r>
        <w:t>的流程，对窗口内数据做稳健估计（分位预选</w:t>
      </w:r>
      <w:r>
        <w:t>+MAD</w:t>
      </w:r>
      <w:r>
        <w:t>去异常</w:t>
      </w:r>
      <w:r>
        <w:t>+</w:t>
      </w:r>
      <w:r>
        <w:t>裁剪均值），再调用修正因子库</w:t>
      </w:r>
      <w:r>
        <w:t>F(W/S)</w:t>
      </w:r>
      <w:r>
        <w:t>、</w:t>
      </w:r>
      <w:r>
        <w:t>F(D/S)</w:t>
      </w:r>
      <w:r>
        <w:t>、</w:t>
      </w:r>
      <w:proofErr w:type="spellStart"/>
      <w:r>
        <w:t>Fsp</w:t>
      </w:r>
      <w:proofErr w:type="spellEnd"/>
      <w:r>
        <w:t>计算</w:t>
      </w:r>
      <w:r>
        <w:t> R□ </w:t>
      </w:r>
      <w:r>
        <w:t>与</w:t>
      </w:r>
      <w:r>
        <w:t>ρ</w:t>
      </w:r>
      <w:r>
        <w:t>，并以</w:t>
      </w:r>
      <w:r>
        <w:t> Caughey–Thomas</w:t>
      </w:r>
      <w:r>
        <w:t>迁移率模型反演</w:t>
      </w:r>
      <w:r>
        <w:t>n/p</w:t>
      </w:r>
      <w:r>
        <w:t>型掺杂浓度</w:t>
      </w:r>
      <w:r>
        <w:t>N</w:t>
      </w:r>
      <w:r>
        <w:t>。系统提供九点自动测量与分布可视化、参数模板一键复用、温湿度记录、历史存档及报表导出。</w:t>
      </w:r>
    </w:p>
    <w:p w14:paraId="6D09DEA6" w14:textId="77777777" w:rsidR="00EC4945" w:rsidRDefault="00000000">
      <w:pPr>
        <w:pStyle w:val="a3"/>
        <w:ind w:firstLine="482"/>
      </w:pPr>
      <w:r>
        <w:rPr>
          <w:b/>
          <w:color w:val="000000"/>
        </w:rPr>
        <w:t>模块：</w:t>
      </w:r>
      <w:r>
        <w:rPr>
          <w:color w:val="000000"/>
        </w:rPr>
        <w:t>设有首页，测量，个性化三大</w:t>
      </w:r>
      <w:proofErr w:type="gramStart"/>
      <w:r>
        <w:rPr>
          <w:color w:val="000000"/>
        </w:rPr>
        <w:t>版块</w:t>
      </w:r>
      <w:proofErr w:type="gramEnd"/>
      <w:r>
        <w:rPr>
          <w:color w:val="000000"/>
        </w:rPr>
        <w:t>，代码编写以及界面美化全程自主研究开发，首页设有时钟（可掉电运行），以及设备说明；测量界面具有开始测量，更换产品，查看信息（可查看测量报告，报告具有文字说明和数据图像分布切换的功能，掉电后依然可以再次查看数据）；个性化可以调节模块的亮度（按键，键盘，滑块均可调节），可以调节日期时间，可以对设备进行重启。</w:t>
      </w:r>
    </w:p>
    <w:p w14:paraId="2EAF86A9" w14:textId="77777777" w:rsidR="00EC4945" w:rsidRDefault="00000000">
      <w:pPr>
        <w:pStyle w:val="a3"/>
        <w:ind w:firstLine="482"/>
      </w:pPr>
      <w:r>
        <w:rPr>
          <w:b/>
          <w:color w:val="000000"/>
        </w:rPr>
        <w:t>开发板模块：</w:t>
      </w:r>
      <w:r>
        <w:rPr>
          <w:color w:val="000000"/>
        </w:rPr>
        <w:t>具有和步进电机通信，</w:t>
      </w:r>
      <w:r>
        <w:rPr>
          <w:color w:val="000000"/>
        </w:rPr>
        <w:t>UI</w:t>
      </w:r>
      <w:r>
        <w:rPr>
          <w:color w:val="000000"/>
        </w:rPr>
        <w:t>设计界面通信，以太网通信</w:t>
      </w:r>
      <w:r>
        <w:rPr>
          <w:color w:val="000000"/>
        </w:rPr>
        <w:t> </w:t>
      </w:r>
    </w:p>
    <w:p w14:paraId="1ECDBAB8" w14:textId="77777777" w:rsidR="00EC4945" w:rsidRDefault="00000000">
      <w:pPr>
        <w:pStyle w:val="a3"/>
        <w:ind w:firstLine="482"/>
      </w:pPr>
      <w:r>
        <w:rPr>
          <w:b/>
          <w:color w:val="000000"/>
        </w:rPr>
        <w:t>三维步进电机平台：</w:t>
      </w:r>
      <w:proofErr w:type="spellStart"/>
      <w:r>
        <w:rPr>
          <w:color w:val="000000"/>
        </w:rPr>
        <w:t>xy</w:t>
      </w:r>
      <w:proofErr w:type="spellEnd"/>
      <w:r>
        <w:rPr>
          <w:color w:val="000000"/>
        </w:rPr>
        <w:t>轴平台实现测量点位的更改，</w:t>
      </w:r>
      <w:r>
        <w:rPr>
          <w:color w:val="000000"/>
        </w:rPr>
        <w:t>z</w:t>
      </w:r>
      <w:proofErr w:type="gramStart"/>
      <w:r>
        <w:rPr>
          <w:color w:val="000000"/>
        </w:rPr>
        <w:t>轴实现</w:t>
      </w:r>
      <w:proofErr w:type="gramEnd"/>
      <w:r>
        <w:rPr>
          <w:color w:val="000000"/>
        </w:rPr>
        <w:t>测量</w:t>
      </w:r>
    </w:p>
    <w:p w14:paraId="5580D698" w14:textId="77777777" w:rsidR="00EC4945" w:rsidRDefault="00000000">
      <w:pPr>
        <w:pStyle w:val="a3"/>
        <w:ind w:firstLine="482"/>
      </w:pPr>
      <w:r>
        <w:rPr>
          <w:b/>
          <w:color w:val="000000"/>
        </w:rPr>
        <w:t>流程：</w:t>
      </w:r>
      <w:r>
        <w:rPr>
          <w:color w:val="000000"/>
        </w:rPr>
        <w:t>开机</w:t>
      </w:r>
      <w:r>
        <w:rPr>
          <w:color w:val="000000"/>
        </w:rPr>
        <w:t>&gt;&gt;</w:t>
      </w:r>
      <w:r>
        <w:rPr>
          <w:color w:val="000000"/>
        </w:rPr>
        <w:t>等待三维步进电机平台复位和模块加载</w:t>
      </w:r>
      <w:r>
        <w:rPr>
          <w:color w:val="000000"/>
        </w:rPr>
        <w:t>&gt;&gt;</w:t>
      </w:r>
      <w:r>
        <w:rPr>
          <w:color w:val="000000"/>
        </w:rPr>
        <w:t>选择测试的半导体产品并设置产品参数加以保存后返回</w:t>
      </w:r>
      <w:r>
        <w:rPr>
          <w:color w:val="000000"/>
        </w:rPr>
        <w:t>&gt;&gt;</w:t>
      </w:r>
      <w:r>
        <w:rPr>
          <w:color w:val="000000"/>
        </w:rPr>
        <w:t>点击开始测量</w:t>
      </w:r>
      <w:r>
        <w:rPr>
          <w:color w:val="000000"/>
        </w:rPr>
        <w:t>&gt;&gt;</w:t>
      </w:r>
      <w:r>
        <w:rPr>
          <w:color w:val="000000"/>
        </w:rPr>
        <w:t>三维步进电机平台测量后开发板得到数据并进行处理</w:t>
      </w:r>
      <w:r>
        <w:rPr>
          <w:color w:val="000000"/>
        </w:rPr>
        <w:t>&gt;&gt;</w:t>
      </w:r>
      <w:r>
        <w:rPr>
          <w:color w:val="000000"/>
        </w:rPr>
        <w:t>在模块上显示技术报告文字和数据图分布</w:t>
      </w:r>
      <w:r>
        <w:rPr>
          <w:color w:val="000000"/>
        </w:rPr>
        <w:t>&gt;&gt;</w:t>
      </w:r>
      <w:r>
        <w:rPr>
          <w:color w:val="000000"/>
        </w:rPr>
        <w:t>进行保存，以便下次再次查看</w:t>
      </w:r>
    </w:p>
    <w:p w14:paraId="4AB5766F" w14:textId="77777777" w:rsidR="00EC4945" w:rsidRDefault="00000000">
      <w:pPr>
        <w:pStyle w:val="2"/>
      </w:pPr>
      <w:r>
        <w:t>2.2</w:t>
      </w:r>
      <w:r>
        <w:t>硬件系统介绍</w:t>
      </w:r>
    </w:p>
    <w:p w14:paraId="2E8D6BC6" w14:textId="77777777" w:rsidR="00EC4945" w:rsidRDefault="00000000">
      <w:pPr>
        <w:pStyle w:val="3"/>
        <w:numPr>
          <w:ilvl w:val="0"/>
          <w:numId w:val="3"/>
        </w:numPr>
        <w:rPr>
          <w:rFonts w:ascii="黑体" w:hAnsi="黑体" w:cs="黑体" w:hint="eastAsia"/>
        </w:rPr>
      </w:pPr>
      <w:r>
        <w:lastRenderedPageBreak/>
        <w:t>硬件整体介绍；</w:t>
      </w:r>
    </w:p>
    <w:p w14:paraId="026C508B" w14:textId="77777777" w:rsidR="00EC4945" w:rsidRDefault="00000000" w:rsidP="009C60F1">
      <w:pPr>
        <w:jc w:val="center"/>
        <w:rPr>
          <w:rFonts w:ascii="Times New Roman" w:eastAsia="宋体" w:hAnsi="Times New Roman" w:cs="Times New Roman"/>
          <w:sz w:val="24"/>
        </w:rPr>
      </w:pPr>
      <w:r>
        <w:rPr>
          <w:noProof/>
        </w:rPr>
        <w:drawing>
          <wp:inline distT="0" distB="0" distL="0" distR="0" wp14:anchorId="66FE4DFC" wp14:editId="45029D0E">
            <wp:extent cx="5274310" cy="3225165"/>
            <wp:effectExtent l="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274310" cy="3225165"/>
                    </a:xfrm>
                    <a:prstGeom prst="rect">
                      <a:avLst/>
                    </a:prstGeom>
                  </pic:spPr>
                </pic:pic>
              </a:graphicData>
            </a:graphic>
          </wp:inline>
        </w:drawing>
      </w:r>
    </w:p>
    <w:p w14:paraId="013DF861" w14:textId="3B73A43B" w:rsidR="009C60F1" w:rsidRPr="009C60F1" w:rsidRDefault="009C60F1" w:rsidP="009C60F1">
      <w:pPr>
        <w:jc w:val="center"/>
        <w:rPr>
          <w:rFonts w:ascii="宋体" w:eastAsia="宋体" w:hAnsi="宋体" w:cs="Times New Roman" w:hint="eastAsia"/>
          <w:sz w:val="24"/>
        </w:rPr>
      </w:pPr>
      <w:r w:rsidRPr="009C60F1">
        <w:rPr>
          <w:rFonts w:ascii="宋体" w:eastAsia="宋体" w:hAnsi="宋体" w:cs="Times New Roman" w:hint="eastAsia"/>
          <w:sz w:val="24"/>
        </w:rPr>
        <w:t>图</w:t>
      </w:r>
      <w:r w:rsidRPr="009C60F1">
        <w:rPr>
          <w:rFonts w:ascii="Times New Roman" w:eastAsia="宋体" w:hAnsi="Times New Roman" w:cs="Times New Roman"/>
          <w:sz w:val="24"/>
        </w:rPr>
        <w:t xml:space="preserve">2.2.1 </w:t>
      </w:r>
      <w:r w:rsidRPr="009C60F1">
        <w:rPr>
          <w:rFonts w:ascii="宋体" w:eastAsia="宋体" w:hAnsi="宋体" w:cs="Times New Roman" w:hint="eastAsia"/>
          <w:sz w:val="24"/>
        </w:rPr>
        <w:t>硬件框架图</w:t>
      </w:r>
    </w:p>
    <w:p w14:paraId="105A8E29" w14:textId="77777777" w:rsidR="00EC4945" w:rsidRDefault="00000000">
      <w:pPr>
        <w:pStyle w:val="a3"/>
        <w:ind w:firstLine="480"/>
      </w:pPr>
      <w:r>
        <w:rPr>
          <w:color w:val="000000"/>
        </w:rPr>
        <w:t>硬件由</w:t>
      </w:r>
      <w:r>
        <w:rPr>
          <w:color w:val="000000"/>
        </w:rPr>
        <w:t>DR1</w:t>
      </w:r>
      <w:r>
        <w:rPr>
          <w:color w:val="000000"/>
        </w:rPr>
        <w:t>主控板</w:t>
      </w:r>
      <w:r>
        <w:rPr>
          <w:color w:val="000000"/>
        </w:rPr>
        <w:t>+</w:t>
      </w:r>
      <w:r>
        <w:rPr>
          <w:color w:val="000000"/>
        </w:rPr>
        <w:t>自</w:t>
      </w:r>
      <w:proofErr w:type="gramStart"/>
      <w:r>
        <w:rPr>
          <w:color w:val="000000"/>
        </w:rPr>
        <w:t>研</w:t>
      </w:r>
      <w:proofErr w:type="gramEnd"/>
      <w:r>
        <w:rPr>
          <w:color w:val="000000"/>
        </w:rPr>
        <w:t>XYZ</w:t>
      </w:r>
      <w:r>
        <w:rPr>
          <w:color w:val="000000"/>
        </w:rPr>
        <w:t>三维电极驱动板</w:t>
      </w:r>
      <w:r>
        <w:rPr>
          <w:color w:val="000000"/>
        </w:rPr>
        <w:t>+</w:t>
      </w:r>
      <w:r>
        <w:rPr>
          <w:color w:val="000000"/>
        </w:rPr>
        <w:t>屏幕（</w:t>
      </w:r>
      <w:r>
        <w:rPr>
          <w:color w:val="000000"/>
        </w:rPr>
        <w:t>UART-HDMI</w:t>
      </w:r>
      <w:r>
        <w:rPr>
          <w:color w:val="000000"/>
        </w:rPr>
        <w:t>）</w:t>
      </w:r>
      <w:r>
        <w:rPr>
          <w:color w:val="000000"/>
        </w:rPr>
        <w:t>+ </w:t>
      </w:r>
      <w:r>
        <w:rPr>
          <w:color w:val="000000"/>
        </w:rPr>
        <w:t>恒流源</w:t>
      </w:r>
      <w:r>
        <w:rPr>
          <w:color w:val="000000"/>
        </w:rPr>
        <w:t>+ </w:t>
      </w:r>
      <w:r>
        <w:rPr>
          <w:color w:val="000000"/>
        </w:rPr>
        <w:t>四探针夹具</w:t>
      </w:r>
      <w:r>
        <w:rPr>
          <w:color w:val="000000"/>
        </w:rPr>
        <w:t>/</w:t>
      </w:r>
      <w:r>
        <w:rPr>
          <w:color w:val="000000"/>
        </w:rPr>
        <w:t>被测晶圆构成。</w:t>
      </w:r>
      <w:r>
        <w:rPr>
          <w:color w:val="000000"/>
        </w:rPr>
        <w:t>PL</w:t>
      </w:r>
      <w:proofErr w:type="gramStart"/>
      <w:r>
        <w:rPr>
          <w:color w:val="000000"/>
        </w:rPr>
        <w:t>侧完成</w:t>
      </w:r>
      <w:proofErr w:type="gramEnd"/>
      <w:r>
        <w:rPr>
          <w:color w:val="000000"/>
        </w:rPr>
        <w:t>AD7606</w:t>
      </w:r>
      <w:r>
        <w:rPr>
          <w:color w:val="000000"/>
        </w:rPr>
        <w:t>前端的</w:t>
      </w:r>
      <w:r>
        <w:rPr>
          <w:color w:val="000000"/>
        </w:rPr>
        <w:t>SPI</w:t>
      </w:r>
      <w:r>
        <w:rPr>
          <w:color w:val="000000"/>
        </w:rPr>
        <w:t>采集、</w:t>
      </w:r>
      <w:r>
        <w:rPr>
          <w:color w:val="000000"/>
        </w:rPr>
        <w:t>IIR</w:t>
      </w:r>
      <w:r>
        <w:rPr>
          <w:color w:val="000000"/>
        </w:rPr>
        <w:t>滤波与可选的</w:t>
      </w:r>
      <w:r>
        <w:rPr>
          <w:color w:val="000000"/>
        </w:rPr>
        <w:t>DDR</w:t>
      </w:r>
      <w:r>
        <w:rPr>
          <w:color w:val="000000"/>
        </w:rPr>
        <w:t>存储；</w:t>
      </w:r>
      <w:r>
        <w:rPr>
          <w:color w:val="000000"/>
        </w:rPr>
        <w:t>PS</w:t>
      </w:r>
      <w:r>
        <w:rPr>
          <w:color w:val="000000"/>
        </w:rPr>
        <w:t>侧通过</w:t>
      </w:r>
      <w:r>
        <w:rPr>
          <w:color w:val="000000"/>
        </w:rPr>
        <w:t>GPIO</w:t>
      </w:r>
      <w:r>
        <w:rPr>
          <w:color w:val="000000"/>
        </w:rPr>
        <w:t>直接输出三轴</w:t>
      </w:r>
      <w:r>
        <w:rPr>
          <w:color w:val="000000"/>
        </w:rPr>
        <w:t>STEP/DIR/EN</w:t>
      </w:r>
      <w:r>
        <w:rPr>
          <w:color w:val="000000"/>
        </w:rPr>
        <w:t>脉冲，读取</w:t>
      </w:r>
      <w:r>
        <w:rPr>
          <w:color w:val="000000"/>
        </w:rPr>
        <w:t>LSX/LSY/LSZ</w:t>
      </w:r>
      <w:r>
        <w:rPr>
          <w:color w:val="000000"/>
        </w:rPr>
        <w:t>限位，实现自动寻零与重复定位。</w:t>
      </w:r>
      <w:r>
        <w:rPr>
          <w:color w:val="000000"/>
        </w:rPr>
        <w:t>2400bps</w:t>
      </w:r>
      <w:r>
        <w:rPr>
          <w:color w:val="000000"/>
        </w:rPr>
        <w:t>软串口恒流源，屏幕负责参数与结果交互，恒流源负责闭环输出电流（仪器启动时必下发校准命令，随后按参数变更触发更新）。四探针夹具</w:t>
      </w:r>
      <w:r>
        <w:rPr>
          <w:color w:val="000000"/>
        </w:rPr>
        <w:t>Kelvin</w:t>
      </w:r>
      <w:r>
        <w:rPr>
          <w:color w:val="000000"/>
        </w:rPr>
        <w:t>接法引出</w:t>
      </w:r>
      <w:r>
        <w:rPr>
          <w:color w:val="000000"/>
        </w:rPr>
        <w:t>U3/U4</w:t>
      </w:r>
      <w:r>
        <w:rPr>
          <w:color w:val="000000"/>
        </w:rPr>
        <w:t>（或等效差分）至</w:t>
      </w:r>
      <w:r>
        <w:rPr>
          <w:color w:val="000000"/>
        </w:rPr>
        <w:t>AD7606</w:t>
      </w:r>
      <w:r>
        <w:rPr>
          <w:color w:val="000000"/>
        </w:rPr>
        <w:t>，满量程按</w:t>
      </w:r>
      <w:r>
        <w:rPr>
          <w:color w:val="000000"/>
        </w:rPr>
        <w:t>±10V</w:t>
      </w:r>
      <w:r>
        <w:rPr>
          <w:color w:val="000000"/>
        </w:rPr>
        <w:t>设定，</w:t>
      </w:r>
      <w:r>
        <w:rPr>
          <w:color w:val="000000"/>
        </w:rPr>
        <w:t>PLSCALE_MV</w:t>
      </w:r>
      <w:r>
        <w:rPr>
          <w:color w:val="000000"/>
        </w:rPr>
        <w:t>统一到</w:t>
      </w:r>
      <w:r>
        <w:rPr>
          <w:color w:val="000000"/>
        </w:rPr>
        <w:t>10000000µV</w:t>
      </w:r>
      <w:r>
        <w:rPr>
          <w:color w:val="000000"/>
        </w:rPr>
        <w:t>。</w:t>
      </w:r>
    </w:p>
    <w:p w14:paraId="7D0C6E12" w14:textId="77777777" w:rsidR="00EC4945" w:rsidRDefault="00000000">
      <w:pPr>
        <w:pStyle w:val="3"/>
        <w:numPr>
          <w:ilvl w:val="0"/>
          <w:numId w:val="3"/>
        </w:numPr>
        <w:rPr>
          <w:rFonts w:ascii="黑体" w:hAnsi="黑体" w:cs="黑体" w:hint="eastAsia"/>
        </w:rPr>
      </w:pPr>
      <w:r>
        <w:lastRenderedPageBreak/>
        <w:t>机械设计介绍</w:t>
      </w:r>
    </w:p>
    <w:p w14:paraId="60E79BB4" w14:textId="77777777" w:rsidR="00EC4945" w:rsidRDefault="00000000" w:rsidP="009C60F1">
      <w:pPr>
        <w:jc w:val="center"/>
        <w:rPr>
          <w:rFonts w:ascii="Times New Roman" w:eastAsia="宋体" w:hAnsi="Times New Roman" w:cs="Times New Roman"/>
          <w:sz w:val="24"/>
        </w:rPr>
      </w:pPr>
      <w:r>
        <w:rPr>
          <w:noProof/>
        </w:rPr>
        <w:drawing>
          <wp:inline distT="0" distB="0" distL="0" distR="0" wp14:anchorId="104FFA21" wp14:editId="673B87DF">
            <wp:extent cx="5274310" cy="3191510"/>
            <wp:effectExtent l="0" t="0" r="2540" b="8890"/>
            <wp:docPr id="4" name="图片 1"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示  AI 生成的内容可能不正确。"/>
                    <pic:cNvPicPr>
                      <a:picLocks noChangeAspect="1"/>
                    </pic:cNvPicPr>
                  </pic:nvPicPr>
                  <pic:blipFill>
                    <a:blip r:embed="rId12"/>
                    <a:stretch>
                      <a:fillRect/>
                    </a:stretch>
                  </pic:blipFill>
                  <pic:spPr>
                    <a:xfrm>
                      <a:off x="0" y="0"/>
                      <a:ext cx="5274310" cy="3191510"/>
                    </a:xfrm>
                    <a:prstGeom prst="rect">
                      <a:avLst/>
                    </a:prstGeom>
                  </pic:spPr>
                </pic:pic>
              </a:graphicData>
            </a:graphic>
          </wp:inline>
        </w:drawing>
      </w:r>
    </w:p>
    <w:p w14:paraId="0D222CE4" w14:textId="60A57468" w:rsidR="009C60F1" w:rsidRPr="009C60F1" w:rsidRDefault="009C60F1" w:rsidP="009C60F1">
      <w:pPr>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2.2.2 </w:t>
      </w:r>
      <w:r>
        <w:rPr>
          <w:rFonts w:ascii="Times New Roman" w:eastAsia="宋体" w:hAnsi="Times New Roman" w:cs="Times New Roman" w:hint="eastAsia"/>
          <w:sz w:val="24"/>
        </w:rPr>
        <w:t>机械设计架构图</w:t>
      </w:r>
    </w:p>
    <w:p w14:paraId="304D2946" w14:textId="77777777" w:rsidR="00EC4945" w:rsidRDefault="00000000">
      <w:pPr>
        <w:pStyle w:val="a3"/>
        <w:ind w:firstLine="480"/>
      </w:pPr>
      <w:r>
        <w:rPr>
          <w:color w:val="000000"/>
        </w:rPr>
        <w:t>机械部分采用</w:t>
      </w:r>
      <w:r>
        <w:rPr>
          <w:color w:val="000000"/>
        </w:rPr>
        <w:t> X/Y </w:t>
      </w:r>
      <w:r>
        <w:rPr>
          <w:color w:val="000000"/>
        </w:rPr>
        <w:t>平台</w:t>
      </w:r>
      <w:r>
        <w:rPr>
          <w:color w:val="000000"/>
        </w:rPr>
        <w:t> + Z </w:t>
      </w:r>
      <w:r>
        <w:rPr>
          <w:color w:val="000000"/>
        </w:rPr>
        <w:t>轴</w:t>
      </w:r>
      <w:proofErr w:type="gramStart"/>
      <w:r>
        <w:rPr>
          <w:color w:val="000000"/>
        </w:rPr>
        <w:t>弹性压针机构</w:t>
      </w:r>
      <w:proofErr w:type="gramEnd"/>
      <w:r>
        <w:rPr>
          <w:color w:val="000000"/>
        </w:rPr>
        <w:t>。</w:t>
      </w:r>
      <w:r>
        <w:rPr>
          <w:color w:val="000000"/>
        </w:rPr>
        <w:t>X/Y </w:t>
      </w:r>
      <w:r>
        <w:rPr>
          <w:color w:val="000000"/>
        </w:rPr>
        <w:t>采用步进丝杆（或皮带）方案并在行程端设置光电</w:t>
      </w:r>
      <w:r>
        <w:rPr>
          <w:color w:val="000000"/>
        </w:rPr>
        <w:t>/</w:t>
      </w:r>
      <w:r>
        <w:rPr>
          <w:color w:val="000000"/>
        </w:rPr>
        <w:t>微动限位，实现上电自动回零与重复定位；</w:t>
      </w:r>
      <w:r>
        <w:rPr>
          <w:color w:val="000000"/>
        </w:rPr>
        <w:t>Z </w:t>
      </w:r>
      <w:r>
        <w:rPr>
          <w:color w:val="000000"/>
        </w:rPr>
        <w:t>轴具备</w:t>
      </w:r>
      <w:r>
        <w:rPr>
          <w:color w:val="000000"/>
        </w:rPr>
        <w:t>“</w:t>
      </w:r>
      <w:r>
        <w:rPr>
          <w:color w:val="000000"/>
        </w:rPr>
        <w:t>上抬复位</w:t>
      </w:r>
      <w:r>
        <w:rPr>
          <w:color w:val="000000"/>
        </w:rPr>
        <w:t>—</w:t>
      </w:r>
      <w:r>
        <w:rPr>
          <w:color w:val="000000"/>
        </w:rPr>
        <w:t>恒速</w:t>
      </w:r>
      <w:r>
        <w:rPr>
          <w:color w:val="000000"/>
        </w:rPr>
        <w:t>/</w:t>
      </w:r>
      <w:r>
        <w:rPr>
          <w:color w:val="000000"/>
        </w:rPr>
        <w:t>匀速下压</w:t>
      </w:r>
      <w:r>
        <w:rPr>
          <w:color w:val="000000"/>
        </w:rPr>
        <w:t>—</w:t>
      </w:r>
      <w:r>
        <w:rPr>
          <w:color w:val="000000"/>
        </w:rPr>
        <w:t>保持</w:t>
      </w:r>
      <w:r>
        <w:rPr>
          <w:color w:val="000000"/>
        </w:rPr>
        <w:t>—</w:t>
      </w:r>
      <w:r>
        <w:rPr>
          <w:color w:val="000000"/>
        </w:rPr>
        <w:t>抬起</w:t>
      </w:r>
      <w:r>
        <w:rPr>
          <w:color w:val="000000"/>
        </w:rPr>
        <w:t>”</w:t>
      </w:r>
      <w:r>
        <w:rPr>
          <w:color w:val="000000"/>
        </w:rPr>
        <w:t>的可编程运动轮廓，确保探针接触力与接触时间可控。九点测量以晶</w:t>
      </w:r>
      <w:proofErr w:type="gramStart"/>
      <w:r>
        <w:rPr>
          <w:color w:val="000000"/>
        </w:rPr>
        <w:t>圆中心</w:t>
      </w:r>
      <w:proofErr w:type="gramEnd"/>
      <w:r>
        <w:rPr>
          <w:color w:val="000000"/>
        </w:rPr>
        <w:t>为原点，步距与顺序可配置（默认</w:t>
      </w:r>
      <w:r>
        <w:rPr>
          <w:color w:val="000000"/>
        </w:rPr>
        <w:t>“</w:t>
      </w:r>
      <w:r>
        <w:rPr>
          <w:color w:val="000000"/>
        </w:rPr>
        <w:t>中心</w:t>
      </w:r>
      <w:r>
        <w:rPr>
          <w:color w:val="000000"/>
        </w:rPr>
        <w:t>→</w:t>
      </w:r>
      <w:r>
        <w:rPr>
          <w:color w:val="000000"/>
        </w:rPr>
        <w:t>四边</w:t>
      </w:r>
      <w:r>
        <w:rPr>
          <w:color w:val="000000"/>
        </w:rPr>
        <w:t>→</w:t>
      </w:r>
      <w:r>
        <w:rPr>
          <w:color w:val="000000"/>
        </w:rPr>
        <w:t>四角</w:t>
      </w:r>
      <w:r>
        <w:rPr>
          <w:color w:val="000000"/>
        </w:rPr>
        <w:t>”</w:t>
      </w:r>
      <w:r>
        <w:rPr>
          <w:color w:val="000000"/>
        </w:rPr>
        <w:t>）；为抑制</w:t>
      </w:r>
      <w:proofErr w:type="gramStart"/>
      <w:r>
        <w:rPr>
          <w:color w:val="000000"/>
        </w:rPr>
        <w:t>微振与接触</w:t>
      </w:r>
      <w:proofErr w:type="gramEnd"/>
      <w:r>
        <w:rPr>
          <w:color w:val="000000"/>
        </w:rPr>
        <w:t>过冲，</w:t>
      </w:r>
      <w:r>
        <w:rPr>
          <w:color w:val="000000"/>
        </w:rPr>
        <w:t>Z </w:t>
      </w:r>
      <w:r>
        <w:rPr>
          <w:color w:val="000000"/>
        </w:rPr>
        <w:t>轴在接近阈值时维持</w:t>
      </w:r>
      <w:proofErr w:type="gramStart"/>
      <w:r>
        <w:rPr>
          <w:color w:val="000000"/>
        </w:rPr>
        <w:t>小步进</w:t>
      </w:r>
      <w:proofErr w:type="gramEnd"/>
      <w:r>
        <w:rPr>
          <w:color w:val="000000"/>
        </w:rPr>
        <w:t>与较短采样周期，通过稳健统计对接触瞬态进行抑制。平台的刚性与阻尼按</w:t>
      </w:r>
      <w:r>
        <w:rPr>
          <w:color w:val="000000"/>
        </w:rPr>
        <w:t>“</w:t>
      </w:r>
      <w:r>
        <w:rPr>
          <w:color w:val="000000"/>
        </w:rPr>
        <w:t>采样窗口（</w:t>
      </w:r>
      <w:r>
        <w:rPr>
          <w:color w:val="000000"/>
        </w:rPr>
        <w:t>~200 </w:t>
      </w:r>
      <w:proofErr w:type="spellStart"/>
      <w:r>
        <w:rPr>
          <w:color w:val="000000"/>
        </w:rPr>
        <w:t>ms</w:t>
      </w:r>
      <w:proofErr w:type="spellEnd"/>
      <w:r>
        <w:rPr>
          <w:color w:val="000000"/>
        </w:rPr>
        <w:t> @ 5 kHz</w:t>
      </w:r>
      <w:r>
        <w:rPr>
          <w:color w:val="000000"/>
        </w:rPr>
        <w:t>）内振动衰减</w:t>
      </w:r>
      <w:r>
        <w:rPr>
          <w:color w:val="000000"/>
        </w:rPr>
        <w:t>”</w:t>
      </w:r>
      <w:r>
        <w:rPr>
          <w:color w:val="000000"/>
        </w:rPr>
        <w:t>进行经验设计，可替换不同探头</w:t>
      </w:r>
      <w:proofErr w:type="gramStart"/>
      <w:r>
        <w:rPr>
          <w:color w:val="000000"/>
        </w:rPr>
        <w:t>与载具以</w:t>
      </w:r>
      <w:proofErr w:type="gramEnd"/>
      <w:r>
        <w:rPr>
          <w:color w:val="000000"/>
        </w:rPr>
        <w:t>适配不同尺寸</w:t>
      </w:r>
      <w:r>
        <w:rPr>
          <w:color w:val="000000"/>
        </w:rPr>
        <w:t>/</w:t>
      </w:r>
      <w:r>
        <w:rPr>
          <w:color w:val="000000"/>
        </w:rPr>
        <w:t>材质样品。</w:t>
      </w:r>
    </w:p>
    <w:p w14:paraId="1B3536F4" w14:textId="77777777" w:rsidR="00EC4945" w:rsidRDefault="00EC4945">
      <w:pPr>
        <w:pStyle w:val="ae"/>
        <w:spacing w:line="360" w:lineRule="auto"/>
        <w:ind w:left="420" w:firstLineChars="0" w:firstLine="0"/>
        <w:rPr>
          <w:rFonts w:ascii="Times New Roman" w:eastAsia="宋体" w:hAnsi="Times New Roman" w:cs="Times New Roman"/>
          <w:sz w:val="24"/>
        </w:rPr>
      </w:pPr>
    </w:p>
    <w:p w14:paraId="6389DDEB" w14:textId="77777777" w:rsidR="00EC4945" w:rsidRDefault="00000000">
      <w:pPr>
        <w:pStyle w:val="3"/>
        <w:numPr>
          <w:ilvl w:val="0"/>
          <w:numId w:val="3"/>
        </w:numPr>
        <w:rPr>
          <w:rFonts w:ascii="黑体" w:hAnsi="黑体" w:cs="黑体" w:hint="eastAsia"/>
        </w:rPr>
      </w:pPr>
      <w:r>
        <w:lastRenderedPageBreak/>
        <w:t>电路各模块介绍（从总体到局部，逐级给出各模块的具体设计图，并标记</w:t>
      </w:r>
    </w:p>
    <w:p w14:paraId="7402128C" w14:textId="77777777" w:rsidR="00EC4945" w:rsidRDefault="00000000">
      <w:pPr>
        <w:rPr>
          <w:color w:val="000000"/>
        </w:rPr>
      </w:pPr>
      <w:r>
        <w:rPr>
          <w:noProof/>
        </w:rPr>
        <w:drawing>
          <wp:anchor distT="0" distB="0" distL="0" distR="0" simplePos="0" relativeHeight="251664384" behindDoc="0" locked="0" layoutInCell="1" allowOverlap="1" wp14:anchorId="71D86594" wp14:editId="15BDCA5E">
            <wp:simplePos x="0" y="0"/>
            <wp:positionH relativeFrom="column">
              <wp:posOffset>2888615</wp:posOffset>
            </wp:positionH>
            <wp:positionV relativeFrom="paragraph">
              <wp:posOffset>321310</wp:posOffset>
            </wp:positionV>
            <wp:extent cx="2854960" cy="1753235"/>
            <wp:effectExtent l="0" t="0" r="0" b="0"/>
            <wp:wrapTopAndBottom/>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13"/>
                    <a:srcRect/>
                    <a:stretch>
                      <a:fillRect/>
                    </a:stretch>
                  </pic:blipFill>
                  <pic:spPr>
                    <a:xfrm>
                      <a:off x="0" y="0"/>
                      <a:ext cx="2854960" cy="1753535"/>
                    </a:xfrm>
                    <a:prstGeom prst="rect">
                      <a:avLst/>
                    </a:prstGeom>
                    <a:ln w="12700"/>
                  </pic:spPr>
                </pic:pic>
              </a:graphicData>
            </a:graphic>
          </wp:anchor>
        </w:drawing>
      </w:r>
      <w:r>
        <w:rPr>
          <w:noProof/>
        </w:rPr>
        <w:drawing>
          <wp:anchor distT="0" distB="0" distL="0" distR="0" simplePos="0" relativeHeight="251663360" behindDoc="0" locked="0" layoutInCell="1" allowOverlap="1" wp14:anchorId="2D092555" wp14:editId="52E9F5A9">
            <wp:simplePos x="0" y="0"/>
            <wp:positionH relativeFrom="column">
              <wp:posOffset>274320</wp:posOffset>
            </wp:positionH>
            <wp:positionV relativeFrom="paragraph">
              <wp:posOffset>286385</wp:posOffset>
            </wp:positionV>
            <wp:extent cx="2597785" cy="2202815"/>
            <wp:effectExtent l="0" t="0" r="0" b="0"/>
            <wp:wrapTopAndBottom/>
            <wp:docPr id="6"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a:blip r:embed="rId14"/>
                    <a:srcRect/>
                    <a:stretch>
                      <a:fillRect/>
                    </a:stretch>
                  </pic:blipFill>
                  <pic:spPr>
                    <a:xfrm>
                      <a:off x="0" y="0"/>
                      <a:ext cx="2597785" cy="2202755"/>
                    </a:xfrm>
                    <a:prstGeom prst="rect">
                      <a:avLst/>
                    </a:prstGeom>
                    <a:ln w="12700"/>
                  </pic:spPr>
                </pic:pic>
              </a:graphicData>
            </a:graphic>
          </wp:anchor>
        </w:drawing>
      </w:r>
      <w:r>
        <w:rPr>
          <w:noProof/>
          <w:color w:val="000000"/>
        </w:rPr>
        <w:drawing>
          <wp:anchor distT="0" distB="0" distL="0" distR="0" simplePos="0" relativeHeight="251659264" behindDoc="0" locked="0" layoutInCell="1" allowOverlap="1" wp14:anchorId="74822EAE" wp14:editId="4145C4B1">
            <wp:simplePos x="0" y="0"/>
            <wp:positionH relativeFrom="column">
              <wp:posOffset>312420</wp:posOffset>
            </wp:positionH>
            <wp:positionV relativeFrom="paragraph">
              <wp:posOffset>2505710</wp:posOffset>
            </wp:positionV>
            <wp:extent cx="1990725" cy="1371600"/>
            <wp:effectExtent l="0" t="0" r="0" b="0"/>
            <wp:wrapTopAndBottom/>
            <wp:docPr id="7" name="picture" descr="descript"/>
            <wp:cNvGraphicFramePr/>
            <a:graphic xmlns:a="http://schemas.openxmlformats.org/drawingml/2006/main">
              <a:graphicData uri="http://schemas.openxmlformats.org/drawingml/2006/picture">
                <pic:pic xmlns:pic="http://schemas.openxmlformats.org/drawingml/2006/picture">
                  <pic:nvPicPr>
                    <pic:cNvPr id="7" name="picture" descr="descript"/>
                    <pic:cNvPicPr/>
                  </pic:nvPicPr>
                  <pic:blipFill>
                    <a:blip r:embed="rId15"/>
                    <a:srcRect/>
                    <a:stretch>
                      <a:fillRect/>
                    </a:stretch>
                  </pic:blipFill>
                  <pic:spPr>
                    <a:xfrm>
                      <a:off x="0" y="0"/>
                      <a:ext cx="1990725" cy="1371600"/>
                    </a:xfrm>
                    <a:prstGeom prst="rect">
                      <a:avLst/>
                    </a:prstGeom>
                    <a:ln w="12700"/>
                  </pic:spPr>
                </pic:pic>
              </a:graphicData>
            </a:graphic>
          </wp:anchor>
        </w:drawing>
      </w:r>
    </w:p>
    <w:p w14:paraId="0E8E8AD6" w14:textId="77777777" w:rsidR="00EC4945" w:rsidRDefault="00EC4945">
      <w:pPr>
        <w:rPr>
          <w:color w:val="000000"/>
        </w:rPr>
      </w:pPr>
    </w:p>
    <w:p w14:paraId="45841E23" w14:textId="3DF719CF" w:rsidR="009C60F1" w:rsidRPr="009C60F1" w:rsidRDefault="009C60F1" w:rsidP="009C60F1">
      <w:pPr>
        <w:jc w:val="center"/>
        <w:rPr>
          <w:rFonts w:ascii="宋体" w:eastAsia="宋体" w:hAnsi="宋体" w:hint="eastAsia"/>
          <w:color w:val="000000"/>
          <w:sz w:val="24"/>
          <w:szCs w:val="28"/>
        </w:rPr>
      </w:pPr>
      <w:r w:rsidRPr="009C60F1">
        <w:rPr>
          <w:rFonts w:ascii="宋体" w:eastAsia="宋体" w:hAnsi="宋体" w:hint="eastAsia"/>
          <w:color w:val="000000"/>
          <w:sz w:val="24"/>
          <w:szCs w:val="28"/>
        </w:rPr>
        <w:t>图</w:t>
      </w:r>
      <w:r w:rsidRPr="009C60F1">
        <w:rPr>
          <w:rFonts w:ascii="Times New Roman" w:eastAsia="宋体" w:hAnsi="Times New Roman" w:cs="Times New Roman"/>
          <w:color w:val="000000"/>
          <w:sz w:val="24"/>
          <w:szCs w:val="28"/>
        </w:rPr>
        <w:t>2.2.3</w:t>
      </w:r>
      <w:r w:rsidRPr="009C60F1">
        <w:rPr>
          <w:rFonts w:ascii="宋体" w:eastAsia="宋体" w:hAnsi="宋体" w:hint="eastAsia"/>
          <w:color w:val="000000"/>
          <w:sz w:val="24"/>
          <w:szCs w:val="28"/>
        </w:rPr>
        <w:t xml:space="preserve"> 电路各模块介绍图</w:t>
      </w:r>
    </w:p>
    <w:p w14:paraId="0D70DE88" w14:textId="77777777" w:rsidR="00EC4945" w:rsidRDefault="00000000">
      <w:pPr>
        <w:pStyle w:val="a3"/>
        <w:ind w:firstLine="482"/>
      </w:pPr>
      <w:r>
        <w:rPr>
          <w:b/>
          <w:color w:val="000000"/>
        </w:rPr>
        <w:t>前端与采集</w:t>
      </w:r>
      <w:r>
        <w:rPr>
          <w:color w:val="000000"/>
        </w:rPr>
        <w:t>：</w:t>
      </w:r>
      <w:r>
        <w:rPr>
          <w:color w:val="000000"/>
        </w:rPr>
        <w:t>AD7606 8</w:t>
      </w:r>
      <w:r>
        <w:rPr>
          <w:color w:val="000000"/>
        </w:rPr>
        <w:t>路同时采样，</w:t>
      </w:r>
      <w:r>
        <w:rPr>
          <w:color w:val="000000"/>
        </w:rPr>
        <w:t>SPI</w:t>
      </w:r>
      <w:r>
        <w:rPr>
          <w:color w:val="000000"/>
        </w:rPr>
        <w:t>读出</w:t>
      </w:r>
      <w:r>
        <w:rPr>
          <w:color w:val="000000"/>
        </w:rPr>
        <w:t>8×16</w:t>
      </w:r>
      <w:r>
        <w:rPr>
          <w:color w:val="000000"/>
        </w:rPr>
        <w:t>位数据；</w:t>
      </w:r>
      <w:r>
        <w:rPr>
          <w:color w:val="000000"/>
        </w:rPr>
        <w:t>PL</w:t>
      </w:r>
      <w:r>
        <w:rPr>
          <w:color w:val="000000"/>
        </w:rPr>
        <w:t>顶层</w:t>
      </w:r>
      <w:proofErr w:type="spellStart"/>
      <w:r>
        <w:rPr>
          <w:color w:val="000000"/>
        </w:rPr>
        <w:t>system_top</w:t>
      </w:r>
      <w:proofErr w:type="spellEnd"/>
      <w:r>
        <w:rPr>
          <w:color w:val="000000"/>
        </w:rPr>
        <w:t>将</w:t>
      </w:r>
      <w:r>
        <w:rPr>
          <w:color w:val="000000"/>
        </w:rPr>
        <w:t>8</w:t>
      </w:r>
      <w:r>
        <w:rPr>
          <w:color w:val="000000"/>
        </w:rPr>
        <w:t>路按</w:t>
      </w:r>
      <w:r>
        <w:rPr>
          <w:color w:val="000000"/>
        </w:rPr>
        <w:t>A/B</w:t>
      </w:r>
      <w:r>
        <w:rPr>
          <w:color w:val="000000"/>
        </w:rPr>
        <w:t>组</w:t>
      </w:r>
      <w:r>
        <w:rPr>
          <w:color w:val="000000"/>
        </w:rPr>
        <w:t>64bit</w:t>
      </w:r>
      <w:r>
        <w:rPr>
          <w:color w:val="000000"/>
        </w:rPr>
        <w:t>总线解包，</w:t>
      </w:r>
      <w:proofErr w:type="spellStart"/>
      <w:r>
        <w:rPr>
          <w:color w:val="000000"/>
        </w:rPr>
        <w:t>adc_proc</w:t>
      </w:r>
      <w:proofErr w:type="spellEnd"/>
      <w:r>
        <w:rPr>
          <w:color w:val="000000"/>
        </w:rPr>
        <w:t>在</w:t>
      </w:r>
      <w:proofErr w:type="spellStart"/>
      <w:r>
        <w:rPr>
          <w:color w:val="000000"/>
        </w:rPr>
        <w:t>I_cap_en</w:t>
      </w:r>
      <w:proofErr w:type="spellEnd"/>
      <w:r>
        <w:rPr>
          <w:color w:val="000000"/>
        </w:rPr>
        <w:t>到来时更新</w:t>
      </w:r>
      <w:r>
        <w:rPr>
          <w:color w:val="000000"/>
        </w:rPr>
        <w:t>IIR</w:t>
      </w:r>
      <w:r>
        <w:rPr>
          <w:color w:val="000000"/>
        </w:rPr>
        <w:t>与</w:t>
      </w:r>
      <w:r>
        <w:rPr>
          <w:color w:val="000000"/>
        </w:rPr>
        <w:t>µV</w:t>
      </w:r>
      <w:r>
        <w:rPr>
          <w:color w:val="000000"/>
        </w:rPr>
        <w:t>换算（默认</w:t>
      </w:r>
      <w:r>
        <w:rPr>
          <w:color w:val="000000"/>
        </w:rPr>
        <w:t>ALPHA_SHIFT=4</w:t>
      </w:r>
      <w:r>
        <w:rPr>
          <w:color w:val="000000"/>
        </w:rPr>
        <w:t>，</w:t>
      </w:r>
      <w:r>
        <w:rPr>
          <w:color w:val="000000"/>
        </w:rPr>
        <w:t>SCALE_MV=10_000_000</w:t>
      </w:r>
      <w:r>
        <w:rPr>
          <w:color w:val="000000"/>
        </w:rPr>
        <w:t>）；并行提供两条通路：实时直读通路和大块存储通路（可选）。</w:t>
      </w:r>
    </w:p>
    <w:p w14:paraId="3E15B005" w14:textId="77777777" w:rsidR="00EC4945" w:rsidRDefault="00000000">
      <w:pPr>
        <w:pStyle w:val="a3"/>
        <w:ind w:firstLine="482"/>
      </w:pPr>
      <w:r>
        <w:rPr>
          <w:b/>
          <w:color w:val="000000"/>
        </w:rPr>
        <w:t>实时直读通路</w:t>
      </w:r>
      <w:r>
        <w:rPr>
          <w:color w:val="000000"/>
        </w:rPr>
        <w:t>：</w:t>
      </w:r>
      <w:r>
        <w:rPr>
          <w:color w:val="000000"/>
        </w:rPr>
        <w:t>8</w:t>
      </w:r>
      <w:r>
        <w:rPr>
          <w:color w:val="000000"/>
        </w:rPr>
        <w:t>路</w:t>
      </w:r>
      <w:r>
        <w:rPr>
          <w:color w:val="000000"/>
        </w:rPr>
        <w:t>µV</w:t>
      </w:r>
      <w:r>
        <w:rPr>
          <w:color w:val="000000"/>
        </w:rPr>
        <w:t>结果映射到</w:t>
      </w:r>
      <w:r>
        <w:rPr>
          <w:color w:val="000000"/>
        </w:rPr>
        <w:t>rreg32_0..7</w:t>
      </w:r>
      <w:r>
        <w:rPr>
          <w:color w:val="000000"/>
        </w:rPr>
        <w:t>，供</w:t>
      </w:r>
      <w:r>
        <w:rPr>
          <w:color w:val="000000"/>
        </w:rPr>
        <w:t>PS</w:t>
      </w:r>
      <w:r>
        <w:rPr>
          <w:color w:val="000000"/>
        </w:rPr>
        <w:t>轮询读取，用于接触判定与爆发估计；</w:t>
      </w:r>
    </w:p>
    <w:p w14:paraId="610E7486" w14:textId="77777777" w:rsidR="00EC4945" w:rsidRDefault="00000000">
      <w:pPr>
        <w:pStyle w:val="a3"/>
        <w:ind w:firstLine="482"/>
      </w:pPr>
      <w:r>
        <w:rPr>
          <w:b/>
          <w:color w:val="000000"/>
        </w:rPr>
        <w:t>大块存储通路（可选）</w:t>
      </w:r>
      <w:r>
        <w:rPr>
          <w:color w:val="000000"/>
        </w:rPr>
        <w:t>：</w:t>
      </w:r>
      <w:proofErr w:type="spellStart"/>
      <w:r>
        <w:rPr>
          <w:color w:val="000000"/>
        </w:rPr>
        <w:t>uidbuf</w:t>
      </w:r>
      <w:proofErr w:type="spellEnd"/>
      <w:r>
        <w:rPr>
          <w:color w:val="000000"/>
        </w:rPr>
        <w:t> → </w:t>
      </w:r>
      <w:proofErr w:type="spellStart"/>
      <w:r>
        <w:rPr>
          <w:color w:val="000000"/>
        </w:rPr>
        <w:t>uiFDMA</w:t>
      </w:r>
      <w:proofErr w:type="spellEnd"/>
      <w:proofErr w:type="gramStart"/>
      <w:r>
        <w:rPr>
          <w:color w:val="000000"/>
        </w:rPr>
        <w:t>以帧形式</w:t>
      </w:r>
      <w:proofErr w:type="gramEnd"/>
      <w:r>
        <w:rPr>
          <w:color w:val="000000"/>
        </w:rPr>
        <w:t>写入</w:t>
      </w:r>
      <w:r>
        <w:rPr>
          <w:color w:val="000000"/>
        </w:rPr>
        <w:t>DDR</w:t>
      </w:r>
      <w:r>
        <w:rPr>
          <w:color w:val="000000"/>
        </w:rPr>
        <w:t>（三缓冲环），</w:t>
      </w:r>
      <w:proofErr w:type="gramStart"/>
      <w:r>
        <w:rPr>
          <w:color w:val="000000"/>
        </w:rPr>
        <w:t>帧</w:t>
      </w:r>
      <w:proofErr w:type="gramEnd"/>
      <w:r>
        <w:rPr>
          <w:color w:val="000000"/>
        </w:rPr>
        <w:t>完成产生</w:t>
      </w:r>
      <w:proofErr w:type="spellStart"/>
      <w:r>
        <w:rPr>
          <w:color w:val="000000"/>
        </w:rPr>
        <w:t>O_fdma_wirq</w:t>
      </w:r>
      <w:proofErr w:type="spellEnd"/>
      <w:r>
        <w:rPr>
          <w:color w:val="000000"/>
        </w:rPr>
        <w:t>；</w:t>
      </w:r>
      <w:r>
        <w:rPr>
          <w:color w:val="000000"/>
        </w:rPr>
        <w:t>PS</w:t>
      </w:r>
      <w:r>
        <w:rPr>
          <w:color w:val="000000"/>
        </w:rPr>
        <w:t>侧可在后台搬运或以太网（预留）上</w:t>
      </w:r>
      <w:proofErr w:type="gramStart"/>
      <w:r>
        <w:rPr>
          <w:color w:val="000000"/>
        </w:rPr>
        <w:t>传用于</w:t>
      </w:r>
      <w:proofErr w:type="gramEnd"/>
      <w:r>
        <w:rPr>
          <w:color w:val="000000"/>
        </w:rPr>
        <w:t>离线分析。</w:t>
      </w:r>
    </w:p>
    <w:p w14:paraId="0299282D" w14:textId="77777777" w:rsidR="00EC4945" w:rsidRDefault="00000000">
      <w:pPr>
        <w:pStyle w:val="a3"/>
        <w:ind w:firstLine="482"/>
      </w:pPr>
      <w:r w:rsidRPr="009C60F1">
        <w:rPr>
          <w:b/>
          <w:bCs/>
          <w:color w:val="000000"/>
        </w:rPr>
        <w:t>运动与限位：</w:t>
      </w:r>
      <w:r>
        <w:rPr>
          <w:color w:val="000000"/>
        </w:rPr>
        <w:t>GPIO</w:t>
      </w:r>
      <w:r>
        <w:rPr>
          <w:color w:val="000000"/>
        </w:rPr>
        <w:t>产生</w:t>
      </w:r>
      <w:r>
        <w:rPr>
          <w:color w:val="000000"/>
        </w:rPr>
        <w:t>STEP/DIR/EN</w:t>
      </w:r>
      <w:r>
        <w:rPr>
          <w:color w:val="000000"/>
        </w:rPr>
        <w:t>；限位开关接入</w:t>
      </w:r>
      <w:r>
        <w:rPr>
          <w:color w:val="000000"/>
        </w:rPr>
        <w:t>PS</w:t>
      </w:r>
      <w:r>
        <w:rPr>
          <w:color w:val="000000"/>
        </w:rPr>
        <w:t>输入口，固件具备</w:t>
      </w:r>
      <w:r>
        <w:rPr>
          <w:color w:val="000000"/>
        </w:rPr>
        <w:t>“</w:t>
      </w:r>
      <w:r>
        <w:rPr>
          <w:color w:val="000000"/>
        </w:rPr>
        <w:t>触发</w:t>
      </w:r>
      <w:r>
        <w:rPr>
          <w:color w:val="000000"/>
        </w:rPr>
        <w:t>—</w:t>
      </w:r>
      <w:r>
        <w:rPr>
          <w:color w:val="000000"/>
        </w:rPr>
        <w:t>回弹</w:t>
      </w:r>
      <w:r>
        <w:rPr>
          <w:color w:val="000000"/>
        </w:rPr>
        <w:t>—</w:t>
      </w:r>
      <w:r>
        <w:rPr>
          <w:color w:val="000000"/>
        </w:rPr>
        <w:t>复核</w:t>
      </w:r>
      <w:r>
        <w:rPr>
          <w:color w:val="000000"/>
        </w:rPr>
        <w:t>”</w:t>
      </w:r>
      <w:proofErr w:type="gramStart"/>
      <w:r>
        <w:rPr>
          <w:color w:val="000000"/>
        </w:rPr>
        <w:t>去抖策略</w:t>
      </w:r>
      <w:proofErr w:type="gramEnd"/>
      <w:r>
        <w:rPr>
          <w:color w:val="000000"/>
        </w:rPr>
        <w:t>。串口与</w:t>
      </w:r>
      <w:r>
        <w:rPr>
          <w:color w:val="000000"/>
        </w:rPr>
        <w:t> HMI/</w:t>
      </w:r>
      <w:r>
        <w:rPr>
          <w:color w:val="000000"/>
        </w:rPr>
        <w:t>恒流源：两路</w:t>
      </w:r>
      <w:r>
        <w:rPr>
          <w:color w:val="000000"/>
        </w:rPr>
        <w:t>2400bps</w:t>
      </w:r>
      <w:r>
        <w:rPr>
          <w:color w:val="000000"/>
        </w:rPr>
        <w:t>软件串口采用</w:t>
      </w:r>
      <w:r>
        <w:rPr>
          <w:color w:val="000000"/>
        </w:rPr>
        <w:t>“</w:t>
      </w:r>
      <w:r>
        <w:rPr>
          <w:color w:val="000000"/>
        </w:rPr>
        <w:t>三点多数表决</w:t>
      </w:r>
      <w:r>
        <w:rPr>
          <w:color w:val="000000"/>
        </w:rPr>
        <w:t>”</w:t>
      </w:r>
      <w:r>
        <w:rPr>
          <w:color w:val="000000"/>
        </w:rPr>
        <w:t>位采样，屏幕侧解析</w:t>
      </w:r>
      <w:r>
        <w:rPr>
          <w:color w:val="000000"/>
        </w:rPr>
        <w:t>22</w:t>
      </w:r>
      <w:r>
        <w:rPr>
          <w:color w:val="000000"/>
        </w:rPr>
        <w:t>字节帧（</w:t>
      </w:r>
      <w:r>
        <w:rPr>
          <w:color w:val="000000"/>
        </w:rPr>
        <w:t>AA..FF</w:t>
      </w:r>
      <w:r>
        <w:rPr>
          <w:color w:val="000000"/>
        </w:rPr>
        <w:t>，含</w:t>
      </w:r>
      <w:r>
        <w:rPr>
          <w:color w:val="000000"/>
        </w:rPr>
        <w:t> </w:t>
      </w:r>
      <w:proofErr w:type="spellStart"/>
      <w:r>
        <w:rPr>
          <w:color w:val="000000"/>
        </w:rPr>
        <w:t>isN</w:t>
      </w:r>
      <w:proofErr w:type="spellEnd"/>
      <w:r>
        <w:rPr>
          <w:color w:val="000000"/>
        </w:rPr>
        <w:t>、</w:t>
      </w:r>
      <w:r>
        <w:rPr>
          <w:color w:val="000000"/>
        </w:rPr>
        <w:t>D</w:t>
      </w:r>
      <w:r>
        <w:rPr>
          <w:color w:val="000000"/>
        </w:rPr>
        <w:t>、</w:t>
      </w:r>
      <w:r>
        <w:rPr>
          <w:color w:val="000000"/>
        </w:rPr>
        <w:t>W</w:t>
      </w:r>
      <w:r>
        <w:rPr>
          <w:color w:val="000000"/>
        </w:rPr>
        <w:t>、</w:t>
      </w:r>
      <w:r>
        <w:rPr>
          <w:color w:val="000000"/>
        </w:rPr>
        <w:t>S</w:t>
      </w:r>
      <w:r>
        <w:rPr>
          <w:color w:val="000000"/>
        </w:rPr>
        <w:t>、</w:t>
      </w:r>
      <w:r>
        <w:rPr>
          <w:color w:val="000000"/>
        </w:rPr>
        <w:t>I </w:t>
      </w:r>
      <w:r>
        <w:rPr>
          <w:color w:val="000000"/>
        </w:rPr>
        <w:t>等参数）；恒流源侧采用</w:t>
      </w:r>
      <w:r>
        <w:rPr>
          <w:color w:val="000000"/>
        </w:rPr>
        <w:t>“</w:t>
      </w:r>
      <w:r>
        <w:rPr>
          <w:color w:val="000000"/>
        </w:rPr>
        <w:t>字面回车换行</w:t>
      </w:r>
      <w:r>
        <w:rPr>
          <w:color w:val="000000"/>
        </w:rPr>
        <w:t>→</w:t>
      </w:r>
      <w:r>
        <w:rPr>
          <w:color w:val="000000"/>
        </w:rPr>
        <w:t>失败回退真实</w:t>
      </w:r>
      <w:r>
        <w:rPr>
          <w:color w:val="000000"/>
        </w:rPr>
        <w:t>CRLF”</w:t>
      </w:r>
      <w:r>
        <w:rPr>
          <w:color w:val="000000"/>
        </w:rPr>
        <w:t>的鲁棒发送序列，并在</w:t>
      </w:r>
      <w:r>
        <w:rPr>
          <w:color w:val="000000"/>
        </w:rPr>
        <w:t>150–300ms</w:t>
      </w:r>
      <w:r>
        <w:rPr>
          <w:color w:val="000000"/>
        </w:rPr>
        <w:t>超时下</w:t>
      </w:r>
      <w:proofErr w:type="gramStart"/>
      <w:r>
        <w:rPr>
          <w:color w:val="000000"/>
        </w:rPr>
        <w:t>报错但不</w:t>
      </w:r>
      <w:proofErr w:type="gramEnd"/>
      <w:r>
        <w:rPr>
          <w:color w:val="000000"/>
        </w:rPr>
        <w:t>中断主流程。</w:t>
      </w:r>
    </w:p>
    <w:p w14:paraId="48A7049D" w14:textId="77777777" w:rsidR="00EC4945" w:rsidRDefault="00000000">
      <w:pPr>
        <w:pStyle w:val="a3"/>
        <w:ind w:firstLine="482"/>
      </w:pPr>
      <w:r>
        <w:rPr>
          <w:b/>
          <w:color w:val="000000"/>
        </w:rPr>
        <w:lastRenderedPageBreak/>
        <w:t>供电与隔离：</w:t>
      </w:r>
      <w:r>
        <w:rPr>
          <w:color w:val="000000"/>
        </w:rPr>
        <w:t>逻辑</w:t>
      </w:r>
      <w:proofErr w:type="gramStart"/>
      <w:r>
        <w:rPr>
          <w:color w:val="000000"/>
        </w:rPr>
        <w:t>端统一</w:t>
      </w:r>
      <w:proofErr w:type="gramEnd"/>
      <w:r>
        <w:rPr>
          <w:color w:val="000000"/>
        </w:rPr>
        <w:t>3.3V</w:t>
      </w:r>
      <w:r>
        <w:rPr>
          <w:color w:val="000000"/>
        </w:rPr>
        <w:t>，模拟</w:t>
      </w:r>
      <w:r>
        <w:rPr>
          <w:color w:val="000000"/>
        </w:rPr>
        <w:t>/</w:t>
      </w:r>
      <w:r>
        <w:rPr>
          <w:color w:val="000000"/>
        </w:rPr>
        <w:t>采样与功率段分域供电、共地星形回归，电机与模拟地在单点汇接；对</w:t>
      </w:r>
      <w:r>
        <w:rPr>
          <w:color w:val="000000"/>
        </w:rPr>
        <w:t>ADC</w:t>
      </w:r>
      <w:r>
        <w:rPr>
          <w:color w:val="000000"/>
        </w:rPr>
        <w:t>差分输入与数字域</w:t>
      </w:r>
      <w:r>
        <w:rPr>
          <w:color w:val="000000"/>
        </w:rPr>
        <w:t> SPI </w:t>
      </w:r>
      <w:r>
        <w:rPr>
          <w:color w:val="000000"/>
        </w:rPr>
        <w:t>进行合理的布线与屏蔽，确保</w:t>
      </w:r>
      <w:r>
        <w:rPr>
          <w:color w:val="000000"/>
        </w:rPr>
        <w:t>&gt;110dB</w:t>
      </w:r>
      <w:r>
        <w:rPr>
          <w:color w:val="000000"/>
        </w:rPr>
        <w:t>的等效</w:t>
      </w:r>
      <w:r>
        <w:rPr>
          <w:color w:val="000000"/>
        </w:rPr>
        <w:t> SNR</w:t>
      </w:r>
      <w:r>
        <w:rPr>
          <w:color w:val="000000"/>
        </w:rPr>
        <w:t>。见图：硬件连接总</w:t>
      </w:r>
      <w:proofErr w:type="gramStart"/>
      <w:r>
        <w:rPr>
          <w:color w:val="000000"/>
        </w:rPr>
        <w:t>览</w:t>
      </w:r>
      <w:proofErr w:type="gramEnd"/>
      <w:r>
        <w:rPr>
          <w:color w:val="000000"/>
        </w:rPr>
        <w:t>、数据链路示意。</w:t>
      </w:r>
    </w:p>
    <w:p w14:paraId="4A68D2B4" w14:textId="77777777" w:rsidR="00EC4945" w:rsidRDefault="00000000">
      <w:pPr>
        <w:pStyle w:val="2"/>
      </w:pPr>
      <w:r>
        <w:t>2.3</w:t>
      </w:r>
      <w:r>
        <w:t>软件系统介绍</w:t>
      </w:r>
    </w:p>
    <w:p w14:paraId="326821CD" w14:textId="429A1178" w:rsidR="00EC4945" w:rsidRDefault="009C60F1">
      <w:pPr>
        <w:pStyle w:val="a3"/>
        <w:ind w:firstLine="480"/>
      </w:pPr>
      <w:r>
        <w:rPr>
          <w:rFonts w:hint="eastAsia"/>
        </w:rPr>
        <w:t>2.3.1</w:t>
      </w:r>
      <w:r>
        <w:t>软件整体介绍；</w:t>
      </w:r>
    </w:p>
    <w:p w14:paraId="4DDC021F" w14:textId="063C2D32" w:rsidR="00EC4945" w:rsidRPr="004E72AA" w:rsidRDefault="00000000" w:rsidP="004E72AA">
      <w:pPr>
        <w:pStyle w:val="a3"/>
        <w:ind w:firstLine="480"/>
      </w:pPr>
      <w:r>
        <w:t>本部分是一个基于的通道高精度数据采集系统，采用作为芯片，通过接口进行数据采集，经过数字滤波和单位转换后，通过</w:t>
      </w:r>
      <w:r w:rsidR="009C60F1">
        <w:rPr>
          <w:rFonts w:hint="eastAsia"/>
        </w:rPr>
        <w:t>FDMA</w:t>
      </w:r>
      <w:r>
        <w:t>控制器将数据存储到内存中。系统支持实时数据处理和高速数据传输，适用于多通道信号采集应用场景。</w:t>
      </w:r>
    </w:p>
    <w:p w14:paraId="0C4A3A61" w14:textId="0C974241" w:rsidR="00EC4945" w:rsidRPr="004E72AA" w:rsidRDefault="004E72AA" w:rsidP="004E72AA">
      <w:pPr>
        <w:spacing w:line="360" w:lineRule="auto"/>
        <w:jc w:val="center"/>
        <w:rPr>
          <w:rFonts w:ascii="Times New Roman" w:eastAsia="宋体" w:hAnsi="Times New Roman" w:cs="Times New Roman"/>
          <w:sz w:val="24"/>
        </w:rPr>
      </w:pPr>
      <w:r>
        <w:rPr>
          <w:noProof/>
        </w:rPr>
        <w:drawing>
          <wp:inline distT="0" distB="0" distL="0" distR="0" wp14:anchorId="21D579ED" wp14:editId="02FFE104">
            <wp:extent cx="5274310" cy="4221480"/>
            <wp:effectExtent l="0" t="0" r="2540" b="7620"/>
            <wp:docPr id="1796711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11605" name=""/>
                    <pic:cNvPicPr/>
                  </pic:nvPicPr>
                  <pic:blipFill>
                    <a:blip r:embed="rId16"/>
                    <a:stretch>
                      <a:fillRect/>
                    </a:stretch>
                  </pic:blipFill>
                  <pic:spPr>
                    <a:xfrm>
                      <a:off x="0" y="0"/>
                      <a:ext cx="5274310" cy="4221480"/>
                    </a:xfrm>
                    <a:prstGeom prst="rect">
                      <a:avLst/>
                    </a:prstGeom>
                  </pic:spPr>
                </pic:pic>
              </a:graphicData>
            </a:graphic>
          </wp:inline>
        </w:drawing>
      </w:r>
    </w:p>
    <w:p w14:paraId="16AE49EC" w14:textId="5592320D" w:rsidR="00EC4945" w:rsidRDefault="004E72AA" w:rsidP="004E72AA">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 xml:space="preserve">2.3.1 </w:t>
      </w:r>
      <w:r>
        <w:rPr>
          <w:rFonts w:ascii="Times New Roman" w:eastAsia="宋体" w:hAnsi="Times New Roman" w:cs="Times New Roman" w:hint="eastAsia"/>
          <w:sz w:val="24"/>
        </w:rPr>
        <w:t>软件框架图</w:t>
      </w:r>
    </w:p>
    <w:p w14:paraId="37569C6E" w14:textId="77777777" w:rsidR="00EC4945" w:rsidRDefault="00000000">
      <w:pPr>
        <w:pStyle w:val="ae"/>
        <w:ind w:left="420" w:firstLineChars="0" w:firstLine="0"/>
        <w:rPr>
          <w:rFonts w:ascii="Times New Roman" w:eastAsia="宋体" w:hAnsi="Times New Roman" w:cs="Times New Roman"/>
          <w:sz w:val="24"/>
        </w:rPr>
      </w:pPr>
      <w:r>
        <w:rPr>
          <w:noProof/>
        </w:rPr>
        <w:lastRenderedPageBreak/>
        <w:drawing>
          <wp:inline distT="0" distB="0" distL="0" distR="0" wp14:anchorId="2C97A154" wp14:editId="5014E3FD">
            <wp:extent cx="5274310" cy="3625850"/>
            <wp:effectExtent l="0" t="0" r="2540" b="0"/>
            <wp:docPr id="8" name="图片 1" descr="图示, 示意图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图示, 示意图  AI 生成的内容可能不正确。"/>
                    <pic:cNvPicPr>
                      <a:picLocks noChangeAspect="1"/>
                    </pic:cNvPicPr>
                  </pic:nvPicPr>
                  <pic:blipFill>
                    <a:blip r:embed="rId17"/>
                    <a:stretch>
                      <a:fillRect/>
                    </a:stretch>
                  </pic:blipFill>
                  <pic:spPr>
                    <a:xfrm>
                      <a:off x="0" y="0"/>
                      <a:ext cx="5274310" cy="3625850"/>
                    </a:xfrm>
                    <a:prstGeom prst="rect">
                      <a:avLst/>
                    </a:prstGeom>
                  </pic:spPr>
                </pic:pic>
              </a:graphicData>
            </a:graphic>
          </wp:inline>
        </w:drawing>
      </w:r>
    </w:p>
    <w:p w14:paraId="707AF150" w14:textId="278F5346" w:rsidR="004E72AA" w:rsidRDefault="004E72AA" w:rsidP="004E72AA">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2.3.2 TD</w:t>
      </w:r>
      <w:r>
        <w:rPr>
          <w:rFonts w:ascii="Times New Roman" w:eastAsia="宋体" w:hAnsi="Times New Roman" w:cs="Times New Roman" w:hint="eastAsia"/>
          <w:sz w:val="24"/>
        </w:rPr>
        <w:t>框架图</w:t>
      </w:r>
    </w:p>
    <w:p w14:paraId="30EC335B" w14:textId="77777777" w:rsidR="004E72AA" w:rsidRDefault="004E72AA">
      <w:pPr>
        <w:pStyle w:val="ae"/>
        <w:ind w:left="420" w:firstLineChars="0" w:firstLine="0"/>
        <w:rPr>
          <w:rFonts w:ascii="Times New Roman" w:eastAsia="宋体" w:hAnsi="Times New Roman" w:cs="Times New Roman"/>
          <w:sz w:val="24"/>
        </w:rPr>
      </w:pPr>
    </w:p>
    <w:p w14:paraId="10BBFC8F" w14:textId="77777777" w:rsidR="00EC4945" w:rsidRDefault="00000000">
      <w:pPr>
        <w:pStyle w:val="a3"/>
        <w:numPr>
          <w:ilvl w:val="0"/>
          <w:numId w:val="4"/>
        </w:numPr>
        <w:ind w:firstLineChars="0"/>
        <w:rPr>
          <w:color w:val="000000"/>
        </w:rPr>
      </w:pPr>
      <w:r>
        <w:rPr>
          <w:color w:val="000000"/>
        </w:rPr>
        <w:t>HMI </w:t>
      </w:r>
      <w:r>
        <w:rPr>
          <w:color w:val="000000"/>
        </w:rPr>
        <w:t>协议</w:t>
      </w:r>
      <w:proofErr w:type="gramStart"/>
      <w:r>
        <w:rPr>
          <w:color w:val="000000"/>
        </w:rPr>
        <w:t>栈</w:t>
      </w:r>
      <w:proofErr w:type="gramEnd"/>
      <w:r>
        <w:rPr>
          <w:color w:val="000000"/>
        </w:rPr>
        <w:t>：</w:t>
      </w:r>
    </w:p>
    <w:p w14:paraId="16D4B033" w14:textId="77777777" w:rsidR="00EC4945" w:rsidRDefault="00000000">
      <w:pPr>
        <w:pStyle w:val="a3"/>
        <w:ind w:firstLine="480"/>
      </w:pPr>
      <w:proofErr w:type="spellStart"/>
      <w:r>
        <w:rPr>
          <w:color w:val="000000"/>
        </w:rPr>
        <w:t>hmi_rx</w:t>
      </w:r>
      <w:proofErr w:type="spellEnd"/>
      <w:r>
        <w:rPr>
          <w:color w:val="000000"/>
        </w:rPr>
        <w:t>()</w:t>
      </w:r>
      <w:r>
        <w:rPr>
          <w:color w:val="000000"/>
        </w:rPr>
        <w:t>：</w:t>
      </w:r>
      <w:r>
        <w:rPr>
          <w:color w:val="000000"/>
        </w:rPr>
        <w:t>2400 bps </w:t>
      </w:r>
      <w:r>
        <w:rPr>
          <w:color w:val="000000"/>
        </w:rPr>
        <w:t>软串口接收，空闲</w:t>
      </w:r>
      <w:r>
        <w:rPr>
          <w:color w:val="000000"/>
        </w:rPr>
        <w:t>→AA→</w:t>
      </w:r>
      <w:r>
        <w:rPr>
          <w:color w:val="000000"/>
        </w:rPr>
        <w:t>收满</w:t>
      </w:r>
      <w:r>
        <w:rPr>
          <w:color w:val="000000"/>
        </w:rPr>
        <w:t> 22 B→</w:t>
      </w:r>
      <w:r>
        <w:rPr>
          <w:color w:val="000000"/>
        </w:rPr>
        <w:t>校核</w:t>
      </w:r>
      <w:r>
        <w:rPr>
          <w:color w:val="000000"/>
        </w:rPr>
        <w:t> BB/CC/DD/EE/FF</w:t>
      </w:r>
      <w:r>
        <w:rPr>
          <w:color w:val="000000"/>
        </w:rPr>
        <w:t>；错误与超时丢帧。</w:t>
      </w:r>
    </w:p>
    <w:p w14:paraId="78785B7B" w14:textId="77777777" w:rsidR="00EC4945" w:rsidRDefault="00000000">
      <w:pPr>
        <w:pStyle w:val="a3"/>
        <w:ind w:firstLine="480"/>
      </w:pPr>
      <w:proofErr w:type="spellStart"/>
      <w:r>
        <w:rPr>
          <w:color w:val="000000"/>
        </w:rPr>
        <w:t>param_decode</w:t>
      </w:r>
      <w:proofErr w:type="spellEnd"/>
      <w:r>
        <w:rPr>
          <w:color w:val="000000"/>
        </w:rPr>
        <w:t>()</w:t>
      </w:r>
      <w:r>
        <w:rPr>
          <w:color w:val="000000"/>
        </w:rPr>
        <w:t>：解码</w:t>
      </w:r>
      <w:r>
        <w:rPr>
          <w:color w:val="000000"/>
        </w:rPr>
        <w:t> </w:t>
      </w:r>
      <w:proofErr w:type="spellStart"/>
      <w:r>
        <w:rPr>
          <w:color w:val="000000"/>
        </w:rPr>
        <w:t>isN</w:t>
      </w:r>
      <w:proofErr w:type="spellEnd"/>
      <w:r>
        <w:rPr>
          <w:color w:val="000000"/>
        </w:rPr>
        <w:t>/D/W/S/I</w:t>
      </w:r>
      <w:r>
        <w:rPr>
          <w:color w:val="000000"/>
        </w:rPr>
        <w:t>，映射到全局测量配置；温湿度、模板</w:t>
      </w:r>
      <w:r>
        <w:rPr>
          <w:color w:val="000000"/>
        </w:rPr>
        <w:t>ID </w:t>
      </w:r>
      <w:r>
        <w:rPr>
          <w:color w:val="000000"/>
        </w:rPr>
        <w:t>等可选项同步。</w:t>
      </w:r>
    </w:p>
    <w:p w14:paraId="3C5A7E69" w14:textId="77777777" w:rsidR="00EC4945" w:rsidRDefault="00000000">
      <w:pPr>
        <w:pStyle w:val="a3"/>
        <w:ind w:firstLine="480"/>
      </w:pPr>
      <w:proofErr w:type="spellStart"/>
      <w:r>
        <w:rPr>
          <w:color w:val="000000"/>
        </w:rPr>
        <w:t>page_update</w:t>
      </w:r>
      <w:proofErr w:type="spellEnd"/>
      <w:r>
        <w:rPr>
          <w:color w:val="000000"/>
        </w:rPr>
        <w:t>()</w:t>
      </w:r>
      <w:r>
        <w:rPr>
          <w:color w:val="000000"/>
        </w:rPr>
        <w:t>：分页面回显（瞬时</w:t>
      </w:r>
      <w:r>
        <w:rPr>
          <w:color w:val="000000"/>
        </w:rPr>
        <w:t>/</w:t>
      </w:r>
      <w:r>
        <w:rPr>
          <w:color w:val="000000"/>
        </w:rPr>
        <w:t>结果</w:t>
      </w:r>
      <w:r>
        <w:rPr>
          <w:color w:val="000000"/>
        </w:rPr>
        <w:t>/</w:t>
      </w:r>
      <w:r>
        <w:rPr>
          <w:color w:val="000000"/>
        </w:rPr>
        <w:t>九点分布等），指数</w:t>
      </w:r>
      <w:r>
        <w:rPr>
          <w:color w:val="000000"/>
        </w:rPr>
        <w:t>+</w:t>
      </w:r>
      <w:r>
        <w:rPr>
          <w:color w:val="000000"/>
        </w:rPr>
        <w:t>尾数拆分统一视觉量级。</w:t>
      </w:r>
    </w:p>
    <w:p w14:paraId="76B05E61" w14:textId="77777777" w:rsidR="00EC4945" w:rsidRDefault="00000000">
      <w:pPr>
        <w:pStyle w:val="a3"/>
        <w:numPr>
          <w:ilvl w:val="0"/>
          <w:numId w:val="4"/>
        </w:numPr>
        <w:ind w:firstLineChars="0"/>
        <w:rPr>
          <w:rFonts w:ascii="宋体" w:hAnsi="宋体" w:cs="宋体" w:hint="eastAsia"/>
          <w:color w:val="000000"/>
        </w:rPr>
      </w:pPr>
      <w:r>
        <w:rPr>
          <w:color w:val="000000"/>
        </w:rPr>
        <w:t>恒流源通信：</w:t>
      </w:r>
    </w:p>
    <w:p w14:paraId="10070E63" w14:textId="0302C1B7" w:rsidR="00EC4945" w:rsidRPr="009C60F1" w:rsidRDefault="00000000" w:rsidP="009C60F1">
      <w:pPr>
        <w:pStyle w:val="a3"/>
        <w:ind w:firstLine="480"/>
      </w:pPr>
      <w:proofErr w:type="spellStart"/>
      <w:r>
        <w:rPr>
          <w:color w:val="000000"/>
        </w:rPr>
        <w:t>cc_send_current</w:t>
      </w:r>
      <w:proofErr w:type="spellEnd"/>
      <w:r>
        <w:rPr>
          <w:color w:val="000000"/>
        </w:rPr>
        <w:t>(I)</w:t>
      </w:r>
      <w:r>
        <w:rPr>
          <w:color w:val="000000"/>
        </w:rPr>
        <w:t>：首次必发，之后仅在</w:t>
      </w:r>
      <w:r>
        <w:rPr>
          <w:color w:val="000000"/>
        </w:rPr>
        <w:t> I </w:t>
      </w:r>
      <w:r>
        <w:rPr>
          <w:color w:val="000000"/>
        </w:rPr>
        <w:t>变更时发送；采用</w:t>
      </w:r>
      <w:r>
        <w:rPr>
          <w:color w:val="000000"/>
        </w:rPr>
        <w:t>“</w:t>
      </w:r>
      <w:r>
        <w:rPr>
          <w:color w:val="000000"/>
        </w:rPr>
        <w:t>字面</w:t>
      </w:r>
      <w:r>
        <w:rPr>
          <w:color w:val="000000"/>
        </w:rPr>
        <w:t> \r\n→</w:t>
      </w:r>
      <w:r>
        <w:rPr>
          <w:color w:val="000000"/>
        </w:rPr>
        <w:t>超时回退</w:t>
      </w:r>
      <w:r>
        <w:rPr>
          <w:color w:val="000000"/>
        </w:rPr>
        <w:t> 0D0A”</w:t>
      </w:r>
      <w:r>
        <w:rPr>
          <w:color w:val="000000"/>
        </w:rPr>
        <w:t>双策略，</w:t>
      </w:r>
      <w:proofErr w:type="spellStart"/>
      <w:r>
        <w:rPr>
          <w:color w:val="000000"/>
        </w:rPr>
        <w:t>cc_uart_rx_byte</w:t>
      </w:r>
      <w:proofErr w:type="spellEnd"/>
      <w:r>
        <w:rPr>
          <w:color w:val="000000"/>
        </w:rPr>
        <w:t>() </w:t>
      </w:r>
      <w:r>
        <w:rPr>
          <w:color w:val="000000"/>
        </w:rPr>
        <w:t>等待</w:t>
      </w:r>
      <w:r>
        <w:rPr>
          <w:color w:val="000000"/>
        </w:rPr>
        <w:t> ":01ok\r\n" </w:t>
      </w:r>
      <w:r>
        <w:rPr>
          <w:color w:val="000000"/>
        </w:rPr>
        <w:t>应答（可配置</w:t>
      </w:r>
      <w:r>
        <w:rPr>
          <w:color w:val="000000"/>
        </w:rPr>
        <w:t> 150–300 </w:t>
      </w:r>
      <w:proofErr w:type="spellStart"/>
      <w:r>
        <w:rPr>
          <w:color w:val="000000"/>
        </w:rPr>
        <w:t>ms</w:t>
      </w:r>
      <w:proofErr w:type="spellEnd"/>
      <w:r>
        <w:rPr>
          <w:color w:val="000000"/>
        </w:rPr>
        <w:t>），失败不阻塞测序。</w:t>
      </w:r>
    </w:p>
    <w:p w14:paraId="49798B05" w14:textId="05874F83" w:rsidR="00EC4945" w:rsidRPr="009C60F1" w:rsidRDefault="00000000" w:rsidP="009C60F1">
      <w:pPr>
        <w:pStyle w:val="a3"/>
        <w:numPr>
          <w:ilvl w:val="0"/>
          <w:numId w:val="4"/>
        </w:numPr>
        <w:ind w:firstLineChars="0"/>
        <w:rPr>
          <w:rFonts w:ascii="宋体" w:hAnsi="宋体" w:cs="宋体" w:hint="eastAsia"/>
          <w:color w:val="000000"/>
        </w:rPr>
      </w:pPr>
      <w:r>
        <w:rPr>
          <w:color w:val="000000"/>
        </w:rPr>
        <w:t>运动控制与接触判定：</w:t>
      </w:r>
    </w:p>
    <w:p w14:paraId="56D72AC9" w14:textId="77777777" w:rsidR="00EC4945" w:rsidRDefault="00000000">
      <w:pPr>
        <w:pStyle w:val="a3"/>
        <w:ind w:firstLine="480"/>
      </w:pPr>
      <w:r>
        <w:rPr>
          <w:color w:val="000000"/>
        </w:rPr>
        <w:t>plan_9()</w:t>
      </w:r>
      <w:r>
        <w:rPr>
          <w:color w:val="000000"/>
        </w:rPr>
        <w:t>：生成默认九点路径（中心</w:t>
      </w:r>
      <w:r>
        <w:rPr>
          <w:color w:val="000000"/>
        </w:rPr>
        <w:t>→</w:t>
      </w:r>
      <w:r>
        <w:rPr>
          <w:color w:val="000000"/>
        </w:rPr>
        <w:t>四边</w:t>
      </w:r>
      <w:r>
        <w:rPr>
          <w:color w:val="000000"/>
        </w:rPr>
        <w:t>→</w:t>
      </w:r>
      <w:r>
        <w:rPr>
          <w:color w:val="000000"/>
        </w:rPr>
        <w:t>四角），支持步距自定义</w:t>
      </w:r>
    </w:p>
    <w:p w14:paraId="17915769" w14:textId="77777777" w:rsidR="00EC4945" w:rsidRDefault="00000000">
      <w:pPr>
        <w:pStyle w:val="a3"/>
        <w:ind w:firstLine="480"/>
      </w:pPr>
      <w:proofErr w:type="spellStart"/>
      <w:r>
        <w:rPr>
          <w:color w:val="000000"/>
        </w:rPr>
        <w:t>xy_move_to</w:t>
      </w:r>
      <w:proofErr w:type="spellEnd"/>
      <w:r>
        <w:rPr>
          <w:color w:val="000000"/>
        </w:rPr>
        <w:t>(</w:t>
      </w:r>
      <w:proofErr w:type="spellStart"/>
      <w:r>
        <w:rPr>
          <w:color w:val="000000"/>
        </w:rPr>
        <w:t>x,y</w:t>
      </w:r>
      <w:proofErr w:type="spellEnd"/>
      <w:r>
        <w:rPr>
          <w:color w:val="000000"/>
        </w:rPr>
        <w:t>)</w:t>
      </w:r>
      <w:r>
        <w:rPr>
          <w:color w:val="000000"/>
        </w:rPr>
        <w:t>：限位保护下的加</w:t>
      </w:r>
      <w:r>
        <w:rPr>
          <w:color w:val="000000"/>
        </w:rPr>
        <w:t>/</w:t>
      </w:r>
      <w:r>
        <w:rPr>
          <w:color w:val="000000"/>
        </w:rPr>
        <w:t>匀速步进轮廓；</w:t>
      </w:r>
    </w:p>
    <w:p w14:paraId="3DD30A52" w14:textId="77777777" w:rsidR="00EC4945" w:rsidRDefault="00000000">
      <w:pPr>
        <w:pStyle w:val="a3"/>
        <w:ind w:firstLine="480"/>
      </w:pPr>
      <w:proofErr w:type="spellStart"/>
      <w:r>
        <w:rPr>
          <w:color w:val="000000"/>
        </w:rPr>
        <w:t>z_probe</w:t>
      </w:r>
      <w:proofErr w:type="spellEnd"/>
      <w:r>
        <w:rPr>
          <w:color w:val="000000"/>
        </w:rPr>
        <w:t>()</w:t>
      </w:r>
      <w:r>
        <w:rPr>
          <w:color w:val="000000"/>
        </w:rPr>
        <w:t>：</w:t>
      </w:r>
      <w:r>
        <w:rPr>
          <w:color w:val="000000"/>
        </w:rPr>
        <w:t>Z </w:t>
      </w:r>
      <w:r>
        <w:rPr>
          <w:color w:val="000000"/>
        </w:rPr>
        <w:t>轴下压采样，接触阈值</w:t>
      </w:r>
      <w:r>
        <w:rPr>
          <w:color w:val="000000"/>
        </w:rPr>
        <w:t> −1 mV </w:t>
      </w:r>
      <w:r>
        <w:rPr>
          <w:color w:val="000000"/>
        </w:rPr>
        <w:t>触发爆发采样窗口；</w:t>
      </w:r>
    </w:p>
    <w:p w14:paraId="643FC7F3" w14:textId="77777777" w:rsidR="00EC4945" w:rsidRDefault="00000000">
      <w:pPr>
        <w:pStyle w:val="a3"/>
        <w:numPr>
          <w:ilvl w:val="0"/>
          <w:numId w:val="4"/>
        </w:numPr>
        <w:ind w:firstLineChars="0"/>
        <w:rPr>
          <w:rFonts w:ascii="宋体" w:hAnsi="宋体" w:cs="宋体" w:hint="eastAsia"/>
          <w:color w:val="000000"/>
        </w:rPr>
      </w:pPr>
      <w:r>
        <w:rPr>
          <w:color w:val="000000"/>
        </w:rPr>
        <w:lastRenderedPageBreak/>
        <w:t>采样与稳健估计：</w:t>
      </w:r>
    </w:p>
    <w:p w14:paraId="7DE69F26" w14:textId="77777777" w:rsidR="00EC4945" w:rsidRDefault="00000000">
      <w:pPr>
        <w:pStyle w:val="a3"/>
        <w:ind w:firstLine="480"/>
      </w:pPr>
      <w:proofErr w:type="spellStart"/>
      <w:r>
        <w:rPr>
          <w:color w:val="000000"/>
        </w:rPr>
        <w:t>burst_sample</w:t>
      </w:r>
      <w:proofErr w:type="spellEnd"/>
      <w:r>
        <w:rPr>
          <w:color w:val="000000"/>
        </w:rPr>
        <w:t>(T=200 </w:t>
      </w:r>
      <w:proofErr w:type="spellStart"/>
      <w:r>
        <w:rPr>
          <w:color w:val="000000"/>
        </w:rPr>
        <w:t>ms</w:t>
      </w:r>
      <w:proofErr w:type="spellEnd"/>
      <w:r>
        <w:rPr>
          <w:color w:val="000000"/>
        </w:rPr>
        <w:t>, fs≈5 kHz)</w:t>
      </w:r>
      <w:r>
        <w:rPr>
          <w:color w:val="000000"/>
        </w:rPr>
        <w:t>：读取</w:t>
      </w:r>
      <w:r>
        <w:rPr>
          <w:color w:val="000000"/>
        </w:rPr>
        <w:t> rreg32_0..7 </w:t>
      </w:r>
      <w:r>
        <w:rPr>
          <w:color w:val="000000"/>
        </w:rPr>
        <w:t>的</w:t>
      </w:r>
      <w:r>
        <w:rPr>
          <w:color w:val="000000"/>
        </w:rPr>
        <w:t> µV </w:t>
      </w:r>
      <w:r>
        <w:rPr>
          <w:color w:val="000000"/>
        </w:rPr>
        <w:t>值；</w:t>
      </w:r>
    </w:p>
    <w:p w14:paraId="137467E6" w14:textId="77777777" w:rsidR="00EC4945" w:rsidRDefault="00000000">
      <w:pPr>
        <w:pStyle w:val="a3"/>
        <w:ind w:firstLine="480"/>
      </w:pPr>
      <w:proofErr w:type="spellStart"/>
      <w:r>
        <w:rPr>
          <w:color w:val="000000"/>
        </w:rPr>
        <w:t>robust_estimate</w:t>
      </w:r>
      <w:proofErr w:type="spellEnd"/>
      <w:r>
        <w:rPr>
          <w:color w:val="000000"/>
        </w:rPr>
        <w:t>()</w:t>
      </w:r>
      <w:r>
        <w:rPr>
          <w:color w:val="000000"/>
        </w:rPr>
        <w:t>：负值子集分位预选</w:t>
      </w:r>
      <w:r>
        <w:rPr>
          <w:color w:val="000000"/>
        </w:rPr>
        <w:t>→MAD(</w:t>
      </w:r>
      <w:r>
        <w:rPr>
          <w:color w:val="000000"/>
        </w:rPr>
        <w:t>中位绝对偏差</w:t>
      </w:r>
      <w:r>
        <w:rPr>
          <w:color w:val="000000"/>
        </w:rPr>
        <w:t>) </w:t>
      </w:r>
      <w:r>
        <w:rPr>
          <w:color w:val="000000"/>
        </w:rPr>
        <w:t>去异常</w:t>
      </w:r>
      <w:r>
        <w:rPr>
          <w:color w:val="000000"/>
        </w:rPr>
        <w:t>→10% </w:t>
      </w:r>
      <w:r>
        <w:rPr>
          <w:color w:val="000000"/>
        </w:rPr>
        <w:t>裁剪均值；若无有效负值则退化为全体最小</w:t>
      </w:r>
      <w:r>
        <w:rPr>
          <w:color w:val="000000"/>
        </w:rPr>
        <w:t>/</w:t>
      </w:r>
      <w:r>
        <w:rPr>
          <w:color w:val="000000"/>
        </w:rPr>
        <w:t>均值的保守估计。</w:t>
      </w:r>
    </w:p>
    <w:p w14:paraId="73C29607" w14:textId="77777777" w:rsidR="00EC4945" w:rsidRDefault="00000000">
      <w:pPr>
        <w:pStyle w:val="a3"/>
        <w:numPr>
          <w:ilvl w:val="0"/>
          <w:numId w:val="4"/>
        </w:numPr>
        <w:ind w:firstLineChars="0"/>
        <w:rPr>
          <w:rFonts w:ascii="宋体" w:hAnsi="宋体" w:cs="宋体" w:hint="eastAsia"/>
          <w:color w:val="000000"/>
        </w:rPr>
      </w:pPr>
      <w:r>
        <w:rPr>
          <w:color w:val="000000"/>
        </w:rPr>
        <w:t>计量与掺杂反演：</w:t>
      </w:r>
    </w:p>
    <w:p w14:paraId="0B028295" w14:textId="77777777" w:rsidR="00EC4945" w:rsidRDefault="00000000">
      <w:pPr>
        <w:pStyle w:val="a3"/>
        <w:ind w:firstLine="480"/>
      </w:pPr>
      <w:proofErr w:type="spellStart"/>
      <w:r>
        <w:rPr>
          <w:color w:val="000000"/>
        </w:rPr>
        <w:t>ce_calc</w:t>
      </w:r>
      <w:proofErr w:type="spellEnd"/>
      <w:r>
        <w:rPr>
          <w:color w:val="000000"/>
        </w:rPr>
        <w:t>()</w:t>
      </w:r>
      <w:r>
        <w:rPr>
          <w:color w:val="000000"/>
        </w:rPr>
        <w:t>：实现</w:t>
      </w:r>
      <w:r>
        <w:rPr>
          <w:color w:val="000000"/>
        </w:rPr>
        <w:t> F(W/S)</w:t>
      </w:r>
      <w:r>
        <w:rPr>
          <w:color w:val="000000"/>
        </w:rPr>
        <w:t>（级数</w:t>
      </w:r>
      <w:r>
        <w:rPr>
          <w:color w:val="000000"/>
        </w:rPr>
        <w:t>/</w:t>
      </w:r>
      <w:r>
        <w:rPr>
          <w:color w:val="000000"/>
        </w:rPr>
        <w:t>极限式）、</w:t>
      </w:r>
      <w:r>
        <w:rPr>
          <w:color w:val="000000"/>
        </w:rPr>
        <w:t>F(D/S)</w:t>
      </w:r>
      <w:r>
        <w:rPr>
          <w:color w:val="000000"/>
        </w:rPr>
        <w:t>（分段插值）、</w:t>
      </w:r>
      <w:proofErr w:type="spellStart"/>
      <w:r>
        <w:rPr>
          <w:color w:val="000000"/>
        </w:rPr>
        <w:t>Fsp</w:t>
      </w:r>
      <w:proofErr w:type="spellEnd"/>
      <w:r>
        <w:rPr>
          <w:color w:val="000000"/>
        </w:rPr>
        <w:t>（近似常数）与单位一致性处理，计算</w:t>
      </w:r>
      <w:r>
        <w:rPr>
          <w:color w:val="000000"/>
        </w:rPr>
        <w:t> R□, ρ</w:t>
      </w:r>
      <w:r>
        <w:rPr>
          <w:color w:val="000000"/>
        </w:rPr>
        <w:t>；</w:t>
      </w:r>
    </w:p>
    <w:p w14:paraId="7A58414D" w14:textId="77777777" w:rsidR="00EC4945" w:rsidRDefault="00000000">
      <w:pPr>
        <w:pStyle w:val="a3"/>
        <w:ind w:firstLine="480"/>
      </w:pPr>
      <w:proofErr w:type="spellStart"/>
      <w:r>
        <w:rPr>
          <w:color w:val="000000"/>
        </w:rPr>
        <w:t>solve_N_from_rho</w:t>
      </w:r>
      <w:proofErr w:type="spellEnd"/>
      <w:r>
        <w:rPr>
          <w:color w:val="000000"/>
        </w:rPr>
        <w:t>()</w:t>
      </w:r>
      <w:r>
        <w:rPr>
          <w:color w:val="000000"/>
        </w:rPr>
        <w:t>：</w:t>
      </w:r>
      <w:r>
        <w:rPr>
          <w:color w:val="000000"/>
        </w:rPr>
        <w:t>Caughey–Thomas </w:t>
      </w:r>
      <w:r>
        <w:rPr>
          <w:color w:val="000000"/>
        </w:rPr>
        <w:t>迁移率模型计算</w:t>
      </w:r>
      <w:r>
        <w:rPr>
          <w:color w:val="000000"/>
        </w:rPr>
        <w:t> μ(N)</w:t>
      </w:r>
      <w:r>
        <w:rPr>
          <w:color w:val="000000"/>
        </w:rPr>
        <w:t>，</w:t>
      </w:r>
      <w:r>
        <w:rPr>
          <w:color w:val="000000"/>
        </w:rPr>
        <w:t>ρ = 1/(q μ N) </w:t>
      </w:r>
      <w:r>
        <w:rPr>
          <w:color w:val="000000"/>
        </w:rPr>
        <w:t>的二分求根，</w:t>
      </w:r>
      <w:r>
        <w:rPr>
          <w:color w:val="000000"/>
        </w:rPr>
        <w:t>n/p </w:t>
      </w:r>
      <w:r>
        <w:rPr>
          <w:color w:val="000000"/>
        </w:rPr>
        <w:t>型参数可选（范围</w:t>
      </w:r>
      <w:r>
        <w:rPr>
          <w:color w:val="000000"/>
        </w:rPr>
        <w:t> ~1e12–1e18 cm⁻³</w:t>
      </w:r>
      <w:r>
        <w:rPr>
          <w:color w:val="000000"/>
        </w:rPr>
        <w:t>）。</w:t>
      </w:r>
    </w:p>
    <w:p w14:paraId="26CE2980" w14:textId="77777777" w:rsidR="00EC4945" w:rsidRDefault="00000000">
      <w:pPr>
        <w:pStyle w:val="a3"/>
        <w:numPr>
          <w:ilvl w:val="0"/>
          <w:numId w:val="4"/>
        </w:numPr>
        <w:ind w:firstLineChars="0"/>
        <w:rPr>
          <w:rFonts w:ascii="宋体" w:hAnsi="宋体" w:cs="宋体" w:hint="eastAsia"/>
          <w:color w:val="000000"/>
        </w:rPr>
      </w:pPr>
      <w:r>
        <w:rPr>
          <w:color w:val="000000"/>
        </w:rPr>
        <w:t>存储与报表</w:t>
      </w:r>
    </w:p>
    <w:p w14:paraId="4E1AD729" w14:textId="77777777" w:rsidR="00EC4945" w:rsidRDefault="00000000">
      <w:pPr>
        <w:pStyle w:val="a3"/>
        <w:ind w:firstLine="480"/>
      </w:pPr>
      <w:proofErr w:type="spellStart"/>
      <w:r>
        <w:rPr>
          <w:color w:val="000000"/>
        </w:rPr>
        <w:t>eeprom_profile_save</w:t>
      </w:r>
      <w:proofErr w:type="spellEnd"/>
      <w:r>
        <w:rPr>
          <w:color w:val="000000"/>
        </w:rPr>
        <w:t>/load()</w:t>
      </w:r>
      <w:r>
        <w:rPr>
          <w:color w:val="000000"/>
        </w:rPr>
        <w:t>：模板</w:t>
      </w:r>
      <w:r>
        <w:rPr>
          <w:color w:val="000000"/>
        </w:rPr>
        <w:t>/</w:t>
      </w:r>
      <w:r>
        <w:rPr>
          <w:color w:val="000000"/>
        </w:rPr>
        <w:t>参数掉电保存；</w:t>
      </w:r>
    </w:p>
    <w:p w14:paraId="76BD1A8E" w14:textId="77777777" w:rsidR="00EC4945" w:rsidRDefault="00000000">
      <w:pPr>
        <w:pStyle w:val="a3"/>
        <w:ind w:firstLine="480"/>
      </w:pPr>
      <w:proofErr w:type="spellStart"/>
      <w:r>
        <w:rPr>
          <w:color w:val="000000"/>
        </w:rPr>
        <w:t>history_append</w:t>
      </w:r>
      <w:proofErr w:type="spellEnd"/>
      <w:r>
        <w:rPr>
          <w:color w:val="000000"/>
        </w:rPr>
        <w:t>()</w:t>
      </w:r>
      <w:r>
        <w:rPr>
          <w:color w:val="000000"/>
        </w:rPr>
        <w:t>：保存单片九点结果、统计量与时间戳；</w:t>
      </w:r>
    </w:p>
    <w:p w14:paraId="4FB0B18C" w14:textId="77777777" w:rsidR="00EC4945" w:rsidRDefault="00000000">
      <w:pPr>
        <w:pStyle w:val="a3"/>
        <w:ind w:firstLine="480"/>
      </w:pPr>
      <w:proofErr w:type="spellStart"/>
      <w:r>
        <w:rPr>
          <w:color w:val="000000"/>
        </w:rPr>
        <w:t>report_export</w:t>
      </w:r>
      <w:proofErr w:type="spellEnd"/>
      <w:r>
        <w:rPr>
          <w:color w:val="000000"/>
        </w:rPr>
        <w:t>()</w:t>
      </w:r>
      <w:r>
        <w:rPr>
          <w:color w:val="000000"/>
        </w:rPr>
        <w:t>：按批次导出计算过程、修正因子与九点可视化图，便于质检归档与追溯。</w:t>
      </w:r>
    </w:p>
    <w:p w14:paraId="48981A5B" w14:textId="77777777" w:rsidR="00EC4945" w:rsidRDefault="00000000">
      <w:pPr>
        <w:pStyle w:val="a3"/>
        <w:numPr>
          <w:ilvl w:val="0"/>
          <w:numId w:val="4"/>
        </w:numPr>
        <w:ind w:firstLineChars="0"/>
        <w:rPr>
          <w:color w:val="000000"/>
        </w:rPr>
      </w:pPr>
      <w:r>
        <w:rPr>
          <w:color w:val="000000"/>
        </w:rPr>
        <w:t>PL </w:t>
      </w:r>
      <w:r>
        <w:rPr>
          <w:color w:val="000000"/>
        </w:rPr>
        <w:t>接口抽象：</w:t>
      </w:r>
    </w:p>
    <w:p w14:paraId="0E37EE60" w14:textId="77777777" w:rsidR="00EC4945" w:rsidRDefault="00000000">
      <w:pPr>
        <w:pStyle w:val="a3"/>
        <w:ind w:firstLine="480"/>
      </w:pPr>
      <w:proofErr w:type="spellStart"/>
      <w:r>
        <w:rPr>
          <w:color w:val="000000"/>
        </w:rPr>
        <w:t>wreg_set</w:t>
      </w:r>
      <w:proofErr w:type="spellEnd"/>
      <w:r>
        <w:rPr>
          <w:color w:val="000000"/>
        </w:rPr>
        <w:t>(</w:t>
      </w:r>
      <w:proofErr w:type="spellStart"/>
      <w:r>
        <w:rPr>
          <w:color w:val="000000"/>
        </w:rPr>
        <w:t>S_user_start</w:t>
      </w:r>
      <w:proofErr w:type="spellEnd"/>
      <w:r>
        <w:rPr>
          <w:color w:val="000000"/>
        </w:rPr>
        <w:t>)</w:t>
      </w:r>
      <w:r>
        <w:rPr>
          <w:color w:val="000000"/>
        </w:rPr>
        <w:t>：启动</w:t>
      </w:r>
      <w:r>
        <w:rPr>
          <w:color w:val="000000"/>
        </w:rPr>
        <w:t>/</w:t>
      </w:r>
      <w:r>
        <w:rPr>
          <w:color w:val="000000"/>
        </w:rPr>
        <w:t>停止采样</w:t>
      </w:r>
    </w:p>
    <w:p w14:paraId="12C0A023" w14:textId="77777777" w:rsidR="00EC4945" w:rsidRDefault="00000000">
      <w:pPr>
        <w:pStyle w:val="a3"/>
        <w:ind w:firstLine="480"/>
      </w:pPr>
      <w:proofErr w:type="spellStart"/>
      <w:r>
        <w:rPr>
          <w:color w:val="000000"/>
        </w:rPr>
        <w:t>rreg_read</w:t>
      </w:r>
      <w:proofErr w:type="spellEnd"/>
      <w:r>
        <w:rPr>
          <w:color w:val="000000"/>
        </w:rPr>
        <w:t>(ch0..ch7)</w:t>
      </w:r>
      <w:r>
        <w:rPr>
          <w:color w:val="000000"/>
        </w:rPr>
        <w:t>：读取</w:t>
      </w:r>
      <w:r>
        <w:rPr>
          <w:color w:val="000000"/>
        </w:rPr>
        <w:t> 8 </w:t>
      </w:r>
      <w:r>
        <w:rPr>
          <w:color w:val="000000"/>
        </w:rPr>
        <w:t>路</w:t>
      </w:r>
      <w:r>
        <w:rPr>
          <w:color w:val="000000"/>
        </w:rPr>
        <w:t> µV </w:t>
      </w:r>
      <w:r>
        <w:rPr>
          <w:color w:val="000000"/>
        </w:rPr>
        <w:t>直读通道；</w:t>
      </w:r>
    </w:p>
    <w:p w14:paraId="02CC083B" w14:textId="77777777" w:rsidR="00EC4945" w:rsidRDefault="00000000">
      <w:pPr>
        <w:pStyle w:val="a3"/>
        <w:ind w:firstLine="480"/>
      </w:pPr>
      <w:proofErr w:type="spellStart"/>
      <w:r>
        <w:rPr>
          <w:color w:val="000000"/>
        </w:rPr>
        <w:t>fdma_irq_handler</w:t>
      </w:r>
      <w:proofErr w:type="spellEnd"/>
      <w:r>
        <w:rPr>
          <w:color w:val="000000"/>
        </w:rPr>
        <w:t>()</w:t>
      </w:r>
      <w:r>
        <w:rPr>
          <w:color w:val="000000"/>
        </w:rPr>
        <w:t>（预留）：</w:t>
      </w:r>
      <w:proofErr w:type="gramStart"/>
      <w:r>
        <w:rPr>
          <w:color w:val="000000"/>
        </w:rPr>
        <w:t>帧</w:t>
      </w:r>
      <w:proofErr w:type="gramEnd"/>
      <w:r>
        <w:rPr>
          <w:color w:val="000000"/>
        </w:rPr>
        <w:t>完成中断</w:t>
      </w:r>
      <w:r>
        <w:rPr>
          <w:color w:val="000000"/>
        </w:rPr>
        <w:t>→</w:t>
      </w:r>
      <w:r>
        <w:rPr>
          <w:color w:val="000000"/>
        </w:rPr>
        <w:t>后台搬运</w:t>
      </w:r>
      <w:r>
        <w:rPr>
          <w:color w:val="000000"/>
        </w:rPr>
        <w:t>/</w:t>
      </w:r>
      <w:r>
        <w:rPr>
          <w:color w:val="000000"/>
        </w:rPr>
        <w:t>上报。</w:t>
      </w:r>
    </w:p>
    <w:p w14:paraId="686464AC" w14:textId="77777777" w:rsidR="00EC4945" w:rsidRDefault="00000000">
      <w:pPr>
        <w:pStyle w:val="a3"/>
        <w:ind w:firstLine="480"/>
        <w:rPr>
          <w:color w:val="000000"/>
        </w:rPr>
      </w:pPr>
      <w:r>
        <w:rPr>
          <w:color w:val="000000"/>
        </w:rPr>
        <w:t>说明：顶层</w:t>
      </w:r>
      <w:r>
        <w:rPr>
          <w:color w:val="000000"/>
        </w:rPr>
        <w:t> </w:t>
      </w:r>
      <w:proofErr w:type="spellStart"/>
      <w:r>
        <w:rPr>
          <w:color w:val="000000"/>
        </w:rPr>
        <w:t>system_top</w:t>
      </w:r>
      <w:proofErr w:type="spellEnd"/>
      <w:r>
        <w:rPr>
          <w:color w:val="000000"/>
        </w:rPr>
        <w:t> </w:t>
      </w:r>
      <w:r>
        <w:rPr>
          <w:color w:val="000000"/>
        </w:rPr>
        <w:t>中</w:t>
      </w:r>
      <w:r>
        <w:rPr>
          <w:color w:val="000000"/>
        </w:rPr>
        <w:t> DDR </w:t>
      </w:r>
      <w:r>
        <w:rPr>
          <w:color w:val="000000"/>
        </w:rPr>
        <w:t>存储通道默认把一位保留作</w:t>
      </w:r>
      <w:r>
        <w:rPr>
          <w:color w:val="000000"/>
        </w:rPr>
        <w:t> </w:t>
      </w:r>
      <w:proofErr w:type="spellStart"/>
      <w:r>
        <w:rPr>
          <w:color w:val="000000"/>
        </w:rPr>
        <w:t>test_data</w:t>
      </w:r>
      <w:proofErr w:type="spellEnd"/>
      <w:r>
        <w:rPr>
          <w:color w:val="000000"/>
        </w:rPr>
        <w:t>（历史兼容），若需</w:t>
      </w:r>
      <w:r>
        <w:rPr>
          <w:color w:val="000000"/>
        </w:rPr>
        <w:t> 8 </w:t>
      </w:r>
      <w:r>
        <w:rPr>
          <w:color w:val="000000"/>
        </w:rPr>
        <w:t>路全量原始回放，可在合并阶段将该位替换为</w:t>
      </w:r>
      <w:r>
        <w:rPr>
          <w:color w:val="000000"/>
        </w:rPr>
        <w:t> ch7</w:t>
      </w:r>
      <w:r>
        <w:rPr>
          <w:color w:val="000000"/>
        </w:rPr>
        <w:t>；不影响实时</w:t>
      </w:r>
      <w:r>
        <w:rPr>
          <w:color w:val="000000"/>
        </w:rPr>
        <w:t> µV </w:t>
      </w:r>
      <w:r>
        <w:rPr>
          <w:color w:val="000000"/>
        </w:rPr>
        <w:t>直读与九点估计链路。</w:t>
      </w:r>
    </w:p>
    <w:p w14:paraId="6E76FEE3" w14:textId="77777777" w:rsidR="00EC4945" w:rsidRDefault="00000000">
      <w:pPr>
        <w:pStyle w:val="a3"/>
        <w:numPr>
          <w:ilvl w:val="0"/>
          <w:numId w:val="4"/>
        </w:numPr>
        <w:ind w:firstLineChars="0"/>
        <w:rPr>
          <w:rFonts w:ascii="宋体" w:hAnsi="宋体" w:cs="宋体" w:hint="eastAsia"/>
          <w:color w:val="000000"/>
        </w:rPr>
      </w:pPr>
      <w:r>
        <w:rPr>
          <w:color w:val="000000"/>
        </w:rPr>
        <w:t>电阻率修正与掺杂反演：通过厚度修正</w:t>
      </w:r>
      <w:r>
        <w:rPr>
          <w:color w:val="000000"/>
        </w:rPr>
        <w:t>F(W/S)</w:t>
      </w:r>
      <w:r>
        <w:rPr>
          <w:color w:val="000000"/>
        </w:rPr>
        <w:t>（级数</w:t>
      </w:r>
      <w:r>
        <w:rPr>
          <w:color w:val="000000"/>
        </w:rPr>
        <w:t>/</w:t>
      </w:r>
      <w:r>
        <w:rPr>
          <w:color w:val="000000"/>
        </w:rPr>
        <w:t>极限式）、边缘修正</w:t>
      </w:r>
      <w:r>
        <w:rPr>
          <w:color w:val="000000"/>
        </w:rPr>
        <w:t>F(D/S)</w:t>
      </w:r>
      <w:r>
        <w:rPr>
          <w:color w:val="000000"/>
        </w:rPr>
        <w:t>（分段插值）和表面扩展电阻修正</w:t>
      </w:r>
      <w:proofErr w:type="spellStart"/>
      <w:r>
        <w:rPr>
          <w:color w:val="000000"/>
        </w:rPr>
        <w:t>F_sp</w:t>
      </w:r>
      <w:proofErr w:type="spellEnd"/>
      <w:r>
        <w:rPr>
          <w:color w:val="000000"/>
        </w:rPr>
        <w:t>（</w:t>
      </w:r>
      <w:r>
        <w:rPr>
          <w:color w:val="000000"/>
        </w:rPr>
        <w:t>≈1.001</w:t>
      </w:r>
      <w:r>
        <w:rPr>
          <w:color w:val="000000"/>
        </w:rPr>
        <w:t>）将四探针测量值</w:t>
      </w:r>
      <w:proofErr w:type="spellStart"/>
      <w:r>
        <w:rPr>
          <w:color w:val="000000"/>
        </w:rPr>
        <w:t>ρ_meas</w:t>
      </w:r>
      <w:proofErr w:type="spellEnd"/>
      <w:r>
        <w:rPr>
          <w:color w:val="000000"/>
        </w:rPr>
        <w:t>修正为</w:t>
      </w:r>
      <w:proofErr w:type="spellStart"/>
      <w:r>
        <w:rPr>
          <w:color w:val="000000"/>
        </w:rPr>
        <w:t>ρ_true</w:t>
      </w:r>
      <w:proofErr w:type="spellEnd"/>
      <w:r>
        <w:rPr>
          <w:color w:val="000000"/>
        </w:rPr>
        <w:t>；采用</w:t>
      </w:r>
      <w:r>
        <w:rPr>
          <w:color w:val="000000"/>
        </w:rPr>
        <w:t>Caughey–Thomas</w:t>
      </w:r>
      <w:r>
        <w:rPr>
          <w:color w:val="000000"/>
        </w:rPr>
        <w:t>迁移率模型</w:t>
      </w:r>
      <w:r>
        <w:rPr>
          <w:color w:val="000000"/>
        </w:rPr>
        <w:t>μ(N)</w:t>
      </w:r>
      <w:r>
        <w:rPr>
          <w:color w:val="000000"/>
        </w:rPr>
        <w:t>和二分法反演掺杂浓度</w:t>
      </w:r>
      <w:r>
        <w:rPr>
          <w:color w:val="000000"/>
        </w:rPr>
        <w:t>N</w:t>
      </w:r>
      <w:r>
        <w:rPr>
          <w:color w:val="000000"/>
        </w:rPr>
        <w:t>（</w:t>
      </w:r>
      <w:r>
        <w:rPr>
          <w:color w:val="000000"/>
        </w:rPr>
        <w:t>n/p</w:t>
      </w:r>
      <w:r>
        <w:rPr>
          <w:color w:val="000000"/>
        </w:rPr>
        <w:t>型参数可选），亦可切换经验公式快速估算。</w:t>
      </w:r>
    </w:p>
    <w:p w14:paraId="661D4A97" w14:textId="6D6163D9" w:rsidR="00EC4945" w:rsidRDefault="00000000">
      <w:pPr>
        <w:pStyle w:val="a3"/>
        <w:ind w:firstLine="480"/>
      </w:pPr>
      <w:r>
        <w:t xml:space="preserve">2.3.2 </w:t>
      </w:r>
      <w:r>
        <w:t>软件各模块介绍</w:t>
      </w:r>
    </w:p>
    <w:p w14:paraId="78C819FD" w14:textId="7DEA1ADB" w:rsidR="00895FCF" w:rsidRDefault="00000000" w:rsidP="009C60F1">
      <w:pPr>
        <w:pStyle w:val="a3"/>
        <w:ind w:firstLine="480"/>
      </w:pPr>
      <w:r>
        <w:t>软件系统流程图</w:t>
      </w:r>
      <w:r w:rsidR="00E81954">
        <w:rPr>
          <w:rFonts w:hint="eastAsia"/>
        </w:rPr>
        <w:t>（如下图）</w:t>
      </w:r>
      <w:r>
        <w:t>全面展示了软件系统的整体架构与工作流程。系统启动后，</w:t>
      </w:r>
      <w:r>
        <w:t>PS</w:t>
      </w:r>
      <w:proofErr w:type="gramStart"/>
      <w:r>
        <w:t>端执行</w:t>
      </w:r>
      <w:proofErr w:type="gramEnd"/>
      <w:r>
        <w:t>初始化操作，配置时钟（包括</w:t>
      </w:r>
      <w:r>
        <w:t>clk100m</w:t>
      </w:r>
      <w:r>
        <w:t>采样域和</w:t>
      </w:r>
      <w:proofErr w:type="spellStart"/>
      <w:r>
        <w:t>ui</w:t>
      </w:r>
      <w:proofErr w:type="spellEnd"/>
      <w:r>
        <w:t xml:space="preserve"> </w:t>
      </w:r>
      <w:proofErr w:type="spellStart"/>
      <w:r>
        <w:t>clk</w:t>
      </w:r>
      <w:proofErr w:type="spellEnd"/>
      <w:r>
        <w:t>与</w:t>
      </w:r>
      <w:proofErr w:type="spellStart"/>
      <w:r>
        <w:t>ui</w:t>
      </w:r>
      <w:proofErr w:type="spellEnd"/>
      <w:r>
        <w:t xml:space="preserve"> </w:t>
      </w:r>
      <w:proofErr w:type="spellStart"/>
      <w:r>
        <w:t>rstn</w:t>
      </w:r>
      <w:proofErr w:type="spellEnd"/>
      <w:r>
        <w:t>）并设置寄存器。随后进入主循环，监听用户交互指令，通过屏幕解析</w:t>
      </w:r>
      <w:r>
        <w:t>22</w:t>
      </w:r>
      <w:r>
        <w:t>字节</w:t>
      </w:r>
      <w:proofErr w:type="gramStart"/>
      <w:r>
        <w:t>帧</w:t>
      </w:r>
      <w:proofErr w:type="gramEnd"/>
      <w:r>
        <w:t>数据进行参数管理（涵盖</w:t>
      </w:r>
      <w:proofErr w:type="spellStart"/>
      <w:r>
        <w:t>isN</w:t>
      </w:r>
      <w:proofErr w:type="spellEnd"/>
      <w:r>
        <w:t>、</w:t>
      </w:r>
      <w:r>
        <w:t>D</w:t>
      </w:r>
      <w:r>
        <w:t>、</w:t>
      </w:r>
      <w:r>
        <w:t>W</w:t>
      </w:r>
      <w:r>
        <w:t>、</w:t>
      </w:r>
      <w:r>
        <w:t>S</w:t>
      </w:r>
      <w:r>
        <w:t>、</w:t>
      </w:r>
      <w:r>
        <w:t>I</w:t>
      </w:r>
      <w:r>
        <w:t>等参数）。用户经触摸屏下达指令，系统解析后将指令分发至对应模块，如恒流源控制、运动控制、数据采集等。</w:t>
      </w:r>
      <w:r>
        <w:lastRenderedPageBreak/>
        <w:t>PL</w:t>
      </w:r>
      <w:proofErr w:type="gramStart"/>
      <w:r>
        <w:t>端利用</w:t>
      </w:r>
      <w:proofErr w:type="gramEnd"/>
      <w:r>
        <w:t>AD7606</w:t>
      </w:r>
      <w:r>
        <w:t>进行</w:t>
      </w:r>
      <w:r>
        <w:t>8</w:t>
      </w:r>
      <w:r>
        <w:t>通道同步采样，数据经</w:t>
      </w:r>
      <w:r>
        <w:t>SPI</w:t>
      </w:r>
      <w:r>
        <w:t>接口传输至</w:t>
      </w:r>
      <w:r>
        <w:t>PL</w:t>
      </w:r>
      <w:r>
        <w:t>侧。</w:t>
      </w:r>
      <w:r>
        <w:t>PL</w:t>
      </w:r>
      <w:r>
        <w:t>侧对采集数据实施一阶</w:t>
      </w:r>
      <w:r>
        <w:t>IIR</w:t>
      </w:r>
      <w:r>
        <w:t>滤波，削弱噪声干扰，并将数据转换为</w:t>
      </w:r>
      <w:r>
        <w:t>µV</w:t>
      </w:r>
      <w:r>
        <w:t>单位。系统提供实时直读与</w:t>
      </w:r>
      <w:r>
        <w:t>DDR</w:t>
      </w:r>
      <w:r>
        <w:t>存储双通道选项，满足高速数据处理及长期存储需求。</w:t>
      </w:r>
      <w:r>
        <w:t>PS</w:t>
      </w:r>
      <w:r>
        <w:t>端通过</w:t>
      </w:r>
      <w:r>
        <w:t>GPIO</w:t>
      </w:r>
      <w:r>
        <w:t>输出脉冲信号，精准控制</w:t>
      </w:r>
      <w:r>
        <w:t>XYZ</w:t>
      </w:r>
      <w:r>
        <w:t>三轴步进电机。系统预设九点测量路径，支持自定义步距与顺序，结合</w:t>
      </w:r>
      <w:r>
        <w:t>Z</w:t>
      </w:r>
      <w:r>
        <w:t>轴</w:t>
      </w:r>
      <w:proofErr w:type="gramStart"/>
      <w:r>
        <w:t>压针控制</w:t>
      </w:r>
      <w:proofErr w:type="gramEnd"/>
      <w:r>
        <w:t>与接触阈值检测，达成全自动测量。系统集成厚度修正、边缘</w:t>
      </w:r>
      <w:r>
        <w:t>/</w:t>
      </w:r>
      <w:r>
        <w:t>直径修正与温度修正，精准还原真实电阻率（</w:t>
      </w:r>
      <w:proofErr w:type="spellStart"/>
      <w:r>
        <w:t>ρ_true</w:t>
      </w:r>
      <w:proofErr w:type="spellEnd"/>
      <w:r>
        <w:t>）。借助</w:t>
      </w:r>
      <w:r>
        <w:t>Caughey-Thomas</w:t>
      </w:r>
      <w:r>
        <w:t>迁移率模型配合二分求根算法，系统实现从电阻率到掺杂浓度（</w:t>
      </w:r>
      <w:r>
        <w:t>N</w:t>
      </w:r>
      <w:r>
        <w:t>）的高精度反演。经由</w:t>
      </w:r>
      <w:r>
        <w:t>HMI</w:t>
      </w:r>
      <w:r>
        <w:t>界面，系统实时展示测量数据、电压分布热力图与电阻率分布图。利用内置</w:t>
      </w:r>
      <w:r>
        <w:t>EEPROM</w:t>
      </w:r>
      <w:r>
        <w:t>，系统实现测量数据的掉电保存，支持历史记录查询、批量导出与长期追溯。</w:t>
      </w:r>
    </w:p>
    <w:p w14:paraId="0CC37413" w14:textId="69017A92" w:rsidR="00EC4945" w:rsidRDefault="00000000" w:rsidP="009C60F1">
      <w:pPr>
        <w:pStyle w:val="a3"/>
        <w:ind w:firstLine="480"/>
      </w:pPr>
      <w:r>
        <w:rPr>
          <w:noProof/>
        </w:rPr>
        <w:drawing>
          <wp:inline distT="0" distB="0" distL="0" distR="0" wp14:anchorId="4C7B3DE5" wp14:editId="2F0263FE">
            <wp:extent cx="5147310" cy="5939155"/>
            <wp:effectExtent l="0" t="0" r="0" b="0"/>
            <wp:docPr id="9"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图示, 示意图&amp;#10;&amp;#10;中度可信度描述已自动生成:ver1"/>
                    <pic:cNvPicPr>
                      <a:picLocks noChangeAspect="1"/>
                    </pic:cNvPicPr>
                  </pic:nvPicPr>
                  <pic:blipFill>
                    <a:blip r:embed="rId18"/>
                    <a:stretch>
                      <a:fillRect/>
                    </a:stretch>
                  </pic:blipFill>
                  <pic:spPr>
                    <a:xfrm>
                      <a:off x="0" y="0"/>
                      <a:ext cx="5147310" cy="5939443"/>
                    </a:xfrm>
                    <a:prstGeom prst="rect">
                      <a:avLst/>
                    </a:prstGeom>
                  </pic:spPr>
                </pic:pic>
              </a:graphicData>
            </a:graphic>
          </wp:inline>
        </w:drawing>
      </w:r>
    </w:p>
    <w:p w14:paraId="21354495" w14:textId="18256DBE" w:rsidR="00B373BA" w:rsidRDefault="00B373BA" w:rsidP="00B373BA">
      <w:pPr>
        <w:pStyle w:val="a3"/>
        <w:ind w:firstLine="480"/>
        <w:jc w:val="center"/>
      </w:pPr>
      <w:r>
        <w:rPr>
          <w:rFonts w:hint="eastAsia"/>
        </w:rPr>
        <w:t>图</w:t>
      </w:r>
      <w:r>
        <w:rPr>
          <w:rFonts w:hint="eastAsia"/>
        </w:rPr>
        <w:t>2.3.1 FD</w:t>
      </w:r>
      <w:r>
        <w:rPr>
          <w:rFonts w:hint="eastAsia"/>
        </w:rPr>
        <w:t>框架图（一）</w:t>
      </w:r>
    </w:p>
    <w:p w14:paraId="4148C1FD" w14:textId="395BA5CB" w:rsidR="00EC4945" w:rsidRDefault="00000000">
      <w:pPr>
        <w:pStyle w:val="a3"/>
        <w:ind w:firstLine="480"/>
      </w:pPr>
      <w:r>
        <w:lastRenderedPageBreak/>
        <w:t>数据采集与处理流程图</w:t>
      </w:r>
      <w:r w:rsidR="00E81954">
        <w:rPr>
          <w:rFonts w:hint="eastAsia"/>
        </w:rPr>
        <w:t>（如下图）</w:t>
      </w:r>
      <w:r>
        <w:t>深入展示了数据采集与处理的详细流程。外部引脚连接</w:t>
      </w:r>
      <w:r>
        <w:t>AD7606</w:t>
      </w:r>
      <w:r>
        <w:t>，</w:t>
      </w:r>
      <w:proofErr w:type="spellStart"/>
      <w:r>
        <w:t>wreg</w:t>
      </w:r>
      <w:proofErr w:type="spellEnd"/>
      <w:r>
        <w:t>控制位与启动信号触发数据采集过程。时钟与复位信号保障系统同步运作。</w:t>
      </w:r>
      <w:r>
        <w:t>AD7606</w:t>
      </w:r>
      <w:r>
        <w:t>采集的数据经</w:t>
      </w:r>
      <w:r>
        <w:t>SPI</w:t>
      </w:r>
      <w:r>
        <w:t>接口传输，历经转换触发、定时分频、</w:t>
      </w:r>
      <w:r>
        <w:t>SCLK</w:t>
      </w:r>
      <w:r>
        <w:t>产生、移位寄存器</w:t>
      </w:r>
      <w:r>
        <w:t>64bit</w:t>
      </w:r>
      <w:r>
        <w:t>处理、</w:t>
      </w:r>
      <w:r>
        <w:t xml:space="preserve">cap </w:t>
      </w:r>
      <w:proofErr w:type="spellStart"/>
      <w:r>
        <w:t>en</w:t>
      </w:r>
      <w:proofErr w:type="spellEnd"/>
      <w:r>
        <w:t>脉冲生成以及通道拆分</w:t>
      </w:r>
      <w:r>
        <w:t>ch0-ch7</w:t>
      </w:r>
      <w:r>
        <w:t>等关键步骤。采集的数据首先经一阶</w:t>
      </w:r>
      <w:r>
        <w:t>IIR</w:t>
      </w:r>
      <w:r>
        <w:t>平滑处理，随后进行标度换算微伏、限幅与去饱和处理，并可选零点校正。处理后的数据被打包成</w:t>
      </w:r>
      <w:r>
        <w:t>128bit</w:t>
      </w:r>
      <w:r>
        <w:t>（涵盖</w:t>
      </w:r>
      <w:r>
        <w:t>ch0</w:t>
      </w:r>
      <w:r>
        <w:t>到</w:t>
      </w:r>
      <w:r>
        <w:t>ch7</w:t>
      </w:r>
      <w:r>
        <w:t>），并写入</w:t>
      </w:r>
      <w:r>
        <w:t>FIFO</w:t>
      </w:r>
      <w:r>
        <w:t>进行聚合。通过跨时钟域处理（从</w:t>
      </w:r>
      <w:r>
        <w:t>128bit</w:t>
      </w:r>
      <w:r>
        <w:t>到</w:t>
      </w:r>
      <w:r>
        <w:t>64bit</w:t>
      </w:r>
      <w:r>
        <w:t>），数据最终被写入</w:t>
      </w:r>
      <w:r>
        <w:t>DDR</w:t>
      </w:r>
      <w:r>
        <w:t>存储。</w:t>
      </w:r>
      <w:r>
        <w:t>PL</w:t>
      </w:r>
      <w:proofErr w:type="gramStart"/>
      <w:r>
        <w:t>侧负责</w:t>
      </w:r>
      <w:proofErr w:type="gramEnd"/>
      <w:r>
        <w:t>采集数据并将其写入</w:t>
      </w:r>
      <w:r>
        <w:t>PS</w:t>
      </w:r>
      <w:r>
        <w:t>侧的</w:t>
      </w:r>
      <w:r>
        <w:t>DDR</w:t>
      </w:r>
      <w:r>
        <w:t>存储器。</w:t>
      </w:r>
      <w:r>
        <w:t>PS</w:t>
      </w:r>
      <w:r>
        <w:t>侧通过读取</w:t>
      </w:r>
      <w:proofErr w:type="spellStart"/>
      <w:r>
        <w:t>rreg</w:t>
      </w:r>
      <w:proofErr w:type="spellEnd"/>
      <w:r>
        <w:t>实现微伏直读，并借助中断服务</w:t>
      </w:r>
      <w:r>
        <w:t>f2p_irq</w:t>
      </w:r>
      <w:r>
        <w:t>响应数据写入。</w:t>
      </w:r>
      <w:r>
        <w:t>GP0</w:t>
      </w:r>
      <w:r>
        <w:t>写</w:t>
      </w:r>
      <w:r>
        <w:t>wreg3</w:t>
      </w:r>
      <w:r>
        <w:t>控制位负责启动或停止采集，确保数据采集过程的同步性与准确性。</w:t>
      </w:r>
    </w:p>
    <w:p w14:paraId="1F46CC85" w14:textId="77777777" w:rsidR="00EC4945" w:rsidRDefault="00000000" w:rsidP="00B373BA">
      <w:pPr>
        <w:jc w:val="center"/>
        <w:rPr>
          <w:rFonts w:ascii="宋体" w:eastAsia="宋体" w:hAnsi="宋体" w:cs="Times New Roman" w:hint="eastAsia"/>
          <w:sz w:val="24"/>
        </w:rPr>
      </w:pPr>
      <w:r>
        <w:rPr>
          <w:rFonts w:ascii="宋体" w:eastAsia="宋体" w:hAnsi="宋体" w:cs="Times New Roman" w:hint="eastAsia"/>
          <w:noProof/>
          <w:sz w:val="24"/>
        </w:rPr>
        <w:lastRenderedPageBreak/>
        <w:drawing>
          <wp:inline distT="0" distB="0" distL="0" distR="0" wp14:anchorId="09C2CD09" wp14:editId="114089DF">
            <wp:extent cx="5147310" cy="6654800"/>
            <wp:effectExtent l="0" t="0" r="0" b="0"/>
            <wp:docPr id="10"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图示, 示意图&amp;#10;&amp;#10;中度可信度描述已自动生成:ver1"/>
                    <pic:cNvPicPr>
                      <a:picLocks noChangeAspect="1"/>
                    </pic:cNvPicPr>
                  </pic:nvPicPr>
                  <pic:blipFill>
                    <a:blip r:embed="rId19"/>
                    <a:stretch>
                      <a:fillRect/>
                    </a:stretch>
                  </pic:blipFill>
                  <pic:spPr>
                    <a:xfrm>
                      <a:off x="0" y="0"/>
                      <a:ext cx="5147310" cy="6655138"/>
                    </a:xfrm>
                    <a:prstGeom prst="rect">
                      <a:avLst/>
                    </a:prstGeom>
                  </pic:spPr>
                </pic:pic>
              </a:graphicData>
            </a:graphic>
          </wp:inline>
        </w:drawing>
      </w:r>
    </w:p>
    <w:p w14:paraId="0221D287" w14:textId="14CF78C8" w:rsidR="00B373BA" w:rsidRDefault="00B373BA" w:rsidP="00B373BA">
      <w:pPr>
        <w:jc w:val="center"/>
        <w:rPr>
          <w:rFonts w:ascii="宋体" w:eastAsia="宋体" w:hAnsi="宋体" w:cs="Times New Roman" w:hint="eastAsia"/>
          <w:sz w:val="24"/>
        </w:rPr>
      </w:pPr>
      <w:r>
        <w:rPr>
          <w:rFonts w:ascii="宋体" w:eastAsia="宋体" w:hAnsi="宋体" w:cs="Times New Roman" w:hint="eastAsia"/>
          <w:sz w:val="24"/>
        </w:rPr>
        <w:t>图</w:t>
      </w:r>
      <w:r w:rsidRPr="00B373BA">
        <w:rPr>
          <w:rFonts w:ascii="Times New Roman" w:eastAsia="宋体" w:hAnsi="Times New Roman" w:cs="Times New Roman"/>
          <w:sz w:val="24"/>
        </w:rPr>
        <w:t>2.3.2 FD</w:t>
      </w:r>
      <w:r>
        <w:rPr>
          <w:rFonts w:ascii="宋体" w:eastAsia="宋体" w:hAnsi="宋体" w:cs="Times New Roman" w:hint="eastAsia"/>
          <w:sz w:val="24"/>
        </w:rPr>
        <w:t>框架图（二）</w:t>
      </w:r>
    </w:p>
    <w:p w14:paraId="7A20DA56" w14:textId="77777777" w:rsidR="00EC4945" w:rsidRDefault="00000000">
      <w:pPr>
        <w:pStyle w:val="a3"/>
        <w:ind w:firstLine="480"/>
      </w:pPr>
      <w:r>
        <w:t>PL</w:t>
      </w:r>
      <w:r>
        <w:t>侧与</w:t>
      </w:r>
      <w:r>
        <w:t>PS</w:t>
      </w:r>
      <w:proofErr w:type="gramStart"/>
      <w:r>
        <w:t>侧数据</w:t>
      </w:r>
      <w:proofErr w:type="gramEnd"/>
      <w:r>
        <w:t>交互流程图本图清晰描绘了</w:t>
      </w:r>
      <w:r>
        <w:t>PL</w:t>
      </w:r>
      <w:r>
        <w:t>侧与</w:t>
      </w:r>
      <w:r>
        <w:t>PS</w:t>
      </w:r>
      <w:r>
        <w:t>侧的数据交互机制。</w:t>
      </w:r>
      <w:r>
        <w:t>PL</w:t>
      </w:r>
      <w:r>
        <w:t>侧在</w:t>
      </w:r>
      <w:proofErr w:type="spellStart"/>
      <w:r>
        <w:t>cap_en</w:t>
      </w:r>
      <w:proofErr w:type="spellEnd"/>
      <w:r>
        <w:t>信号触发采样齐后，</w:t>
      </w:r>
      <w:proofErr w:type="gramStart"/>
      <w:r>
        <w:t>写侧</w:t>
      </w:r>
      <w:proofErr w:type="spellStart"/>
      <w:proofErr w:type="gramEnd"/>
      <w:r>
        <w:t>tvalid</w:t>
      </w:r>
      <w:proofErr w:type="spellEnd"/>
      <w:r>
        <w:t>有效，数据经</w:t>
      </w:r>
      <w:proofErr w:type="spellStart"/>
      <w:r>
        <w:t>uidbuf</w:t>
      </w:r>
      <w:proofErr w:type="spellEnd"/>
      <w:r>
        <w:t>写通道进行宽度转换与聚合。</w:t>
      </w:r>
      <w:proofErr w:type="spellStart"/>
      <w:r>
        <w:t>uiFDMA</w:t>
      </w:r>
      <w:proofErr w:type="spellEnd"/>
      <w:r>
        <w:t>负责将数据写入</w:t>
      </w:r>
      <w:r>
        <w:t>DDR</w:t>
      </w:r>
      <w:r>
        <w:t>存储器，操作完成后触发</w:t>
      </w:r>
      <w:proofErr w:type="gramStart"/>
      <w:r>
        <w:t>写完成</w:t>
      </w:r>
      <w:proofErr w:type="gramEnd"/>
      <w:r>
        <w:t>中断。</w:t>
      </w:r>
      <w:r>
        <w:t>PS</w:t>
      </w:r>
      <w:r>
        <w:t>侧通过</w:t>
      </w:r>
      <w:proofErr w:type="spellStart"/>
      <w:r>
        <w:t>rreg</w:t>
      </w:r>
      <w:proofErr w:type="spellEnd"/>
      <w:r>
        <w:t>实现微伏直读，并通过</w:t>
      </w:r>
      <w:proofErr w:type="spellStart"/>
      <w:r>
        <w:t>wreg</w:t>
      </w:r>
      <w:proofErr w:type="spellEnd"/>
      <w:r>
        <w:t>控制位管理数据采集流程。当中断服务</w:t>
      </w:r>
      <w:r>
        <w:t>f2p_irq</w:t>
      </w:r>
      <w:r>
        <w:t>被激活时，</w:t>
      </w:r>
      <w:r>
        <w:t>PS</w:t>
      </w:r>
      <w:r>
        <w:t>侧读取</w:t>
      </w:r>
      <w:r>
        <w:t>rreg0</w:t>
      </w:r>
      <w:r>
        <w:t>到</w:t>
      </w:r>
      <w:r>
        <w:t>rreg7</w:t>
      </w:r>
      <w:r>
        <w:t>的微伏数据。</w:t>
      </w:r>
      <w:r>
        <w:t>PL</w:t>
      </w:r>
      <w:proofErr w:type="gramStart"/>
      <w:r>
        <w:t>侧采用</w:t>
      </w:r>
      <w:proofErr w:type="gramEnd"/>
      <w:r>
        <w:t>环形三帧逻辑帧</w:t>
      </w:r>
      <w:proofErr w:type="gramStart"/>
      <w:r>
        <w:t>一</w:t>
      </w:r>
      <w:proofErr w:type="gramEnd"/>
      <w:r>
        <w:t>兆字节结构，确保数据的连续性与完整性。整个流程实现了</w:t>
      </w:r>
      <w:r>
        <w:t>PL</w:t>
      </w:r>
      <w:r>
        <w:t>侧与</w:t>
      </w:r>
      <w:r>
        <w:t>PS</w:t>
      </w:r>
      <w:r>
        <w:t>侧的高效数据交互，为系统的实时数据处理与存储提供了坚实保</w:t>
      </w:r>
      <w:r>
        <w:lastRenderedPageBreak/>
        <w:t>障。</w:t>
      </w:r>
    </w:p>
    <w:p w14:paraId="59651525" w14:textId="77777777" w:rsidR="00EC4945" w:rsidRDefault="00000000" w:rsidP="00B373BA">
      <w:pPr>
        <w:jc w:val="center"/>
        <w:rPr>
          <w:rFonts w:ascii="宋体" w:eastAsia="宋体" w:hAnsi="宋体" w:cs="Times New Roman" w:hint="eastAsia"/>
          <w:sz w:val="24"/>
        </w:rPr>
      </w:pPr>
      <w:r>
        <w:rPr>
          <w:rFonts w:ascii="宋体" w:eastAsia="宋体" w:hAnsi="宋体" w:cs="Times New Roman" w:hint="eastAsia"/>
          <w:noProof/>
          <w:sz w:val="24"/>
        </w:rPr>
        <w:drawing>
          <wp:inline distT="0" distB="0" distL="0" distR="0" wp14:anchorId="73F5DAF1" wp14:editId="39DD52D3">
            <wp:extent cx="5147310" cy="2790825"/>
            <wp:effectExtent l="0" t="0" r="0" b="0"/>
            <wp:docPr id="11"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图示, 示意图&amp;#10;&amp;#10;中度可信度描述已自动生成:ver1"/>
                    <pic:cNvPicPr>
                      <a:picLocks noChangeAspect="1"/>
                    </pic:cNvPicPr>
                  </pic:nvPicPr>
                  <pic:blipFill>
                    <a:blip r:embed="rId20"/>
                    <a:stretch>
                      <a:fillRect/>
                    </a:stretch>
                  </pic:blipFill>
                  <pic:spPr>
                    <a:xfrm>
                      <a:off x="0" y="0"/>
                      <a:ext cx="5147310" cy="2791231"/>
                    </a:xfrm>
                    <a:prstGeom prst="rect">
                      <a:avLst/>
                    </a:prstGeom>
                  </pic:spPr>
                </pic:pic>
              </a:graphicData>
            </a:graphic>
          </wp:inline>
        </w:drawing>
      </w:r>
    </w:p>
    <w:p w14:paraId="780F0DFA" w14:textId="7400802A" w:rsidR="00B373BA" w:rsidRDefault="00B373BA" w:rsidP="00B373BA">
      <w:pPr>
        <w:jc w:val="center"/>
        <w:rPr>
          <w:rFonts w:ascii="宋体" w:eastAsia="宋体" w:hAnsi="宋体" w:cs="Times New Roman" w:hint="eastAsia"/>
          <w:sz w:val="24"/>
        </w:rPr>
      </w:pPr>
      <w:r>
        <w:rPr>
          <w:rFonts w:ascii="宋体" w:eastAsia="宋体" w:hAnsi="宋体" w:cs="Times New Roman" w:hint="eastAsia"/>
          <w:sz w:val="24"/>
        </w:rPr>
        <w:t>图</w:t>
      </w:r>
      <w:r w:rsidRPr="00B373BA">
        <w:rPr>
          <w:rFonts w:ascii="Times New Roman" w:eastAsia="宋体" w:hAnsi="Times New Roman" w:cs="Times New Roman"/>
          <w:sz w:val="24"/>
        </w:rPr>
        <w:t>2.3.3 FD</w:t>
      </w:r>
      <w:r>
        <w:rPr>
          <w:rFonts w:ascii="宋体" w:eastAsia="宋体" w:hAnsi="宋体" w:cs="Times New Roman" w:hint="eastAsia"/>
          <w:sz w:val="24"/>
        </w:rPr>
        <w:t>框架图（三）</w:t>
      </w:r>
    </w:p>
    <w:p w14:paraId="15E908AE" w14:textId="77777777" w:rsidR="00EC4945" w:rsidRDefault="00000000">
      <w:pPr>
        <w:pStyle w:val="a3"/>
        <w:ind w:firstLine="480"/>
      </w:pPr>
      <w:r>
        <w:t>算法反演与修正几何修正与真实电阻率计算：集成厚度修正（</w:t>
      </w:r>
      <w:proofErr w:type="spellStart"/>
      <w:r>
        <w:t>F_thickness</w:t>
      </w:r>
      <w:proofErr w:type="spellEnd"/>
      <w:r>
        <w:t>）、边缘</w:t>
      </w:r>
      <w:r>
        <w:t>/</w:t>
      </w:r>
      <w:r>
        <w:t>直径修正（</w:t>
      </w:r>
      <w:proofErr w:type="spellStart"/>
      <w:r>
        <w:t>F_edge_or_diameter</w:t>
      </w:r>
      <w:proofErr w:type="spellEnd"/>
      <w:r>
        <w:t>）与温度修正（</w:t>
      </w:r>
      <w:proofErr w:type="spellStart"/>
      <w:r>
        <w:t>F_temp</w:t>
      </w:r>
      <w:proofErr w:type="spellEnd"/>
      <w:r>
        <w:t>），精确还原真实电阻率（</w:t>
      </w:r>
      <w:proofErr w:type="spellStart"/>
      <w:r>
        <w:t>ρ_true</w:t>
      </w:r>
      <w:proofErr w:type="spellEnd"/>
      <w:r>
        <w:t>）。掺杂浓度反演：采用</w:t>
      </w:r>
      <w:r>
        <w:t>Caughey-Thomas</w:t>
      </w:r>
      <w:r>
        <w:t>迁移率模型，结合二分求根算法，实现从电阻率到掺杂浓度（</w:t>
      </w:r>
      <w:r>
        <w:t>N</w:t>
      </w:r>
      <w:r>
        <w:t>）的高精度反演</w:t>
      </w:r>
    </w:p>
    <w:p w14:paraId="27FEC5B1" w14:textId="77777777" w:rsidR="00EC4945" w:rsidRDefault="00000000">
      <w:pPr>
        <w:pStyle w:val="a3"/>
        <w:ind w:firstLine="480"/>
      </w:pPr>
      <w:r>
        <w:t>数据可视化与存储实时数据展示：通过</w:t>
      </w:r>
      <w:r>
        <w:t>HMI</w:t>
      </w:r>
      <w:r>
        <w:t>界面实时显示测量数据、电压分布热力图与电阻率分布图。历史数据管理：内置</w:t>
      </w:r>
      <w:r>
        <w:t>EEPROM</w:t>
      </w:r>
      <w:r>
        <w:t>实现测量数据的掉电保存，支持历史记录查询、批量导出与长期追溯。</w:t>
      </w:r>
    </w:p>
    <w:p w14:paraId="34E88C3F" w14:textId="77777777" w:rsidR="00B373BA" w:rsidRDefault="00B373BA">
      <w:pPr>
        <w:pStyle w:val="a3"/>
        <w:ind w:firstLine="480"/>
      </w:pPr>
    </w:p>
    <w:p w14:paraId="6F913AD8" w14:textId="77777777" w:rsidR="00B373BA" w:rsidRDefault="00B373BA">
      <w:pPr>
        <w:pStyle w:val="a3"/>
        <w:ind w:firstLine="480"/>
      </w:pPr>
    </w:p>
    <w:p w14:paraId="499CF434" w14:textId="77777777" w:rsidR="00B373BA" w:rsidRDefault="00B373BA">
      <w:pPr>
        <w:pStyle w:val="a3"/>
        <w:ind w:firstLine="480"/>
      </w:pPr>
    </w:p>
    <w:p w14:paraId="389CB3E9" w14:textId="77777777" w:rsidR="00B373BA" w:rsidRDefault="00B373BA">
      <w:pPr>
        <w:pStyle w:val="a3"/>
        <w:ind w:firstLine="480"/>
      </w:pPr>
    </w:p>
    <w:p w14:paraId="41E98F6B" w14:textId="77777777" w:rsidR="00B373BA" w:rsidRDefault="00B373BA">
      <w:pPr>
        <w:pStyle w:val="a3"/>
        <w:ind w:firstLine="480"/>
      </w:pPr>
    </w:p>
    <w:p w14:paraId="1E6B75B0" w14:textId="77777777" w:rsidR="00B373BA" w:rsidRDefault="00B373BA">
      <w:pPr>
        <w:pStyle w:val="a3"/>
        <w:ind w:firstLine="480"/>
      </w:pPr>
    </w:p>
    <w:p w14:paraId="4A3C1D05" w14:textId="77777777" w:rsidR="00B373BA" w:rsidRDefault="00B373BA">
      <w:pPr>
        <w:pStyle w:val="a3"/>
        <w:ind w:firstLine="480"/>
      </w:pPr>
    </w:p>
    <w:p w14:paraId="43E0BC40" w14:textId="77777777" w:rsidR="00B373BA" w:rsidRDefault="00B373BA">
      <w:pPr>
        <w:pStyle w:val="a3"/>
        <w:ind w:firstLine="480"/>
      </w:pPr>
    </w:p>
    <w:p w14:paraId="434DD53B" w14:textId="77777777" w:rsidR="00B373BA" w:rsidRDefault="00B373BA">
      <w:pPr>
        <w:pStyle w:val="a3"/>
        <w:ind w:firstLine="480"/>
      </w:pPr>
    </w:p>
    <w:p w14:paraId="64E38A5B" w14:textId="77777777" w:rsidR="00B373BA" w:rsidRDefault="00B373BA">
      <w:pPr>
        <w:pStyle w:val="a3"/>
        <w:ind w:firstLine="480"/>
      </w:pPr>
    </w:p>
    <w:p w14:paraId="1003FE16" w14:textId="77777777" w:rsidR="00B373BA" w:rsidRDefault="00B373BA">
      <w:pPr>
        <w:pStyle w:val="a3"/>
        <w:ind w:firstLine="480"/>
      </w:pPr>
    </w:p>
    <w:p w14:paraId="58681324" w14:textId="77777777" w:rsidR="00B373BA" w:rsidRDefault="00B373BA">
      <w:pPr>
        <w:pStyle w:val="a3"/>
        <w:ind w:firstLine="480"/>
      </w:pPr>
    </w:p>
    <w:p w14:paraId="73F2DFE7" w14:textId="2BB342B1" w:rsidR="00EC4945" w:rsidRDefault="00000000">
      <w:pPr>
        <w:pStyle w:val="a3"/>
        <w:ind w:firstLine="480"/>
      </w:pPr>
      <w:r>
        <w:t>UI</w:t>
      </w:r>
      <w:r>
        <w:t>设计：</w:t>
      </w:r>
    </w:p>
    <w:p w14:paraId="4784A17F" w14:textId="77777777" w:rsidR="00EC4945" w:rsidRDefault="00000000" w:rsidP="009C60F1">
      <w:pPr>
        <w:pStyle w:val="a3"/>
        <w:numPr>
          <w:ilvl w:val="0"/>
          <w:numId w:val="13"/>
        </w:numPr>
        <w:ind w:firstLineChars="0"/>
      </w:pPr>
      <w:r>
        <w:t>界面</w:t>
      </w:r>
      <w:r>
        <w:t>1</w:t>
      </w:r>
      <w:r>
        <w:t>（首页界面）：</w:t>
      </w:r>
    </w:p>
    <w:p w14:paraId="46345349" w14:textId="77777777" w:rsidR="00EC4945" w:rsidRDefault="00000000" w:rsidP="009C60F1">
      <w:pPr>
        <w:pStyle w:val="a3"/>
        <w:numPr>
          <w:ilvl w:val="0"/>
          <w:numId w:val="13"/>
        </w:numPr>
        <w:ind w:firstLineChars="0"/>
      </w:pPr>
      <w:r>
        <w:t>点击首页跳转到首页（界面</w:t>
      </w:r>
      <w:r>
        <w:t>1</w:t>
      </w:r>
      <w:r>
        <w:t>）</w:t>
      </w:r>
      <w:r>
        <w:tab/>
      </w:r>
      <w:r>
        <w:tab/>
      </w:r>
      <w:r>
        <w:tab/>
      </w:r>
      <w:r>
        <w:tab/>
        <w:t xml:space="preserve">  </w:t>
      </w:r>
    </w:p>
    <w:p w14:paraId="606C02AA" w14:textId="77777777" w:rsidR="00EC4945" w:rsidRDefault="00000000" w:rsidP="009C60F1">
      <w:pPr>
        <w:pStyle w:val="a3"/>
        <w:numPr>
          <w:ilvl w:val="0"/>
          <w:numId w:val="14"/>
        </w:numPr>
        <w:ind w:firstLineChars="0"/>
      </w:pPr>
      <w:r>
        <w:t>点击测量跳转到测量（界面</w:t>
      </w:r>
      <w:r>
        <w:t>2</w:t>
      </w:r>
      <w:r>
        <w:t>）</w:t>
      </w:r>
      <w:r>
        <w:tab/>
      </w:r>
      <w:r>
        <w:tab/>
      </w:r>
      <w:r>
        <w:tab/>
      </w:r>
      <w:r>
        <w:tab/>
        <w:t xml:space="preserve">  </w:t>
      </w:r>
    </w:p>
    <w:p w14:paraId="2AAF2A39" w14:textId="77777777" w:rsidR="00EC4945" w:rsidRDefault="00000000" w:rsidP="009C60F1">
      <w:pPr>
        <w:pStyle w:val="a3"/>
        <w:numPr>
          <w:ilvl w:val="0"/>
          <w:numId w:val="14"/>
        </w:numPr>
        <w:ind w:firstLineChars="0"/>
      </w:pPr>
      <w:r>
        <w:t>点击个性化跳转到个性化（界面）</w:t>
      </w:r>
    </w:p>
    <w:p w14:paraId="21A349F0" w14:textId="5EF4E30B" w:rsidR="00B373BA" w:rsidRDefault="00000000" w:rsidP="00B373BA">
      <w:pPr>
        <w:pStyle w:val="a3"/>
        <w:numPr>
          <w:ilvl w:val="0"/>
          <w:numId w:val="14"/>
        </w:numPr>
        <w:ind w:firstLineChars="0"/>
      </w:pPr>
      <w:r>
        <w:t>实时显示</w:t>
      </w:r>
      <w:proofErr w:type="spellStart"/>
      <w:r>
        <w:t>rtc</w:t>
      </w:r>
      <w:proofErr w:type="spellEnd"/>
      <w:r>
        <w:t>时钟和星期（掉电保存）</w:t>
      </w:r>
    </w:p>
    <w:p w14:paraId="522487FE" w14:textId="77777777" w:rsidR="00B373BA" w:rsidRDefault="00000000" w:rsidP="00B373BA">
      <w:pPr>
        <w:pStyle w:val="a3"/>
        <w:numPr>
          <w:ilvl w:val="0"/>
          <w:numId w:val="14"/>
        </w:numPr>
        <w:ind w:firstLineChars="0"/>
      </w:pPr>
      <w:r>
        <w:t>美化显示项目基础内容和按键部分</w:t>
      </w:r>
    </w:p>
    <w:p w14:paraId="4589313C" w14:textId="3C5A178D" w:rsidR="00EC4945" w:rsidRDefault="00B373BA" w:rsidP="00A63304">
      <w:pPr>
        <w:pStyle w:val="a3"/>
        <w:ind w:firstLineChars="0" w:firstLine="0"/>
        <w:jc w:val="center"/>
      </w:pPr>
      <w:r>
        <w:rPr>
          <w:noProof/>
        </w:rPr>
        <w:drawing>
          <wp:inline distT="0" distB="0" distL="0" distR="0" wp14:anchorId="1FF46678" wp14:editId="7E0BD20C">
            <wp:extent cx="2858135" cy="2559685"/>
            <wp:effectExtent l="0" t="0" r="0" b="0"/>
            <wp:docPr id="12"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a:blip r:embed="rId21">
                      <a:extLst>
                        <a:ext uri="{28A0092B-C50C-407E-A947-70E740481C1C}">
                          <a14:useLocalDpi xmlns:a14="http://schemas.microsoft.com/office/drawing/2010/main" val="0"/>
                        </a:ext>
                      </a:extLst>
                    </a:blip>
                    <a:srcRect/>
                    <a:stretch>
                      <a:fillRect/>
                    </a:stretch>
                  </pic:blipFill>
                  <pic:spPr>
                    <a:xfrm>
                      <a:off x="0" y="0"/>
                      <a:ext cx="2858135" cy="2559685"/>
                    </a:xfrm>
                    <a:prstGeom prst="rect">
                      <a:avLst/>
                    </a:prstGeom>
                    <a:ln w="12700"/>
                  </pic:spPr>
                </pic:pic>
              </a:graphicData>
            </a:graphic>
          </wp:inline>
        </w:drawing>
      </w:r>
    </w:p>
    <w:p w14:paraId="00BFBC26" w14:textId="3F72BE30" w:rsidR="00B373BA" w:rsidRDefault="00A63304" w:rsidP="00A63304">
      <w:pPr>
        <w:pStyle w:val="a3"/>
        <w:ind w:left="480" w:firstLineChars="0" w:firstLine="0"/>
        <w:jc w:val="center"/>
      </w:pPr>
      <w:r>
        <w:rPr>
          <w:rFonts w:hint="eastAsia"/>
        </w:rPr>
        <w:t>图</w:t>
      </w:r>
      <w:r>
        <w:rPr>
          <w:rFonts w:hint="eastAsia"/>
        </w:rPr>
        <w:t>2.3.4 UI</w:t>
      </w:r>
      <w:r>
        <w:rPr>
          <w:rFonts w:hint="eastAsia"/>
        </w:rPr>
        <w:t>界面（一）</w:t>
      </w:r>
    </w:p>
    <w:p w14:paraId="3B32B50C" w14:textId="77777777" w:rsidR="00EC4945" w:rsidRDefault="00000000">
      <w:pPr>
        <w:pStyle w:val="a3"/>
        <w:ind w:firstLine="480"/>
      </w:pPr>
      <w:r>
        <w:t>界面</w:t>
      </w:r>
      <w:r>
        <w:t>2</w:t>
      </w:r>
      <w:r>
        <w:t>（测量界面）：</w:t>
      </w:r>
    </w:p>
    <w:p w14:paraId="23585691" w14:textId="77777777" w:rsidR="00EC4945" w:rsidRDefault="00000000" w:rsidP="00FA6597">
      <w:pPr>
        <w:pStyle w:val="a3"/>
        <w:numPr>
          <w:ilvl w:val="0"/>
          <w:numId w:val="15"/>
        </w:numPr>
        <w:ind w:firstLineChars="0"/>
      </w:pPr>
      <w:r>
        <w:t>点击首页跳转到首页（界面</w:t>
      </w:r>
      <w:r>
        <w:t>1</w:t>
      </w:r>
      <w:r>
        <w:t>）</w:t>
      </w:r>
    </w:p>
    <w:p w14:paraId="0EFDBDEA" w14:textId="77777777" w:rsidR="00EC4945" w:rsidRDefault="00000000" w:rsidP="00FA6597">
      <w:pPr>
        <w:pStyle w:val="a3"/>
        <w:numPr>
          <w:ilvl w:val="0"/>
          <w:numId w:val="15"/>
        </w:numPr>
        <w:ind w:firstLineChars="0"/>
      </w:pPr>
      <w:r>
        <w:t>点击个性化跳转到个性化（界面）</w:t>
      </w:r>
    </w:p>
    <w:p w14:paraId="376B6731" w14:textId="33B0A084" w:rsidR="00EC4945" w:rsidRDefault="00000000" w:rsidP="00FA6597">
      <w:pPr>
        <w:pStyle w:val="a3"/>
        <w:numPr>
          <w:ilvl w:val="0"/>
          <w:numId w:val="15"/>
        </w:numPr>
        <w:ind w:firstLineChars="0"/>
      </w:pPr>
      <w:r>
        <w:t>点击开始测量，四探针仪器会开始运转，跳转到正在测量界面（界面</w:t>
      </w:r>
      <w:r>
        <w:t>3</w:t>
      </w:r>
      <w:r>
        <w:t>）</w:t>
      </w:r>
    </w:p>
    <w:p w14:paraId="169C5460" w14:textId="424BF64E" w:rsidR="00A63304" w:rsidRDefault="00000000" w:rsidP="00A63304">
      <w:pPr>
        <w:pStyle w:val="a3"/>
        <w:numPr>
          <w:ilvl w:val="0"/>
          <w:numId w:val="15"/>
        </w:numPr>
        <w:ind w:firstLineChars="0"/>
      </w:pPr>
      <w:r>
        <w:t>点击更换产品，跳转到更换产品界面（界面）</w:t>
      </w:r>
    </w:p>
    <w:p w14:paraId="6D5D6DDF" w14:textId="1A99BAB4" w:rsidR="00FA6597" w:rsidRDefault="00000000" w:rsidP="00FA6597">
      <w:pPr>
        <w:pStyle w:val="a3"/>
        <w:numPr>
          <w:ilvl w:val="0"/>
          <w:numId w:val="15"/>
        </w:numPr>
        <w:ind w:firstLineChars="0"/>
      </w:pPr>
      <w:r>
        <w:t>点击查看信息跳转到历史记录界面（界面）</w:t>
      </w:r>
    </w:p>
    <w:p w14:paraId="719FD6E7" w14:textId="09EC7720" w:rsidR="00FA6597" w:rsidRDefault="00A63304" w:rsidP="00A63304">
      <w:pPr>
        <w:pStyle w:val="a3"/>
        <w:ind w:firstLineChars="0" w:firstLine="0"/>
        <w:jc w:val="center"/>
      </w:pPr>
      <w:r>
        <w:rPr>
          <w:noProof/>
        </w:rPr>
        <w:lastRenderedPageBreak/>
        <w:drawing>
          <wp:inline distT="0" distB="0" distL="0" distR="0" wp14:anchorId="4FA2C018" wp14:editId="31B03EC6">
            <wp:extent cx="2858135" cy="2559685"/>
            <wp:effectExtent l="0" t="0" r="0" b="0"/>
            <wp:docPr id="13" name="picture" descr="descript"/>
            <wp:cNvGraphicFramePr/>
            <a:graphic xmlns:a="http://schemas.openxmlformats.org/drawingml/2006/main">
              <a:graphicData uri="http://schemas.openxmlformats.org/drawingml/2006/picture">
                <pic:pic xmlns:pic="http://schemas.openxmlformats.org/drawingml/2006/picture">
                  <pic:nvPicPr>
                    <pic:cNvPr id="13" name="picture" descr="descript"/>
                    <pic:cNvPicPr/>
                  </pic:nvPicPr>
                  <pic:blipFill>
                    <a:blip r:embed="rId22">
                      <a:extLst>
                        <a:ext uri="{28A0092B-C50C-407E-A947-70E740481C1C}">
                          <a14:useLocalDpi xmlns:a14="http://schemas.microsoft.com/office/drawing/2010/main" val="0"/>
                        </a:ext>
                      </a:extLst>
                    </a:blip>
                    <a:srcRect/>
                    <a:stretch>
                      <a:fillRect/>
                    </a:stretch>
                  </pic:blipFill>
                  <pic:spPr>
                    <a:xfrm>
                      <a:off x="0" y="0"/>
                      <a:ext cx="2858400" cy="2559600"/>
                    </a:xfrm>
                    <a:prstGeom prst="rect">
                      <a:avLst/>
                    </a:prstGeom>
                    <a:ln w="12700"/>
                  </pic:spPr>
                </pic:pic>
              </a:graphicData>
            </a:graphic>
          </wp:inline>
        </w:drawing>
      </w:r>
    </w:p>
    <w:p w14:paraId="41043751" w14:textId="2D27EC3B" w:rsidR="00A63304" w:rsidRDefault="00A63304" w:rsidP="00A63304">
      <w:pPr>
        <w:pStyle w:val="a3"/>
        <w:ind w:firstLine="480"/>
        <w:jc w:val="center"/>
      </w:pPr>
      <w:r>
        <w:rPr>
          <w:rFonts w:hint="eastAsia"/>
        </w:rPr>
        <w:t>图</w:t>
      </w:r>
      <w:r>
        <w:rPr>
          <w:rFonts w:hint="eastAsia"/>
        </w:rPr>
        <w:t>2.3.5 UI</w:t>
      </w:r>
      <w:r>
        <w:rPr>
          <w:rFonts w:hint="eastAsia"/>
        </w:rPr>
        <w:t>界面（二）</w:t>
      </w:r>
    </w:p>
    <w:p w14:paraId="50F8EDFD" w14:textId="77777777" w:rsidR="00EC4945" w:rsidRDefault="00000000">
      <w:pPr>
        <w:pStyle w:val="a3"/>
        <w:ind w:firstLine="480"/>
      </w:pPr>
      <w:r>
        <w:t>界面</w:t>
      </w:r>
      <w:r>
        <w:t>3</w:t>
      </w:r>
      <w:r>
        <w:t>（更换参数界面）：</w:t>
      </w:r>
    </w:p>
    <w:p w14:paraId="78CEE9EF" w14:textId="77777777" w:rsidR="00EC4945" w:rsidRDefault="00000000" w:rsidP="00B373BA">
      <w:pPr>
        <w:pStyle w:val="a3"/>
        <w:numPr>
          <w:ilvl w:val="0"/>
          <w:numId w:val="16"/>
        </w:numPr>
        <w:ind w:firstLineChars="0"/>
      </w:pPr>
      <w:r>
        <w:t>点击首页跳转到首页（界面</w:t>
      </w:r>
      <w:r>
        <w:t>1</w:t>
      </w:r>
      <w:r>
        <w:t>）</w:t>
      </w:r>
    </w:p>
    <w:p w14:paraId="34F16CA9" w14:textId="77777777" w:rsidR="00EC4945" w:rsidRDefault="00000000" w:rsidP="00B373BA">
      <w:pPr>
        <w:pStyle w:val="a3"/>
        <w:numPr>
          <w:ilvl w:val="0"/>
          <w:numId w:val="16"/>
        </w:numPr>
        <w:ind w:firstLineChars="0"/>
      </w:pPr>
      <w:r>
        <w:t>点击测量跳转到测量（界面</w:t>
      </w:r>
      <w:r>
        <w:t>2</w:t>
      </w:r>
      <w:r>
        <w:t>）</w:t>
      </w:r>
    </w:p>
    <w:p w14:paraId="2CE26C88" w14:textId="77777777" w:rsidR="00EC4945" w:rsidRDefault="00000000" w:rsidP="00B373BA">
      <w:pPr>
        <w:pStyle w:val="a3"/>
        <w:numPr>
          <w:ilvl w:val="0"/>
          <w:numId w:val="16"/>
        </w:numPr>
        <w:ind w:firstLineChars="0"/>
      </w:pPr>
      <w:r>
        <w:t>点击个性化跳转到个性化（界面）</w:t>
      </w:r>
    </w:p>
    <w:p w14:paraId="6638A00D" w14:textId="1803B6EB" w:rsidR="00A63304" w:rsidRDefault="00000000" w:rsidP="00A63304">
      <w:pPr>
        <w:pStyle w:val="a3"/>
        <w:numPr>
          <w:ilvl w:val="0"/>
          <w:numId w:val="16"/>
        </w:numPr>
        <w:ind w:firstLineChars="0"/>
      </w:pPr>
      <w:r>
        <w:t>点击导电类型，硅片直径，硅片厚度，探针电流的数字会弹出数字键盘可以修改相应的参数</w:t>
      </w:r>
    </w:p>
    <w:p w14:paraId="7C87A842" w14:textId="77777777" w:rsidR="00A63304" w:rsidRDefault="00000000" w:rsidP="00B373BA">
      <w:pPr>
        <w:pStyle w:val="a3"/>
        <w:numPr>
          <w:ilvl w:val="0"/>
          <w:numId w:val="16"/>
        </w:numPr>
        <w:ind w:firstLineChars="0"/>
      </w:pPr>
      <w:r>
        <w:t>点击</w:t>
      </w:r>
      <w:r>
        <w:t>conf</w:t>
      </w:r>
      <w:r>
        <w:t>右上角可以点击返回图标返回测量界面（界面</w:t>
      </w:r>
      <w:r>
        <w:t>2</w:t>
      </w:r>
      <w:r>
        <w:t>）</w:t>
      </w:r>
    </w:p>
    <w:p w14:paraId="5F28AC2C" w14:textId="618D15BC" w:rsidR="00EC4945" w:rsidRDefault="00A63304" w:rsidP="00A63304">
      <w:pPr>
        <w:pStyle w:val="a3"/>
        <w:ind w:firstLineChars="0" w:firstLine="0"/>
        <w:jc w:val="center"/>
      </w:pPr>
      <w:r>
        <w:rPr>
          <w:rFonts w:ascii="宋体" w:hAnsi="宋体"/>
          <w:noProof/>
        </w:rPr>
        <w:drawing>
          <wp:inline distT="0" distB="0" distL="0" distR="0" wp14:anchorId="283CB200" wp14:editId="3B858424">
            <wp:extent cx="2858400" cy="2559600"/>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23">
                      <a:extLst>
                        <a:ext uri="{28A0092B-C50C-407E-A947-70E740481C1C}">
                          <a14:useLocalDpi xmlns:a14="http://schemas.microsoft.com/office/drawing/2010/main" val="0"/>
                        </a:ext>
                      </a:extLst>
                    </a:blip>
                    <a:srcRect/>
                    <a:stretch>
                      <a:fillRect/>
                    </a:stretch>
                  </pic:blipFill>
                  <pic:spPr>
                    <a:xfrm>
                      <a:off x="0" y="0"/>
                      <a:ext cx="2858400" cy="2559600"/>
                    </a:xfrm>
                    <a:prstGeom prst="rect">
                      <a:avLst/>
                    </a:prstGeom>
                    <a:ln w="12700"/>
                  </pic:spPr>
                </pic:pic>
              </a:graphicData>
            </a:graphic>
          </wp:inline>
        </w:drawing>
      </w:r>
    </w:p>
    <w:p w14:paraId="3661F2B2" w14:textId="34695A86" w:rsidR="00EC4945" w:rsidRDefault="00A63304" w:rsidP="00A63304">
      <w:pPr>
        <w:spacing w:line="360" w:lineRule="auto"/>
        <w:jc w:val="center"/>
        <w:rPr>
          <w:rFonts w:ascii="宋体" w:eastAsia="宋体" w:hAnsi="宋体" w:cs="Times New Roman" w:hint="eastAsia"/>
          <w:sz w:val="24"/>
          <w:szCs w:val="24"/>
        </w:rPr>
      </w:pPr>
      <w:r>
        <w:rPr>
          <w:rFonts w:ascii="宋体" w:eastAsia="宋体" w:hAnsi="宋体" w:cs="Times New Roman" w:hint="eastAsia"/>
          <w:sz w:val="24"/>
          <w:szCs w:val="24"/>
        </w:rPr>
        <w:t>图</w:t>
      </w:r>
      <w:r w:rsidRPr="00A63304">
        <w:rPr>
          <w:rFonts w:ascii="Times New Roman" w:eastAsia="宋体" w:hAnsi="Times New Roman" w:cs="Times New Roman"/>
          <w:sz w:val="24"/>
          <w:szCs w:val="24"/>
        </w:rPr>
        <w:t>2.3.6 UI</w:t>
      </w:r>
      <w:r>
        <w:rPr>
          <w:rFonts w:ascii="宋体" w:eastAsia="宋体" w:hAnsi="宋体" w:cs="Times New Roman" w:hint="eastAsia"/>
          <w:sz w:val="24"/>
          <w:szCs w:val="24"/>
        </w:rPr>
        <w:t>界面（三）</w:t>
      </w:r>
    </w:p>
    <w:p w14:paraId="66A860EA" w14:textId="23433F09" w:rsidR="00EC4945" w:rsidRDefault="00EC4945">
      <w:pPr>
        <w:spacing w:line="360" w:lineRule="auto"/>
        <w:ind w:firstLine="420"/>
        <w:rPr>
          <w:rFonts w:ascii="宋体" w:eastAsia="宋体" w:hAnsi="宋体" w:cs="Times New Roman" w:hint="eastAsia"/>
          <w:sz w:val="24"/>
          <w:szCs w:val="24"/>
        </w:rPr>
      </w:pPr>
    </w:p>
    <w:p w14:paraId="649AF16F" w14:textId="2A1FF09D" w:rsidR="00EC4945" w:rsidRDefault="00EC4945">
      <w:pPr>
        <w:spacing w:line="360" w:lineRule="auto"/>
        <w:ind w:firstLine="420"/>
        <w:rPr>
          <w:rFonts w:ascii="宋体" w:eastAsia="宋体" w:hAnsi="宋体" w:cs="Times New Roman" w:hint="eastAsia"/>
          <w:sz w:val="24"/>
          <w:szCs w:val="24"/>
        </w:rPr>
      </w:pPr>
    </w:p>
    <w:p w14:paraId="272D15E7" w14:textId="77777777" w:rsidR="00EC4945" w:rsidRDefault="00000000">
      <w:pPr>
        <w:pStyle w:val="a3"/>
        <w:ind w:firstLine="480"/>
      </w:pPr>
      <w:r>
        <w:lastRenderedPageBreak/>
        <w:t>界面</w:t>
      </w:r>
      <w:r>
        <w:t>4</w:t>
      </w:r>
      <w:r>
        <w:t>（正在测量界面）：等待测量完成自动跳转到测量完成界面（界面</w:t>
      </w:r>
      <w:r>
        <w:t>5</w:t>
      </w:r>
      <w:r>
        <w:t>）</w:t>
      </w:r>
    </w:p>
    <w:p w14:paraId="5B757E1B" w14:textId="73B05515" w:rsidR="00A63304" w:rsidRDefault="00000000" w:rsidP="00A63304">
      <w:pPr>
        <w:pStyle w:val="a3"/>
        <w:ind w:firstLineChars="0" w:firstLine="0"/>
        <w:jc w:val="center"/>
      </w:pPr>
      <w:r>
        <w:rPr>
          <w:noProof/>
        </w:rPr>
        <w:drawing>
          <wp:inline distT="0" distB="0" distL="0" distR="0" wp14:anchorId="41F11DB7" wp14:editId="700F1DFE">
            <wp:extent cx="2858400" cy="2559600"/>
            <wp:effectExtent l="0" t="0" r="0" b="0"/>
            <wp:docPr id="16" name="picture" descr="descript"/>
            <wp:cNvGraphicFramePr/>
            <a:graphic xmlns:a="http://schemas.openxmlformats.org/drawingml/2006/main">
              <a:graphicData uri="http://schemas.openxmlformats.org/drawingml/2006/picture">
                <pic:pic xmlns:pic="http://schemas.openxmlformats.org/drawingml/2006/picture">
                  <pic:nvPicPr>
                    <pic:cNvPr id="16" name="picture" descr="descript"/>
                    <pic:cNvPicPr/>
                  </pic:nvPicPr>
                  <pic:blipFill>
                    <a:blip r:embed="rId24">
                      <a:extLst>
                        <a:ext uri="{28A0092B-C50C-407E-A947-70E740481C1C}">
                          <a14:useLocalDpi xmlns:a14="http://schemas.microsoft.com/office/drawing/2010/main" val="0"/>
                        </a:ext>
                      </a:extLst>
                    </a:blip>
                    <a:srcRect/>
                    <a:stretch>
                      <a:fillRect/>
                    </a:stretch>
                  </pic:blipFill>
                  <pic:spPr>
                    <a:xfrm>
                      <a:off x="0" y="0"/>
                      <a:ext cx="2858400" cy="2559600"/>
                    </a:xfrm>
                    <a:prstGeom prst="rect">
                      <a:avLst/>
                    </a:prstGeom>
                    <a:ln w="12700"/>
                  </pic:spPr>
                </pic:pic>
              </a:graphicData>
            </a:graphic>
          </wp:inline>
        </w:drawing>
      </w:r>
    </w:p>
    <w:p w14:paraId="210307C7" w14:textId="1647EF09" w:rsidR="00A63304" w:rsidRDefault="00A63304" w:rsidP="00A63304">
      <w:pPr>
        <w:pStyle w:val="a3"/>
        <w:ind w:firstLineChars="0" w:firstLine="0"/>
        <w:jc w:val="center"/>
      </w:pPr>
      <w:r>
        <w:rPr>
          <w:rFonts w:hint="eastAsia"/>
        </w:rPr>
        <w:t>图</w:t>
      </w:r>
      <w:r>
        <w:rPr>
          <w:rFonts w:hint="eastAsia"/>
        </w:rPr>
        <w:t>2.3.7 UI</w:t>
      </w:r>
      <w:r>
        <w:rPr>
          <w:rFonts w:hint="eastAsia"/>
        </w:rPr>
        <w:t>界面（</w:t>
      </w:r>
      <w:r w:rsidR="006143C3">
        <w:rPr>
          <w:rFonts w:hint="eastAsia"/>
        </w:rPr>
        <w:t>四</w:t>
      </w:r>
      <w:r>
        <w:rPr>
          <w:rFonts w:hint="eastAsia"/>
        </w:rPr>
        <w:t>）</w:t>
      </w:r>
    </w:p>
    <w:p w14:paraId="07AE0BF3" w14:textId="086D12C3" w:rsidR="00EC4945" w:rsidRDefault="00000000">
      <w:pPr>
        <w:pStyle w:val="a3"/>
        <w:ind w:firstLine="480"/>
      </w:pPr>
      <w:r>
        <w:t>界面</w:t>
      </w:r>
      <w:r>
        <w:t>5</w:t>
      </w:r>
      <w:r>
        <w:t>（测量完成界面）：显示一会后会自动跳转到数据显示界面（界面</w:t>
      </w:r>
      <w:r>
        <w:t>6</w:t>
      </w:r>
      <w:r>
        <w:t>）</w:t>
      </w:r>
    </w:p>
    <w:p w14:paraId="3B0D1244" w14:textId="05DDF118" w:rsidR="00EC4945" w:rsidRDefault="00A63304" w:rsidP="00A63304">
      <w:pPr>
        <w:spacing w:line="360" w:lineRule="auto"/>
        <w:jc w:val="center"/>
        <w:rPr>
          <w:rFonts w:ascii="宋体" w:eastAsia="宋体" w:hAnsi="宋体" w:cs="Times New Roman" w:hint="eastAsia"/>
          <w:sz w:val="24"/>
          <w:szCs w:val="24"/>
        </w:rPr>
      </w:pPr>
      <w:r>
        <w:rPr>
          <w:noProof/>
        </w:rPr>
        <w:drawing>
          <wp:inline distT="0" distB="0" distL="0" distR="0" wp14:anchorId="4EA4E7A7" wp14:editId="2E590FAD">
            <wp:extent cx="2858400" cy="2559600"/>
            <wp:effectExtent l="0" t="0" r="0" b="0"/>
            <wp:docPr id="15"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a:blip r:embed="rId25">
                      <a:extLst>
                        <a:ext uri="{28A0092B-C50C-407E-A947-70E740481C1C}">
                          <a14:useLocalDpi xmlns:a14="http://schemas.microsoft.com/office/drawing/2010/main" val="0"/>
                        </a:ext>
                      </a:extLst>
                    </a:blip>
                    <a:srcRect/>
                    <a:stretch>
                      <a:fillRect/>
                    </a:stretch>
                  </pic:blipFill>
                  <pic:spPr>
                    <a:xfrm>
                      <a:off x="0" y="0"/>
                      <a:ext cx="2858400" cy="2559600"/>
                    </a:xfrm>
                    <a:prstGeom prst="rect">
                      <a:avLst/>
                    </a:prstGeom>
                    <a:ln w="12700"/>
                  </pic:spPr>
                </pic:pic>
              </a:graphicData>
            </a:graphic>
          </wp:inline>
        </w:drawing>
      </w:r>
    </w:p>
    <w:p w14:paraId="1E1B7FFF" w14:textId="6B1AFA73" w:rsidR="00A63304" w:rsidRPr="006143C3" w:rsidRDefault="00A63304" w:rsidP="006143C3">
      <w:pPr>
        <w:pStyle w:val="a3"/>
        <w:ind w:firstLineChars="0" w:firstLine="0"/>
        <w:jc w:val="center"/>
      </w:pPr>
      <w:r>
        <w:rPr>
          <w:rFonts w:hint="eastAsia"/>
        </w:rPr>
        <w:t>图</w:t>
      </w:r>
      <w:r>
        <w:rPr>
          <w:rFonts w:hint="eastAsia"/>
        </w:rPr>
        <w:t>2.3.</w:t>
      </w:r>
      <w:r w:rsidR="006143C3">
        <w:rPr>
          <w:rFonts w:hint="eastAsia"/>
        </w:rPr>
        <w:t>8</w:t>
      </w:r>
      <w:r>
        <w:rPr>
          <w:rFonts w:hint="eastAsia"/>
        </w:rPr>
        <w:t xml:space="preserve"> UI</w:t>
      </w:r>
      <w:r>
        <w:rPr>
          <w:rFonts w:hint="eastAsia"/>
        </w:rPr>
        <w:t>界面（</w:t>
      </w:r>
      <w:r w:rsidR="006143C3">
        <w:rPr>
          <w:rFonts w:hint="eastAsia"/>
        </w:rPr>
        <w:t>五</w:t>
      </w:r>
      <w:r>
        <w:rPr>
          <w:rFonts w:hint="eastAsia"/>
        </w:rPr>
        <w:t>）</w:t>
      </w:r>
    </w:p>
    <w:p w14:paraId="041B2397" w14:textId="77777777" w:rsidR="006143C3" w:rsidRDefault="006143C3" w:rsidP="00A63304">
      <w:pPr>
        <w:pStyle w:val="a3"/>
        <w:ind w:firstLine="480"/>
      </w:pPr>
    </w:p>
    <w:p w14:paraId="15AC009F" w14:textId="77777777" w:rsidR="006143C3" w:rsidRDefault="006143C3" w:rsidP="00A63304">
      <w:pPr>
        <w:pStyle w:val="a3"/>
        <w:ind w:firstLine="480"/>
      </w:pPr>
    </w:p>
    <w:p w14:paraId="64DB3089" w14:textId="77777777" w:rsidR="006143C3" w:rsidRDefault="006143C3" w:rsidP="00A63304">
      <w:pPr>
        <w:pStyle w:val="a3"/>
        <w:ind w:firstLine="480"/>
      </w:pPr>
    </w:p>
    <w:p w14:paraId="3FCE1858" w14:textId="77777777" w:rsidR="006143C3" w:rsidRDefault="006143C3" w:rsidP="00A63304">
      <w:pPr>
        <w:pStyle w:val="a3"/>
        <w:ind w:firstLine="480"/>
      </w:pPr>
    </w:p>
    <w:p w14:paraId="7885DF1F" w14:textId="77777777" w:rsidR="006143C3" w:rsidRDefault="006143C3" w:rsidP="00A63304">
      <w:pPr>
        <w:pStyle w:val="a3"/>
        <w:ind w:firstLine="480"/>
      </w:pPr>
    </w:p>
    <w:p w14:paraId="62F07B27" w14:textId="77777777" w:rsidR="006143C3" w:rsidRDefault="006143C3" w:rsidP="00A63304">
      <w:pPr>
        <w:pStyle w:val="a3"/>
        <w:ind w:firstLine="480"/>
      </w:pPr>
    </w:p>
    <w:p w14:paraId="35C97C90" w14:textId="77777777" w:rsidR="006143C3" w:rsidRDefault="006143C3" w:rsidP="00A63304">
      <w:pPr>
        <w:pStyle w:val="a3"/>
        <w:ind w:firstLine="480"/>
      </w:pPr>
    </w:p>
    <w:p w14:paraId="2D3CB70F" w14:textId="3EB16055" w:rsidR="00EC4945" w:rsidRDefault="00000000" w:rsidP="00A63304">
      <w:pPr>
        <w:pStyle w:val="a3"/>
        <w:ind w:firstLine="480"/>
      </w:pPr>
      <w:r>
        <w:lastRenderedPageBreak/>
        <w:t>界面</w:t>
      </w:r>
      <w:r>
        <w:t>6</w:t>
      </w:r>
      <w:r>
        <w:t>（数据显示界面）：保存，原先的历史记录</w:t>
      </w:r>
      <w:r>
        <w:t>1</w:t>
      </w:r>
      <w:r>
        <w:t>在点击</w:t>
      </w:r>
      <w:r>
        <w:t>confirm</w:t>
      </w:r>
      <w:r>
        <w:t>后会变成历史记录二，现在的数据会在点击</w:t>
      </w:r>
      <w:r>
        <w:t>confirm</w:t>
      </w:r>
      <w:r>
        <w:t>后变成历史记录</w:t>
      </w:r>
      <w:r>
        <w:t>1</w:t>
      </w:r>
    </w:p>
    <w:p w14:paraId="6B4D9223" w14:textId="6F722AE6" w:rsidR="00A63304" w:rsidRDefault="00A63304" w:rsidP="00A63304">
      <w:pPr>
        <w:pStyle w:val="a3"/>
        <w:ind w:firstLineChars="0" w:firstLine="0"/>
        <w:jc w:val="center"/>
      </w:pPr>
      <w:r>
        <w:rPr>
          <w:rFonts w:ascii="宋体" w:hAnsi="宋体"/>
          <w:noProof/>
        </w:rPr>
        <w:drawing>
          <wp:inline distT="0" distB="0" distL="0" distR="0" wp14:anchorId="09E4A934" wp14:editId="05F2ECCD">
            <wp:extent cx="2858400" cy="255960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26">
                      <a:extLst>
                        <a:ext uri="{28A0092B-C50C-407E-A947-70E740481C1C}">
                          <a14:useLocalDpi xmlns:a14="http://schemas.microsoft.com/office/drawing/2010/main" val="0"/>
                        </a:ext>
                      </a:extLst>
                    </a:blip>
                    <a:srcRect/>
                    <a:stretch>
                      <a:fillRect/>
                    </a:stretch>
                  </pic:blipFill>
                  <pic:spPr>
                    <a:xfrm>
                      <a:off x="0" y="0"/>
                      <a:ext cx="2858400" cy="2559600"/>
                    </a:xfrm>
                    <a:prstGeom prst="rect">
                      <a:avLst/>
                    </a:prstGeom>
                    <a:ln w="12700"/>
                  </pic:spPr>
                </pic:pic>
              </a:graphicData>
            </a:graphic>
          </wp:inline>
        </w:drawing>
      </w:r>
    </w:p>
    <w:p w14:paraId="42C4BD03" w14:textId="5737C369" w:rsidR="006143C3" w:rsidRDefault="006143C3" w:rsidP="006143C3">
      <w:pPr>
        <w:pStyle w:val="a3"/>
        <w:ind w:firstLineChars="0" w:firstLine="0"/>
        <w:jc w:val="center"/>
      </w:pPr>
      <w:r>
        <w:rPr>
          <w:rFonts w:hint="eastAsia"/>
        </w:rPr>
        <w:t>图</w:t>
      </w:r>
      <w:r>
        <w:rPr>
          <w:rFonts w:hint="eastAsia"/>
        </w:rPr>
        <w:t>2.3.9 UI</w:t>
      </w:r>
      <w:r>
        <w:rPr>
          <w:rFonts w:hint="eastAsia"/>
        </w:rPr>
        <w:t>界面（六）</w:t>
      </w:r>
    </w:p>
    <w:p w14:paraId="1264DED1" w14:textId="77777777" w:rsidR="006143C3" w:rsidRPr="00A63304" w:rsidRDefault="006143C3" w:rsidP="00A63304">
      <w:pPr>
        <w:pStyle w:val="a3"/>
        <w:ind w:firstLineChars="0" w:firstLine="0"/>
        <w:jc w:val="center"/>
      </w:pPr>
    </w:p>
    <w:p w14:paraId="0D47877B" w14:textId="77777777" w:rsidR="00EC4945" w:rsidRDefault="00000000">
      <w:pPr>
        <w:pStyle w:val="a3"/>
        <w:ind w:firstLine="480"/>
      </w:pPr>
      <w:r>
        <w:t>界面</w:t>
      </w:r>
      <w:r>
        <w:t>7</w:t>
      </w:r>
      <w:r>
        <w:t>（图片显示数据界面）</w:t>
      </w:r>
      <w:r>
        <w:t>:</w:t>
      </w:r>
      <w:r>
        <w:t>显示测试的九个点的掺杂浓度和电阻率</w:t>
      </w:r>
    </w:p>
    <w:p w14:paraId="0C2522AC" w14:textId="33BB3149" w:rsidR="00EC4945" w:rsidRDefault="00000000">
      <w:pPr>
        <w:pStyle w:val="a3"/>
        <w:ind w:firstLine="480"/>
      </w:pPr>
      <w:r>
        <w:t>点击右上角的</w:t>
      </w:r>
      <w:r>
        <w:t>Graphics</w:t>
      </w:r>
      <w:r>
        <w:t>切换成数据文字显示界面（界面</w:t>
      </w:r>
      <w:r>
        <w:t>6</w:t>
      </w:r>
      <w:r>
        <w:t>）</w:t>
      </w:r>
    </w:p>
    <w:p w14:paraId="7F722642" w14:textId="77777777" w:rsidR="00A63304" w:rsidRDefault="00000000" w:rsidP="00A63304">
      <w:pPr>
        <w:pStyle w:val="a3"/>
        <w:ind w:firstLineChars="0" w:firstLine="0"/>
        <w:jc w:val="center"/>
      </w:pPr>
      <w:r>
        <w:rPr>
          <w:noProof/>
        </w:rPr>
        <w:drawing>
          <wp:inline distT="0" distB="0" distL="0" distR="0" wp14:anchorId="111B6799" wp14:editId="1CF3BBBB">
            <wp:extent cx="2858400" cy="2559600"/>
            <wp:effectExtent l="0" t="0" r="0" b="0"/>
            <wp:docPr id="18"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a:blip r:embed="rId27">
                      <a:extLst>
                        <a:ext uri="{28A0092B-C50C-407E-A947-70E740481C1C}">
                          <a14:useLocalDpi xmlns:a14="http://schemas.microsoft.com/office/drawing/2010/main" val="0"/>
                        </a:ext>
                      </a:extLst>
                    </a:blip>
                    <a:srcRect/>
                    <a:stretch>
                      <a:fillRect/>
                    </a:stretch>
                  </pic:blipFill>
                  <pic:spPr>
                    <a:xfrm>
                      <a:off x="0" y="0"/>
                      <a:ext cx="2858400" cy="2559600"/>
                    </a:xfrm>
                    <a:prstGeom prst="rect">
                      <a:avLst/>
                    </a:prstGeom>
                    <a:ln w="12700"/>
                  </pic:spPr>
                </pic:pic>
              </a:graphicData>
            </a:graphic>
          </wp:inline>
        </w:drawing>
      </w:r>
    </w:p>
    <w:p w14:paraId="3A178449" w14:textId="1122ADC7" w:rsidR="006143C3" w:rsidRDefault="006143C3" w:rsidP="006143C3">
      <w:pPr>
        <w:pStyle w:val="a3"/>
        <w:ind w:firstLineChars="0" w:firstLine="0"/>
        <w:jc w:val="center"/>
      </w:pPr>
      <w:r>
        <w:rPr>
          <w:rFonts w:hint="eastAsia"/>
        </w:rPr>
        <w:t>图</w:t>
      </w:r>
      <w:r>
        <w:rPr>
          <w:rFonts w:hint="eastAsia"/>
        </w:rPr>
        <w:t>2.3.10 UI</w:t>
      </w:r>
      <w:r>
        <w:rPr>
          <w:rFonts w:hint="eastAsia"/>
        </w:rPr>
        <w:t>界面（七）</w:t>
      </w:r>
    </w:p>
    <w:p w14:paraId="7183E482" w14:textId="1E13072F" w:rsidR="00EC4945" w:rsidRDefault="00000000" w:rsidP="006143C3">
      <w:pPr>
        <w:pStyle w:val="a3"/>
        <w:ind w:firstLine="480"/>
      </w:pPr>
      <w:r>
        <w:t>界面</w:t>
      </w:r>
      <w:r>
        <w:t>8</w:t>
      </w:r>
      <w:r>
        <w:t>（历史记录界面）：点击历史记录</w:t>
      </w:r>
      <w:r>
        <w:t>1</w:t>
      </w:r>
      <w:r>
        <w:t>，历史记录</w:t>
      </w:r>
      <w:r>
        <w:t>2</w:t>
      </w:r>
      <w:r>
        <w:t>，历史记录</w:t>
      </w:r>
      <w:r>
        <w:t>3</w:t>
      </w:r>
      <w:r>
        <w:t>，历史记录</w:t>
      </w:r>
      <w:r>
        <w:t>4</w:t>
      </w:r>
      <w:r>
        <w:t>，历史记录</w:t>
      </w:r>
      <w:r>
        <w:t>5</w:t>
      </w:r>
      <w:r>
        <w:t>，历史记录</w:t>
      </w:r>
      <w:r>
        <w:t>6</w:t>
      </w:r>
      <w:r w:rsidR="006143C3">
        <w:rPr>
          <w:rFonts w:hint="eastAsia"/>
        </w:rPr>
        <w:t>，</w:t>
      </w:r>
      <w:r>
        <w:t>可以查看相应的历史数据，包括文字显示界面和图像数据显示界面</w:t>
      </w:r>
      <w:r w:rsidR="006143C3">
        <w:rPr>
          <w:rFonts w:hint="eastAsia"/>
        </w:rPr>
        <w:t>。</w:t>
      </w:r>
    </w:p>
    <w:p w14:paraId="6BE254AC" w14:textId="77777777" w:rsidR="00EC4945" w:rsidRDefault="00000000" w:rsidP="006143C3">
      <w:pPr>
        <w:pStyle w:val="a3"/>
        <w:numPr>
          <w:ilvl w:val="0"/>
          <w:numId w:val="17"/>
        </w:numPr>
        <w:ind w:firstLineChars="0"/>
      </w:pPr>
      <w:r>
        <w:t>点击右上角返回图标可以返回测试界面</w:t>
      </w:r>
    </w:p>
    <w:p w14:paraId="64D737A7" w14:textId="77777777" w:rsidR="00EC4945" w:rsidRDefault="00000000" w:rsidP="006143C3">
      <w:pPr>
        <w:pStyle w:val="a3"/>
        <w:numPr>
          <w:ilvl w:val="0"/>
          <w:numId w:val="17"/>
        </w:numPr>
        <w:ind w:firstLineChars="0"/>
      </w:pPr>
      <w:r>
        <w:t>点击首页跳转到首页（界面</w:t>
      </w:r>
      <w:r>
        <w:t>1</w:t>
      </w:r>
      <w:r>
        <w:t>）</w:t>
      </w:r>
    </w:p>
    <w:p w14:paraId="2F7EF489" w14:textId="77777777" w:rsidR="00EC4945" w:rsidRDefault="00000000" w:rsidP="006143C3">
      <w:pPr>
        <w:pStyle w:val="a3"/>
        <w:numPr>
          <w:ilvl w:val="0"/>
          <w:numId w:val="17"/>
        </w:numPr>
        <w:ind w:firstLineChars="0"/>
      </w:pPr>
      <w:r>
        <w:lastRenderedPageBreak/>
        <w:t>点击测量跳转到测量（界面</w:t>
      </w:r>
      <w:r>
        <w:t>2</w:t>
      </w:r>
      <w:r>
        <w:t>）</w:t>
      </w:r>
    </w:p>
    <w:p w14:paraId="3477F0B4" w14:textId="77777777" w:rsidR="00EC4945" w:rsidRDefault="00000000" w:rsidP="006143C3">
      <w:pPr>
        <w:pStyle w:val="a3"/>
        <w:numPr>
          <w:ilvl w:val="0"/>
          <w:numId w:val="17"/>
        </w:numPr>
        <w:ind w:firstLineChars="0"/>
      </w:pPr>
      <w:r>
        <w:t>点击个性化跳转到个性化（界面</w:t>
      </w:r>
      <w:r>
        <w:t>9</w:t>
      </w:r>
      <w:r>
        <w:t>）</w:t>
      </w:r>
    </w:p>
    <w:p w14:paraId="785A076C" w14:textId="77777777" w:rsidR="00EC4945" w:rsidRDefault="00000000" w:rsidP="006143C3">
      <w:pPr>
        <w:spacing w:line="360" w:lineRule="auto"/>
        <w:jc w:val="center"/>
        <w:rPr>
          <w:rFonts w:ascii="宋体" w:eastAsia="宋体" w:hAnsi="宋体" w:cs="Times New Roman" w:hint="eastAsia"/>
          <w:sz w:val="24"/>
          <w:szCs w:val="24"/>
        </w:rPr>
      </w:pPr>
      <w:r>
        <w:rPr>
          <w:rFonts w:ascii="宋体" w:eastAsia="宋体" w:hAnsi="宋体"/>
          <w:noProof/>
          <w:sz w:val="24"/>
          <w:szCs w:val="24"/>
        </w:rPr>
        <w:drawing>
          <wp:inline distT="0" distB="0" distL="0" distR="0" wp14:anchorId="42EE5333" wp14:editId="113CFBB6">
            <wp:extent cx="2858400" cy="2559600"/>
            <wp:effectExtent l="0" t="0" r="0" b="0"/>
            <wp:docPr id="19" name="picture" descr="descript"/>
            <wp:cNvGraphicFramePr/>
            <a:graphic xmlns:a="http://schemas.openxmlformats.org/drawingml/2006/main">
              <a:graphicData uri="http://schemas.openxmlformats.org/drawingml/2006/picture">
                <pic:pic xmlns:pic="http://schemas.openxmlformats.org/drawingml/2006/picture">
                  <pic:nvPicPr>
                    <pic:cNvPr id="19" name="picture" descr="descript"/>
                    <pic:cNvPicPr/>
                  </pic:nvPicPr>
                  <pic:blipFill>
                    <a:blip r:embed="rId28">
                      <a:extLst>
                        <a:ext uri="{28A0092B-C50C-407E-A947-70E740481C1C}">
                          <a14:useLocalDpi xmlns:a14="http://schemas.microsoft.com/office/drawing/2010/main" val="0"/>
                        </a:ext>
                      </a:extLst>
                    </a:blip>
                    <a:srcRect/>
                    <a:stretch>
                      <a:fillRect/>
                    </a:stretch>
                  </pic:blipFill>
                  <pic:spPr>
                    <a:xfrm>
                      <a:off x="0" y="0"/>
                      <a:ext cx="2858400" cy="2559600"/>
                    </a:xfrm>
                    <a:prstGeom prst="rect">
                      <a:avLst/>
                    </a:prstGeom>
                    <a:ln w="12700"/>
                  </pic:spPr>
                </pic:pic>
              </a:graphicData>
            </a:graphic>
          </wp:inline>
        </w:drawing>
      </w:r>
    </w:p>
    <w:p w14:paraId="3BE8D438" w14:textId="5ED4AA38" w:rsidR="006143C3" w:rsidRPr="006143C3" w:rsidRDefault="006143C3" w:rsidP="006143C3">
      <w:pPr>
        <w:pStyle w:val="a3"/>
        <w:ind w:firstLineChars="0" w:firstLine="0"/>
        <w:jc w:val="center"/>
      </w:pPr>
      <w:r>
        <w:rPr>
          <w:rFonts w:hint="eastAsia"/>
        </w:rPr>
        <w:t>图</w:t>
      </w:r>
      <w:r>
        <w:rPr>
          <w:rFonts w:hint="eastAsia"/>
        </w:rPr>
        <w:t>2.3.11 UI</w:t>
      </w:r>
      <w:r>
        <w:rPr>
          <w:rFonts w:hint="eastAsia"/>
        </w:rPr>
        <w:t>界面（八）</w:t>
      </w:r>
    </w:p>
    <w:p w14:paraId="1A2B91CD" w14:textId="77777777" w:rsidR="006143C3" w:rsidRDefault="00000000">
      <w:pPr>
        <w:pStyle w:val="a3"/>
        <w:ind w:firstLine="480"/>
      </w:pPr>
      <w:r>
        <w:t>界面</w:t>
      </w:r>
      <w:r>
        <w:t>9</w:t>
      </w:r>
      <w:r>
        <w:t>（个性化设置界面）：</w:t>
      </w:r>
    </w:p>
    <w:p w14:paraId="30DBB8DD" w14:textId="678CA890" w:rsidR="00EC4945" w:rsidRDefault="00000000" w:rsidP="006143C3">
      <w:pPr>
        <w:pStyle w:val="a3"/>
        <w:numPr>
          <w:ilvl w:val="0"/>
          <w:numId w:val="18"/>
        </w:numPr>
        <w:ind w:firstLineChars="0"/>
      </w:pPr>
      <w:r>
        <w:t>点击首页跳转到首页（界面</w:t>
      </w:r>
      <w:r>
        <w:t>1</w:t>
      </w:r>
      <w:r>
        <w:t>）</w:t>
      </w:r>
    </w:p>
    <w:p w14:paraId="784FCF39" w14:textId="77777777" w:rsidR="00EC4945" w:rsidRDefault="00000000" w:rsidP="006143C3">
      <w:pPr>
        <w:pStyle w:val="a3"/>
        <w:numPr>
          <w:ilvl w:val="0"/>
          <w:numId w:val="18"/>
        </w:numPr>
        <w:ind w:firstLineChars="0"/>
      </w:pPr>
      <w:r>
        <w:t>点击测量跳转到测量（界面</w:t>
      </w:r>
      <w:r>
        <w:t>2</w:t>
      </w:r>
      <w:r>
        <w:t>）</w:t>
      </w:r>
    </w:p>
    <w:p w14:paraId="28CDAEDA" w14:textId="77777777" w:rsidR="00EC4945" w:rsidRDefault="00000000" w:rsidP="006143C3">
      <w:pPr>
        <w:pStyle w:val="a3"/>
        <w:numPr>
          <w:ilvl w:val="0"/>
          <w:numId w:val="18"/>
        </w:numPr>
        <w:ind w:firstLineChars="0"/>
      </w:pPr>
      <w:r>
        <w:t>控制滑块，点击</w:t>
      </w:r>
      <w:r>
        <w:t>+-</w:t>
      </w:r>
      <w:r>
        <w:t>按键或直接点检数字输入控制相应亮度</w:t>
      </w:r>
    </w:p>
    <w:p w14:paraId="6D274988" w14:textId="317A17FA" w:rsidR="00EC4945" w:rsidRDefault="00000000" w:rsidP="006143C3">
      <w:pPr>
        <w:pStyle w:val="a3"/>
        <w:numPr>
          <w:ilvl w:val="0"/>
          <w:numId w:val="18"/>
        </w:numPr>
        <w:ind w:firstLineChars="0"/>
      </w:pPr>
      <w:r>
        <w:t>点击时间输入想要改的数据进行</w:t>
      </w:r>
      <w:proofErr w:type="gramStart"/>
      <w:r>
        <w:t>更改再</w:t>
      </w:r>
      <w:proofErr w:type="gramEnd"/>
      <w:r>
        <w:t>进行保存（掉电保存，星期会根据日期自行更改）</w:t>
      </w:r>
    </w:p>
    <w:p w14:paraId="173CD454" w14:textId="77777777" w:rsidR="00EC4945" w:rsidRDefault="00000000" w:rsidP="006143C3">
      <w:pPr>
        <w:pStyle w:val="a3"/>
        <w:numPr>
          <w:ilvl w:val="0"/>
          <w:numId w:val="18"/>
        </w:numPr>
        <w:ind w:firstLineChars="0"/>
      </w:pPr>
      <w:r>
        <w:t>点击重启按键，按键与直接断电再接等效</w:t>
      </w:r>
    </w:p>
    <w:p w14:paraId="13AA5FFA" w14:textId="66583646" w:rsidR="00EC4945" w:rsidRDefault="00000000" w:rsidP="006143C3">
      <w:pPr>
        <w:spacing w:line="360" w:lineRule="auto"/>
        <w:jc w:val="center"/>
        <w:rPr>
          <w:rFonts w:ascii="宋体" w:eastAsia="宋体" w:hAnsi="宋体" w:cs="Times New Roman" w:hint="eastAsia"/>
          <w:sz w:val="24"/>
          <w:szCs w:val="24"/>
        </w:rPr>
      </w:pPr>
      <w:r>
        <w:rPr>
          <w:rFonts w:ascii="宋体" w:eastAsia="宋体" w:hAnsi="宋体"/>
          <w:noProof/>
          <w:sz w:val="24"/>
          <w:szCs w:val="24"/>
        </w:rPr>
        <w:drawing>
          <wp:inline distT="0" distB="0" distL="0" distR="0" wp14:anchorId="69DD765C" wp14:editId="7626376A">
            <wp:extent cx="2858400" cy="255960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29">
                      <a:extLst>
                        <a:ext uri="{28A0092B-C50C-407E-A947-70E740481C1C}">
                          <a14:useLocalDpi xmlns:a14="http://schemas.microsoft.com/office/drawing/2010/main" val="0"/>
                        </a:ext>
                      </a:extLst>
                    </a:blip>
                    <a:srcRect/>
                    <a:stretch>
                      <a:fillRect/>
                    </a:stretch>
                  </pic:blipFill>
                  <pic:spPr>
                    <a:xfrm>
                      <a:off x="0" y="0"/>
                      <a:ext cx="2858400" cy="2559600"/>
                    </a:xfrm>
                    <a:prstGeom prst="rect">
                      <a:avLst/>
                    </a:prstGeom>
                    <a:ln w="12700"/>
                  </pic:spPr>
                </pic:pic>
              </a:graphicData>
            </a:graphic>
          </wp:inline>
        </w:drawing>
      </w:r>
    </w:p>
    <w:p w14:paraId="40615137" w14:textId="0BF422F5" w:rsidR="006143C3" w:rsidRPr="00E81954" w:rsidRDefault="006143C3" w:rsidP="00E81954">
      <w:pPr>
        <w:pStyle w:val="a3"/>
        <w:ind w:firstLineChars="0" w:firstLine="0"/>
        <w:jc w:val="center"/>
      </w:pPr>
      <w:r>
        <w:rPr>
          <w:rFonts w:hint="eastAsia"/>
        </w:rPr>
        <w:t>图</w:t>
      </w:r>
      <w:r>
        <w:rPr>
          <w:rFonts w:hint="eastAsia"/>
        </w:rPr>
        <w:t>2.3.12 UI</w:t>
      </w:r>
      <w:r>
        <w:rPr>
          <w:rFonts w:hint="eastAsia"/>
        </w:rPr>
        <w:t>界面（九）</w:t>
      </w:r>
    </w:p>
    <w:p w14:paraId="0AA59511" w14:textId="77777777" w:rsidR="00EC4945" w:rsidRDefault="00000000">
      <w:pPr>
        <w:pStyle w:val="1"/>
        <w:numPr>
          <w:ilvl w:val="0"/>
          <w:numId w:val="1"/>
        </w:numPr>
        <w:rPr>
          <w:rFonts w:ascii="黑体" w:hAnsi="黑体" w:cs="黑体" w:hint="eastAsia"/>
        </w:rPr>
      </w:pPr>
      <w:r>
        <w:lastRenderedPageBreak/>
        <w:t>完成情况及性能参数</w:t>
      </w:r>
    </w:p>
    <w:p w14:paraId="7949159F" w14:textId="77777777" w:rsidR="00EC4945" w:rsidRDefault="00000000">
      <w:pPr>
        <w:pStyle w:val="2"/>
        <w:numPr>
          <w:ilvl w:val="0"/>
          <w:numId w:val="5"/>
        </w:numPr>
        <w:rPr>
          <w:rFonts w:ascii="黑体" w:hAnsi="黑体" w:cs="黑体" w:hint="eastAsia"/>
        </w:rPr>
      </w:pPr>
      <w:r>
        <w:t>整体介绍（整个系统实物的正面、斜</w:t>
      </w:r>
      <w:r>
        <w:t>45°</w:t>
      </w:r>
      <w:r>
        <w:t>全局性照片）</w:t>
      </w:r>
    </w:p>
    <w:p w14:paraId="03CF6AB4" w14:textId="77777777" w:rsidR="00EC4945" w:rsidRDefault="00000000">
      <w:pPr>
        <w:rPr>
          <w:rFonts w:ascii="宋体" w:eastAsia="宋体" w:hAnsi="宋体" w:hint="eastAsia"/>
          <w:color w:val="000000"/>
          <w:sz w:val="24"/>
          <w:szCs w:val="24"/>
        </w:rPr>
      </w:pPr>
      <w:r>
        <w:rPr>
          <w:rFonts w:ascii="宋体" w:eastAsia="宋体" w:hAnsi="宋体"/>
          <w:noProof/>
          <w:color w:val="000000"/>
          <w:sz w:val="24"/>
          <w:szCs w:val="24"/>
        </w:rPr>
        <w:drawing>
          <wp:inline distT="0" distB="0" distL="0" distR="0" wp14:anchorId="1667DA4B" wp14:editId="292E1E87">
            <wp:extent cx="5274310" cy="3955415"/>
            <wp:effectExtent l="0" t="0" r="0" b="0"/>
            <wp:docPr id="21"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a:blip r:embed="rId30"/>
                    <a:srcRect/>
                    <a:stretch>
                      <a:fillRect/>
                    </a:stretch>
                  </pic:blipFill>
                  <pic:spPr>
                    <a:xfrm>
                      <a:off x="0" y="0"/>
                      <a:ext cx="5274310" cy="3955733"/>
                    </a:xfrm>
                    <a:prstGeom prst="rect">
                      <a:avLst/>
                    </a:prstGeom>
                    <a:ln w="12700"/>
                  </pic:spPr>
                </pic:pic>
              </a:graphicData>
            </a:graphic>
          </wp:inline>
        </w:drawing>
      </w:r>
    </w:p>
    <w:p w14:paraId="38EE2BC1" w14:textId="6693EB76" w:rsidR="006143C3" w:rsidRPr="006143C3" w:rsidRDefault="006143C3" w:rsidP="006143C3">
      <w:pPr>
        <w:pStyle w:val="a3"/>
        <w:ind w:firstLineChars="0" w:firstLine="0"/>
        <w:jc w:val="center"/>
      </w:pPr>
      <w:r>
        <w:rPr>
          <w:rFonts w:hint="eastAsia"/>
        </w:rPr>
        <w:t>图</w:t>
      </w:r>
      <w:r>
        <w:rPr>
          <w:rFonts w:hint="eastAsia"/>
        </w:rPr>
        <w:t>3.1</w:t>
      </w:r>
      <w:r w:rsidR="00CC6E3A">
        <w:rPr>
          <w:rFonts w:hint="eastAsia"/>
        </w:rPr>
        <w:t>.1</w:t>
      </w:r>
      <w:r>
        <w:rPr>
          <w:rFonts w:hint="eastAsia"/>
        </w:rPr>
        <w:t xml:space="preserve"> </w:t>
      </w:r>
      <w:r>
        <w:rPr>
          <w:rFonts w:hint="eastAsia"/>
        </w:rPr>
        <w:t>系统全局照片</w:t>
      </w:r>
    </w:p>
    <w:p w14:paraId="473D2B45" w14:textId="77777777" w:rsidR="00EC4945" w:rsidRDefault="00000000">
      <w:pPr>
        <w:pStyle w:val="a3"/>
        <w:ind w:firstLine="480"/>
        <w:rPr>
          <w:color w:val="000000"/>
        </w:rPr>
      </w:pPr>
      <w:r>
        <w:rPr>
          <w:color w:val="000000"/>
        </w:rPr>
        <w:t>整机由</w:t>
      </w:r>
      <w:r>
        <w:rPr>
          <w:color w:val="000000"/>
        </w:rPr>
        <w:t xml:space="preserve"> DR1 </w:t>
      </w:r>
      <w:r>
        <w:rPr>
          <w:color w:val="000000"/>
        </w:rPr>
        <w:t>主控板</w:t>
      </w:r>
      <w:r>
        <w:rPr>
          <w:color w:val="000000"/>
        </w:rPr>
        <w:t xml:space="preserve"> + </w:t>
      </w:r>
      <w:r>
        <w:rPr>
          <w:color w:val="000000"/>
        </w:rPr>
        <w:t>三轴电极驱动机构</w:t>
      </w:r>
      <w:r>
        <w:rPr>
          <w:color w:val="000000"/>
        </w:rPr>
        <w:t xml:space="preserve"> + </w:t>
      </w:r>
      <w:r>
        <w:rPr>
          <w:color w:val="000000"/>
        </w:rPr>
        <w:t>四探针夹具</w:t>
      </w:r>
      <w:r>
        <w:rPr>
          <w:color w:val="000000"/>
        </w:rPr>
        <w:t xml:space="preserve"> + </w:t>
      </w:r>
      <w:r>
        <w:rPr>
          <w:color w:val="000000"/>
        </w:rPr>
        <w:t>屏幕（</w:t>
      </w:r>
      <w:r>
        <w:rPr>
          <w:color w:val="000000"/>
        </w:rPr>
        <w:t>UART-HMI</w:t>
      </w:r>
      <w:r>
        <w:rPr>
          <w:color w:val="000000"/>
        </w:rPr>
        <w:t>）</w:t>
      </w:r>
      <w:r>
        <w:rPr>
          <w:color w:val="000000"/>
        </w:rPr>
        <w:t xml:space="preserve">+ </w:t>
      </w:r>
      <w:r>
        <w:rPr>
          <w:color w:val="000000"/>
        </w:rPr>
        <w:t>可编程恒流源</w:t>
      </w:r>
      <w:r>
        <w:rPr>
          <w:color w:val="000000"/>
        </w:rPr>
        <w:t xml:space="preserve"> </w:t>
      </w:r>
      <w:r>
        <w:rPr>
          <w:color w:val="000000"/>
        </w:rPr>
        <w:t>组成，</w:t>
      </w:r>
      <w:proofErr w:type="gramStart"/>
      <w:r>
        <w:rPr>
          <w:color w:val="000000"/>
        </w:rPr>
        <w:t>桌面级</w:t>
      </w:r>
      <w:proofErr w:type="gramEnd"/>
      <w:r>
        <w:rPr>
          <w:color w:val="000000"/>
        </w:rPr>
        <w:t>一体化部署即可独立运行。上电后系统完成：</w:t>
      </w:r>
    </w:p>
    <w:p w14:paraId="10B1D288" w14:textId="77777777" w:rsidR="00EC4945" w:rsidRDefault="00000000">
      <w:pPr>
        <w:pStyle w:val="a3"/>
        <w:numPr>
          <w:ilvl w:val="0"/>
          <w:numId w:val="6"/>
        </w:numPr>
        <w:ind w:firstLineChars="0"/>
        <w:rPr>
          <w:rFonts w:ascii="宋体" w:hAnsi="宋体" w:cs="宋体" w:hint="eastAsia"/>
          <w:color w:val="000000"/>
        </w:rPr>
      </w:pPr>
      <w:r>
        <w:rPr>
          <w:color w:val="000000"/>
        </w:rPr>
        <w:t>三轴自动回零与位姿自检；</w:t>
      </w:r>
    </w:p>
    <w:p w14:paraId="10E6646E" w14:textId="77777777" w:rsidR="00EC4945" w:rsidRDefault="00000000">
      <w:pPr>
        <w:pStyle w:val="a3"/>
        <w:numPr>
          <w:ilvl w:val="0"/>
          <w:numId w:val="6"/>
        </w:numPr>
        <w:ind w:firstLineChars="0"/>
        <w:rPr>
          <w:color w:val="000000"/>
        </w:rPr>
      </w:pPr>
      <w:r>
        <w:rPr>
          <w:color w:val="000000"/>
        </w:rPr>
        <w:t xml:space="preserve">HMI </w:t>
      </w:r>
      <w:r>
        <w:rPr>
          <w:color w:val="000000"/>
        </w:rPr>
        <w:t>参数模板载入（直径</w:t>
      </w:r>
      <w:r>
        <w:rPr>
          <w:color w:val="000000"/>
        </w:rPr>
        <w:t>/</w:t>
      </w:r>
      <w:r>
        <w:rPr>
          <w:color w:val="000000"/>
        </w:rPr>
        <w:t>厚度</w:t>
      </w:r>
      <w:r>
        <w:rPr>
          <w:color w:val="000000"/>
        </w:rPr>
        <w:t>/</w:t>
      </w:r>
      <w:proofErr w:type="gramStart"/>
      <w:r>
        <w:rPr>
          <w:color w:val="000000"/>
        </w:rPr>
        <w:t>探距</w:t>
      </w:r>
      <w:r>
        <w:rPr>
          <w:color w:val="000000"/>
        </w:rPr>
        <w:t>/</w:t>
      </w:r>
      <w:proofErr w:type="gramEnd"/>
      <w:r>
        <w:rPr>
          <w:color w:val="000000"/>
        </w:rPr>
        <w:t>电流</w:t>
      </w:r>
      <w:r>
        <w:rPr>
          <w:color w:val="000000"/>
        </w:rPr>
        <w:t>/</w:t>
      </w:r>
      <w:r>
        <w:rPr>
          <w:color w:val="000000"/>
        </w:rPr>
        <w:t>极性等）；</w:t>
      </w:r>
    </w:p>
    <w:p w14:paraId="71A78C33" w14:textId="77777777" w:rsidR="00EC4945" w:rsidRDefault="00000000">
      <w:pPr>
        <w:pStyle w:val="a3"/>
        <w:numPr>
          <w:ilvl w:val="0"/>
          <w:numId w:val="6"/>
        </w:numPr>
        <w:ind w:firstLineChars="0"/>
        <w:rPr>
          <w:color w:val="000000"/>
        </w:rPr>
      </w:pPr>
      <w:r>
        <w:rPr>
          <w:color w:val="000000"/>
        </w:rPr>
        <w:t xml:space="preserve">PL </w:t>
      </w:r>
      <w:r>
        <w:rPr>
          <w:color w:val="000000"/>
        </w:rPr>
        <w:t>采样链路与</w:t>
      </w:r>
      <w:r>
        <w:rPr>
          <w:color w:val="000000"/>
        </w:rPr>
        <w:t xml:space="preserve"> IIR </w:t>
      </w:r>
      <w:r>
        <w:rPr>
          <w:color w:val="000000"/>
        </w:rPr>
        <w:t>平滑上电自测（通道零漂、有效位宽、阈值触发检查）。</w:t>
      </w:r>
    </w:p>
    <w:p w14:paraId="304687A0" w14:textId="265848B6" w:rsidR="00EC4945" w:rsidRPr="006143C3" w:rsidRDefault="00000000" w:rsidP="006143C3">
      <w:pPr>
        <w:pStyle w:val="a3"/>
        <w:spacing w:line="360" w:lineRule="auto"/>
        <w:ind w:firstLine="480"/>
        <w:rPr>
          <w:color w:val="000000"/>
        </w:rPr>
      </w:pPr>
      <w:r>
        <w:rPr>
          <w:color w:val="000000"/>
        </w:rPr>
        <w:t>九点自动测量流程</w:t>
      </w:r>
      <w:r>
        <w:rPr>
          <w:color w:val="000000"/>
        </w:rPr>
        <w:t>—“</w:t>
      </w:r>
      <w:r>
        <w:rPr>
          <w:color w:val="000000"/>
        </w:rPr>
        <w:t>中心</w:t>
      </w:r>
      <w:r>
        <w:rPr>
          <w:color w:val="000000"/>
        </w:rPr>
        <w:t>→</w:t>
      </w:r>
      <w:r>
        <w:rPr>
          <w:color w:val="000000"/>
        </w:rPr>
        <w:t>四边</w:t>
      </w:r>
      <w:r>
        <w:rPr>
          <w:color w:val="000000"/>
        </w:rPr>
        <w:t>→</w:t>
      </w:r>
      <w:r>
        <w:rPr>
          <w:color w:val="000000"/>
        </w:rPr>
        <w:t>四角</w:t>
      </w:r>
      <w:r>
        <w:rPr>
          <w:color w:val="000000"/>
        </w:rPr>
        <w:t>”—</w:t>
      </w:r>
      <w:r>
        <w:rPr>
          <w:color w:val="000000"/>
        </w:rPr>
        <w:t>一次性给出方块电阻、体电阻率、掺杂浓度与九点等值图，并保存为可追溯记录。文档放图建议：正面照凸显</w:t>
      </w:r>
      <w:r>
        <w:rPr>
          <w:color w:val="000000"/>
        </w:rPr>
        <w:t>“</w:t>
      </w:r>
      <w:r>
        <w:rPr>
          <w:color w:val="000000"/>
        </w:rPr>
        <w:t>屏幕</w:t>
      </w:r>
      <w:r>
        <w:rPr>
          <w:color w:val="000000"/>
        </w:rPr>
        <w:t>+</w:t>
      </w:r>
      <w:r>
        <w:rPr>
          <w:color w:val="000000"/>
        </w:rPr>
        <w:t>主控</w:t>
      </w:r>
      <w:r>
        <w:rPr>
          <w:color w:val="000000"/>
        </w:rPr>
        <w:t>+</w:t>
      </w:r>
      <w:r>
        <w:rPr>
          <w:color w:val="000000"/>
        </w:rPr>
        <w:t>夹具</w:t>
      </w:r>
      <w:r>
        <w:rPr>
          <w:color w:val="000000"/>
        </w:rPr>
        <w:t>”</w:t>
      </w:r>
      <w:r>
        <w:rPr>
          <w:color w:val="000000"/>
        </w:rPr>
        <w:t>整体交互，斜</w:t>
      </w:r>
      <w:r>
        <w:rPr>
          <w:color w:val="000000"/>
        </w:rPr>
        <w:t xml:space="preserve"> 45° </w:t>
      </w:r>
      <w:proofErr w:type="gramStart"/>
      <w:r>
        <w:rPr>
          <w:color w:val="000000"/>
        </w:rPr>
        <w:t>照显示三</w:t>
      </w:r>
      <w:proofErr w:type="gramEnd"/>
      <w:r>
        <w:rPr>
          <w:color w:val="000000"/>
        </w:rPr>
        <w:t>轴平台与四探针姿态；你也可以把我提供的系统框图与硬件连线示意并排放在照片旁，便于评委在</w:t>
      </w:r>
      <w:r>
        <w:rPr>
          <w:color w:val="000000"/>
        </w:rPr>
        <w:t xml:space="preserve"> 10 </w:t>
      </w:r>
      <w:r>
        <w:rPr>
          <w:color w:val="000000"/>
        </w:rPr>
        <w:t>秒内建立</w:t>
      </w:r>
      <w:r>
        <w:rPr>
          <w:color w:val="000000"/>
        </w:rPr>
        <w:t>“</w:t>
      </w:r>
      <w:r>
        <w:rPr>
          <w:color w:val="000000"/>
        </w:rPr>
        <w:t>结构</w:t>
      </w:r>
      <w:r>
        <w:rPr>
          <w:color w:val="000000"/>
        </w:rPr>
        <w:t>—</w:t>
      </w:r>
      <w:r>
        <w:rPr>
          <w:color w:val="000000"/>
        </w:rPr>
        <w:t>功能</w:t>
      </w:r>
      <w:r>
        <w:rPr>
          <w:color w:val="000000"/>
        </w:rPr>
        <w:t>—</w:t>
      </w:r>
      <w:r>
        <w:rPr>
          <w:color w:val="000000"/>
        </w:rPr>
        <w:t>结果</w:t>
      </w:r>
      <w:r>
        <w:rPr>
          <w:color w:val="000000"/>
        </w:rPr>
        <w:t>”</w:t>
      </w:r>
      <w:r>
        <w:rPr>
          <w:color w:val="000000"/>
        </w:rPr>
        <w:t>的对应关系。</w:t>
      </w:r>
    </w:p>
    <w:p w14:paraId="1CCDD095" w14:textId="77777777" w:rsidR="00EC4945" w:rsidRDefault="00000000">
      <w:pPr>
        <w:pStyle w:val="2"/>
        <w:numPr>
          <w:ilvl w:val="0"/>
          <w:numId w:val="5"/>
        </w:numPr>
        <w:rPr>
          <w:rFonts w:ascii="黑体" w:hAnsi="黑体" w:cs="黑体" w:hint="eastAsia"/>
        </w:rPr>
      </w:pPr>
      <w:r>
        <w:lastRenderedPageBreak/>
        <w:t>工程成果（分硬件实物、软件界面等设计结果）</w:t>
      </w:r>
    </w:p>
    <w:p w14:paraId="1EC7943C" w14:textId="6E954ED5" w:rsidR="00EC4945" w:rsidRDefault="006143C3">
      <w:pPr>
        <w:pStyle w:val="a3"/>
        <w:ind w:firstLine="480"/>
        <w:rPr>
          <w:color w:val="FF0000"/>
        </w:rPr>
      </w:pPr>
      <w:r>
        <w:rPr>
          <w:rFonts w:hint="eastAsia"/>
        </w:rPr>
        <w:t>3.2.1</w:t>
      </w:r>
      <w:r>
        <w:t xml:space="preserve"> </w:t>
      </w:r>
      <w:r>
        <w:t>机械成果</w:t>
      </w:r>
    </w:p>
    <w:p w14:paraId="698E8CCC" w14:textId="77777777" w:rsidR="00EC4945" w:rsidRDefault="00000000">
      <w:pPr>
        <w:pStyle w:val="a3"/>
        <w:ind w:firstLine="482"/>
      </w:pPr>
      <w:r>
        <w:rPr>
          <w:b/>
          <w:color w:val="000000"/>
        </w:rPr>
        <w:t>结构完成：</w:t>
      </w:r>
      <w:r>
        <w:rPr>
          <w:color w:val="000000"/>
        </w:rPr>
        <w:t xml:space="preserve">X/Y </w:t>
      </w:r>
      <w:r>
        <w:rPr>
          <w:color w:val="000000"/>
        </w:rPr>
        <w:t>平台带限位（</w:t>
      </w:r>
      <w:r>
        <w:rPr>
          <w:color w:val="000000"/>
        </w:rPr>
        <w:t>LSX/LSY</w:t>
      </w:r>
      <w:r>
        <w:rPr>
          <w:color w:val="000000"/>
        </w:rPr>
        <w:t>），</w:t>
      </w:r>
      <w:r>
        <w:rPr>
          <w:color w:val="000000"/>
        </w:rPr>
        <w:t xml:space="preserve">Z </w:t>
      </w:r>
      <w:r>
        <w:rPr>
          <w:color w:val="000000"/>
        </w:rPr>
        <w:t>轴具</w:t>
      </w:r>
      <w:r>
        <w:rPr>
          <w:color w:val="000000"/>
        </w:rPr>
        <w:t>“</w:t>
      </w:r>
      <w:r>
        <w:rPr>
          <w:color w:val="000000"/>
        </w:rPr>
        <w:t>上抬复位</w:t>
      </w:r>
      <w:r>
        <w:rPr>
          <w:color w:val="000000"/>
        </w:rPr>
        <w:t>—</w:t>
      </w:r>
      <w:r>
        <w:rPr>
          <w:color w:val="000000"/>
        </w:rPr>
        <w:t>匀速</w:t>
      </w:r>
      <w:r>
        <w:rPr>
          <w:color w:val="000000"/>
        </w:rPr>
        <w:t>/</w:t>
      </w:r>
      <w:r>
        <w:rPr>
          <w:color w:val="000000"/>
        </w:rPr>
        <w:t>恒速下压</w:t>
      </w:r>
      <w:r>
        <w:rPr>
          <w:color w:val="000000"/>
        </w:rPr>
        <w:t>—</w:t>
      </w:r>
      <w:r>
        <w:rPr>
          <w:color w:val="000000"/>
        </w:rPr>
        <w:t>保持</w:t>
      </w:r>
      <w:r>
        <w:rPr>
          <w:color w:val="000000"/>
        </w:rPr>
        <w:t>—</w:t>
      </w:r>
      <w:r>
        <w:rPr>
          <w:color w:val="000000"/>
        </w:rPr>
        <w:t>抬起</w:t>
      </w:r>
      <w:r>
        <w:rPr>
          <w:color w:val="000000"/>
        </w:rPr>
        <w:t>”</w:t>
      </w:r>
      <w:r>
        <w:rPr>
          <w:color w:val="000000"/>
        </w:rPr>
        <w:t>，可编程压入深度与保持时间；九点路径支持自定义步距（默认</w:t>
      </w:r>
      <w:r>
        <w:rPr>
          <w:color w:val="000000"/>
        </w:rPr>
        <w:t xml:space="preserve"> 0.5 cm</w:t>
      </w:r>
      <w:r>
        <w:rPr>
          <w:color w:val="000000"/>
        </w:rPr>
        <w:t>）。</w:t>
      </w:r>
    </w:p>
    <w:p w14:paraId="1CBC677F" w14:textId="77777777" w:rsidR="00EC4945" w:rsidRDefault="00000000">
      <w:pPr>
        <w:pStyle w:val="a3"/>
        <w:ind w:firstLine="482"/>
      </w:pPr>
      <w:r>
        <w:rPr>
          <w:b/>
          <w:color w:val="000000"/>
        </w:rPr>
        <w:t>接触一致性：</w:t>
      </w:r>
      <w:r>
        <w:rPr>
          <w:color w:val="000000"/>
        </w:rPr>
        <w:t>采用</w:t>
      </w:r>
      <w:r>
        <w:rPr>
          <w:color w:val="000000"/>
        </w:rPr>
        <w:t>“</w:t>
      </w:r>
      <w:r>
        <w:rPr>
          <w:color w:val="000000"/>
        </w:rPr>
        <w:t>阈值触发</w:t>
      </w:r>
      <w:r>
        <w:rPr>
          <w:color w:val="000000"/>
        </w:rPr>
        <w:t xml:space="preserve"> + </w:t>
      </w:r>
      <w:r>
        <w:rPr>
          <w:color w:val="000000"/>
        </w:rPr>
        <w:t>爆发窗口</w:t>
      </w:r>
      <w:r>
        <w:rPr>
          <w:color w:val="000000"/>
        </w:rPr>
        <w:t>”</w:t>
      </w:r>
      <w:r>
        <w:rPr>
          <w:color w:val="000000"/>
        </w:rPr>
        <w:t>策略，阈值约</w:t>
      </w:r>
      <w:r>
        <w:rPr>
          <w:color w:val="000000"/>
        </w:rPr>
        <w:t xml:space="preserve"> −1 mV</w:t>
      </w:r>
      <w:r>
        <w:rPr>
          <w:color w:val="000000"/>
        </w:rPr>
        <w:t>，触发后</w:t>
      </w:r>
      <w:r>
        <w:rPr>
          <w:color w:val="000000"/>
        </w:rPr>
        <w:t xml:space="preserve"> Z </w:t>
      </w:r>
      <w:proofErr w:type="gramStart"/>
      <w:r>
        <w:rPr>
          <w:color w:val="000000"/>
        </w:rPr>
        <w:t>轴保持</w:t>
      </w:r>
      <w:proofErr w:type="gramEnd"/>
      <w:r>
        <w:rPr>
          <w:color w:val="000000"/>
        </w:rPr>
        <w:t xml:space="preserve"> 200 </w:t>
      </w:r>
      <w:proofErr w:type="spellStart"/>
      <w:r>
        <w:rPr>
          <w:color w:val="000000"/>
        </w:rPr>
        <w:t>ms</w:t>
      </w:r>
      <w:proofErr w:type="spellEnd"/>
      <w:r>
        <w:rPr>
          <w:color w:val="000000"/>
        </w:rPr>
        <w:t xml:space="preserve"> </w:t>
      </w:r>
      <w:r>
        <w:rPr>
          <w:color w:val="000000"/>
        </w:rPr>
        <w:t>采样窗口（</w:t>
      </w:r>
      <w:r>
        <w:rPr>
          <w:color w:val="000000"/>
        </w:rPr>
        <w:t>≈5 kHz</w:t>
      </w:r>
      <w:r>
        <w:rPr>
          <w:color w:val="000000"/>
        </w:rPr>
        <w:t>），抑制接触瞬态与机械微振。</w:t>
      </w:r>
    </w:p>
    <w:p w14:paraId="02DB3082" w14:textId="77777777" w:rsidR="00EC4945" w:rsidRDefault="00000000">
      <w:pPr>
        <w:pStyle w:val="a3"/>
        <w:ind w:firstLine="482"/>
      </w:pPr>
      <w:r>
        <w:rPr>
          <w:b/>
          <w:color w:val="000000"/>
        </w:rPr>
        <w:t>更换</w:t>
      </w:r>
      <w:r>
        <w:rPr>
          <w:b/>
          <w:color w:val="000000"/>
        </w:rPr>
        <w:t>/</w:t>
      </w:r>
      <w:r>
        <w:rPr>
          <w:b/>
          <w:color w:val="000000"/>
        </w:rPr>
        <w:t>兼容：</w:t>
      </w:r>
      <w:r>
        <w:rPr>
          <w:color w:val="000000"/>
        </w:rPr>
        <w:t>探头</w:t>
      </w:r>
      <w:proofErr w:type="gramStart"/>
      <w:r>
        <w:rPr>
          <w:color w:val="000000"/>
        </w:rPr>
        <w:t>与载具可</w:t>
      </w:r>
      <w:proofErr w:type="gramEnd"/>
      <w:r>
        <w:rPr>
          <w:color w:val="000000"/>
        </w:rPr>
        <w:t>快速替换，兼容硅</w:t>
      </w:r>
      <w:r>
        <w:rPr>
          <w:color w:val="000000"/>
        </w:rPr>
        <w:t>/</w:t>
      </w:r>
      <w:r>
        <w:rPr>
          <w:color w:val="000000"/>
        </w:rPr>
        <w:t>化合物</w:t>
      </w:r>
      <w:r>
        <w:rPr>
          <w:color w:val="000000"/>
        </w:rPr>
        <w:t>/</w:t>
      </w:r>
      <w:r>
        <w:rPr>
          <w:color w:val="000000"/>
        </w:rPr>
        <w:t>第三代半导体样片；平台刚性和阻尼按</w:t>
      </w:r>
      <w:r>
        <w:rPr>
          <w:color w:val="000000"/>
        </w:rPr>
        <w:t>“</w:t>
      </w:r>
      <w:r>
        <w:rPr>
          <w:color w:val="000000"/>
        </w:rPr>
        <w:t>窗口内振动衰减</w:t>
      </w:r>
      <w:r>
        <w:rPr>
          <w:color w:val="000000"/>
        </w:rPr>
        <w:t>”</w:t>
      </w:r>
      <w:r>
        <w:rPr>
          <w:color w:val="000000"/>
        </w:rPr>
        <w:t>原则选型，实现阈值稳定触发。</w:t>
      </w:r>
    </w:p>
    <w:p w14:paraId="2DF7883F" w14:textId="77777777" w:rsidR="006143C3" w:rsidRDefault="00000000" w:rsidP="006143C3">
      <w:pPr>
        <w:spacing w:line="360" w:lineRule="auto"/>
        <w:jc w:val="center"/>
        <w:rPr>
          <w:rFonts w:ascii="Times New Roman" w:eastAsia="宋体" w:hAnsi="Times New Roman" w:cs="Times New Roman"/>
          <w:color w:val="FF0000"/>
          <w:sz w:val="24"/>
        </w:rPr>
      </w:pPr>
      <w:r>
        <w:rPr>
          <w:noProof/>
        </w:rPr>
        <w:drawing>
          <wp:inline distT="0" distB="0" distL="0" distR="0" wp14:anchorId="6955EC1E" wp14:editId="5059D90D">
            <wp:extent cx="2704289" cy="2519464"/>
            <wp:effectExtent l="0" t="0" r="1270" b="0"/>
            <wp:docPr id="22" name="picture" descr="descript"/>
            <wp:cNvGraphicFramePr/>
            <a:graphic xmlns:a="http://schemas.openxmlformats.org/drawingml/2006/main">
              <a:graphicData uri="http://schemas.openxmlformats.org/drawingml/2006/picture">
                <pic:pic xmlns:pic="http://schemas.openxmlformats.org/drawingml/2006/picture">
                  <pic:nvPicPr>
                    <pic:cNvPr id="22" name="picture" descr="descript"/>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706654" cy="2521668"/>
                    </a:xfrm>
                    <a:prstGeom prst="rect">
                      <a:avLst/>
                    </a:prstGeom>
                    <a:ln w="12700"/>
                  </pic:spPr>
                </pic:pic>
              </a:graphicData>
            </a:graphic>
          </wp:inline>
        </w:drawing>
      </w:r>
    </w:p>
    <w:p w14:paraId="0B95AE12" w14:textId="67F298A9" w:rsidR="006143C3" w:rsidRPr="00E81954" w:rsidRDefault="006143C3" w:rsidP="00E81954">
      <w:pPr>
        <w:pStyle w:val="a3"/>
        <w:ind w:firstLineChars="0" w:firstLine="0"/>
        <w:jc w:val="center"/>
      </w:pPr>
      <w:r>
        <w:rPr>
          <w:rFonts w:hint="eastAsia"/>
        </w:rPr>
        <w:t>图</w:t>
      </w:r>
      <w:r>
        <w:rPr>
          <w:rFonts w:hint="eastAsia"/>
        </w:rPr>
        <w:t>3.2.</w:t>
      </w:r>
      <w:r w:rsidR="003F35DE">
        <w:rPr>
          <w:rFonts w:hint="eastAsia"/>
        </w:rPr>
        <w:t>1</w:t>
      </w:r>
      <w:r>
        <w:rPr>
          <w:rFonts w:hint="eastAsia"/>
        </w:rPr>
        <w:t xml:space="preserve"> </w:t>
      </w:r>
      <w:r w:rsidR="003F35DE">
        <w:rPr>
          <w:rFonts w:hint="eastAsia"/>
        </w:rPr>
        <w:t>机械成果图（一）</w:t>
      </w:r>
    </w:p>
    <w:p w14:paraId="2DE095A3" w14:textId="3209686A" w:rsidR="00EC4945" w:rsidRDefault="00000000" w:rsidP="006143C3">
      <w:pPr>
        <w:spacing w:line="360" w:lineRule="auto"/>
        <w:jc w:val="center"/>
        <w:rPr>
          <w:rFonts w:ascii="Times New Roman" w:eastAsia="宋体" w:hAnsi="Times New Roman" w:cs="Times New Roman"/>
          <w:color w:val="FF0000"/>
          <w:sz w:val="24"/>
        </w:rPr>
      </w:pPr>
      <w:r>
        <w:rPr>
          <w:noProof/>
        </w:rPr>
        <w:drawing>
          <wp:inline distT="0" distB="0" distL="0" distR="0" wp14:anchorId="40FDE5DC" wp14:editId="79EE91BC">
            <wp:extent cx="2762655" cy="2461097"/>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2765883" cy="2463973"/>
                    </a:xfrm>
                    <a:prstGeom prst="rect">
                      <a:avLst/>
                    </a:prstGeom>
                    <a:ln w="12700"/>
                  </pic:spPr>
                </pic:pic>
              </a:graphicData>
            </a:graphic>
          </wp:inline>
        </w:drawing>
      </w:r>
    </w:p>
    <w:p w14:paraId="386DD99D" w14:textId="114F95C4" w:rsidR="003F35DE" w:rsidRPr="003F35DE" w:rsidRDefault="003F35DE" w:rsidP="003F35DE">
      <w:pPr>
        <w:pStyle w:val="a3"/>
        <w:ind w:firstLineChars="0" w:firstLine="0"/>
        <w:jc w:val="center"/>
      </w:pPr>
      <w:r>
        <w:rPr>
          <w:rFonts w:hint="eastAsia"/>
        </w:rPr>
        <w:t>图</w:t>
      </w:r>
      <w:r>
        <w:rPr>
          <w:rFonts w:hint="eastAsia"/>
        </w:rPr>
        <w:t xml:space="preserve">3.2.2 </w:t>
      </w:r>
      <w:r>
        <w:rPr>
          <w:rFonts w:hint="eastAsia"/>
        </w:rPr>
        <w:t>机械成果图（二）</w:t>
      </w:r>
    </w:p>
    <w:p w14:paraId="1BD960B7" w14:textId="687BC083" w:rsidR="00EC4945" w:rsidRDefault="003F35DE">
      <w:pPr>
        <w:pStyle w:val="a3"/>
        <w:ind w:firstLine="480"/>
        <w:rPr>
          <w:color w:val="FF0000"/>
        </w:rPr>
      </w:pPr>
      <w:r>
        <w:rPr>
          <w:rFonts w:hint="eastAsia"/>
        </w:rPr>
        <w:lastRenderedPageBreak/>
        <w:t>3.2.2</w:t>
      </w:r>
      <w:r>
        <w:t>电路成果</w:t>
      </w:r>
    </w:p>
    <w:p w14:paraId="7D60166E" w14:textId="77777777" w:rsidR="00EC4945" w:rsidRDefault="00000000">
      <w:pPr>
        <w:pStyle w:val="a3"/>
        <w:ind w:firstLine="482"/>
      </w:pPr>
      <w:r>
        <w:rPr>
          <w:b/>
          <w:color w:val="000000"/>
        </w:rPr>
        <w:t>采样链路闭环</w:t>
      </w:r>
      <w:r>
        <w:rPr>
          <w:color w:val="000000"/>
        </w:rPr>
        <w:t>：</w:t>
      </w:r>
      <w:r>
        <w:rPr>
          <w:color w:val="000000"/>
        </w:rPr>
        <w:t xml:space="preserve">AD7606 8×16 </w:t>
      </w:r>
      <w:r>
        <w:rPr>
          <w:color w:val="000000"/>
        </w:rPr>
        <w:t>位</w:t>
      </w:r>
      <w:r>
        <w:rPr>
          <w:color w:val="000000"/>
        </w:rPr>
        <w:t xml:space="preserve"> SPI </w:t>
      </w:r>
      <w:r>
        <w:rPr>
          <w:color w:val="000000"/>
        </w:rPr>
        <w:t>同步采样；</w:t>
      </w:r>
      <w:r>
        <w:rPr>
          <w:color w:val="000000"/>
        </w:rPr>
        <w:t xml:space="preserve">PL </w:t>
      </w:r>
      <w:r>
        <w:rPr>
          <w:color w:val="000000"/>
        </w:rPr>
        <w:t>端</w:t>
      </w:r>
      <w:r>
        <w:rPr>
          <w:color w:val="000000"/>
        </w:rPr>
        <w:t xml:space="preserve"> </w:t>
      </w:r>
      <w:proofErr w:type="spellStart"/>
      <w:r>
        <w:rPr>
          <w:color w:val="000000"/>
        </w:rPr>
        <w:t>adc_proc</w:t>
      </w:r>
      <w:proofErr w:type="spellEnd"/>
      <w:r>
        <w:rPr>
          <w:color w:val="000000"/>
        </w:rPr>
        <w:t xml:space="preserve"> </w:t>
      </w:r>
      <w:r>
        <w:rPr>
          <w:color w:val="000000"/>
        </w:rPr>
        <w:t>实施一阶</w:t>
      </w:r>
      <w:r>
        <w:rPr>
          <w:color w:val="000000"/>
        </w:rPr>
        <w:t xml:space="preserve"> IIR</w:t>
      </w:r>
      <w:r>
        <w:rPr>
          <w:color w:val="000000"/>
        </w:rPr>
        <w:t>（</w:t>
      </w:r>
      <w:r>
        <w:rPr>
          <w:color w:val="000000"/>
        </w:rPr>
        <w:t>y+=(x−y)&gt;&gt;s</w:t>
      </w:r>
      <w:r>
        <w:rPr>
          <w:color w:val="000000"/>
        </w:rPr>
        <w:t>，</w:t>
      </w:r>
      <w:r>
        <w:rPr>
          <w:color w:val="000000"/>
        </w:rPr>
        <w:t xml:space="preserve">s=4 </w:t>
      </w:r>
      <w:r>
        <w:rPr>
          <w:color w:val="000000"/>
        </w:rPr>
        <w:t>默认</w:t>
      </w:r>
      <w:r>
        <w:rPr>
          <w:color w:val="000000"/>
        </w:rPr>
        <w:t xml:space="preserve"> 1/16</w:t>
      </w:r>
      <w:r>
        <w:rPr>
          <w:color w:val="000000"/>
        </w:rPr>
        <w:t>）与量程换算（统一</w:t>
      </w:r>
      <w:r>
        <w:rPr>
          <w:color w:val="000000"/>
        </w:rPr>
        <w:t xml:space="preserve"> µV</w:t>
      </w:r>
      <w:r>
        <w:rPr>
          <w:color w:val="000000"/>
        </w:rPr>
        <w:t>），在</w:t>
      </w:r>
      <w:r>
        <w:rPr>
          <w:color w:val="000000"/>
        </w:rPr>
        <w:t xml:space="preserve"> </w:t>
      </w:r>
      <w:proofErr w:type="spellStart"/>
      <w:r>
        <w:rPr>
          <w:color w:val="000000"/>
        </w:rPr>
        <w:t>O_ad_cap_en</w:t>
      </w:r>
      <w:proofErr w:type="spellEnd"/>
      <w:r>
        <w:rPr>
          <w:color w:val="000000"/>
        </w:rPr>
        <w:t xml:space="preserve"> </w:t>
      </w:r>
      <w:r>
        <w:rPr>
          <w:color w:val="000000"/>
        </w:rPr>
        <w:t>到来时更新</w:t>
      </w:r>
      <w:r>
        <w:rPr>
          <w:color w:val="000000"/>
        </w:rPr>
        <w:t xml:space="preserve"> 8 </w:t>
      </w:r>
      <w:r>
        <w:rPr>
          <w:color w:val="000000"/>
        </w:rPr>
        <w:t>路</w:t>
      </w:r>
      <w:r>
        <w:rPr>
          <w:color w:val="000000"/>
        </w:rPr>
        <w:t xml:space="preserve"> rreg32_0..7 </w:t>
      </w:r>
      <w:r>
        <w:rPr>
          <w:color w:val="000000"/>
        </w:rPr>
        <w:t>供</w:t>
      </w:r>
      <w:r>
        <w:rPr>
          <w:color w:val="000000"/>
        </w:rPr>
        <w:t xml:space="preserve"> PS </w:t>
      </w:r>
      <w:r>
        <w:rPr>
          <w:color w:val="000000"/>
        </w:rPr>
        <w:t>直读；并行保留</w:t>
      </w:r>
      <w:r>
        <w:rPr>
          <w:color w:val="000000"/>
        </w:rPr>
        <w:t xml:space="preserve"> </w:t>
      </w:r>
      <w:proofErr w:type="spellStart"/>
      <w:r>
        <w:rPr>
          <w:color w:val="000000"/>
        </w:rPr>
        <w:t>uidbuf→uiFDMA→DDR</w:t>
      </w:r>
      <w:proofErr w:type="spellEnd"/>
      <w:r>
        <w:rPr>
          <w:color w:val="000000"/>
        </w:rPr>
        <w:t xml:space="preserve"> </w:t>
      </w:r>
      <w:r>
        <w:rPr>
          <w:color w:val="000000"/>
        </w:rPr>
        <w:t>三缓冲通道（</w:t>
      </w:r>
      <w:r>
        <w:rPr>
          <w:color w:val="000000"/>
        </w:rPr>
        <w:t>1 MB/</w:t>
      </w:r>
      <w:r>
        <w:rPr>
          <w:color w:val="000000"/>
        </w:rPr>
        <w:t>帧，帧中断</w:t>
      </w:r>
      <w:r>
        <w:rPr>
          <w:color w:val="000000"/>
        </w:rPr>
        <w:t xml:space="preserve"> f2p_irq</w:t>
      </w:r>
      <w:r>
        <w:rPr>
          <w:color w:val="000000"/>
        </w:rPr>
        <w:t>）用于原始波形留存</w:t>
      </w:r>
      <w:r>
        <w:rPr>
          <w:color w:val="000000"/>
        </w:rPr>
        <w:t>/</w:t>
      </w:r>
      <w:r>
        <w:rPr>
          <w:color w:val="000000"/>
        </w:rPr>
        <w:t>以太网扩展。</w:t>
      </w:r>
    </w:p>
    <w:p w14:paraId="6A4984E0" w14:textId="77777777" w:rsidR="00EC4945" w:rsidRDefault="00000000">
      <w:pPr>
        <w:pStyle w:val="a3"/>
        <w:ind w:firstLine="482"/>
      </w:pPr>
      <w:r>
        <w:rPr>
          <w:b/>
          <w:color w:val="000000"/>
        </w:rPr>
        <w:t>串口</w:t>
      </w:r>
      <w:r>
        <w:rPr>
          <w:b/>
          <w:color w:val="000000"/>
        </w:rPr>
        <w:t>/HMI</w:t>
      </w:r>
      <w:r>
        <w:rPr>
          <w:color w:val="000000"/>
        </w:rPr>
        <w:t>：屏幕</w:t>
      </w:r>
      <w:r>
        <w:rPr>
          <w:color w:val="000000"/>
        </w:rPr>
        <w:t xml:space="preserve"> 2400 bps 22B </w:t>
      </w:r>
      <w:r>
        <w:rPr>
          <w:color w:val="000000"/>
        </w:rPr>
        <w:t>固定帧（</w:t>
      </w:r>
      <w:r>
        <w:rPr>
          <w:color w:val="000000"/>
        </w:rPr>
        <w:t>AA..FF</w:t>
      </w:r>
      <w:r>
        <w:rPr>
          <w:color w:val="000000"/>
        </w:rPr>
        <w:t>）严格校核；恒流源采用</w:t>
      </w:r>
      <w:r>
        <w:rPr>
          <w:color w:val="000000"/>
        </w:rPr>
        <w:t>“</w:t>
      </w:r>
      <w:r>
        <w:rPr>
          <w:color w:val="000000"/>
        </w:rPr>
        <w:t>字面</w:t>
      </w:r>
      <w:r>
        <w:rPr>
          <w:color w:val="000000"/>
        </w:rPr>
        <w:t xml:space="preserve"> CRLF → </w:t>
      </w:r>
      <w:r>
        <w:rPr>
          <w:color w:val="000000"/>
        </w:rPr>
        <w:t>超时回退</w:t>
      </w:r>
      <w:r>
        <w:rPr>
          <w:color w:val="000000"/>
        </w:rPr>
        <w:t xml:space="preserve"> 0D0A”</w:t>
      </w:r>
      <w:r>
        <w:rPr>
          <w:color w:val="000000"/>
        </w:rPr>
        <w:t>的双策略，首次必发，</w:t>
      </w:r>
      <w:proofErr w:type="gramStart"/>
      <w:r>
        <w:rPr>
          <w:color w:val="000000"/>
        </w:rPr>
        <w:t>其后仅</w:t>
      </w:r>
      <w:proofErr w:type="gramEnd"/>
      <w:r>
        <w:rPr>
          <w:color w:val="000000"/>
        </w:rPr>
        <w:t>在电流变更时同步。</w:t>
      </w:r>
    </w:p>
    <w:p w14:paraId="19675FF6" w14:textId="41DFC711" w:rsidR="00EC4945" w:rsidRPr="003F35DE" w:rsidRDefault="00000000" w:rsidP="003F35DE">
      <w:pPr>
        <w:pStyle w:val="a3"/>
        <w:ind w:firstLine="482"/>
      </w:pPr>
      <w:r>
        <w:rPr>
          <w:b/>
          <w:color w:val="000000"/>
        </w:rPr>
        <w:t>抗干扰</w:t>
      </w:r>
      <w:r>
        <w:rPr>
          <w:color w:val="000000"/>
        </w:rPr>
        <w:t>：前后端分域供电、星形共地，采样线与功率线分层布线，保证</w:t>
      </w:r>
      <w:r>
        <w:rPr>
          <w:color w:val="000000"/>
        </w:rPr>
        <w:t xml:space="preserve"> &gt;110 dB </w:t>
      </w:r>
      <w:r>
        <w:rPr>
          <w:color w:val="000000"/>
        </w:rPr>
        <w:t>等效</w:t>
      </w:r>
      <w:r>
        <w:rPr>
          <w:color w:val="000000"/>
        </w:rPr>
        <w:t xml:space="preserve"> SNR </w:t>
      </w:r>
      <w:r>
        <w:rPr>
          <w:color w:val="000000"/>
        </w:rPr>
        <w:t>与</w:t>
      </w:r>
      <w:r>
        <w:rPr>
          <w:color w:val="000000"/>
        </w:rPr>
        <w:t xml:space="preserve"> 0.1 mV </w:t>
      </w:r>
      <w:r>
        <w:rPr>
          <w:color w:val="000000"/>
        </w:rPr>
        <w:t>分辨率达标。</w:t>
      </w:r>
    </w:p>
    <w:p w14:paraId="02A6B096" w14:textId="77777777" w:rsidR="003F35DE" w:rsidRDefault="00000000" w:rsidP="003F35DE">
      <w:pPr>
        <w:spacing w:line="360" w:lineRule="auto"/>
        <w:jc w:val="center"/>
        <w:rPr>
          <w:rFonts w:ascii="Times New Roman" w:eastAsia="宋体" w:hAnsi="Times New Roman" w:cs="Times New Roman"/>
          <w:color w:val="FF0000"/>
          <w:sz w:val="24"/>
        </w:rPr>
      </w:pPr>
      <w:r>
        <w:rPr>
          <w:noProof/>
        </w:rPr>
        <w:drawing>
          <wp:inline distT="0" distB="0" distL="0" distR="0" wp14:anchorId="1AF15384" wp14:editId="20BD5A80">
            <wp:extent cx="2858400" cy="2559685"/>
            <wp:effectExtent l="0" t="0" r="0" b="0"/>
            <wp:docPr id="24"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a:blip r:embed="rId33">
                      <a:extLst>
                        <a:ext uri="{28A0092B-C50C-407E-A947-70E740481C1C}">
                          <a14:useLocalDpi xmlns:a14="http://schemas.microsoft.com/office/drawing/2010/main" val="0"/>
                        </a:ext>
                      </a:extLst>
                    </a:blip>
                    <a:srcRect/>
                    <a:stretch>
                      <a:fillRect/>
                    </a:stretch>
                  </pic:blipFill>
                  <pic:spPr>
                    <a:xfrm>
                      <a:off x="0" y="0"/>
                      <a:ext cx="2858400" cy="2559685"/>
                    </a:xfrm>
                    <a:prstGeom prst="rect">
                      <a:avLst/>
                    </a:prstGeom>
                    <a:ln w="12700"/>
                  </pic:spPr>
                </pic:pic>
              </a:graphicData>
            </a:graphic>
          </wp:inline>
        </w:drawing>
      </w:r>
    </w:p>
    <w:p w14:paraId="68D44A90" w14:textId="30DFA826" w:rsidR="003F35DE" w:rsidRDefault="003F35DE" w:rsidP="003F35DE">
      <w:pPr>
        <w:pStyle w:val="a3"/>
        <w:ind w:firstLineChars="0" w:firstLine="0"/>
        <w:jc w:val="center"/>
      </w:pPr>
      <w:r>
        <w:rPr>
          <w:rFonts w:hint="eastAsia"/>
        </w:rPr>
        <w:t>图</w:t>
      </w:r>
      <w:r>
        <w:rPr>
          <w:rFonts w:hint="eastAsia"/>
        </w:rPr>
        <w:t xml:space="preserve">3.2.3 </w:t>
      </w:r>
      <w:r>
        <w:rPr>
          <w:rFonts w:hint="eastAsia"/>
        </w:rPr>
        <w:t>电路成果图（一）</w:t>
      </w:r>
    </w:p>
    <w:p w14:paraId="24FBBED2" w14:textId="77777777" w:rsidR="003F35DE" w:rsidRDefault="003F35DE" w:rsidP="003F35DE">
      <w:pPr>
        <w:spacing w:line="360" w:lineRule="auto"/>
        <w:jc w:val="center"/>
        <w:rPr>
          <w:rFonts w:ascii="Times New Roman" w:eastAsia="宋体" w:hAnsi="Times New Roman" w:cs="Times New Roman"/>
          <w:color w:val="FF0000"/>
          <w:sz w:val="24"/>
        </w:rPr>
      </w:pPr>
    </w:p>
    <w:p w14:paraId="2DD90F33" w14:textId="15FF6A88" w:rsidR="00EC4945" w:rsidRDefault="00000000" w:rsidP="003F35DE">
      <w:pPr>
        <w:spacing w:line="360" w:lineRule="auto"/>
        <w:jc w:val="center"/>
        <w:rPr>
          <w:rFonts w:ascii="Times New Roman" w:eastAsia="宋体" w:hAnsi="Times New Roman" w:cs="Times New Roman"/>
          <w:color w:val="FF0000"/>
          <w:sz w:val="24"/>
        </w:rPr>
      </w:pPr>
      <w:r>
        <w:rPr>
          <w:noProof/>
        </w:rPr>
        <w:drawing>
          <wp:inline distT="0" distB="0" distL="0" distR="0" wp14:anchorId="098249E4" wp14:editId="44764045">
            <wp:extent cx="2858135" cy="2559685"/>
            <wp:effectExtent l="0" t="0" r="0" b="0"/>
            <wp:docPr id="25" name="picture" descr="descript"/>
            <wp:cNvGraphicFramePr/>
            <a:graphic xmlns:a="http://schemas.openxmlformats.org/drawingml/2006/main">
              <a:graphicData uri="http://schemas.openxmlformats.org/drawingml/2006/picture">
                <pic:pic xmlns:pic="http://schemas.openxmlformats.org/drawingml/2006/picture">
                  <pic:nvPicPr>
                    <pic:cNvPr id="25" name="picture" descr="descript"/>
                    <pic:cNvPicPr/>
                  </pic:nvPicPr>
                  <pic:blipFill>
                    <a:blip r:embed="rId34">
                      <a:extLst>
                        <a:ext uri="{28A0092B-C50C-407E-A947-70E740481C1C}">
                          <a14:useLocalDpi xmlns:a14="http://schemas.microsoft.com/office/drawing/2010/main" val="0"/>
                        </a:ext>
                      </a:extLst>
                    </a:blip>
                    <a:srcRect/>
                    <a:stretch>
                      <a:fillRect/>
                    </a:stretch>
                  </pic:blipFill>
                  <pic:spPr>
                    <a:xfrm>
                      <a:off x="0" y="0"/>
                      <a:ext cx="2858400" cy="2559600"/>
                    </a:xfrm>
                    <a:prstGeom prst="rect">
                      <a:avLst/>
                    </a:prstGeom>
                    <a:ln w="12700"/>
                  </pic:spPr>
                </pic:pic>
              </a:graphicData>
            </a:graphic>
          </wp:inline>
        </w:drawing>
      </w:r>
    </w:p>
    <w:p w14:paraId="08422A63" w14:textId="7E35338D" w:rsidR="003F35DE" w:rsidRPr="003F35DE" w:rsidRDefault="003F35DE" w:rsidP="003F35DE">
      <w:pPr>
        <w:pStyle w:val="a3"/>
        <w:ind w:firstLineChars="0" w:firstLine="0"/>
        <w:jc w:val="center"/>
      </w:pPr>
      <w:r>
        <w:rPr>
          <w:rFonts w:hint="eastAsia"/>
        </w:rPr>
        <w:t>图</w:t>
      </w:r>
      <w:r>
        <w:rPr>
          <w:rFonts w:hint="eastAsia"/>
        </w:rPr>
        <w:t xml:space="preserve">3.2.4 </w:t>
      </w:r>
      <w:r>
        <w:rPr>
          <w:rFonts w:hint="eastAsia"/>
        </w:rPr>
        <w:t>机械成果图（二）</w:t>
      </w:r>
    </w:p>
    <w:p w14:paraId="7B28DF28" w14:textId="592E7140" w:rsidR="00EC4945" w:rsidRDefault="003F35DE">
      <w:pPr>
        <w:pStyle w:val="a3"/>
        <w:ind w:firstLine="480"/>
        <w:rPr>
          <w:color w:val="FF0000"/>
        </w:rPr>
      </w:pPr>
      <w:r>
        <w:rPr>
          <w:rFonts w:hint="eastAsia"/>
        </w:rPr>
        <w:lastRenderedPageBreak/>
        <w:t>3.2.3</w:t>
      </w:r>
      <w:r>
        <w:t>软件成果</w:t>
      </w:r>
      <w:r>
        <w:rPr>
          <w:color w:val="FF0000"/>
        </w:rPr>
        <w:t xml:space="preserve"> </w:t>
      </w:r>
    </w:p>
    <w:p w14:paraId="6A05F43F" w14:textId="77777777" w:rsidR="00EC4945" w:rsidRDefault="00000000">
      <w:pPr>
        <w:pStyle w:val="a3"/>
        <w:ind w:firstLine="482"/>
      </w:pPr>
      <w:r>
        <w:rPr>
          <w:b/>
          <w:color w:val="000000"/>
        </w:rPr>
        <w:t>九点自动化</w:t>
      </w:r>
      <w:r>
        <w:rPr>
          <w:color w:val="000000"/>
        </w:rPr>
        <w:t>：</w:t>
      </w:r>
      <w:r>
        <w:rPr>
          <w:color w:val="000000"/>
        </w:rPr>
        <w:t>HMI “</w:t>
      </w:r>
      <w:r>
        <w:rPr>
          <w:color w:val="000000"/>
        </w:rPr>
        <w:t>一键测量</w:t>
      </w:r>
      <w:r>
        <w:rPr>
          <w:color w:val="000000"/>
        </w:rPr>
        <w:t xml:space="preserve">”→ PS </w:t>
      </w:r>
      <w:r>
        <w:rPr>
          <w:color w:val="000000"/>
        </w:rPr>
        <w:t>对应</w:t>
      </w:r>
      <w:r>
        <w:rPr>
          <w:color w:val="000000"/>
        </w:rPr>
        <w:t xml:space="preserve">“XY </w:t>
      </w:r>
      <w:r>
        <w:rPr>
          <w:color w:val="000000"/>
        </w:rPr>
        <w:t>定位</w:t>
      </w:r>
      <w:r>
        <w:rPr>
          <w:color w:val="000000"/>
        </w:rPr>
        <w:t xml:space="preserve">→Z </w:t>
      </w:r>
      <w:r>
        <w:rPr>
          <w:color w:val="000000"/>
        </w:rPr>
        <w:t>压针</w:t>
      </w:r>
      <w:r>
        <w:rPr>
          <w:color w:val="000000"/>
        </w:rPr>
        <w:t>→</w:t>
      </w:r>
      <w:r>
        <w:rPr>
          <w:color w:val="000000"/>
        </w:rPr>
        <w:t>阈值触发</w:t>
      </w:r>
      <w:r>
        <w:rPr>
          <w:color w:val="000000"/>
        </w:rPr>
        <w:t>→</w:t>
      </w:r>
      <w:r>
        <w:rPr>
          <w:color w:val="000000"/>
        </w:rPr>
        <w:t>爆发采样</w:t>
      </w:r>
      <w:r>
        <w:rPr>
          <w:color w:val="000000"/>
        </w:rPr>
        <w:t>→</w:t>
      </w:r>
      <w:r>
        <w:rPr>
          <w:color w:val="000000"/>
        </w:rPr>
        <w:t>稳健估计</w:t>
      </w:r>
      <w:r>
        <w:rPr>
          <w:color w:val="000000"/>
        </w:rPr>
        <w:t>→</w:t>
      </w:r>
      <w:r>
        <w:rPr>
          <w:color w:val="000000"/>
        </w:rPr>
        <w:t>修正与反演</w:t>
      </w:r>
      <w:r>
        <w:rPr>
          <w:color w:val="000000"/>
        </w:rPr>
        <w:t>→</w:t>
      </w:r>
      <w:r>
        <w:rPr>
          <w:color w:val="000000"/>
        </w:rPr>
        <w:t>可视化与存档</w:t>
      </w:r>
      <w:r>
        <w:rPr>
          <w:color w:val="000000"/>
        </w:rPr>
        <w:t>”</w:t>
      </w:r>
      <w:r>
        <w:rPr>
          <w:color w:val="000000"/>
        </w:rPr>
        <w:t>。</w:t>
      </w:r>
    </w:p>
    <w:p w14:paraId="0177F254" w14:textId="77777777" w:rsidR="00EC4945" w:rsidRDefault="00000000">
      <w:pPr>
        <w:pStyle w:val="a3"/>
        <w:ind w:firstLine="482"/>
      </w:pPr>
      <w:r>
        <w:rPr>
          <w:b/>
          <w:color w:val="000000"/>
        </w:rPr>
        <w:t>稳健估计链</w:t>
      </w:r>
      <w:r>
        <w:rPr>
          <w:color w:val="000000"/>
        </w:rPr>
        <w:t>：分位预选</w:t>
      </w:r>
      <w:r>
        <w:rPr>
          <w:color w:val="000000"/>
        </w:rPr>
        <w:t xml:space="preserve"> + MAD </w:t>
      </w:r>
      <w:r>
        <w:rPr>
          <w:color w:val="000000"/>
        </w:rPr>
        <w:t>去异常</w:t>
      </w:r>
      <w:r>
        <w:rPr>
          <w:color w:val="000000"/>
        </w:rPr>
        <w:t xml:space="preserve"> + 10% </w:t>
      </w:r>
      <w:r>
        <w:rPr>
          <w:color w:val="000000"/>
        </w:rPr>
        <w:t>裁剪均值，有效去除接触瞬态与孤立噪声；估计值与原始窗口波形同时上屏。</w:t>
      </w:r>
    </w:p>
    <w:p w14:paraId="71982108" w14:textId="77777777" w:rsidR="00EC4945" w:rsidRDefault="00000000">
      <w:pPr>
        <w:pStyle w:val="a3"/>
        <w:ind w:firstLine="482"/>
      </w:pPr>
      <w:r>
        <w:rPr>
          <w:b/>
          <w:color w:val="000000"/>
        </w:rPr>
        <w:t>计量到掺杂</w:t>
      </w:r>
      <w:r>
        <w:rPr>
          <w:color w:val="000000"/>
        </w:rPr>
        <w:t>：内置</w:t>
      </w:r>
      <w:r>
        <w:rPr>
          <w:color w:val="000000"/>
        </w:rPr>
        <w:t xml:space="preserve"> F(W/S)</w:t>
      </w:r>
      <w:r>
        <w:rPr>
          <w:color w:val="000000"/>
        </w:rPr>
        <w:t>、</w:t>
      </w:r>
      <w:r>
        <w:rPr>
          <w:color w:val="000000"/>
        </w:rPr>
        <w:t>F(D/S)</w:t>
      </w:r>
      <w:r>
        <w:rPr>
          <w:color w:val="000000"/>
        </w:rPr>
        <w:t>、</w:t>
      </w:r>
      <w:proofErr w:type="spellStart"/>
      <w:r>
        <w:rPr>
          <w:color w:val="000000"/>
        </w:rPr>
        <w:t>Fsp</w:t>
      </w:r>
      <w:proofErr w:type="spellEnd"/>
      <w:r>
        <w:rPr>
          <w:color w:val="000000"/>
        </w:rPr>
        <w:t xml:space="preserve"> </w:t>
      </w:r>
      <w:r>
        <w:rPr>
          <w:color w:val="000000"/>
        </w:rPr>
        <w:t>修正与单位一致性处理，输出</w:t>
      </w:r>
      <w:r>
        <w:rPr>
          <w:color w:val="000000"/>
        </w:rPr>
        <w:t xml:space="preserve"> R□</w:t>
      </w:r>
      <w:r>
        <w:rPr>
          <w:color w:val="000000"/>
        </w:rPr>
        <w:t>、</w:t>
      </w:r>
      <w:r>
        <w:rPr>
          <w:color w:val="000000"/>
        </w:rPr>
        <w:t>ρ</w:t>
      </w:r>
      <w:r>
        <w:rPr>
          <w:color w:val="000000"/>
        </w:rPr>
        <w:t>；采用</w:t>
      </w:r>
      <w:r>
        <w:rPr>
          <w:color w:val="000000"/>
        </w:rPr>
        <w:t xml:space="preserve"> Caughey–Thomas </w:t>
      </w:r>
      <w:r>
        <w:rPr>
          <w:color w:val="000000"/>
        </w:rPr>
        <w:t>迁移率</w:t>
      </w:r>
      <w:r>
        <w:rPr>
          <w:color w:val="000000"/>
        </w:rPr>
        <w:t xml:space="preserve"> μ(N) + </w:t>
      </w:r>
      <w:r>
        <w:rPr>
          <w:color w:val="000000"/>
        </w:rPr>
        <w:t>二分求根反演</w:t>
      </w:r>
      <w:r>
        <w:rPr>
          <w:color w:val="000000"/>
        </w:rPr>
        <w:t xml:space="preserve"> N</w:t>
      </w:r>
      <w:r>
        <w:rPr>
          <w:color w:val="000000"/>
        </w:rPr>
        <w:t>（</w:t>
      </w:r>
      <w:r>
        <w:rPr>
          <w:color w:val="000000"/>
        </w:rPr>
        <w:t xml:space="preserve">n/p </w:t>
      </w:r>
      <w:r>
        <w:rPr>
          <w:color w:val="000000"/>
        </w:rPr>
        <w:t>型可选，支持固件更新与新材料扩展）。</w:t>
      </w:r>
    </w:p>
    <w:p w14:paraId="743829AA" w14:textId="77777777" w:rsidR="00EC4945" w:rsidRDefault="00EC4945">
      <w:pPr>
        <w:spacing w:line="360" w:lineRule="auto"/>
        <w:rPr>
          <w:rFonts w:ascii="Times New Roman" w:eastAsia="宋体" w:hAnsi="Times New Roman" w:cs="Times New Roman"/>
          <w:b/>
          <w:sz w:val="24"/>
        </w:rPr>
      </w:pPr>
    </w:p>
    <w:p w14:paraId="29A34A95" w14:textId="3F6A297A" w:rsidR="00EC4945" w:rsidRDefault="00000000">
      <w:pPr>
        <w:pStyle w:val="2"/>
        <w:numPr>
          <w:ilvl w:val="0"/>
          <w:numId w:val="5"/>
        </w:numPr>
        <w:rPr>
          <w:rFonts w:ascii="黑体" w:hAnsi="黑体" w:cs="黑体" w:hint="eastAsia"/>
        </w:rPr>
      </w:pPr>
      <w:r>
        <w:t>特性成果</w:t>
      </w:r>
    </w:p>
    <w:p w14:paraId="7870F84A" w14:textId="77777777" w:rsidR="00EC4945" w:rsidRDefault="00000000">
      <w:pPr>
        <w:pStyle w:val="3"/>
      </w:pPr>
      <w:r>
        <w:t xml:space="preserve">3.3.1 </w:t>
      </w:r>
      <w:r>
        <w:t>关键性能指标（实测</w:t>
      </w:r>
      <w:r>
        <w:t>/</w:t>
      </w:r>
      <w:r>
        <w:t>工程值）</w:t>
      </w:r>
    </w:p>
    <w:p w14:paraId="20F217A3" w14:textId="77777777" w:rsidR="00EC4945" w:rsidRDefault="00000000">
      <w:pPr>
        <w:pStyle w:val="a3"/>
        <w:numPr>
          <w:ilvl w:val="0"/>
          <w:numId w:val="7"/>
        </w:numPr>
        <w:ind w:firstLine="482"/>
      </w:pPr>
      <w:r>
        <w:rPr>
          <w:b/>
          <w:color w:val="000000"/>
        </w:rPr>
        <w:t>电压采样分辨率</w:t>
      </w:r>
      <w:r>
        <w:rPr>
          <w:color w:val="000000"/>
        </w:rPr>
        <w:t>：</w:t>
      </w:r>
      <w:r>
        <w:rPr>
          <w:color w:val="000000"/>
        </w:rPr>
        <w:t>0.1 mv</w:t>
      </w:r>
      <w:r>
        <w:rPr>
          <w:color w:val="000000"/>
        </w:rPr>
        <w:t>（</w:t>
      </w:r>
      <w:r>
        <w:rPr>
          <w:color w:val="000000"/>
        </w:rPr>
        <w:t xml:space="preserve">16 </w:t>
      </w:r>
      <w:r>
        <w:rPr>
          <w:color w:val="000000"/>
        </w:rPr>
        <w:t>位</w:t>
      </w:r>
      <w:r>
        <w:rPr>
          <w:color w:val="000000"/>
        </w:rPr>
        <w:t xml:space="preserve"> </w:t>
      </w:r>
      <w:proofErr w:type="spellStart"/>
      <w:r>
        <w:rPr>
          <w:color w:val="000000"/>
        </w:rPr>
        <w:t>adc</w:t>
      </w:r>
      <w:proofErr w:type="spellEnd"/>
      <w:r>
        <w:rPr>
          <w:color w:val="000000"/>
        </w:rPr>
        <w:t xml:space="preserve"> + </w:t>
      </w:r>
      <w:proofErr w:type="spellStart"/>
      <w:r>
        <w:rPr>
          <w:color w:val="000000"/>
        </w:rPr>
        <w:t>iir</w:t>
      </w:r>
      <w:proofErr w:type="spellEnd"/>
      <w:r>
        <w:rPr>
          <w:color w:val="000000"/>
        </w:rPr>
        <w:t xml:space="preserve"> </w:t>
      </w:r>
      <w:r>
        <w:rPr>
          <w:color w:val="000000"/>
        </w:rPr>
        <w:t>平滑）。</w:t>
      </w:r>
    </w:p>
    <w:p w14:paraId="0281794C" w14:textId="77777777" w:rsidR="00EC4945" w:rsidRDefault="00000000">
      <w:pPr>
        <w:pStyle w:val="a3"/>
        <w:numPr>
          <w:ilvl w:val="0"/>
          <w:numId w:val="7"/>
        </w:numPr>
        <w:ind w:firstLine="482"/>
      </w:pPr>
      <w:r>
        <w:rPr>
          <w:b/>
          <w:color w:val="000000"/>
        </w:rPr>
        <w:t>有效信噪比（</w:t>
      </w:r>
      <w:r>
        <w:rPr>
          <w:b/>
          <w:color w:val="000000"/>
        </w:rPr>
        <w:t>snr</w:t>
      </w:r>
      <w:r>
        <w:rPr>
          <w:b/>
          <w:color w:val="000000"/>
        </w:rPr>
        <w:t>）</w:t>
      </w:r>
      <w:r>
        <w:rPr>
          <w:color w:val="000000"/>
        </w:rPr>
        <w:t>：</w:t>
      </w:r>
      <w:r>
        <w:rPr>
          <w:color w:val="000000"/>
        </w:rPr>
        <w:t xml:space="preserve">&gt;110 </w:t>
      </w:r>
      <w:proofErr w:type="spellStart"/>
      <w:r>
        <w:rPr>
          <w:color w:val="000000"/>
        </w:rPr>
        <w:t>db</w:t>
      </w:r>
      <w:proofErr w:type="spellEnd"/>
      <w:r>
        <w:rPr>
          <w:color w:val="000000"/>
        </w:rPr>
        <w:t>（典型值，按</w:t>
      </w:r>
      <w:r>
        <w:rPr>
          <w:color w:val="000000"/>
        </w:rPr>
        <w:t xml:space="preserve"> 20 </w:t>
      </w:r>
      <w:proofErr w:type="spellStart"/>
      <w:r>
        <w:rPr>
          <w:color w:val="000000"/>
        </w:rPr>
        <w:t>khz</w:t>
      </w:r>
      <w:proofErr w:type="spellEnd"/>
      <w:r>
        <w:rPr>
          <w:color w:val="000000"/>
        </w:rPr>
        <w:t xml:space="preserve"> </w:t>
      </w:r>
      <w:r>
        <w:rPr>
          <w:color w:val="000000"/>
        </w:rPr>
        <w:t>带宽估算）。</w:t>
      </w:r>
    </w:p>
    <w:p w14:paraId="3C170B1D" w14:textId="77777777" w:rsidR="00EC4945" w:rsidRDefault="00000000">
      <w:pPr>
        <w:pStyle w:val="a3"/>
        <w:numPr>
          <w:ilvl w:val="0"/>
          <w:numId w:val="7"/>
        </w:numPr>
        <w:ind w:firstLine="482"/>
      </w:pPr>
      <w:r>
        <w:rPr>
          <w:b/>
          <w:color w:val="000000"/>
        </w:rPr>
        <w:t>恒流源</w:t>
      </w:r>
      <w:r>
        <w:rPr>
          <w:color w:val="000000"/>
        </w:rPr>
        <w:t>：</w:t>
      </w:r>
      <w:r>
        <w:rPr>
          <w:color w:val="000000"/>
        </w:rPr>
        <w:t xml:space="preserve">0.01–100 ma </w:t>
      </w:r>
      <w:r>
        <w:rPr>
          <w:color w:val="000000"/>
        </w:rPr>
        <w:t>可编程，自动量程与应答校核。</w:t>
      </w:r>
    </w:p>
    <w:p w14:paraId="5B121B59" w14:textId="77777777" w:rsidR="00EC4945" w:rsidRDefault="00000000">
      <w:pPr>
        <w:pStyle w:val="a3"/>
        <w:numPr>
          <w:ilvl w:val="0"/>
          <w:numId w:val="7"/>
        </w:numPr>
        <w:ind w:firstLine="482"/>
      </w:pPr>
      <w:r>
        <w:rPr>
          <w:b/>
          <w:color w:val="000000"/>
        </w:rPr>
        <w:t>测点模式</w:t>
      </w:r>
      <w:r>
        <w:rPr>
          <w:color w:val="000000"/>
        </w:rPr>
        <w:t>：九点</w:t>
      </w:r>
      <w:r>
        <w:rPr>
          <w:color w:val="000000"/>
        </w:rPr>
        <w:t>/</w:t>
      </w:r>
      <w:r>
        <w:rPr>
          <w:color w:val="000000"/>
        </w:rPr>
        <w:t>自定义路径（中心</w:t>
      </w:r>
      <w:r>
        <w:rPr>
          <w:color w:val="000000"/>
        </w:rPr>
        <w:t>→</w:t>
      </w:r>
      <w:r>
        <w:rPr>
          <w:color w:val="000000"/>
        </w:rPr>
        <w:t>四边</w:t>
      </w:r>
      <w:r>
        <w:rPr>
          <w:color w:val="000000"/>
        </w:rPr>
        <w:t>→</w:t>
      </w:r>
      <w:r>
        <w:rPr>
          <w:color w:val="000000"/>
        </w:rPr>
        <w:t>四角为默认）。</w:t>
      </w:r>
    </w:p>
    <w:p w14:paraId="60AFFE92" w14:textId="77777777" w:rsidR="00EC4945" w:rsidRDefault="00000000">
      <w:pPr>
        <w:pStyle w:val="a3"/>
        <w:numPr>
          <w:ilvl w:val="0"/>
          <w:numId w:val="7"/>
        </w:numPr>
        <w:ind w:firstLine="482"/>
      </w:pPr>
      <w:r>
        <w:rPr>
          <w:b/>
          <w:color w:val="000000"/>
        </w:rPr>
        <w:t>输出量</w:t>
      </w:r>
      <w:r>
        <w:rPr>
          <w:color w:val="000000"/>
        </w:rPr>
        <w:t>：</w:t>
      </w:r>
      <w:r>
        <w:rPr>
          <w:color w:val="000000"/>
        </w:rPr>
        <w:t>r□</w:t>
      </w:r>
      <w:r>
        <w:rPr>
          <w:color w:val="000000"/>
        </w:rPr>
        <w:t>、</w:t>
      </w:r>
      <w:r>
        <w:rPr>
          <w:color w:val="000000"/>
        </w:rPr>
        <w:t>ρ</w:t>
      </w:r>
      <w:r>
        <w:rPr>
          <w:color w:val="000000"/>
        </w:rPr>
        <w:t>、</w:t>
      </w:r>
      <w:r>
        <w:rPr>
          <w:color w:val="000000"/>
        </w:rPr>
        <w:t>n</w:t>
      </w:r>
      <w:r>
        <w:rPr>
          <w:color w:val="000000"/>
        </w:rPr>
        <w:t>（含修正因子），九点等值图、均匀性统计、历史存档与报表。</w:t>
      </w:r>
    </w:p>
    <w:p w14:paraId="5AC60DB1" w14:textId="77777777" w:rsidR="00EC4945" w:rsidRDefault="00000000">
      <w:pPr>
        <w:pStyle w:val="a3"/>
        <w:numPr>
          <w:ilvl w:val="0"/>
          <w:numId w:val="7"/>
        </w:numPr>
        <w:ind w:firstLine="482"/>
      </w:pPr>
      <w:r>
        <w:rPr>
          <w:b/>
          <w:color w:val="000000"/>
        </w:rPr>
        <w:t>系统形态</w:t>
      </w:r>
      <w:r>
        <w:rPr>
          <w:color w:val="000000"/>
        </w:rPr>
        <w:t>：仅</w:t>
      </w:r>
      <w:r>
        <w:rPr>
          <w:color w:val="000000"/>
        </w:rPr>
        <w:t xml:space="preserve"> dr1 </w:t>
      </w:r>
      <w:r>
        <w:rPr>
          <w:color w:val="000000"/>
        </w:rPr>
        <w:t>主控即可独立运行；支持电池供电、低功耗、小体积。</w:t>
      </w:r>
    </w:p>
    <w:p w14:paraId="7B08134B" w14:textId="77777777" w:rsidR="00EC4945" w:rsidRDefault="00000000">
      <w:pPr>
        <w:pStyle w:val="a3"/>
        <w:ind w:firstLine="480"/>
      </w:pPr>
      <w:r>
        <w:rPr>
          <w:color w:val="000000"/>
        </w:rPr>
        <w:t>九点样例实测（演示数据，</w:t>
      </w:r>
      <w:proofErr w:type="spellStart"/>
      <w:r>
        <w:rPr>
          <w:color w:val="000000"/>
        </w:rPr>
        <w:t>i</w:t>
      </w:r>
      <w:proofErr w:type="spellEnd"/>
      <w:r>
        <w:rPr>
          <w:color w:val="000000"/>
        </w:rPr>
        <w:t>=1 ma</w:t>
      </w:r>
      <w:r>
        <w:rPr>
          <w:color w:val="000000"/>
        </w:rPr>
        <w:t>，</w:t>
      </w:r>
      <w:r>
        <w:rPr>
          <w:color w:val="000000"/>
        </w:rPr>
        <w:t>w=645 µm</w:t>
      </w:r>
      <w:r>
        <w:rPr>
          <w:color w:val="000000"/>
        </w:rPr>
        <w:t>）</w:t>
      </w:r>
    </w:p>
    <w:p w14:paraId="46279AAB" w14:textId="77777777" w:rsidR="00EC4945" w:rsidRDefault="00000000">
      <w:pPr>
        <w:pStyle w:val="a3"/>
        <w:numPr>
          <w:ilvl w:val="0"/>
          <w:numId w:val="8"/>
        </w:numPr>
        <w:ind w:firstLine="482"/>
      </w:pPr>
      <w:r w:rsidRPr="003F35DE">
        <w:rPr>
          <w:b/>
          <w:bCs/>
          <w:color w:val="000000"/>
        </w:rPr>
        <w:t>电压热图</w:t>
      </w:r>
      <w:r>
        <w:rPr>
          <w:color w:val="000000"/>
        </w:rPr>
        <w:t>：</w:t>
      </w:r>
      <w:r>
        <w:rPr>
          <w:color w:val="000000"/>
        </w:rPr>
        <w:t xml:space="preserve">v </w:t>
      </w:r>
      <w:r>
        <w:rPr>
          <w:color w:val="000000"/>
        </w:rPr>
        <w:t>分布（中心约</w:t>
      </w:r>
      <w:r>
        <w:rPr>
          <w:color w:val="000000"/>
        </w:rPr>
        <w:t xml:space="preserve"> 6.00 mv</w:t>
      </w:r>
      <w:r>
        <w:rPr>
          <w:color w:val="000000"/>
        </w:rPr>
        <w:t>，最大</w:t>
      </w:r>
      <w:r>
        <w:rPr>
          <w:color w:val="000000"/>
        </w:rPr>
        <w:t xml:space="preserve"> 6.25/</w:t>
      </w:r>
      <w:r>
        <w:rPr>
          <w:color w:val="000000"/>
        </w:rPr>
        <w:t>最小</w:t>
      </w:r>
      <w:r>
        <w:rPr>
          <w:color w:val="000000"/>
        </w:rPr>
        <w:t xml:space="preserve"> 5.88 mv</w:t>
      </w:r>
      <w:r>
        <w:rPr>
          <w:color w:val="000000"/>
        </w:rPr>
        <w:t>）</w:t>
      </w:r>
    </w:p>
    <w:p w14:paraId="7865698F" w14:textId="77777777" w:rsidR="00EC4945" w:rsidRDefault="00000000">
      <w:pPr>
        <w:pStyle w:val="a3"/>
        <w:numPr>
          <w:ilvl w:val="0"/>
          <w:numId w:val="8"/>
        </w:numPr>
        <w:ind w:firstLine="482"/>
      </w:pPr>
      <w:r w:rsidRPr="003F35DE">
        <w:rPr>
          <w:b/>
          <w:bCs/>
          <w:color w:val="000000"/>
        </w:rPr>
        <w:t>电阻率热图</w:t>
      </w:r>
      <w:r>
        <w:rPr>
          <w:color w:val="000000"/>
        </w:rPr>
        <w:t>：</w:t>
      </w:r>
      <w:r>
        <w:rPr>
          <w:color w:val="000000"/>
        </w:rPr>
        <w:t xml:space="preserve">ρ </w:t>
      </w:r>
      <w:r>
        <w:rPr>
          <w:color w:val="000000"/>
        </w:rPr>
        <w:t>分布</w:t>
      </w:r>
    </w:p>
    <w:p w14:paraId="658F922D" w14:textId="77777777" w:rsidR="00EC4945" w:rsidRDefault="00000000">
      <w:pPr>
        <w:pStyle w:val="a3"/>
        <w:numPr>
          <w:ilvl w:val="0"/>
          <w:numId w:val="8"/>
        </w:numPr>
        <w:ind w:firstLine="480"/>
      </w:pPr>
      <w:r w:rsidRPr="003F35DE">
        <w:rPr>
          <w:color w:val="000000"/>
        </w:rPr>
        <w:t>按薄层近似</w:t>
      </w:r>
      <w:r w:rsidRPr="003F35DE">
        <w:rPr>
          <w:color w:val="000000"/>
        </w:rPr>
        <w:t xml:space="preserve"> ρ≈4.532·w·(v/</w:t>
      </w:r>
      <w:proofErr w:type="spellStart"/>
      <w:r w:rsidRPr="003F35DE">
        <w:rPr>
          <w:color w:val="000000"/>
        </w:rPr>
        <w:t>i</w:t>
      </w:r>
      <w:proofErr w:type="spellEnd"/>
      <w:r w:rsidRPr="003F35DE">
        <w:rPr>
          <w:color w:val="000000"/>
        </w:rPr>
        <w:t xml:space="preserve">) </w:t>
      </w:r>
      <w:r w:rsidRPr="003F35DE">
        <w:rPr>
          <w:color w:val="000000"/>
        </w:rPr>
        <w:t>计算（</w:t>
      </w:r>
      <w:proofErr w:type="spellStart"/>
      <w:r w:rsidRPr="003F35DE">
        <w:rPr>
          <w:color w:val="000000"/>
        </w:rPr>
        <w:t>i</w:t>
      </w:r>
      <w:proofErr w:type="spellEnd"/>
      <w:r w:rsidRPr="003F35DE">
        <w:rPr>
          <w:color w:val="000000"/>
        </w:rPr>
        <w:t>=1 ma</w:t>
      </w:r>
      <w:r w:rsidRPr="003F35DE">
        <w:rPr>
          <w:color w:val="000000"/>
        </w:rPr>
        <w:t>，</w:t>
      </w:r>
      <w:r w:rsidRPr="003F35DE">
        <w:rPr>
          <w:color w:val="000000"/>
        </w:rPr>
        <w:t>w=0.0645 cm</w:t>
      </w:r>
      <w:r w:rsidRPr="003F35DE">
        <w:rPr>
          <w:color w:val="000000"/>
        </w:rPr>
        <w:t>），得到：九点</w:t>
      </w:r>
      <w:r w:rsidRPr="003F35DE">
        <w:rPr>
          <w:color w:val="000000"/>
        </w:rPr>
        <w:t xml:space="preserve"> ρ </w:t>
      </w:r>
      <w:r w:rsidRPr="003F35DE">
        <w:rPr>
          <w:color w:val="000000"/>
        </w:rPr>
        <w:t>平均</w:t>
      </w:r>
      <w:r w:rsidRPr="003F35DE">
        <w:rPr>
          <w:color w:val="000000"/>
        </w:rPr>
        <w:t xml:space="preserve"> ≈ 1.76 </w:t>
      </w:r>
      <w:proofErr w:type="spellStart"/>
      <w:r w:rsidRPr="003F35DE">
        <w:rPr>
          <w:color w:val="000000"/>
        </w:rPr>
        <w:t>ω·cm</w:t>
      </w:r>
      <w:proofErr w:type="spellEnd"/>
      <w:r w:rsidRPr="003F35DE">
        <w:rPr>
          <w:color w:val="000000"/>
        </w:rPr>
        <w:t>；极差</w:t>
      </w:r>
      <w:r w:rsidRPr="003F35DE">
        <w:rPr>
          <w:color w:val="000000"/>
        </w:rPr>
        <w:t xml:space="preserve"> ≈ 1.83–1.72 </w:t>
      </w:r>
      <w:proofErr w:type="spellStart"/>
      <w:r w:rsidRPr="003F35DE">
        <w:rPr>
          <w:color w:val="000000"/>
        </w:rPr>
        <w:t>ω·cm</w:t>
      </w:r>
      <w:proofErr w:type="spellEnd"/>
      <w:r w:rsidRPr="003F35DE">
        <w:rPr>
          <w:color w:val="000000"/>
        </w:rPr>
        <w:t>；均匀性（极差</w:t>
      </w:r>
      <w:r w:rsidRPr="003F35DE">
        <w:rPr>
          <w:color w:val="000000"/>
        </w:rPr>
        <w:t>/</w:t>
      </w:r>
      <w:r w:rsidRPr="003F35DE">
        <w:rPr>
          <w:color w:val="000000"/>
        </w:rPr>
        <w:t>均值）</w:t>
      </w:r>
      <w:r w:rsidRPr="003F35DE">
        <w:rPr>
          <w:color w:val="000000"/>
        </w:rPr>
        <w:t>≈ ±3.1%</w:t>
      </w:r>
      <w:r>
        <w:rPr>
          <w:color w:val="000000"/>
        </w:rPr>
        <w:t>。</w:t>
      </w:r>
    </w:p>
    <w:p w14:paraId="1F8DD326" w14:textId="52FEED16" w:rsidR="00EC4945" w:rsidRPr="003F35DE" w:rsidRDefault="00000000" w:rsidP="003F35DE">
      <w:pPr>
        <w:pStyle w:val="a3"/>
        <w:numPr>
          <w:ilvl w:val="0"/>
          <w:numId w:val="8"/>
        </w:numPr>
        <w:ind w:firstLine="480"/>
      </w:pPr>
      <w:r w:rsidRPr="003F35DE">
        <w:rPr>
          <w:color w:val="000000"/>
        </w:rPr>
        <w:t>对应</w:t>
      </w:r>
      <w:r w:rsidRPr="003F35DE">
        <w:rPr>
          <w:color w:val="000000"/>
        </w:rPr>
        <w:t xml:space="preserve"> n</w:t>
      </w:r>
      <w:r w:rsidRPr="003F35DE">
        <w:rPr>
          <w:color w:val="000000"/>
        </w:rPr>
        <w:t>（</w:t>
      </w:r>
      <w:proofErr w:type="spellStart"/>
      <w:r w:rsidRPr="003F35DE">
        <w:rPr>
          <w:color w:val="000000"/>
        </w:rPr>
        <w:t>n</w:t>
      </w:r>
      <w:proofErr w:type="spellEnd"/>
      <w:r w:rsidRPr="003F35DE">
        <w:rPr>
          <w:color w:val="000000"/>
        </w:rPr>
        <w:t xml:space="preserve"> </w:t>
      </w:r>
      <w:r w:rsidRPr="003F35DE">
        <w:rPr>
          <w:color w:val="000000"/>
        </w:rPr>
        <w:t>型示例）</w:t>
      </w:r>
      <w:r w:rsidRPr="003F35DE">
        <w:rPr>
          <w:color w:val="000000"/>
        </w:rPr>
        <w:t xml:space="preserve"> </w:t>
      </w:r>
      <w:r w:rsidRPr="003F35DE">
        <w:rPr>
          <w:color w:val="000000"/>
        </w:rPr>
        <w:t>反演约</w:t>
      </w:r>
      <w:r w:rsidRPr="003F35DE">
        <w:rPr>
          <w:color w:val="000000"/>
        </w:rPr>
        <w:t xml:space="preserve"> (3.4–3.7)×10^15 cm⁻³</w:t>
      </w:r>
      <w:r w:rsidRPr="003F35DE">
        <w:rPr>
          <w:color w:val="000000"/>
        </w:rPr>
        <w:t>（</w:t>
      </w:r>
      <w:proofErr w:type="spellStart"/>
      <w:r w:rsidRPr="003F35DE">
        <w:rPr>
          <w:color w:val="000000"/>
        </w:rPr>
        <w:t>ct</w:t>
      </w:r>
      <w:proofErr w:type="spellEnd"/>
      <w:r w:rsidRPr="003F35DE">
        <w:rPr>
          <w:color w:val="000000"/>
        </w:rPr>
        <w:t xml:space="preserve"> </w:t>
      </w:r>
      <w:r w:rsidRPr="003F35DE">
        <w:rPr>
          <w:color w:val="000000"/>
        </w:rPr>
        <w:t>模型，</w:t>
      </w:r>
      <w:r w:rsidRPr="003F35DE">
        <w:rPr>
          <w:color w:val="000000"/>
        </w:rPr>
        <w:t>300 k</w:t>
      </w:r>
      <w:r w:rsidRPr="003F35DE">
        <w:rPr>
          <w:color w:val="000000"/>
        </w:rPr>
        <w:t>），九点平均</w:t>
      </w:r>
      <w:r w:rsidRPr="003F35DE">
        <w:rPr>
          <w:color w:val="000000"/>
        </w:rPr>
        <w:t xml:space="preserve"> ≈ 3.6×10^15 cm⁻³</w:t>
      </w:r>
      <w:r w:rsidRPr="003F35DE">
        <w:rPr>
          <w:color w:val="000000"/>
        </w:rPr>
        <w:t>。爆发窗口稳健估计与抗瞬态在</w:t>
      </w:r>
      <w:r w:rsidRPr="003F35DE">
        <w:rPr>
          <w:color w:val="000000"/>
        </w:rPr>
        <w:t xml:space="preserve"> z-</w:t>
      </w:r>
      <w:r w:rsidRPr="003F35DE">
        <w:rPr>
          <w:color w:val="000000"/>
        </w:rPr>
        <w:t>轴阈值触发后，</w:t>
      </w:r>
      <w:r w:rsidRPr="003F35DE">
        <w:rPr>
          <w:b/>
          <w:bCs/>
          <w:color w:val="000000"/>
        </w:rPr>
        <w:t>系统以约</w:t>
      </w:r>
      <w:r w:rsidRPr="003F35DE">
        <w:rPr>
          <w:b/>
          <w:bCs/>
          <w:color w:val="000000"/>
        </w:rPr>
        <w:t xml:space="preserve"> 200 </w:t>
      </w:r>
      <w:proofErr w:type="spellStart"/>
      <w:r w:rsidRPr="003F35DE">
        <w:rPr>
          <w:b/>
          <w:bCs/>
          <w:color w:val="000000"/>
        </w:rPr>
        <w:t>ms</w:t>
      </w:r>
      <w:proofErr w:type="spellEnd"/>
      <w:r w:rsidRPr="003F35DE">
        <w:rPr>
          <w:b/>
          <w:bCs/>
          <w:color w:val="000000"/>
        </w:rPr>
        <w:t xml:space="preserve"> </w:t>
      </w:r>
      <w:r w:rsidRPr="003F35DE">
        <w:rPr>
          <w:b/>
          <w:bCs/>
          <w:color w:val="000000"/>
        </w:rPr>
        <w:t>窗口、</w:t>
      </w:r>
      <w:r w:rsidRPr="003F35DE">
        <w:rPr>
          <w:b/>
          <w:bCs/>
          <w:color w:val="000000"/>
        </w:rPr>
        <w:t xml:space="preserve">~5 </w:t>
      </w:r>
      <w:proofErr w:type="spellStart"/>
      <w:r w:rsidRPr="003F35DE">
        <w:rPr>
          <w:b/>
          <w:bCs/>
          <w:color w:val="000000"/>
        </w:rPr>
        <w:t>khz</w:t>
      </w:r>
      <w:proofErr w:type="spellEnd"/>
      <w:r w:rsidRPr="003F35DE">
        <w:rPr>
          <w:b/>
          <w:bCs/>
          <w:color w:val="000000"/>
        </w:rPr>
        <w:t xml:space="preserve"> </w:t>
      </w:r>
      <w:r w:rsidRPr="003F35DE">
        <w:rPr>
          <w:b/>
          <w:bCs/>
          <w:color w:val="000000"/>
        </w:rPr>
        <w:t>采样率采集原始波形；</w:t>
      </w:r>
      <w:r w:rsidR="003F35DE" w:rsidRPr="003F35DE">
        <w:rPr>
          <w:rFonts w:hint="eastAsia"/>
          <w:color w:val="000000"/>
        </w:rPr>
        <w:t xml:space="preserve"> </w:t>
      </w:r>
    </w:p>
    <w:p w14:paraId="1669DADD" w14:textId="5B48D536" w:rsidR="00EC4945" w:rsidRPr="003F35DE" w:rsidRDefault="00000000" w:rsidP="003F35DE">
      <w:pPr>
        <w:pStyle w:val="a3"/>
        <w:numPr>
          <w:ilvl w:val="0"/>
          <w:numId w:val="9"/>
        </w:numPr>
        <w:ind w:firstLine="480"/>
      </w:pPr>
      <w:r>
        <w:rPr>
          <w:color w:val="000000"/>
        </w:rPr>
        <w:t>爆发采样窗口与稳健估计</w:t>
      </w:r>
      <w:r w:rsidR="003F35DE">
        <w:rPr>
          <w:rFonts w:hint="eastAsia"/>
        </w:rPr>
        <w:t>：</w:t>
      </w:r>
      <w:r w:rsidRPr="003F35DE">
        <w:rPr>
          <w:color w:val="000000"/>
        </w:rPr>
        <w:t>窗口内的正向瞬态（接触尖峰）被分位预选</w:t>
      </w:r>
      <w:r w:rsidRPr="003F35DE">
        <w:rPr>
          <w:color w:val="000000"/>
        </w:rPr>
        <w:t xml:space="preserve"> + mad </w:t>
      </w:r>
      <w:r w:rsidRPr="003F35DE">
        <w:rPr>
          <w:color w:val="000000"/>
        </w:rPr>
        <w:t>去异常</w:t>
      </w:r>
      <w:r w:rsidRPr="003F35DE">
        <w:rPr>
          <w:color w:val="000000"/>
        </w:rPr>
        <w:t xml:space="preserve"> + </w:t>
      </w:r>
      <w:r w:rsidRPr="003F35DE">
        <w:rPr>
          <w:color w:val="000000"/>
        </w:rPr>
        <w:t>裁剪均值</w:t>
      </w:r>
      <w:r w:rsidRPr="003F35DE">
        <w:rPr>
          <w:color w:val="000000"/>
        </w:rPr>
        <w:t xml:space="preserve"> </w:t>
      </w:r>
      <w:r w:rsidRPr="003F35DE">
        <w:rPr>
          <w:color w:val="000000"/>
        </w:rPr>
        <w:t>有效抑制；估计值在</w:t>
      </w:r>
      <w:r w:rsidRPr="003F35DE">
        <w:rPr>
          <w:color w:val="000000"/>
        </w:rPr>
        <w:t xml:space="preserve"> 100–150 </w:t>
      </w:r>
      <w:proofErr w:type="spellStart"/>
      <w:r w:rsidRPr="003F35DE">
        <w:rPr>
          <w:color w:val="000000"/>
        </w:rPr>
        <w:t>ms</w:t>
      </w:r>
      <w:proofErr w:type="spellEnd"/>
      <w:r w:rsidRPr="003F35DE">
        <w:rPr>
          <w:color w:val="000000"/>
        </w:rPr>
        <w:t xml:space="preserve"> </w:t>
      </w:r>
      <w:r w:rsidRPr="003F35DE">
        <w:rPr>
          <w:color w:val="000000"/>
        </w:rPr>
        <w:t>即趋于稳定，保证</w:t>
      </w:r>
      <w:r w:rsidRPr="003F35DE">
        <w:rPr>
          <w:color w:val="000000"/>
        </w:rPr>
        <w:lastRenderedPageBreak/>
        <w:t>九点串行测试时的时间确定性与重复性。</w:t>
      </w:r>
    </w:p>
    <w:p w14:paraId="75FE00E9" w14:textId="77777777" w:rsidR="00EC4945" w:rsidRDefault="00000000">
      <w:pPr>
        <w:pStyle w:val="a3"/>
        <w:ind w:firstLine="480"/>
      </w:pPr>
      <w:r>
        <w:rPr>
          <w:color w:val="000000"/>
        </w:rPr>
        <w:t>典型流程时延与吞吐（测序级）</w:t>
      </w:r>
    </w:p>
    <w:p w14:paraId="2C75E66D" w14:textId="77777777" w:rsidR="00EC4945" w:rsidRDefault="00000000">
      <w:pPr>
        <w:pStyle w:val="a3"/>
        <w:numPr>
          <w:ilvl w:val="0"/>
          <w:numId w:val="10"/>
        </w:numPr>
        <w:ind w:firstLine="482"/>
      </w:pPr>
      <w:r>
        <w:rPr>
          <w:b/>
          <w:color w:val="000000"/>
        </w:rPr>
        <w:t>单点测量时间</w:t>
      </w:r>
      <w:r>
        <w:rPr>
          <w:color w:val="000000"/>
        </w:rPr>
        <w:t>：</w:t>
      </w:r>
      <w:proofErr w:type="spellStart"/>
      <w:r>
        <w:rPr>
          <w:color w:val="000000"/>
        </w:rPr>
        <w:t>xy</w:t>
      </w:r>
      <w:proofErr w:type="spellEnd"/>
      <w:r>
        <w:rPr>
          <w:color w:val="000000"/>
        </w:rPr>
        <w:t xml:space="preserve"> </w:t>
      </w:r>
      <w:r>
        <w:rPr>
          <w:color w:val="000000"/>
        </w:rPr>
        <w:t>定位（取决于步距与速度设定）</w:t>
      </w:r>
      <w:r>
        <w:rPr>
          <w:color w:val="000000"/>
        </w:rPr>
        <w:t xml:space="preserve">+ z </w:t>
      </w:r>
      <w:proofErr w:type="gramStart"/>
      <w:r>
        <w:rPr>
          <w:color w:val="000000"/>
        </w:rPr>
        <w:t>压针与</w:t>
      </w:r>
      <w:proofErr w:type="gramEnd"/>
      <w:r>
        <w:rPr>
          <w:color w:val="000000"/>
        </w:rPr>
        <w:t>窗口（</w:t>
      </w:r>
      <w:r>
        <w:rPr>
          <w:color w:val="000000"/>
        </w:rPr>
        <w:t xml:space="preserve">200 </w:t>
      </w:r>
      <w:proofErr w:type="spellStart"/>
      <w:r>
        <w:rPr>
          <w:color w:val="000000"/>
        </w:rPr>
        <w:t>ms</w:t>
      </w:r>
      <w:proofErr w:type="spellEnd"/>
      <w:r>
        <w:rPr>
          <w:color w:val="000000"/>
        </w:rPr>
        <w:t>）</w:t>
      </w:r>
      <w:r>
        <w:rPr>
          <w:color w:val="000000"/>
        </w:rPr>
        <w:t xml:space="preserve">+ </w:t>
      </w:r>
      <w:r>
        <w:rPr>
          <w:color w:val="000000"/>
        </w:rPr>
        <w:t>计算</w:t>
      </w:r>
      <w:r>
        <w:rPr>
          <w:color w:val="000000"/>
        </w:rPr>
        <w:t>/</w:t>
      </w:r>
      <w:r>
        <w:rPr>
          <w:color w:val="000000"/>
        </w:rPr>
        <w:t>回显（</w:t>
      </w:r>
      <w:proofErr w:type="spellStart"/>
      <w:r>
        <w:rPr>
          <w:color w:val="000000"/>
        </w:rPr>
        <w:t>ms</w:t>
      </w:r>
      <w:proofErr w:type="spellEnd"/>
      <w:r>
        <w:rPr>
          <w:color w:val="000000"/>
        </w:rPr>
        <w:t xml:space="preserve"> </w:t>
      </w:r>
      <w:r>
        <w:rPr>
          <w:color w:val="000000"/>
        </w:rPr>
        <w:t>级），</w:t>
      </w:r>
      <w:r>
        <w:rPr>
          <w:b/>
          <w:color w:val="000000"/>
        </w:rPr>
        <w:t>典型</w:t>
      </w:r>
      <w:r>
        <w:rPr>
          <w:b/>
          <w:color w:val="000000"/>
        </w:rPr>
        <w:t xml:space="preserve"> ≤ 1 s/</w:t>
      </w:r>
      <w:r>
        <w:rPr>
          <w:b/>
          <w:color w:val="000000"/>
        </w:rPr>
        <w:t>点</w:t>
      </w:r>
      <w:r>
        <w:rPr>
          <w:color w:val="000000"/>
        </w:rPr>
        <w:t>（机械行程较大时按路径另计）。</w:t>
      </w:r>
    </w:p>
    <w:p w14:paraId="4215C022" w14:textId="77777777" w:rsidR="00EC4945" w:rsidRDefault="00000000">
      <w:pPr>
        <w:pStyle w:val="a3"/>
        <w:numPr>
          <w:ilvl w:val="0"/>
          <w:numId w:val="10"/>
        </w:numPr>
        <w:ind w:firstLine="482"/>
      </w:pPr>
      <w:r>
        <w:rPr>
          <w:b/>
          <w:color w:val="000000"/>
        </w:rPr>
        <w:t>九点总时长</w:t>
      </w:r>
      <w:r>
        <w:rPr>
          <w:color w:val="000000"/>
        </w:rPr>
        <w:t>：以</w:t>
      </w:r>
      <w:r>
        <w:rPr>
          <w:color w:val="000000"/>
        </w:rPr>
        <w:t xml:space="preserve"> 0.5 cm </w:t>
      </w:r>
      <w:r>
        <w:rPr>
          <w:color w:val="000000"/>
        </w:rPr>
        <w:t>步距为例，</w:t>
      </w:r>
      <w:r>
        <w:rPr>
          <w:b/>
          <w:color w:val="000000"/>
        </w:rPr>
        <w:t>典型</w:t>
      </w:r>
      <w:r>
        <w:rPr>
          <w:b/>
          <w:color w:val="000000"/>
        </w:rPr>
        <w:t xml:space="preserve"> 10–20 s</w:t>
      </w:r>
      <w:r>
        <w:rPr>
          <w:color w:val="000000"/>
        </w:rPr>
        <w:t xml:space="preserve"> </w:t>
      </w:r>
      <w:r>
        <w:rPr>
          <w:color w:val="000000"/>
        </w:rPr>
        <w:t>等级（取决于平台速度</w:t>
      </w:r>
      <w:r>
        <w:rPr>
          <w:color w:val="000000"/>
        </w:rPr>
        <w:t>/</w:t>
      </w:r>
      <w:r>
        <w:rPr>
          <w:color w:val="000000"/>
        </w:rPr>
        <w:t>加速度与安全裕度设置）。</w:t>
      </w:r>
    </w:p>
    <w:p w14:paraId="4E38DDE0" w14:textId="5BA24EB0" w:rsidR="00EC4945" w:rsidRPr="003F35DE" w:rsidRDefault="00000000" w:rsidP="003F35DE">
      <w:pPr>
        <w:pStyle w:val="a3"/>
        <w:numPr>
          <w:ilvl w:val="0"/>
          <w:numId w:val="10"/>
        </w:numPr>
        <w:ind w:firstLine="482"/>
      </w:pPr>
      <w:r>
        <w:rPr>
          <w:b/>
          <w:color w:val="000000"/>
        </w:rPr>
        <w:t>数据通道</w:t>
      </w:r>
      <w:r>
        <w:rPr>
          <w:color w:val="000000"/>
        </w:rPr>
        <w:t>：</w:t>
      </w:r>
      <w:r>
        <w:rPr>
          <w:color w:val="000000"/>
        </w:rPr>
        <w:t xml:space="preserve">µv </w:t>
      </w:r>
      <w:r>
        <w:rPr>
          <w:color w:val="000000"/>
        </w:rPr>
        <w:t>直读通道延迟低，满足</w:t>
      </w:r>
      <w:r>
        <w:rPr>
          <w:color w:val="000000"/>
        </w:rPr>
        <w:t>“</w:t>
      </w:r>
      <w:r>
        <w:rPr>
          <w:color w:val="000000"/>
        </w:rPr>
        <w:t>阈值</w:t>
      </w:r>
      <w:r>
        <w:rPr>
          <w:color w:val="000000"/>
        </w:rPr>
        <w:t>—</w:t>
      </w:r>
      <w:r>
        <w:rPr>
          <w:color w:val="000000"/>
        </w:rPr>
        <w:t>窗口</w:t>
      </w:r>
      <w:r>
        <w:rPr>
          <w:color w:val="000000"/>
        </w:rPr>
        <w:t>—</w:t>
      </w:r>
      <w:r>
        <w:rPr>
          <w:color w:val="000000"/>
        </w:rPr>
        <w:t>估计</w:t>
      </w:r>
      <w:r>
        <w:rPr>
          <w:color w:val="000000"/>
        </w:rPr>
        <w:t>”</w:t>
      </w:r>
      <w:r>
        <w:rPr>
          <w:color w:val="000000"/>
        </w:rPr>
        <w:t>的实时性；</w:t>
      </w:r>
      <w:proofErr w:type="spellStart"/>
      <w:r>
        <w:rPr>
          <w:color w:val="000000"/>
        </w:rPr>
        <w:t>ddr</w:t>
      </w:r>
      <w:proofErr w:type="spellEnd"/>
      <w:r>
        <w:rPr>
          <w:color w:val="000000"/>
        </w:rPr>
        <w:t xml:space="preserve"> </w:t>
      </w:r>
      <w:proofErr w:type="gramStart"/>
      <w:r>
        <w:rPr>
          <w:color w:val="000000"/>
        </w:rPr>
        <w:t>帧存通道</w:t>
      </w:r>
      <w:proofErr w:type="gramEnd"/>
      <w:r>
        <w:rPr>
          <w:color w:val="000000"/>
        </w:rPr>
        <w:t>用于原始波形归档或（预留）以太网</w:t>
      </w:r>
      <w:proofErr w:type="gramStart"/>
      <w:r>
        <w:rPr>
          <w:color w:val="000000"/>
        </w:rPr>
        <w:t>上传做离线</w:t>
      </w:r>
      <w:proofErr w:type="gramEnd"/>
      <w:r>
        <w:rPr>
          <w:color w:val="000000"/>
        </w:rPr>
        <w:t>分析</w:t>
      </w:r>
      <w:r>
        <w:rPr>
          <w:color w:val="000000"/>
        </w:rPr>
        <w:t>/</w:t>
      </w:r>
      <w:r>
        <w:rPr>
          <w:color w:val="000000"/>
        </w:rPr>
        <w:t>算法比对。</w:t>
      </w:r>
    </w:p>
    <w:p w14:paraId="76A4B616" w14:textId="2ACBDDBD" w:rsidR="00EC4945" w:rsidRPr="003F35DE" w:rsidRDefault="003F35DE" w:rsidP="003F35DE">
      <w:pPr>
        <w:pStyle w:val="a3"/>
        <w:ind w:firstLineChars="0" w:firstLine="0"/>
        <w:rPr>
          <w:rFonts w:ascii="黑体" w:eastAsia="黑体" w:hAnsi="黑体" w:hint="eastAsia"/>
          <w:sz w:val="30"/>
          <w:szCs w:val="30"/>
        </w:rPr>
      </w:pPr>
      <w:r w:rsidRPr="003F35DE">
        <w:rPr>
          <w:rFonts w:ascii="黑体" w:eastAsia="黑体" w:hAnsi="黑体" w:hint="eastAsia"/>
          <w:sz w:val="30"/>
          <w:szCs w:val="30"/>
        </w:rPr>
        <w:t xml:space="preserve">3.3.2 </w:t>
      </w:r>
      <w:r w:rsidR="009742D8">
        <w:rPr>
          <w:rFonts w:ascii="黑体" w:eastAsia="黑体" w:hAnsi="黑体" w:hint="eastAsia"/>
          <w:sz w:val="30"/>
          <w:szCs w:val="30"/>
        </w:rPr>
        <w:t>UI</w:t>
      </w:r>
      <w:r w:rsidRPr="003F35DE">
        <w:rPr>
          <w:rFonts w:ascii="黑体" w:eastAsia="黑体" w:hAnsi="黑体"/>
          <w:sz w:val="30"/>
          <w:szCs w:val="30"/>
        </w:rPr>
        <w:t>设计界面功能显示优势对比</w:t>
      </w:r>
    </w:p>
    <w:p w14:paraId="35AD65B3" w14:textId="568DEDF0" w:rsidR="003F35DE" w:rsidRDefault="00000000" w:rsidP="003F35DE">
      <w:pPr>
        <w:pStyle w:val="a3"/>
        <w:ind w:firstLine="480"/>
      </w:pPr>
      <w:r>
        <w:t>常</w:t>
      </w:r>
      <w:r w:rsidR="009742D8">
        <w:rPr>
          <w:rFonts w:hint="eastAsia"/>
        </w:rPr>
        <w:t>规</w:t>
      </w:r>
      <w:r>
        <w:t>化</w:t>
      </w:r>
      <w:r w:rsidR="009742D8">
        <w:rPr>
          <w:rFonts w:hint="eastAsia"/>
        </w:rPr>
        <w:t>UI</w:t>
      </w:r>
      <w:r>
        <w:t>设计</w:t>
      </w:r>
      <w:r>
        <w:t>vs</w:t>
      </w:r>
      <w:r>
        <w:t>本产品的</w:t>
      </w:r>
      <w:r w:rsidR="009742D8">
        <w:rPr>
          <w:rFonts w:hint="eastAsia"/>
        </w:rPr>
        <w:t>UI</w:t>
      </w:r>
      <w:r>
        <w:t>设计</w:t>
      </w:r>
    </w:p>
    <w:p w14:paraId="27EA506C" w14:textId="190CB7A4" w:rsidR="00EC4945" w:rsidRDefault="00CC6E3A" w:rsidP="00CC6E3A">
      <w:pPr>
        <w:pStyle w:val="a3"/>
        <w:ind w:firstLine="482"/>
      </w:pPr>
      <w:r>
        <w:rPr>
          <w:rFonts w:hint="eastAsia"/>
          <w:b/>
          <w:bCs/>
        </w:rPr>
        <w:t>1</w:t>
      </w:r>
      <w:r>
        <w:rPr>
          <w:rFonts w:hint="eastAsia"/>
          <w:b/>
          <w:bCs/>
        </w:rPr>
        <w:t>、</w:t>
      </w:r>
      <w:r w:rsidRPr="00CC6E3A">
        <w:rPr>
          <w:b/>
          <w:bCs/>
        </w:rPr>
        <w:t>逻辑功能，资源使用：</w:t>
      </w:r>
      <w:r>
        <w:t>本产品比普通</w:t>
      </w:r>
      <w:r w:rsidR="009742D8">
        <w:rPr>
          <w:rFonts w:hint="eastAsia"/>
        </w:rPr>
        <w:t>UI</w:t>
      </w:r>
      <w:r>
        <w:t>设计多运用</w:t>
      </w:r>
      <w:proofErr w:type="spellStart"/>
      <w:r>
        <w:t>eeprom,rtc</w:t>
      </w:r>
      <w:proofErr w:type="spellEnd"/>
      <w:r>
        <w:t>,</w:t>
      </w:r>
      <w:r>
        <w:t>串口自定义通信协议等功能，逻辑页面复杂程度和数据显示界面比平常产品复杂很多，自学相应的</w:t>
      </w:r>
      <w:r w:rsidR="009742D8">
        <w:rPr>
          <w:rFonts w:hint="eastAsia"/>
        </w:rPr>
        <w:t>UI</w:t>
      </w:r>
      <w:r>
        <w:t>设计代码，代码总量达到</w:t>
      </w:r>
      <w:r>
        <w:t>3000</w:t>
      </w:r>
      <w:r>
        <w:t>行左右，全程自主编写，</w:t>
      </w:r>
      <w:proofErr w:type="spellStart"/>
      <w:r>
        <w:t>eeprom</w:t>
      </w:r>
      <w:proofErr w:type="spellEnd"/>
      <w:r>
        <w:t>为了存储大量信息使用了</w:t>
      </w:r>
      <w:r>
        <w:t>90 %</w:t>
      </w:r>
      <w:r>
        <w:t>以上。</w:t>
      </w:r>
    </w:p>
    <w:p w14:paraId="631BFE66" w14:textId="336EFD67" w:rsidR="00EC4945" w:rsidRPr="00CC6E3A" w:rsidRDefault="00CC6E3A" w:rsidP="00CC6E3A">
      <w:pPr>
        <w:pStyle w:val="a3"/>
        <w:ind w:firstLine="482"/>
        <w:rPr>
          <w:b/>
          <w:bCs/>
        </w:rPr>
      </w:pPr>
      <w:r w:rsidRPr="00CC6E3A">
        <w:rPr>
          <w:rFonts w:hint="eastAsia"/>
          <w:b/>
          <w:bCs/>
        </w:rPr>
        <w:t>2</w:t>
      </w:r>
      <w:r w:rsidRPr="00CC6E3A">
        <w:rPr>
          <w:rFonts w:hint="eastAsia"/>
          <w:b/>
          <w:bCs/>
        </w:rPr>
        <w:t>、</w:t>
      </w:r>
      <w:r w:rsidRPr="00CC6E3A">
        <w:rPr>
          <w:rFonts w:hint="eastAsia"/>
          <w:b/>
          <w:bCs/>
        </w:rPr>
        <w:t xml:space="preserve"> </w:t>
      </w:r>
      <w:r w:rsidRPr="00CC6E3A">
        <w:rPr>
          <w:b/>
          <w:bCs/>
        </w:rPr>
        <w:t>界面设计美化程度：</w:t>
      </w:r>
    </w:p>
    <w:p w14:paraId="43FB6D9D" w14:textId="687D2444" w:rsidR="00EC4945" w:rsidRDefault="00000000">
      <w:pPr>
        <w:pStyle w:val="a3"/>
        <w:ind w:firstLine="480"/>
      </w:pPr>
      <w:r>
        <w:t>下</w:t>
      </w:r>
      <w:r w:rsidR="00CC6E3A">
        <w:rPr>
          <w:rFonts w:hint="eastAsia"/>
        </w:rPr>
        <w:t>图</w:t>
      </w:r>
      <w:r>
        <w:t>为本产品的某一张</w:t>
      </w:r>
      <w:r>
        <w:t>UI</w:t>
      </w:r>
      <w:r>
        <w:t>设计界面</w:t>
      </w:r>
      <w:r w:rsidR="00CC6E3A">
        <w:rPr>
          <w:rFonts w:hint="eastAsia"/>
        </w:rPr>
        <w:t>，可见其直观高效与操作界面友好性。</w:t>
      </w:r>
    </w:p>
    <w:p w14:paraId="1FA902B8" w14:textId="77777777" w:rsidR="00EC4945" w:rsidRDefault="00000000" w:rsidP="003F35DE">
      <w:pPr>
        <w:spacing w:line="360" w:lineRule="auto"/>
        <w:jc w:val="center"/>
        <w:rPr>
          <w:rFonts w:ascii="Times New Roman" w:eastAsia="宋体" w:hAnsi="Times New Roman" w:cs="Times New Roman"/>
          <w:b/>
          <w:sz w:val="28"/>
        </w:rPr>
      </w:pPr>
      <w:r>
        <w:rPr>
          <w:rFonts w:ascii="Times New Roman" w:eastAsia="宋体" w:hAnsi="Times New Roman" w:cs="Times New Roman" w:hint="eastAsia"/>
          <w:b/>
          <w:noProof/>
          <w:sz w:val="28"/>
        </w:rPr>
        <w:drawing>
          <wp:inline distT="0" distB="0" distL="0" distR="0" wp14:anchorId="07B83953" wp14:editId="5440012D">
            <wp:extent cx="5274310" cy="3140710"/>
            <wp:effectExtent l="0" t="0" r="2540" b="2540"/>
            <wp:docPr id="27"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74310" cy="3140955"/>
                    </a:xfrm>
                    <a:prstGeom prst="rect">
                      <a:avLst/>
                    </a:prstGeom>
                    <a:ln w="12700"/>
                  </pic:spPr>
                </pic:pic>
              </a:graphicData>
            </a:graphic>
          </wp:inline>
        </w:drawing>
      </w:r>
    </w:p>
    <w:p w14:paraId="12650D2B" w14:textId="3BA81619" w:rsidR="00CC6E3A" w:rsidRPr="00CC6E3A" w:rsidRDefault="00CC6E3A" w:rsidP="00CC6E3A">
      <w:pPr>
        <w:pStyle w:val="a3"/>
        <w:ind w:firstLineChars="0" w:firstLine="0"/>
        <w:jc w:val="center"/>
        <w:rPr>
          <w:bCs/>
        </w:rPr>
      </w:pPr>
      <w:r w:rsidRPr="00CC6E3A">
        <w:rPr>
          <w:rFonts w:hint="eastAsia"/>
          <w:bCs/>
        </w:rPr>
        <w:t xml:space="preserve">3.3.1 </w:t>
      </w:r>
      <w:r w:rsidRPr="00CC6E3A">
        <w:rPr>
          <w:rFonts w:hint="eastAsia"/>
          <w:bCs/>
        </w:rPr>
        <w:t>产品</w:t>
      </w:r>
      <w:r w:rsidRPr="00CC6E3A">
        <w:rPr>
          <w:rFonts w:hint="eastAsia"/>
          <w:bCs/>
        </w:rPr>
        <w:t>UI</w:t>
      </w:r>
      <w:r w:rsidRPr="00CC6E3A">
        <w:rPr>
          <w:rFonts w:hint="eastAsia"/>
          <w:bCs/>
        </w:rPr>
        <w:t>界面</w:t>
      </w:r>
    </w:p>
    <w:p w14:paraId="31DA08CA" w14:textId="44996F73" w:rsidR="00EC4945" w:rsidRPr="00895FCF" w:rsidRDefault="00CC6E3A" w:rsidP="00CC6E3A">
      <w:pPr>
        <w:pStyle w:val="a3"/>
        <w:ind w:firstLine="482"/>
        <w:rPr>
          <w:bCs/>
        </w:rPr>
      </w:pPr>
      <w:r w:rsidRPr="00CC6E3A">
        <w:rPr>
          <w:rFonts w:hint="eastAsia"/>
          <w:b/>
        </w:rPr>
        <w:t>3</w:t>
      </w:r>
      <w:r w:rsidRPr="00CC6E3A">
        <w:rPr>
          <w:rFonts w:hint="eastAsia"/>
          <w:b/>
        </w:rPr>
        <w:t>、</w:t>
      </w:r>
      <w:r>
        <w:rPr>
          <w:rFonts w:hint="eastAsia"/>
          <w:b/>
        </w:rPr>
        <w:t>仪器</w:t>
      </w:r>
      <w:r w:rsidRPr="00CC6E3A">
        <w:rPr>
          <w:b/>
        </w:rPr>
        <w:t>便携</w:t>
      </w:r>
      <w:r>
        <w:rPr>
          <w:rFonts w:hint="eastAsia"/>
          <w:b/>
        </w:rPr>
        <w:t>性</w:t>
      </w:r>
      <w:r w:rsidRPr="00CC6E3A">
        <w:rPr>
          <w:b/>
        </w:rPr>
        <w:t>：</w:t>
      </w:r>
      <w:r>
        <w:rPr>
          <w:rFonts w:hint="eastAsia"/>
          <w:b/>
        </w:rPr>
        <w:t>使用</w:t>
      </w:r>
      <w:r>
        <w:rPr>
          <w:rFonts w:hint="eastAsia"/>
          <w:b/>
        </w:rPr>
        <w:t>UI</w:t>
      </w:r>
      <w:r>
        <w:rPr>
          <w:rFonts w:hint="eastAsia"/>
          <w:b/>
        </w:rPr>
        <w:t>界面屏幕代替上位机电脑处理数据，使得整机小巧方便携带。</w:t>
      </w:r>
      <w:r w:rsidRPr="00895FCF">
        <w:rPr>
          <w:bCs/>
        </w:rPr>
        <w:t>下图为</w:t>
      </w:r>
      <w:r>
        <w:rPr>
          <w:rFonts w:hint="eastAsia"/>
          <w:bCs/>
        </w:rPr>
        <w:t>传统的搭载电脑处理测试数据的</w:t>
      </w:r>
      <w:r w:rsidR="003F35DE" w:rsidRPr="00895FCF">
        <w:rPr>
          <w:rFonts w:hint="eastAsia"/>
          <w:bCs/>
        </w:rPr>
        <w:t>RTS-9</w:t>
      </w:r>
      <w:proofErr w:type="gramStart"/>
      <w:r w:rsidR="003F35DE" w:rsidRPr="00895FCF">
        <w:rPr>
          <w:rFonts w:hint="eastAsia"/>
          <w:bCs/>
        </w:rPr>
        <w:t>四</w:t>
      </w:r>
      <w:proofErr w:type="gramEnd"/>
      <w:r w:rsidR="003F35DE" w:rsidRPr="00895FCF">
        <w:rPr>
          <w:rFonts w:hint="eastAsia"/>
          <w:bCs/>
        </w:rPr>
        <w:t>探针测半导体仪器</w:t>
      </w:r>
      <w:r>
        <w:rPr>
          <w:rFonts w:hint="eastAsia"/>
          <w:bCs/>
        </w:rPr>
        <w:lastRenderedPageBreak/>
        <w:t>与我们设计的产品整机图片对比。</w:t>
      </w:r>
    </w:p>
    <w:p w14:paraId="148FECDA" w14:textId="77777777" w:rsidR="00EC4945" w:rsidRDefault="00000000" w:rsidP="003F35DE">
      <w:pPr>
        <w:jc w:val="center"/>
        <w:rPr>
          <w:rFonts w:ascii="宋体" w:eastAsia="宋体" w:hAnsi="宋体" w:hint="eastAsia"/>
          <w:sz w:val="24"/>
          <w:szCs w:val="24"/>
        </w:rPr>
      </w:pPr>
      <w:r>
        <w:rPr>
          <w:rFonts w:ascii="Times New Roman" w:eastAsia="宋体" w:hAnsi="Times New Roman" w:cs="Times New Roman" w:hint="eastAsia"/>
          <w:b/>
          <w:noProof/>
          <w:sz w:val="28"/>
        </w:rPr>
        <w:drawing>
          <wp:inline distT="0" distB="0" distL="0" distR="0" wp14:anchorId="32BBA9BB" wp14:editId="646B4B5D">
            <wp:extent cx="4455160" cy="3368675"/>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36"/>
                    <a:srcRect/>
                    <a:stretch>
                      <a:fillRect/>
                    </a:stretch>
                  </pic:blipFill>
                  <pic:spPr>
                    <a:xfrm>
                      <a:off x="0" y="0"/>
                      <a:ext cx="4455160" cy="3369303"/>
                    </a:xfrm>
                    <a:prstGeom prst="rect">
                      <a:avLst/>
                    </a:prstGeom>
                    <a:ln w="12700"/>
                  </pic:spPr>
                </pic:pic>
              </a:graphicData>
            </a:graphic>
          </wp:inline>
        </w:drawing>
      </w:r>
    </w:p>
    <w:p w14:paraId="6947F35B" w14:textId="6A690D06" w:rsidR="003F35DE" w:rsidRDefault="00CC6E3A" w:rsidP="00CC6E3A">
      <w:pPr>
        <w:pStyle w:val="a3"/>
        <w:ind w:firstLineChars="0" w:firstLine="0"/>
        <w:jc w:val="center"/>
        <w:rPr>
          <w:bCs/>
        </w:rPr>
      </w:pPr>
      <w:r w:rsidRPr="00CC6E3A">
        <w:rPr>
          <w:rFonts w:hint="eastAsia"/>
          <w:bCs/>
        </w:rPr>
        <w:t>3.3.</w:t>
      </w:r>
      <w:r>
        <w:rPr>
          <w:rFonts w:hint="eastAsia"/>
          <w:bCs/>
        </w:rPr>
        <w:t>2</w:t>
      </w:r>
      <w:r w:rsidRPr="00CC6E3A">
        <w:rPr>
          <w:rFonts w:hint="eastAsia"/>
          <w:bCs/>
        </w:rPr>
        <w:t xml:space="preserve"> </w:t>
      </w:r>
      <w:r>
        <w:rPr>
          <w:rFonts w:hint="eastAsia"/>
          <w:bCs/>
        </w:rPr>
        <w:t>传统</w:t>
      </w:r>
      <w:r>
        <w:rPr>
          <w:rFonts w:hint="eastAsia"/>
        </w:rPr>
        <w:t>RTS-9</w:t>
      </w:r>
      <w:proofErr w:type="gramStart"/>
      <w:r>
        <w:rPr>
          <w:rFonts w:hint="eastAsia"/>
          <w:bCs/>
        </w:rPr>
        <w:t>四</w:t>
      </w:r>
      <w:proofErr w:type="gramEnd"/>
      <w:r>
        <w:rPr>
          <w:rFonts w:hint="eastAsia"/>
          <w:bCs/>
        </w:rPr>
        <w:t>探针测试仪器</w:t>
      </w:r>
    </w:p>
    <w:p w14:paraId="6304C643" w14:textId="77777777" w:rsidR="00CC6E3A" w:rsidRPr="00CC6E3A" w:rsidRDefault="00CC6E3A" w:rsidP="00CC6E3A">
      <w:pPr>
        <w:pStyle w:val="a3"/>
        <w:ind w:firstLineChars="0" w:firstLine="0"/>
        <w:jc w:val="center"/>
        <w:rPr>
          <w:bCs/>
        </w:rPr>
      </w:pPr>
    </w:p>
    <w:p w14:paraId="38E4DE98" w14:textId="77777777" w:rsidR="00CC6E3A" w:rsidRDefault="00CC6E3A" w:rsidP="00CC6E3A">
      <w:pPr>
        <w:pStyle w:val="a3"/>
        <w:ind w:firstLineChars="0" w:firstLine="0"/>
        <w:jc w:val="center"/>
        <w:rPr>
          <w:bCs/>
        </w:rPr>
      </w:pPr>
      <w:r>
        <w:rPr>
          <w:rFonts w:hint="eastAsia"/>
          <w:noProof/>
        </w:rPr>
        <w:drawing>
          <wp:inline distT="0" distB="0" distL="0" distR="0" wp14:anchorId="0632045E" wp14:editId="02CC7D46">
            <wp:extent cx="4924114" cy="3096895"/>
            <wp:effectExtent l="0" t="0" r="0" b="8255"/>
            <wp:docPr id="250932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6640"/>
                    <a:stretch>
                      <a:fillRect/>
                    </a:stretch>
                  </pic:blipFill>
                  <pic:spPr bwMode="auto">
                    <a:xfrm>
                      <a:off x="0" y="0"/>
                      <a:ext cx="4924114" cy="3096895"/>
                    </a:xfrm>
                    <a:prstGeom prst="rect">
                      <a:avLst/>
                    </a:prstGeom>
                    <a:noFill/>
                    <a:ln>
                      <a:noFill/>
                    </a:ln>
                    <a:extLst>
                      <a:ext uri="{53640926-AAD7-44D8-BBD7-CCE9431645EC}">
                        <a14:shadowObscured xmlns:a14="http://schemas.microsoft.com/office/drawing/2010/main"/>
                      </a:ext>
                    </a:extLst>
                  </pic:spPr>
                </pic:pic>
              </a:graphicData>
            </a:graphic>
          </wp:inline>
        </w:drawing>
      </w:r>
    </w:p>
    <w:p w14:paraId="7D3B2595" w14:textId="04FACD95" w:rsidR="00CC6E3A" w:rsidRPr="00CC6E3A" w:rsidRDefault="00CC6E3A" w:rsidP="00CC6E3A">
      <w:pPr>
        <w:pStyle w:val="a3"/>
        <w:ind w:firstLineChars="0" w:firstLine="0"/>
        <w:jc w:val="center"/>
        <w:rPr>
          <w:bCs/>
        </w:rPr>
      </w:pPr>
      <w:r w:rsidRPr="00CC6E3A">
        <w:rPr>
          <w:rFonts w:hint="eastAsia"/>
          <w:bCs/>
        </w:rPr>
        <w:t>3.3.</w:t>
      </w:r>
      <w:r>
        <w:rPr>
          <w:rFonts w:hint="eastAsia"/>
          <w:bCs/>
        </w:rPr>
        <w:t xml:space="preserve">3 </w:t>
      </w:r>
      <w:r>
        <w:rPr>
          <w:rFonts w:hint="eastAsia"/>
          <w:bCs/>
        </w:rPr>
        <w:t>本项目新型四探针测试仪器</w:t>
      </w:r>
    </w:p>
    <w:p w14:paraId="59AEA06A" w14:textId="77777777" w:rsidR="00EC4945" w:rsidRPr="00CC6E3A" w:rsidRDefault="00EC4945">
      <w:pPr>
        <w:spacing w:line="360" w:lineRule="auto"/>
        <w:rPr>
          <w:rFonts w:ascii="Times New Roman" w:eastAsia="宋体" w:hAnsi="Times New Roman" w:cs="Times New Roman"/>
          <w:b/>
          <w:sz w:val="28"/>
        </w:rPr>
      </w:pPr>
    </w:p>
    <w:p w14:paraId="1B4CE138" w14:textId="77777777" w:rsidR="00EC4945" w:rsidRDefault="00000000">
      <w:pPr>
        <w:pStyle w:val="2"/>
        <w:numPr>
          <w:ilvl w:val="0"/>
          <w:numId w:val="11"/>
        </w:numPr>
        <w:rPr>
          <w:rFonts w:ascii="黑体" w:hAnsi="黑体" w:cs="黑体" w:hint="eastAsia"/>
        </w:rPr>
      </w:pPr>
      <w:r>
        <w:lastRenderedPageBreak/>
        <w:t>总结</w:t>
      </w:r>
    </w:p>
    <w:p w14:paraId="6F68EB98" w14:textId="77777777" w:rsidR="00EC4945" w:rsidRDefault="00000000">
      <w:pPr>
        <w:pStyle w:val="ae"/>
        <w:spacing w:line="360" w:lineRule="auto"/>
        <w:ind w:firstLineChars="0" w:firstLine="0"/>
        <w:rPr>
          <w:rFonts w:ascii="Times New Roman" w:eastAsia="宋体" w:hAnsi="Times New Roman" w:cs="Times New Roman"/>
          <w:vanish/>
          <w:sz w:val="24"/>
        </w:rPr>
      </w:pPr>
      <w:r>
        <w:rPr>
          <w:rFonts w:ascii="Times New Roman" w:eastAsia="宋体" w:hAnsi="Times New Roman" w:cs="Times New Roman"/>
          <w:vanish/>
          <w:sz w:val="24"/>
        </w:rPr>
        <w:t>4.24</w:t>
      </w:r>
    </w:p>
    <w:p w14:paraId="272326A6" w14:textId="77777777" w:rsidR="00EC4945" w:rsidRDefault="00000000">
      <w:pPr>
        <w:pStyle w:val="ae"/>
        <w:spacing w:line="360" w:lineRule="auto"/>
        <w:ind w:firstLineChars="0" w:firstLine="0"/>
        <w:rPr>
          <w:rFonts w:ascii="Times New Roman" w:eastAsia="宋体" w:hAnsi="Times New Roman" w:cs="Times New Roman"/>
          <w:vanish/>
          <w:sz w:val="24"/>
        </w:rPr>
      </w:pPr>
      <w:r>
        <w:rPr>
          <w:rFonts w:ascii="Times New Roman" w:eastAsia="宋体" w:hAnsi="Times New Roman" w:cs="Times New Roman"/>
          <w:vanish/>
          <w:sz w:val="24"/>
        </w:rPr>
        <w:t>4.35</w:t>
      </w:r>
    </w:p>
    <w:p w14:paraId="0A8E6EAC" w14:textId="77777777" w:rsidR="00EC4945" w:rsidRDefault="00000000">
      <w:pPr>
        <w:pStyle w:val="3"/>
      </w:pPr>
      <w:r>
        <w:t xml:space="preserve">4.44.1 </w:t>
      </w:r>
      <w:r>
        <w:t>可扩展之处</w:t>
      </w:r>
    </w:p>
    <w:p w14:paraId="3C8A0925" w14:textId="77777777" w:rsidR="008B1E05" w:rsidRDefault="00000000">
      <w:pPr>
        <w:pStyle w:val="a3"/>
        <w:ind w:firstLine="480"/>
        <w:rPr>
          <w:color w:val="000000"/>
        </w:rPr>
      </w:pPr>
      <w:r>
        <w:rPr>
          <w:color w:val="000000"/>
        </w:rPr>
        <w:t>本系统以</w:t>
      </w:r>
      <w:r>
        <w:rPr>
          <w:color w:val="000000"/>
        </w:rPr>
        <w:t xml:space="preserve"> DR1 </w:t>
      </w:r>
      <w:r>
        <w:rPr>
          <w:color w:val="000000"/>
        </w:rPr>
        <w:t>为唯一主控、</w:t>
      </w:r>
      <w:r>
        <w:rPr>
          <w:color w:val="000000"/>
        </w:rPr>
        <w:t xml:space="preserve">PL/PS </w:t>
      </w:r>
      <w:r>
        <w:rPr>
          <w:color w:val="000000"/>
        </w:rPr>
        <w:t>协同的</w:t>
      </w:r>
      <w:r>
        <w:rPr>
          <w:color w:val="000000"/>
        </w:rPr>
        <w:t>“</w:t>
      </w:r>
      <w:r>
        <w:rPr>
          <w:color w:val="000000"/>
        </w:rPr>
        <w:t>边缘计量</w:t>
      </w:r>
      <w:r>
        <w:rPr>
          <w:color w:val="000000"/>
        </w:rPr>
        <w:t>+</w:t>
      </w:r>
      <w:r>
        <w:rPr>
          <w:color w:val="000000"/>
        </w:rPr>
        <w:t>算法反演</w:t>
      </w:r>
      <w:r>
        <w:rPr>
          <w:color w:val="000000"/>
        </w:rPr>
        <w:t>”</w:t>
      </w:r>
      <w:r>
        <w:rPr>
          <w:color w:val="000000"/>
        </w:rPr>
        <w:t>架构</w:t>
      </w:r>
      <w:r w:rsidR="008B1E05">
        <w:rPr>
          <w:rFonts w:hint="eastAsia"/>
          <w:color w:val="000000"/>
        </w:rPr>
        <w:t>：</w:t>
      </w:r>
    </w:p>
    <w:p w14:paraId="7C33351C" w14:textId="5531ADA9" w:rsidR="008B1E05" w:rsidRDefault="008B1E05">
      <w:pPr>
        <w:pStyle w:val="a3"/>
        <w:ind w:firstLine="480"/>
        <w:rPr>
          <w:color w:val="000000"/>
        </w:rPr>
      </w:pPr>
      <w:r>
        <w:rPr>
          <w:rFonts w:hint="eastAsia"/>
          <w:color w:val="000000"/>
        </w:rPr>
        <w:t>1</w:t>
      </w:r>
      <w:r>
        <w:rPr>
          <w:rFonts w:hint="eastAsia"/>
          <w:color w:val="000000"/>
        </w:rPr>
        <w:t>、</w:t>
      </w:r>
      <w:r w:rsidRPr="008B1E05">
        <w:rPr>
          <w:b/>
          <w:bCs/>
          <w:color w:val="000000"/>
        </w:rPr>
        <w:t>具备面向产业与科研的双向扩展性</w:t>
      </w:r>
      <w:r>
        <w:rPr>
          <w:color w:val="000000"/>
        </w:rPr>
        <w:t>：</w:t>
      </w:r>
    </w:p>
    <w:p w14:paraId="5CCE082B" w14:textId="77777777" w:rsidR="008B1E05" w:rsidRDefault="00000000">
      <w:pPr>
        <w:pStyle w:val="a3"/>
        <w:ind w:firstLine="480"/>
        <w:rPr>
          <w:color w:val="000000"/>
        </w:rPr>
      </w:pPr>
      <w:r>
        <w:rPr>
          <w:color w:val="000000"/>
        </w:rPr>
        <w:t xml:space="preserve">① </w:t>
      </w:r>
      <w:r>
        <w:rPr>
          <w:color w:val="000000"/>
        </w:rPr>
        <w:t>算法层：引入温度归一化（</w:t>
      </w:r>
      <w:r>
        <w:rPr>
          <w:color w:val="000000"/>
        </w:rPr>
        <w:t>23 °C</w:t>
      </w:r>
      <w:r>
        <w:rPr>
          <w:color w:val="000000"/>
        </w:rPr>
        <w:t>基准）、</w:t>
      </w:r>
      <w:r>
        <w:rPr>
          <w:color w:val="000000"/>
        </w:rPr>
        <w:t xml:space="preserve">C–T </w:t>
      </w:r>
      <w:r>
        <w:rPr>
          <w:color w:val="000000"/>
        </w:rPr>
        <w:t>参数库分材质管理，补充</w:t>
      </w:r>
      <w:r>
        <w:rPr>
          <w:color w:val="000000"/>
        </w:rPr>
        <w:t xml:space="preserve"> Van der Pauw/Hall </w:t>
      </w:r>
      <w:r>
        <w:rPr>
          <w:color w:val="000000"/>
        </w:rPr>
        <w:t>支持，建立</w:t>
      </w:r>
      <w:r>
        <w:rPr>
          <w:color w:val="000000"/>
        </w:rPr>
        <w:t xml:space="preserve"> </w:t>
      </w:r>
      <w:proofErr w:type="spellStart"/>
      <w:r>
        <w:rPr>
          <w:color w:val="000000"/>
        </w:rPr>
        <w:t>ρ→N</w:t>
      </w:r>
      <w:proofErr w:type="spellEnd"/>
      <w:r>
        <w:rPr>
          <w:color w:val="000000"/>
        </w:rPr>
        <w:t xml:space="preserve"> </w:t>
      </w:r>
      <w:r>
        <w:rPr>
          <w:color w:val="000000"/>
        </w:rPr>
        <w:t>的置信区间与不确定度预算；</w:t>
      </w:r>
    </w:p>
    <w:p w14:paraId="40AF9EE0" w14:textId="77777777" w:rsidR="008B1E05" w:rsidRDefault="00000000">
      <w:pPr>
        <w:pStyle w:val="a3"/>
        <w:ind w:firstLine="480"/>
        <w:rPr>
          <w:color w:val="000000"/>
        </w:rPr>
      </w:pPr>
      <w:r>
        <w:rPr>
          <w:color w:val="000000"/>
        </w:rPr>
        <w:t xml:space="preserve">② </w:t>
      </w:r>
      <w:r>
        <w:rPr>
          <w:color w:val="000000"/>
        </w:rPr>
        <w:t>计量层：厚度</w:t>
      </w:r>
      <w:r>
        <w:rPr>
          <w:color w:val="000000"/>
        </w:rPr>
        <w:t>/</w:t>
      </w:r>
      <w:r>
        <w:rPr>
          <w:color w:val="000000"/>
        </w:rPr>
        <w:t>直径修正系数库扩容与自动标定，探头系数与接触模型参数化，形成量值溯源链（与标准片</w:t>
      </w:r>
      <w:r>
        <w:rPr>
          <w:color w:val="000000"/>
        </w:rPr>
        <w:t>/</w:t>
      </w:r>
      <w:r>
        <w:rPr>
          <w:color w:val="000000"/>
        </w:rPr>
        <w:t>对比仪器交叉比对）；</w:t>
      </w:r>
    </w:p>
    <w:p w14:paraId="31296A7E" w14:textId="77777777" w:rsidR="008B1E05" w:rsidRDefault="00000000">
      <w:pPr>
        <w:pStyle w:val="a3"/>
        <w:ind w:firstLine="480"/>
        <w:rPr>
          <w:color w:val="000000"/>
        </w:rPr>
      </w:pPr>
      <w:r>
        <w:rPr>
          <w:color w:val="000000"/>
        </w:rPr>
        <w:t xml:space="preserve">③ </w:t>
      </w:r>
      <w:r>
        <w:rPr>
          <w:color w:val="000000"/>
        </w:rPr>
        <w:t>系统层：开放</w:t>
      </w:r>
      <w:r>
        <w:rPr>
          <w:color w:val="000000"/>
        </w:rPr>
        <w:t xml:space="preserve"> OPC UA/MQTT/SECS-GEM </w:t>
      </w:r>
      <w:r>
        <w:rPr>
          <w:color w:val="000000"/>
        </w:rPr>
        <w:t>接口、条码与批次追溯、报表模板化输出，融入</w:t>
      </w:r>
      <w:r>
        <w:rPr>
          <w:color w:val="000000"/>
        </w:rPr>
        <w:t xml:space="preserve"> MES/SPC </w:t>
      </w:r>
      <w:r>
        <w:rPr>
          <w:color w:val="000000"/>
        </w:rPr>
        <w:t>闭环；</w:t>
      </w:r>
    </w:p>
    <w:p w14:paraId="6B39C3FA" w14:textId="77777777" w:rsidR="008B1E05" w:rsidRDefault="00000000">
      <w:pPr>
        <w:pStyle w:val="a3"/>
        <w:ind w:firstLine="480"/>
        <w:rPr>
          <w:color w:val="000000"/>
        </w:rPr>
      </w:pPr>
      <w:r>
        <w:rPr>
          <w:color w:val="000000"/>
        </w:rPr>
        <w:t xml:space="preserve">④ </w:t>
      </w:r>
      <w:r>
        <w:rPr>
          <w:color w:val="000000"/>
        </w:rPr>
        <w:t>材料生态：扩展到</w:t>
      </w:r>
      <w:r>
        <w:rPr>
          <w:color w:val="000000"/>
        </w:rPr>
        <w:t xml:space="preserve"> </w:t>
      </w:r>
      <w:proofErr w:type="spellStart"/>
      <w:r>
        <w:rPr>
          <w:color w:val="000000"/>
        </w:rPr>
        <w:t>SiC</w:t>
      </w:r>
      <w:proofErr w:type="spellEnd"/>
      <w:r>
        <w:rPr>
          <w:color w:val="000000"/>
        </w:rPr>
        <w:t>、</w:t>
      </w:r>
      <w:proofErr w:type="spellStart"/>
      <w:r>
        <w:rPr>
          <w:color w:val="000000"/>
        </w:rPr>
        <w:t>GaN</w:t>
      </w:r>
      <w:proofErr w:type="spellEnd"/>
      <w:r>
        <w:rPr>
          <w:color w:val="000000"/>
        </w:rPr>
        <w:t>/AlGaN HEMT</w:t>
      </w:r>
      <w:r>
        <w:rPr>
          <w:color w:val="000000"/>
        </w:rPr>
        <w:t>、</w:t>
      </w:r>
      <w:proofErr w:type="spellStart"/>
      <w:r>
        <w:rPr>
          <w:color w:val="000000"/>
        </w:rPr>
        <w:t>Ga₂O</w:t>
      </w:r>
      <w:proofErr w:type="spellEnd"/>
      <w:r>
        <w:rPr>
          <w:color w:val="000000"/>
        </w:rPr>
        <w:t xml:space="preserve">₃ </w:t>
      </w:r>
      <w:r>
        <w:rPr>
          <w:color w:val="000000"/>
        </w:rPr>
        <w:t>等第三代半导体与新兴材料；</w:t>
      </w:r>
    </w:p>
    <w:p w14:paraId="15387116" w14:textId="1CE729C2" w:rsidR="00EC4945" w:rsidRDefault="00000000">
      <w:pPr>
        <w:pStyle w:val="a3"/>
        <w:ind w:firstLine="480"/>
      </w:pPr>
      <w:r>
        <w:rPr>
          <w:color w:val="000000"/>
        </w:rPr>
        <w:t xml:space="preserve">⑤ </w:t>
      </w:r>
      <w:r>
        <w:rPr>
          <w:color w:val="000000"/>
        </w:rPr>
        <w:t>硬件层：模块化恒流源与前端板卡、以太网原始</w:t>
      </w:r>
      <w:proofErr w:type="gramStart"/>
      <w:r>
        <w:rPr>
          <w:color w:val="000000"/>
        </w:rPr>
        <w:t>帧</w:t>
      </w:r>
      <w:proofErr w:type="gramEnd"/>
      <w:r>
        <w:rPr>
          <w:color w:val="000000"/>
        </w:rPr>
        <w:t>回传、</w:t>
      </w:r>
      <w:r>
        <w:rPr>
          <w:color w:val="000000"/>
        </w:rPr>
        <w:t xml:space="preserve">EFEM </w:t>
      </w:r>
      <w:r>
        <w:rPr>
          <w:color w:val="000000"/>
        </w:rPr>
        <w:t>机械接口与面扫描路径库，支撑量</w:t>
      </w:r>
      <w:proofErr w:type="gramStart"/>
      <w:r>
        <w:rPr>
          <w:color w:val="000000"/>
        </w:rPr>
        <w:t>产级在线</w:t>
      </w:r>
      <w:proofErr w:type="gramEnd"/>
      <w:r>
        <w:rPr>
          <w:color w:val="000000"/>
        </w:rPr>
        <w:t>/</w:t>
      </w:r>
      <w:r>
        <w:rPr>
          <w:color w:val="000000"/>
        </w:rPr>
        <w:t>线边抽检。</w:t>
      </w:r>
    </w:p>
    <w:p w14:paraId="3157201A" w14:textId="58D36679" w:rsidR="00EC4945" w:rsidRDefault="008B1E05" w:rsidP="008B1E05">
      <w:pPr>
        <w:pStyle w:val="a3"/>
        <w:ind w:firstLine="482"/>
      </w:pPr>
      <w:r w:rsidRPr="008B1E05">
        <w:rPr>
          <w:rFonts w:hint="eastAsia"/>
          <w:b/>
          <w:bCs/>
        </w:rPr>
        <w:t>2</w:t>
      </w:r>
      <w:r w:rsidRPr="008B1E05">
        <w:rPr>
          <w:rFonts w:hint="eastAsia"/>
          <w:b/>
          <w:bCs/>
        </w:rPr>
        <w:t>、</w:t>
      </w:r>
      <w:r w:rsidRPr="008B1E05">
        <w:rPr>
          <w:rFonts w:hint="eastAsia"/>
          <w:b/>
          <w:bCs/>
        </w:rPr>
        <w:t xml:space="preserve"> </w:t>
      </w:r>
      <w:r w:rsidRPr="008B1E05">
        <w:rPr>
          <w:b/>
          <w:bCs/>
        </w:rPr>
        <w:t>高温和低温测试：</w:t>
      </w:r>
      <w:r>
        <w:t>目前系统的工作环境为常温条件，未来可以拓展为支持高温或低温测试，满足半导体材料在极端温度条件下的电学特性测试需求，特别是对第三代半导体材料（如氮化镓、碳化硅等）的评估。</w:t>
      </w:r>
    </w:p>
    <w:p w14:paraId="76774761" w14:textId="7BD4A7CD" w:rsidR="00EC4945" w:rsidRDefault="008B1E05">
      <w:pPr>
        <w:pStyle w:val="a3"/>
        <w:ind w:firstLine="482"/>
      </w:pPr>
      <w:r>
        <w:rPr>
          <w:rFonts w:hint="eastAsia"/>
          <w:b/>
          <w:bCs/>
        </w:rPr>
        <w:t>3</w:t>
      </w:r>
      <w:r>
        <w:rPr>
          <w:rFonts w:hint="eastAsia"/>
          <w:b/>
          <w:bCs/>
        </w:rPr>
        <w:t>、</w:t>
      </w:r>
      <w:r w:rsidRPr="008B1E05">
        <w:rPr>
          <w:b/>
          <w:bCs/>
        </w:rPr>
        <w:t>薄膜与纳米材料测试：</w:t>
      </w:r>
      <w:r>
        <w:t>目前测试仪适用于硅基和第三代半导体材料，未来可以增加对薄膜材料或纳米</w:t>
      </w:r>
      <w:proofErr w:type="gramStart"/>
      <w:r>
        <w:t>级材料</w:t>
      </w:r>
      <w:proofErr w:type="gramEnd"/>
      <w:r>
        <w:t>的适配，结合纳米探针技术和超精细定位控制，提升对微小尺寸样品的测试能力。</w:t>
      </w:r>
    </w:p>
    <w:p w14:paraId="58FA4E72" w14:textId="35FE7C02" w:rsidR="00EC4945" w:rsidRDefault="008B1E05" w:rsidP="008B1E05">
      <w:pPr>
        <w:pStyle w:val="a3"/>
        <w:ind w:firstLine="482"/>
      </w:pPr>
      <w:r w:rsidRPr="008B1E05">
        <w:rPr>
          <w:rFonts w:hint="eastAsia"/>
          <w:b/>
          <w:bCs/>
        </w:rPr>
        <w:t>4</w:t>
      </w:r>
      <w:r w:rsidRPr="008B1E05">
        <w:rPr>
          <w:rFonts w:hint="eastAsia"/>
          <w:b/>
          <w:bCs/>
        </w:rPr>
        <w:t>、</w:t>
      </w:r>
      <w:r w:rsidRPr="008B1E05">
        <w:rPr>
          <w:b/>
          <w:bCs/>
        </w:rPr>
        <w:t>集成</w:t>
      </w:r>
      <w:r w:rsidRPr="008B1E05">
        <w:rPr>
          <w:b/>
          <w:bCs/>
        </w:rPr>
        <w:t>AI</w:t>
      </w:r>
      <w:r w:rsidRPr="008B1E05">
        <w:rPr>
          <w:b/>
          <w:bCs/>
        </w:rPr>
        <w:t>智能分析：</w:t>
      </w:r>
      <w:r>
        <w:t>通过引入人工智能算法，结合机器学习与大数据分析，能够对测试数据进行深度挖掘，实现自动故障检测、材料缺陷识别以及测试精度的优化，进一步提高测试效率和精度。</w:t>
      </w:r>
    </w:p>
    <w:p w14:paraId="15A04F26" w14:textId="2ACF2E88" w:rsidR="00EC4945" w:rsidRDefault="008B1E05">
      <w:pPr>
        <w:pStyle w:val="a3"/>
        <w:ind w:firstLine="482"/>
      </w:pPr>
      <w:r w:rsidRPr="008B1E05">
        <w:rPr>
          <w:rFonts w:hint="eastAsia"/>
          <w:b/>
          <w:bCs/>
        </w:rPr>
        <w:t>5</w:t>
      </w:r>
      <w:r w:rsidRPr="008B1E05">
        <w:rPr>
          <w:rFonts w:hint="eastAsia"/>
          <w:b/>
          <w:bCs/>
        </w:rPr>
        <w:t>、</w:t>
      </w:r>
      <w:r w:rsidRPr="008B1E05">
        <w:rPr>
          <w:b/>
          <w:bCs/>
        </w:rPr>
        <w:t>便携式与模块化设计：</w:t>
      </w:r>
      <w:r>
        <w:t>拓展设备为便携式版本，便于现场测试和高效工艺验证，此外还可将系统设计为模块化架构，方便后续功能扩展或与其他测试设备集成。</w:t>
      </w:r>
    </w:p>
    <w:p w14:paraId="42090F37" w14:textId="296342E5" w:rsidR="00EC4945" w:rsidRDefault="008B1E05" w:rsidP="008B1E05">
      <w:pPr>
        <w:pStyle w:val="a3"/>
        <w:ind w:firstLine="482"/>
      </w:pPr>
      <w:r>
        <w:rPr>
          <w:rFonts w:hint="eastAsia"/>
          <w:b/>
          <w:bCs/>
        </w:rPr>
        <w:t>6</w:t>
      </w:r>
      <w:r>
        <w:rPr>
          <w:rFonts w:hint="eastAsia"/>
          <w:b/>
          <w:bCs/>
        </w:rPr>
        <w:t>、</w:t>
      </w:r>
      <w:r>
        <w:rPr>
          <w:rFonts w:hint="eastAsia"/>
          <w:b/>
          <w:bCs/>
        </w:rPr>
        <w:t xml:space="preserve"> </w:t>
      </w:r>
      <w:r w:rsidRPr="008B1E05">
        <w:rPr>
          <w:b/>
          <w:bCs/>
        </w:rPr>
        <w:t>多场景应用：</w:t>
      </w:r>
      <w:r>
        <w:t>可拓展到更广泛的应用场景，如新能源材料、柔性电子以及集成电路制造过程中的实时质量监控，进一步推动国产化替代和产业升级。</w:t>
      </w:r>
    </w:p>
    <w:p w14:paraId="70998379" w14:textId="77777777" w:rsidR="00EC4945" w:rsidRDefault="00EC4945">
      <w:pPr>
        <w:pStyle w:val="ae"/>
        <w:spacing w:line="360" w:lineRule="auto"/>
        <w:ind w:left="420" w:firstLineChars="0" w:firstLine="0"/>
        <w:rPr>
          <w:rFonts w:ascii="宋体" w:eastAsia="宋体" w:hAnsi="宋体" w:cs="Times New Roman" w:hint="eastAsia"/>
          <w:sz w:val="24"/>
          <w:szCs w:val="24"/>
        </w:rPr>
      </w:pPr>
    </w:p>
    <w:p w14:paraId="4C55B8A2" w14:textId="77777777" w:rsidR="00EC4945" w:rsidRDefault="00000000">
      <w:pPr>
        <w:pStyle w:val="2"/>
        <w:numPr>
          <w:ilvl w:val="0"/>
          <w:numId w:val="11"/>
        </w:numPr>
        <w:rPr>
          <w:rFonts w:ascii="黑体" w:hAnsi="黑体" w:cs="黑体" w:hint="eastAsia"/>
        </w:rPr>
      </w:pPr>
      <w:r>
        <w:lastRenderedPageBreak/>
        <w:t>心得体会</w:t>
      </w:r>
    </w:p>
    <w:p w14:paraId="7D804DD4" w14:textId="77777777" w:rsidR="00EC4945" w:rsidRDefault="00000000">
      <w:pPr>
        <w:pStyle w:val="a3"/>
        <w:ind w:firstLine="480"/>
      </w:pPr>
      <w:r>
        <w:rPr>
          <w:color w:val="000000"/>
        </w:rPr>
        <w:t>其一，计量先行。</w:t>
      </w:r>
      <w:r>
        <w:rPr>
          <w:color w:val="000000"/>
        </w:rPr>
        <w:t xml:space="preserve"> ρ </w:t>
      </w:r>
      <w:r>
        <w:rPr>
          <w:color w:val="000000"/>
        </w:rPr>
        <w:t>的可信度取决于厚度</w:t>
      </w:r>
      <w:r>
        <w:rPr>
          <w:color w:val="000000"/>
        </w:rPr>
        <w:t>/</w:t>
      </w:r>
      <w:r>
        <w:rPr>
          <w:color w:val="000000"/>
        </w:rPr>
        <w:t>直径</w:t>
      </w:r>
      <w:r>
        <w:rPr>
          <w:color w:val="000000"/>
        </w:rPr>
        <w:t>/</w:t>
      </w:r>
      <w:r>
        <w:rPr>
          <w:color w:val="000000"/>
        </w:rPr>
        <w:t>边界修正与单位一致性。我们将</w:t>
      </w:r>
      <w:r>
        <w:rPr>
          <w:color w:val="000000"/>
        </w:rPr>
        <w:t xml:space="preserve"> F(W/S) </w:t>
      </w:r>
      <w:r>
        <w:rPr>
          <w:color w:val="000000"/>
        </w:rPr>
        <w:t>以级数到</w:t>
      </w:r>
      <w:r>
        <w:rPr>
          <w:color w:val="000000"/>
        </w:rPr>
        <w:t xml:space="preserve"> n=200 </w:t>
      </w:r>
      <w:r>
        <w:rPr>
          <w:color w:val="000000"/>
        </w:rPr>
        <w:t>的数值近似，并在</w:t>
      </w:r>
      <w:r>
        <w:rPr>
          <w:color w:val="000000"/>
        </w:rPr>
        <w:t xml:space="preserve"> α=1.386</w:t>
      </w:r>
      <w:r>
        <w:rPr>
          <w:color w:val="000000"/>
        </w:rPr>
        <w:t>（薄</w:t>
      </w:r>
      <w:r>
        <w:rPr>
          <w:color w:val="000000"/>
        </w:rPr>
        <w:t>/</w:t>
      </w:r>
      <w:proofErr w:type="gramStart"/>
      <w:r>
        <w:rPr>
          <w:color w:val="000000"/>
        </w:rPr>
        <w:t>厚域临界</w:t>
      </w:r>
      <w:proofErr w:type="gramEnd"/>
      <w:r>
        <w:rPr>
          <w:color w:val="000000"/>
        </w:rPr>
        <w:t>）进行模型切换；</w:t>
      </w:r>
      <w:r>
        <w:rPr>
          <w:color w:val="000000"/>
        </w:rPr>
        <w:t xml:space="preserve">F(D/S) </w:t>
      </w:r>
      <w:r>
        <w:rPr>
          <w:color w:val="000000"/>
        </w:rPr>
        <w:t>用分段插值锚定中心位表，</w:t>
      </w:r>
      <w:proofErr w:type="spellStart"/>
      <w:r>
        <w:rPr>
          <w:color w:val="000000"/>
        </w:rPr>
        <w:t>F_sp</w:t>
      </w:r>
      <w:proofErr w:type="spellEnd"/>
      <w:r>
        <w:rPr>
          <w:color w:val="000000"/>
        </w:rPr>
        <w:t xml:space="preserve"> </w:t>
      </w:r>
      <w:r>
        <w:rPr>
          <w:color w:val="000000"/>
        </w:rPr>
        <w:t>作为表面扩展项保留标定入口。经此后得到的</w:t>
      </w:r>
      <w:r>
        <w:rPr>
          <w:color w:val="000000"/>
        </w:rPr>
        <w:t xml:space="preserve"> </w:t>
      </w:r>
      <w:proofErr w:type="spellStart"/>
      <w:r>
        <w:rPr>
          <w:color w:val="000000"/>
        </w:rPr>
        <w:t>ρ_true</w:t>
      </w:r>
      <w:proofErr w:type="spellEnd"/>
      <w:r>
        <w:rPr>
          <w:color w:val="000000"/>
        </w:rPr>
        <w:t xml:space="preserve"> </w:t>
      </w:r>
      <w:r>
        <w:rPr>
          <w:color w:val="000000"/>
        </w:rPr>
        <w:t>才适合进入</w:t>
      </w:r>
      <w:r>
        <w:rPr>
          <w:color w:val="000000"/>
        </w:rPr>
        <w:t xml:space="preserve"> </w:t>
      </w:r>
      <w:proofErr w:type="spellStart"/>
      <w:r>
        <w:rPr>
          <w:color w:val="000000"/>
        </w:rPr>
        <w:t>ρ→N</w:t>
      </w:r>
      <w:proofErr w:type="spellEnd"/>
      <w:r>
        <w:rPr>
          <w:color w:val="000000"/>
        </w:rPr>
        <w:t xml:space="preserve"> </w:t>
      </w:r>
      <w:r>
        <w:rPr>
          <w:color w:val="000000"/>
        </w:rPr>
        <w:t>的物理反演。</w:t>
      </w:r>
    </w:p>
    <w:p w14:paraId="3E36AFFB" w14:textId="77777777" w:rsidR="00EC4945" w:rsidRDefault="00000000">
      <w:pPr>
        <w:pStyle w:val="a3"/>
        <w:ind w:firstLine="480"/>
      </w:pPr>
      <w:r>
        <w:rPr>
          <w:color w:val="000000"/>
        </w:rPr>
        <w:t>其二，物理反演优先。</w:t>
      </w:r>
      <w:r>
        <w:rPr>
          <w:color w:val="000000"/>
        </w:rPr>
        <w:t xml:space="preserve"> </w:t>
      </w:r>
      <w:proofErr w:type="spellStart"/>
      <w:r>
        <w:rPr>
          <w:color w:val="000000"/>
        </w:rPr>
        <w:t>ρ→N</w:t>
      </w:r>
      <w:proofErr w:type="spellEnd"/>
      <w:r>
        <w:rPr>
          <w:color w:val="000000"/>
        </w:rPr>
        <w:t xml:space="preserve"> </w:t>
      </w:r>
      <w:r>
        <w:rPr>
          <w:color w:val="000000"/>
        </w:rPr>
        <w:t>我们选择</w:t>
      </w:r>
      <w:r>
        <w:rPr>
          <w:color w:val="000000"/>
        </w:rPr>
        <w:t xml:space="preserve"> Caughey–Thomas </w:t>
      </w:r>
      <w:r>
        <w:rPr>
          <w:color w:val="000000"/>
        </w:rPr>
        <w:t>迁移率模型，使用</w:t>
      </w:r>
      <w:r>
        <w:rPr>
          <w:color w:val="000000"/>
        </w:rPr>
        <w:t xml:space="preserve"> n/p </w:t>
      </w:r>
      <w:r>
        <w:rPr>
          <w:color w:val="000000"/>
        </w:rPr>
        <w:t>双参数库和二分求根；这样既能覆盖</w:t>
      </w:r>
      <w:r>
        <w:rPr>
          <w:color w:val="000000"/>
        </w:rPr>
        <w:t xml:space="preserve"> 10¹²–10¹⁹ cm⁻³ </w:t>
      </w:r>
      <w:r>
        <w:rPr>
          <w:color w:val="000000"/>
        </w:rPr>
        <w:t>的宽范围，又方便未来按材料与温度扩展参数表。对于教学或快速质检，也保留经验式作为</w:t>
      </w:r>
      <w:r>
        <w:rPr>
          <w:color w:val="000000"/>
        </w:rPr>
        <w:t>“</w:t>
      </w:r>
      <w:r>
        <w:rPr>
          <w:color w:val="000000"/>
        </w:rPr>
        <w:t>次要校核路径</w:t>
      </w:r>
      <w:r>
        <w:rPr>
          <w:color w:val="000000"/>
        </w:rPr>
        <w:t>”</w:t>
      </w:r>
      <w:r>
        <w:rPr>
          <w:color w:val="000000"/>
        </w:rPr>
        <w:t>，以形成交叉验证。</w:t>
      </w:r>
    </w:p>
    <w:p w14:paraId="530A14A9" w14:textId="77777777" w:rsidR="00EC4945" w:rsidRDefault="00000000">
      <w:pPr>
        <w:pStyle w:val="a3"/>
        <w:ind w:firstLine="480"/>
      </w:pPr>
      <w:r>
        <w:rPr>
          <w:color w:val="000000"/>
        </w:rPr>
        <w:t>其三，系统化与可追溯。</w:t>
      </w:r>
      <w:r>
        <w:rPr>
          <w:color w:val="000000"/>
        </w:rPr>
        <w:t xml:space="preserve"> </w:t>
      </w:r>
      <w:r>
        <w:rPr>
          <w:color w:val="000000"/>
        </w:rPr>
        <w:t>参数</w:t>
      </w:r>
      <w:r>
        <w:rPr>
          <w:color w:val="000000"/>
        </w:rPr>
        <w:t>“</w:t>
      </w:r>
      <w:r>
        <w:rPr>
          <w:color w:val="000000"/>
        </w:rPr>
        <w:t>一键复用</w:t>
      </w:r>
      <w:r>
        <w:rPr>
          <w:color w:val="000000"/>
        </w:rPr>
        <w:t>”</w:t>
      </w:r>
      <w:r>
        <w:rPr>
          <w:color w:val="000000"/>
        </w:rPr>
        <w:t>、温湿度记录、模板</w:t>
      </w:r>
      <w:r>
        <w:rPr>
          <w:color w:val="000000"/>
        </w:rPr>
        <w:t>/</w:t>
      </w:r>
      <w:r>
        <w:rPr>
          <w:color w:val="000000"/>
        </w:rPr>
        <w:t>固件版本与修正系数一并入库，保障跨批次、跨人群、跨地点的数据可比性；通过</w:t>
      </w:r>
      <w:r>
        <w:rPr>
          <w:color w:val="000000"/>
        </w:rPr>
        <w:t xml:space="preserve"> OPC UA/MQTT </w:t>
      </w:r>
      <w:r>
        <w:rPr>
          <w:color w:val="000000"/>
        </w:rPr>
        <w:t>接口把九点均匀度、</w:t>
      </w:r>
      <w:proofErr w:type="spellStart"/>
      <w:r>
        <w:rPr>
          <w:color w:val="000000"/>
        </w:rPr>
        <w:t>ρ_true</w:t>
      </w:r>
      <w:proofErr w:type="spellEnd"/>
      <w:r>
        <w:rPr>
          <w:color w:val="000000"/>
        </w:rPr>
        <w:t>、</w:t>
      </w:r>
      <w:r>
        <w:rPr>
          <w:color w:val="000000"/>
        </w:rPr>
        <w:t xml:space="preserve">N </w:t>
      </w:r>
      <w:r>
        <w:rPr>
          <w:color w:val="000000"/>
        </w:rPr>
        <w:t>等指标送入</w:t>
      </w:r>
      <w:r>
        <w:rPr>
          <w:color w:val="000000"/>
        </w:rPr>
        <w:t xml:space="preserve"> MES/SPC</w:t>
      </w:r>
      <w:r>
        <w:rPr>
          <w:color w:val="000000"/>
        </w:rPr>
        <w:t>，形成</w:t>
      </w:r>
      <w:r>
        <w:rPr>
          <w:color w:val="000000"/>
        </w:rPr>
        <w:t>“</w:t>
      </w:r>
      <w:r>
        <w:rPr>
          <w:color w:val="000000"/>
        </w:rPr>
        <w:t>异常预警</w:t>
      </w:r>
      <w:r>
        <w:rPr>
          <w:color w:val="000000"/>
        </w:rPr>
        <w:t>—</w:t>
      </w:r>
      <w:r>
        <w:rPr>
          <w:color w:val="000000"/>
        </w:rPr>
        <w:t>工艺回溯</w:t>
      </w:r>
      <w:r>
        <w:rPr>
          <w:color w:val="000000"/>
        </w:rPr>
        <w:t>—</w:t>
      </w:r>
      <w:r>
        <w:rPr>
          <w:color w:val="000000"/>
        </w:rPr>
        <w:t>参数调整</w:t>
      </w:r>
      <w:r>
        <w:rPr>
          <w:color w:val="000000"/>
        </w:rPr>
        <w:t>”</w:t>
      </w:r>
      <w:r>
        <w:rPr>
          <w:color w:val="000000"/>
        </w:rPr>
        <w:t>的闭环（见</w:t>
      </w:r>
      <w:r>
        <w:rPr>
          <w:color w:val="000000"/>
        </w:rPr>
        <w:t>“</w:t>
      </w:r>
      <w:r>
        <w:rPr>
          <w:color w:val="000000"/>
        </w:rPr>
        <w:t>产线数据闭环</w:t>
      </w:r>
      <w:r>
        <w:rPr>
          <w:color w:val="000000"/>
        </w:rPr>
        <w:t>”</w:t>
      </w:r>
      <w:r>
        <w:rPr>
          <w:color w:val="000000"/>
        </w:rPr>
        <w:t>图示）。</w:t>
      </w:r>
    </w:p>
    <w:p w14:paraId="44C7877D" w14:textId="77777777" w:rsidR="00EC4945" w:rsidRDefault="00000000">
      <w:pPr>
        <w:pStyle w:val="a3"/>
        <w:ind w:firstLine="480"/>
      </w:pPr>
      <w:r>
        <w:rPr>
          <w:color w:val="000000"/>
        </w:rPr>
        <w:t>研发过程中也踩过坑：早期</w:t>
      </w:r>
      <w:r>
        <w:rPr>
          <w:color w:val="000000"/>
        </w:rPr>
        <w:t xml:space="preserve"> DDR </w:t>
      </w:r>
      <w:r>
        <w:rPr>
          <w:color w:val="000000"/>
        </w:rPr>
        <w:t>打包链路曾保留</w:t>
      </w:r>
      <w:r>
        <w:rPr>
          <w:color w:val="000000"/>
        </w:rPr>
        <w:t xml:space="preserve"> </w:t>
      </w:r>
      <w:proofErr w:type="spellStart"/>
      <w:r>
        <w:rPr>
          <w:color w:val="000000"/>
        </w:rPr>
        <w:t>test_data</w:t>
      </w:r>
      <w:proofErr w:type="spellEnd"/>
      <w:r>
        <w:rPr>
          <w:color w:val="000000"/>
        </w:rPr>
        <w:t xml:space="preserve"> </w:t>
      </w:r>
      <w:proofErr w:type="gramStart"/>
      <w:r>
        <w:rPr>
          <w:color w:val="000000"/>
        </w:rPr>
        <w:t>位导致</w:t>
      </w:r>
      <w:proofErr w:type="gramEnd"/>
      <w:r>
        <w:rPr>
          <w:color w:val="000000"/>
        </w:rPr>
        <w:t xml:space="preserve"> ch7 </w:t>
      </w:r>
      <w:r>
        <w:rPr>
          <w:color w:val="000000"/>
        </w:rPr>
        <w:t>未入</w:t>
      </w:r>
      <w:proofErr w:type="gramStart"/>
      <w:r>
        <w:rPr>
          <w:color w:val="000000"/>
        </w:rPr>
        <w:t>帧</w:t>
      </w:r>
      <w:proofErr w:type="gramEnd"/>
      <w:r>
        <w:rPr>
          <w:color w:val="000000"/>
        </w:rPr>
        <w:t>——</w:t>
      </w:r>
      <w:r>
        <w:rPr>
          <w:color w:val="000000"/>
        </w:rPr>
        <w:t>好在</w:t>
      </w:r>
      <w:r>
        <w:rPr>
          <w:color w:val="000000"/>
        </w:rPr>
        <w:t xml:space="preserve"> µV </w:t>
      </w:r>
      <w:r>
        <w:rPr>
          <w:color w:val="000000"/>
        </w:rPr>
        <w:t>直读通路独立，不影响在线估计；</w:t>
      </w:r>
      <w:r>
        <w:rPr>
          <w:color w:val="000000"/>
        </w:rPr>
        <w:t xml:space="preserve">HMI </w:t>
      </w:r>
      <w:r>
        <w:rPr>
          <w:color w:val="000000"/>
        </w:rPr>
        <w:t>软串口在</w:t>
      </w:r>
      <w:r>
        <w:rPr>
          <w:color w:val="000000"/>
        </w:rPr>
        <w:t xml:space="preserve"> 2400 bps </w:t>
      </w:r>
      <w:r>
        <w:rPr>
          <w:color w:val="000000"/>
        </w:rPr>
        <w:t>下采用</w:t>
      </w:r>
      <w:r>
        <w:rPr>
          <w:color w:val="000000"/>
        </w:rPr>
        <w:t>“</w:t>
      </w:r>
      <w:r>
        <w:rPr>
          <w:color w:val="000000"/>
        </w:rPr>
        <w:t>三点多数表决</w:t>
      </w:r>
      <w:r>
        <w:rPr>
          <w:color w:val="000000"/>
        </w:rPr>
        <w:t>”</w:t>
      </w:r>
      <w:r>
        <w:rPr>
          <w:color w:val="000000"/>
        </w:rPr>
        <w:t>位采样</w:t>
      </w:r>
      <w:proofErr w:type="gramStart"/>
      <w:r>
        <w:rPr>
          <w:color w:val="000000"/>
        </w:rPr>
        <w:t>与锚点校核</w:t>
      </w:r>
      <w:proofErr w:type="gramEnd"/>
      <w:r>
        <w:rPr>
          <w:color w:val="000000"/>
        </w:rPr>
        <w:t>（</w:t>
      </w:r>
      <w:r>
        <w:rPr>
          <w:color w:val="000000"/>
        </w:rPr>
        <w:t>AA..FF + BB/CC/DD/EE</w:t>
      </w:r>
      <w:r>
        <w:rPr>
          <w:color w:val="000000"/>
        </w:rPr>
        <w:t>）后，</w:t>
      </w:r>
      <w:proofErr w:type="gramStart"/>
      <w:r>
        <w:rPr>
          <w:color w:val="000000"/>
        </w:rPr>
        <w:t>掉帧与误帧显著</w:t>
      </w:r>
      <w:proofErr w:type="gramEnd"/>
      <w:r>
        <w:rPr>
          <w:color w:val="000000"/>
        </w:rPr>
        <w:t>减少；恒流源串口用</w:t>
      </w:r>
      <w:r>
        <w:rPr>
          <w:color w:val="000000"/>
        </w:rPr>
        <w:t>“</w:t>
      </w:r>
      <w:r>
        <w:rPr>
          <w:color w:val="000000"/>
        </w:rPr>
        <w:t>字面</w:t>
      </w:r>
      <w:r>
        <w:rPr>
          <w:color w:val="000000"/>
        </w:rPr>
        <w:t xml:space="preserve"> CRLF→</w:t>
      </w:r>
      <w:r>
        <w:rPr>
          <w:color w:val="000000"/>
        </w:rPr>
        <w:t>超时回退</w:t>
      </w:r>
      <w:r>
        <w:rPr>
          <w:color w:val="000000"/>
        </w:rPr>
        <w:t xml:space="preserve"> 0D0A”</w:t>
      </w:r>
      <w:r>
        <w:rPr>
          <w:color w:val="000000"/>
        </w:rPr>
        <w:t>的双策略，确保首次与变更时的响应一致性。这些</w:t>
      </w:r>
      <w:r>
        <w:rPr>
          <w:color w:val="000000"/>
        </w:rPr>
        <w:t>“</w:t>
      </w:r>
      <w:r>
        <w:rPr>
          <w:color w:val="000000"/>
        </w:rPr>
        <w:t>工程细节</w:t>
      </w:r>
      <w:r>
        <w:rPr>
          <w:color w:val="000000"/>
        </w:rPr>
        <w:t>”</w:t>
      </w:r>
      <w:r>
        <w:rPr>
          <w:color w:val="000000"/>
        </w:rPr>
        <w:t>提高了系统的稳定性与可维护性。</w:t>
      </w:r>
    </w:p>
    <w:p w14:paraId="35A5960F" w14:textId="77777777" w:rsidR="00EC4945" w:rsidRDefault="00000000">
      <w:pPr>
        <w:pStyle w:val="a3"/>
        <w:ind w:firstLine="480"/>
      </w:pPr>
      <w:proofErr w:type="gramStart"/>
      <w:r>
        <w:rPr>
          <w:color w:val="000000"/>
        </w:rPr>
        <w:t>面向第</w:t>
      </w:r>
      <w:proofErr w:type="gramEnd"/>
      <w:r>
        <w:rPr>
          <w:color w:val="000000"/>
        </w:rPr>
        <w:t>三代半导体，我们在低电阻</w:t>
      </w:r>
      <w:r>
        <w:rPr>
          <w:color w:val="000000"/>
        </w:rPr>
        <w:t>—</w:t>
      </w:r>
      <w:r>
        <w:rPr>
          <w:color w:val="000000"/>
        </w:rPr>
        <w:t>高噪声场景中把</w:t>
      </w:r>
      <w:r>
        <w:rPr>
          <w:color w:val="000000"/>
        </w:rPr>
        <w:t>“</w:t>
      </w:r>
      <w:r>
        <w:rPr>
          <w:color w:val="000000"/>
        </w:rPr>
        <w:t>机械控压</w:t>
      </w:r>
      <w:r>
        <w:rPr>
          <w:color w:val="000000"/>
        </w:rPr>
        <w:t xml:space="preserve"> + </w:t>
      </w:r>
      <w:r>
        <w:rPr>
          <w:color w:val="000000"/>
        </w:rPr>
        <w:t>爆发稳健估计</w:t>
      </w:r>
      <w:r>
        <w:rPr>
          <w:color w:val="000000"/>
        </w:rPr>
        <w:t xml:space="preserve"> + </w:t>
      </w:r>
      <w:r>
        <w:rPr>
          <w:color w:val="000000"/>
        </w:rPr>
        <w:t>修正</w:t>
      </w:r>
      <w:r>
        <w:rPr>
          <w:color w:val="000000"/>
        </w:rPr>
        <w:t>/</w:t>
      </w:r>
      <w:r>
        <w:rPr>
          <w:color w:val="000000"/>
        </w:rPr>
        <w:t>反演</w:t>
      </w:r>
      <w:r>
        <w:rPr>
          <w:color w:val="000000"/>
        </w:rPr>
        <w:t>”</w:t>
      </w:r>
      <w:r>
        <w:rPr>
          <w:color w:val="000000"/>
        </w:rPr>
        <w:t>耦合起来，既能给出二维分布（九点</w:t>
      </w:r>
      <w:r>
        <w:rPr>
          <w:color w:val="000000"/>
        </w:rPr>
        <w:t>/</w:t>
      </w:r>
      <w:r>
        <w:rPr>
          <w:color w:val="000000"/>
        </w:rPr>
        <w:t>面扫描）用于均匀性判定，又能提供可追溯的量值</w:t>
      </w:r>
      <w:proofErr w:type="gramStart"/>
      <w:r>
        <w:rPr>
          <w:color w:val="000000"/>
        </w:rPr>
        <w:t>链服务</w:t>
      </w:r>
      <w:proofErr w:type="gramEnd"/>
      <w:r>
        <w:rPr>
          <w:color w:val="000000"/>
        </w:rPr>
        <w:t>于工艺窗口优化。依托</w:t>
      </w:r>
      <w:r>
        <w:rPr>
          <w:color w:val="000000"/>
        </w:rPr>
        <w:t xml:space="preserve"> DR1 </w:t>
      </w:r>
      <w:r>
        <w:rPr>
          <w:color w:val="000000"/>
        </w:rPr>
        <w:t>的可编程性，算法（如</w:t>
      </w:r>
      <w:r>
        <w:rPr>
          <w:color w:val="000000"/>
        </w:rPr>
        <w:t xml:space="preserve"> Hall/</w:t>
      </w:r>
      <w:proofErr w:type="spellStart"/>
      <w:r>
        <w:rPr>
          <w:color w:val="000000"/>
        </w:rPr>
        <w:t>VdP</w:t>
      </w:r>
      <w:proofErr w:type="spellEnd"/>
      <w:r>
        <w:rPr>
          <w:color w:val="000000"/>
        </w:rPr>
        <w:t>、温度归一化、</w:t>
      </w:r>
      <w:r>
        <w:rPr>
          <w:color w:val="000000"/>
        </w:rPr>
        <w:t xml:space="preserve">μ(T,N) </w:t>
      </w:r>
      <w:r>
        <w:rPr>
          <w:color w:val="000000"/>
        </w:rPr>
        <w:t>联合模型）与接口（</w:t>
      </w:r>
      <w:r>
        <w:rPr>
          <w:color w:val="000000"/>
        </w:rPr>
        <w:t>SECS-GEM</w:t>
      </w:r>
      <w:r>
        <w:rPr>
          <w:color w:val="000000"/>
        </w:rPr>
        <w:t>、</w:t>
      </w:r>
      <w:r>
        <w:rPr>
          <w:color w:val="000000"/>
        </w:rPr>
        <w:t>EFEM</w:t>
      </w:r>
      <w:r>
        <w:rPr>
          <w:color w:val="000000"/>
        </w:rPr>
        <w:t>）都能以固件</w:t>
      </w:r>
      <w:r>
        <w:rPr>
          <w:color w:val="000000"/>
        </w:rPr>
        <w:t>/</w:t>
      </w:r>
      <w:r>
        <w:rPr>
          <w:color w:val="000000"/>
        </w:rPr>
        <w:t>软件升级快速落地，使仪器从测量工具持续进化</w:t>
      </w:r>
      <w:proofErr w:type="gramStart"/>
      <w:r>
        <w:rPr>
          <w:color w:val="000000"/>
        </w:rPr>
        <w:t>为产线边缘</w:t>
      </w:r>
      <w:proofErr w:type="gramEnd"/>
      <w:r>
        <w:rPr>
          <w:color w:val="000000"/>
        </w:rPr>
        <w:t>智能节点。这也正契合我们在</w:t>
      </w:r>
      <w:r>
        <w:rPr>
          <w:color w:val="000000"/>
        </w:rPr>
        <w:t>“</w:t>
      </w:r>
      <w:r>
        <w:rPr>
          <w:color w:val="000000"/>
        </w:rPr>
        <w:t>产业与科研着力点</w:t>
      </w:r>
      <w:r>
        <w:rPr>
          <w:color w:val="000000"/>
        </w:rPr>
        <w:t>”</w:t>
      </w:r>
      <w:r>
        <w:rPr>
          <w:color w:val="000000"/>
        </w:rPr>
        <w:t>中强调的方向：效率、一致性、数据化与智能化并重，通过可复制的流程和统一的算法库，把电学量测直接转化为可操作的工艺知识与质量指标。</w:t>
      </w:r>
    </w:p>
    <w:p w14:paraId="2C7A9A83" w14:textId="77777777" w:rsidR="00EC4945" w:rsidRDefault="00000000">
      <w:r>
        <w:br w:type="page"/>
      </w:r>
    </w:p>
    <w:p w14:paraId="76865DFE" w14:textId="77777777" w:rsidR="00EC4945" w:rsidRDefault="00000000">
      <w:pPr>
        <w:pStyle w:val="af3"/>
        <w:pageBreakBefore/>
        <w:numPr>
          <w:ilvl w:val="0"/>
          <w:numId w:val="1"/>
        </w:numPr>
        <w:rPr>
          <w:rFonts w:ascii="黑体" w:hAnsi="黑体" w:cs="黑体" w:hint="eastAsia"/>
        </w:rPr>
      </w:pPr>
      <w:r>
        <w:lastRenderedPageBreak/>
        <w:t>参考文献</w:t>
      </w:r>
    </w:p>
    <w:p w14:paraId="1BD0C147" w14:textId="77777777" w:rsidR="00EC4945" w:rsidRDefault="00000000">
      <w:pPr>
        <w:pStyle w:val="af1"/>
        <w:numPr>
          <w:ilvl w:val="0"/>
          <w:numId w:val="12"/>
        </w:numPr>
        <w:ind w:firstLineChars="0"/>
      </w:pPr>
      <w:r>
        <w:t xml:space="preserve">Miccoli I, Edler F, </w:t>
      </w:r>
      <w:proofErr w:type="spellStart"/>
      <w:r>
        <w:t>Pfnür</w:t>
      </w:r>
      <w:proofErr w:type="spellEnd"/>
      <w:r>
        <w:t xml:space="preserve"> H, et al. The 100th anniversary of the four-point probe technique: the role of probe geometries in isotropic and anisotropic systems[J]. Journal of Physics: Condensed Matter, 2015, 27(22): 223201.</w:t>
      </w:r>
    </w:p>
    <w:p w14:paraId="329378C4" w14:textId="77777777" w:rsidR="00EC4945" w:rsidRDefault="00000000">
      <w:pPr>
        <w:pStyle w:val="af1"/>
        <w:numPr>
          <w:ilvl w:val="0"/>
          <w:numId w:val="12"/>
        </w:numPr>
        <w:ind w:firstLineChars="0"/>
        <w:rPr>
          <w:rFonts w:ascii="宋体" w:hAnsi="宋体" w:hint="eastAsia"/>
        </w:rPr>
      </w:pPr>
      <w:proofErr w:type="gramStart"/>
      <w:r>
        <w:t>宿昌厚</w:t>
      </w:r>
      <w:proofErr w:type="gramEnd"/>
      <w:r>
        <w:t xml:space="preserve">, </w:t>
      </w:r>
      <w:proofErr w:type="gramStart"/>
      <w:r>
        <w:t>鲁效明</w:t>
      </w:r>
      <w:proofErr w:type="gramEnd"/>
      <w:r>
        <w:t xml:space="preserve">. </w:t>
      </w:r>
      <w:r>
        <w:t>论四探针法测试半导体电阻率时的厚度修正</w:t>
      </w:r>
      <w:r>
        <w:t xml:space="preserve">[J]. </w:t>
      </w:r>
      <w:r>
        <w:t>计量技术</w:t>
      </w:r>
      <w:r>
        <w:t xml:space="preserve">, 2005(8): 5-7. </w:t>
      </w:r>
    </w:p>
    <w:p w14:paraId="5E8CC4FA" w14:textId="77777777" w:rsidR="00EC4945" w:rsidRDefault="00000000">
      <w:pPr>
        <w:pStyle w:val="af1"/>
        <w:numPr>
          <w:ilvl w:val="0"/>
          <w:numId w:val="12"/>
        </w:numPr>
        <w:ind w:firstLineChars="0"/>
        <w:rPr>
          <w:rFonts w:ascii="宋体" w:hAnsi="宋体" w:hint="eastAsia"/>
        </w:rPr>
      </w:pPr>
      <w:r>
        <w:t>高玮</w:t>
      </w:r>
      <w:r>
        <w:t xml:space="preserve">, </w:t>
      </w:r>
      <w:proofErr w:type="gramStart"/>
      <w:r>
        <w:t>谢宜臣</w:t>
      </w:r>
      <w:proofErr w:type="gramEnd"/>
      <w:r>
        <w:t xml:space="preserve">. </w:t>
      </w:r>
      <w:r>
        <w:t>四探针测半导体材料杂质分布</w:t>
      </w:r>
      <w:r>
        <w:t xml:space="preserve">[J]. </w:t>
      </w:r>
      <w:r>
        <w:t>佳木斯大学学报</w:t>
      </w:r>
      <w:r>
        <w:t>(</w:t>
      </w:r>
      <w:r>
        <w:t>自然科学版</w:t>
      </w:r>
      <w:r>
        <w:t xml:space="preserve">), 2001, 19(1): 100-103. </w:t>
      </w:r>
    </w:p>
    <w:p w14:paraId="596D997D" w14:textId="77777777" w:rsidR="00EC4945" w:rsidRDefault="00000000">
      <w:pPr>
        <w:pStyle w:val="af1"/>
        <w:numPr>
          <w:ilvl w:val="0"/>
          <w:numId w:val="12"/>
        </w:numPr>
        <w:ind w:firstLineChars="0"/>
        <w:rPr>
          <w:rFonts w:ascii="宋体" w:hAnsi="宋体" w:hint="eastAsia"/>
        </w:rPr>
      </w:pPr>
      <w:proofErr w:type="gramStart"/>
      <w:r>
        <w:t>李骏霄</w:t>
      </w:r>
      <w:r>
        <w:t>,</w:t>
      </w:r>
      <w:proofErr w:type="gramEnd"/>
      <w:r>
        <w:t xml:space="preserve"> </w:t>
      </w:r>
      <w:r>
        <w:t>王雪梅</w:t>
      </w:r>
      <w:r>
        <w:t xml:space="preserve">, </w:t>
      </w:r>
      <w:proofErr w:type="gramStart"/>
      <w:r>
        <w:t>许哲</w:t>
      </w:r>
      <w:proofErr w:type="gramEnd"/>
      <w:r>
        <w:t xml:space="preserve">, </w:t>
      </w:r>
      <w:r>
        <w:t>等</w:t>
      </w:r>
      <w:r>
        <w:t xml:space="preserve">. </w:t>
      </w:r>
      <w:r>
        <w:t>高精度小电流恒流源的设计与实现</w:t>
      </w:r>
      <w:r>
        <w:t xml:space="preserve">[J]. </w:t>
      </w:r>
      <w:r>
        <w:t>中国测试</w:t>
      </w:r>
      <w:r>
        <w:t xml:space="preserve">, 2017, 43(8): 136-140. </w:t>
      </w:r>
    </w:p>
    <w:p w14:paraId="5CA6351D" w14:textId="77777777" w:rsidR="00EC4945" w:rsidRDefault="00000000">
      <w:pPr>
        <w:pStyle w:val="af1"/>
        <w:numPr>
          <w:ilvl w:val="0"/>
          <w:numId w:val="12"/>
        </w:numPr>
        <w:ind w:firstLineChars="0"/>
        <w:rPr>
          <w:rFonts w:ascii="宋体" w:hAnsi="宋体" w:hint="eastAsia"/>
        </w:rPr>
      </w:pPr>
      <w:r>
        <w:t>谢鸿波</w:t>
      </w:r>
      <w:r>
        <w:t xml:space="preserve">. </w:t>
      </w:r>
      <w:r>
        <w:t>手持式导电膜方块电阻测试</w:t>
      </w:r>
      <w:proofErr w:type="gramStart"/>
      <w:r>
        <w:t>仪系列</w:t>
      </w:r>
      <w:proofErr w:type="gramEnd"/>
      <w:r>
        <w:t>的研制</w:t>
      </w:r>
      <w:r>
        <w:t xml:space="preserve">[J]. </w:t>
      </w:r>
      <w:r>
        <w:t>真空</w:t>
      </w:r>
      <w:r>
        <w:t xml:space="preserve">, 1999(4): 22-26. [6] </w:t>
      </w:r>
      <w:r>
        <w:t>李斌</w:t>
      </w:r>
      <w:r>
        <w:t xml:space="preserve">. </w:t>
      </w:r>
      <w:r>
        <w:t>四探针薄层电阻测试仪的电路原理</w:t>
      </w:r>
      <w:r>
        <w:t xml:space="preserve">[J]. </w:t>
      </w:r>
      <w:r>
        <w:t>河南科技</w:t>
      </w:r>
      <w:r>
        <w:t xml:space="preserve">, 2018(5): 45-47. </w:t>
      </w:r>
    </w:p>
    <w:p w14:paraId="6F50782B" w14:textId="77777777" w:rsidR="00EC4945" w:rsidRDefault="00000000">
      <w:pPr>
        <w:pStyle w:val="af1"/>
        <w:numPr>
          <w:ilvl w:val="0"/>
          <w:numId w:val="12"/>
        </w:numPr>
        <w:ind w:firstLineChars="0"/>
        <w:rPr>
          <w:rFonts w:ascii="宋体" w:hAnsi="宋体" w:hint="eastAsia"/>
        </w:rPr>
      </w:pPr>
      <w:r>
        <w:t>关自强</w:t>
      </w:r>
      <w:r>
        <w:t xml:space="preserve">. </w:t>
      </w:r>
      <w:r>
        <w:t>四探针电动测试</w:t>
      </w:r>
      <w:proofErr w:type="gramStart"/>
      <w:r>
        <w:t>仪设计</w:t>
      </w:r>
      <w:proofErr w:type="gramEnd"/>
      <w:r>
        <w:t>原理及维修</w:t>
      </w:r>
      <w:r>
        <w:t xml:space="preserve">[J]. </w:t>
      </w:r>
      <w:r>
        <w:t>南方金属</w:t>
      </w:r>
      <w:r>
        <w:t xml:space="preserve">, 2003(1): 55-57. </w:t>
      </w:r>
    </w:p>
    <w:p w14:paraId="7D1EF344" w14:textId="77777777" w:rsidR="00EC4945" w:rsidRDefault="00000000">
      <w:pPr>
        <w:pStyle w:val="af1"/>
        <w:numPr>
          <w:ilvl w:val="0"/>
          <w:numId w:val="12"/>
        </w:numPr>
        <w:ind w:firstLineChars="0"/>
        <w:rPr>
          <w:rFonts w:ascii="宋体" w:hAnsi="宋体" w:hint="eastAsia"/>
        </w:rPr>
      </w:pPr>
      <w:r>
        <w:t>高金峰</w:t>
      </w:r>
      <w:r>
        <w:t xml:space="preserve">, </w:t>
      </w:r>
      <w:proofErr w:type="gramStart"/>
      <w:r>
        <w:t>梁占红</w:t>
      </w:r>
      <w:proofErr w:type="gramEnd"/>
      <w:r>
        <w:t xml:space="preserve">. </w:t>
      </w:r>
      <w:r>
        <w:t>通用标量混沌信号同步系统及其控制器的设计</w:t>
      </w:r>
      <w:r>
        <w:t xml:space="preserve">[J]. </w:t>
      </w:r>
      <w:r>
        <w:t>物理学报</w:t>
      </w:r>
      <w:r>
        <w:t xml:space="preserve">, 2004, 53(8): 2454-2460. </w:t>
      </w:r>
    </w:p>
    <w:p w14:paraId="27677C67" w14:textId="77777777" w:rsidR="00EC4945" w:rsidRDefault="00000000">
      <w:pPr>
        <w:pStyle w:val="af1"/>
        <w:numPr>
          <w:ilvl w:val="0"/>
          <w:numId w:val="12"/>
        </w:numPr>
        <w:ind w:firstLineChars="0"/>
        <w:rPr>
          <w:rFonts w:ascii="宋体" w:hAnsi="宋体" w:hint="eastAsia"/>
        </w:rPr>
      </w:pPr>
      <w:r>
        <w:t>李宗平</w:t>
      </w:r>
      <w:r>
        <w:t xml:space="preserve">, </w:t>
      </w:r>
      <w:proofErr w:type="gramStart"/>
      <w:r>
        <w:t>王少坤</w:t>
      </w:r>
      <w:proofErr w:type="gramEnd"/>
      <w:r>
        <w:t xml:space="preserve">, </w:t>
      </w:r>
      <w:r>
        <w:t>张宁</w:t>
      </w:r>
      <w:r>
        <w:t xml:space="preserve">, </w:t>
      </w:r>
      <w:r>
        <w:t>等</w:t>
      </w:r>
      <w:r>
        <w:t xml:space="preserve">. </w:t>
      </w:r>
      <w:r>
        <w:t>基于单片机的恒流源设计和实验</w:t>
      </w:r>
      <w:r>
        <w:t xml:space="preserve">[J]. </w:t>
      </w:r>
      <w:r>
        <w:t>实验室</w:t>
      </w:r>
      <w:proofErr w:type="gramStart"/>
      <w:r>
        <w:t>研究与探</w:t>
      </w:r>
      <w:proofErr w:type="gramEnd"/>
      <w:r>
        <w:t xml:space="preserve"> </w:t>
      </w:r>
      <w:r>
        <w:t>索</w:t>
      </w:r>
      <w:r>
        <w:t xml:space="preserve">, 2017, 36(1): 49-53. </w:t>
      </w:r>
    </w:p>
    <w:p w14:paraId="481C4945" w14:textId="77777777" w:rsidR="00EC4945" w:rsidRDefault="00000000">
      <w:pPr>
        <w:pStyle w:val="af1"/>
        <w:numPr>
          <w:ilvl w:val="0"/>
          <w:numId w:val="12"/>
        </w:numPr>
        <w:ind w:firstLineChars="0"/>
        <w:rPr>
          <w:rFonts w:ascii="宋体" w:hAnsi="宋体" w:hint="eastAsia"/>
        </w:rPr>
      </w:pPr>
      <w:r>
        <w:t>王蕊</w:t>
      </w:r>
      <w:r>
        <w:t xml:space="preserve">, </w:t>
      </w:r>
      <w:proofErr w:type="gramStart"/>
      <w:r>
        <w:t>牛立刚</w:t>
      </w:r>
      <w:proofErr w:type="gramEnd"/>
      <w:r>
        <w:t xml:space="preserve">, </w:t>
      </w:r>
      <w:r>
        <w:t>贺媛</w:t>
      </w:r>
      <w:r>
        <w:t xml:space="preserve">, </w:t>
      </w:r>
      <w:r>
        <w:t>等</w:t>
      </w:r>
      <w:r>
        <w:t xml:space="preserve">. </w:t>
      </w:r>
      <w:r>
        <w:t>四探针法测试半导体掺杂浓度的实验研究</w:t>
      </w:r>
      <w:r>
        <w:t xml:space="preserve">[J]. </w:t>
      </w:r>
      <w:r>
        <w:t>吉林大学</w:t>
      </w:r>
      <w:r>
        <w:t xml:space="preserve"> </w:t>
      </w:r>
      <w:r>
        <w:t>学报</w:t>
      </w:r>
      <w:r>
        <w:t>(</w:t>
      </w:r>
      <w:r>
        <w:t>信息科学版</w:t>
      </w:r>
      <w:r>
        <w:t xml:space="preserve">), 2019, 37(5): 507-511. </w:t>
      </w:r>
    </w:p>
    <w:p w14:paraId="0033AB58" w14:textId="77777777" w:rsidR="00EC4945" w:rsidRDefault="00000000">
      <w:pPr>
        <w:pStyle w:val="af1"/>
        <w:numPr>
          <w:ilvl w:val="0"/>
          <w:numId w:val="12"/>
        </w:numPr>
        <w:ind w:firstLineChars="0"/>
        <w:rPr>
          <w:rFonts w:ascii="宋体" w:hAnsi="宋体" w:hint="eastAsia"/>
        </w:rPr>
      </w:pPr>
      <w:r>
        <w:t>李建昌</w:t>
      </w:r>
      <w:r>
        <w:t xml:space="preserve">, </w:t>
      </w:r>
      <w:r>
        <w:t>王勇</w:t>
      </w:r>
      <w:r>
        <w:t xml:space="preserve">, </w:t>
      </w:r>
      <w:r>
        <w:t>王丹</w:t>
      </w:r>
      <w:r>
        <w:t xml:space="preserve">, </w:t>
      </w:r>
      <w:r>
        <w:t>等</w:t>
      </w:r>
      <w:r>
        <w:t xml:space="preserve">. </w:t>
      </w:r>
      <w:r>
        <w:t>半导体电学特性四探针测试技术的研究现状</w:t>
      </w:r>
      <w:r>
        <w:t xml:space="preserve">[J]. </w:t>
      </w:r>
      <w:r>
        <w:t>真空</w:t>
      </w:r>
      <w:r>
        <w:t>, 2011, 48(3): 1-7.</w:t>
      </w:r>
    </w:p>
    <w:sectPr w:rsidR="00EC4945">
      <w:headerReference w:type="default" r:id="rId38"/>
      <w:footerReference w:type="default" r:id="rId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F2484" w14:textId="77777777" w:rsidR="00804195" w:rsidRDefault="00804195">
      <w:r>
        <w:separator/>
      </w:r>
    </w:p>
  </w:endnote>
  <w:endnote w:type="continuationSeparator" w:id="0">
    <w:p w14:paraId="7542FA2A" w14:textId="77777777" w:rsidR="00804195" w:rsidRDefault="00804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385704"/>
    </w:sdtPr>
    <w:sdtEndPr>
      <w:rPr>
        <w:lang w:val="zh-CN"/>
      </w:rPr>
    </w:sdtEndPr>
    <w:sdtContent>
      <w:p w14:paraId="75371864" w14:textId="77777777" w:rsidR="00EC4945" w:rsidRDefault="00000000">
        <w:pPr>
          <w:pStyle w:val="a7"/>
          <w:jc w:val="center"/>
        </w:pPr>
        <w:r>
          <w:fldChar w:fldCharType="begin"/>
        </w:r>
        <w:r>
          <w:instrText xml:space="preserve"> PAGE   \* MERGEFORMAT </w:instrText>
        </w:r>
        <w:r>
          <w:fldChar w:fldCharType="separate"/>
        </w:r>
        <w:r>
          <w:rPr>
            <w:rFonts w:ascii="Times New Roman" w:hAnsi="Times New Roman"/>
            <w:lang w:val="zh-CN"/>
          </w:rPr>
          <w:t>3</w:t>
        </w:r>
        <w:r>
          <w:rPr>
            <w:lang w:val="zh-CN"/>
          </w:rPr>
          <w:fldChar w:fldCharType="end"/>
        </w:r>
      </w:p>
      <w:p w14:paraId="5DAF9E5A" w14:textId="77777777" w:rsidR="00EC4945" w:rsidRDefault="00000000">
        <w:pPr>
          <w:pStyle w:val="a7"/>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D351E" w14:textId="77777777" w:rsidR="00804195" w:rsidRDefault="00804195">
      <w:r>
        <w:separator/>
      </w:r>
    </w:p>
  </w:footnote>
  <w:footnote w:type="continuationSeparator" w:id="0">
    <w:p w14:paraId="16D237BA" w14:textId="77777777" w:rsidR="00804195" w:rsidRDefault="00804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1647" w14:textId="77777777" w:rsidR="00EC4945" w:rsidRDefault="00000000">
    <w:pPr>
      <w:pStyle w:val="a9"/>
    </w:pPr>
    <w:r>
      <w:rPr>
        <w:rFonts w:hint="eastAsia"/>
        <w:noProof/>
      </w:rPr>
      <w:drawing>
        <wp:inline distT="0" distB="0" distL="0" distR="0" wp14:anchorId="39C7B021" wp14:editId="3CBCB4C9">
          <wp:extent cx="2345690" cy="429260"/>
          <wp:effectExtent l="0" t="0" r="0" b="889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1"/>
                  <a:stretch>
                    <a:fillRect/>
                  </a:stretch>
                </pic:blipFill>
                <pic:spPr>
                  <a:xfrm>
                    <a:off x="0" y="0"/>
                    <a:ext cx="2393308" cy="4379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89B0D3"/>
    <w:multiLevelType w:val="singleLevel"/>
    <w:tmpl w:val="8D89B0D3"/>
    <w:lvl w:ilvl="0">
      <w:start w:val="1"/>
      <w:numFmt w:val="decimal"/>
      <w:suff w:val="space"/>
      <w:lvlText w:val="4.%1"/>
      <w:lvlJc w:val="left"/>
      <w:pPr>
        <w:ind w:left="0" w:firstLine="0"/>
      </w:pPr>
      <w:rPr>
        <w:rFonts w:hint="default"/>
      </w:rPr>
    </w:lvl>
  </w:abstractNum>
  <w:abstractNum w:abstractNumId="1" w15:restartNumberingAfterBreak="0">
    <w:nsid w:val="A1A65345"/>
    <w:multiLevelType w:val="singleLevel"/>
    <w:tmpl w:val="A1A65345"/>
    <w:lvl w:ilvl="0">
      <w:start w:val="1"/>
      <w:numFmt w:val="decimal"/>
      <w:suff w:val="space"/>
      <w:lvlText w:val="1.%1"/>
      <w:lvlJc w:val="left"/>
      <w:pPr>
        <w:ind w:left="0" w:firstLine="0"/>
      </w:pPr>
      <w:rPr>
        <w:rFonts w:hint="default"/>
      </w:rPr>
    </w:lvl>
  </w:abstractNum>
  <w:abstractNum w:abstractNumId="2" w15:restartNumberingAfterBreak="0">
    <w:nsid w:val="B4D3AA24"/>
    <w:multiLevelType w:val="singleLevel"/>
    <w:tmpl w:val="B4D3AA24"/>
    <w:lvl w:ilvl="0">
      <w:start w:val="1"/>
      <w:numFmt w:val="decimal"/>
      <w:suff w:val="space"/>
      <w:lvlText w:val="(%1)"/>
      <w:lvlJc w:val="left"/>
      <w:pPr>
        <w:ind w:left="0" w:firstLine="480"/>
      </w:pPr>
      <w:rPr>
        <w:rFonts w:hint="default"/>
      </w:rPr>
    </w:lvl>
  </w:abstractNum>
  <w:abstractNum w:abstractNumId="3" w15:restartNumberingAfterBreak="0">
    <w:nsid w:val="B5DB226B"/>
    <w:multiLevelType w:val="singleLevel"/>
    <w:tmpl w:val="B5DB226B"/>
    <w:lvl w:ilvl="0">
      <w:start w:val="1"/>
      <w:numFmt w:val="decimal"/>
      <w:suff w:val="space"/>
      <w:lvlText w:val="2.2.%1"/>
      <w:lvlJc w:val="left"/>
      <w:pPr>
        <w:ind w:left="0" w:firstLine="0"/>
      </w:pPr>
      <w:rPr>
        <w:rFonts w:hint="default"/>
      </w:rPr>
    </w:lvl>
  </w:abstractNum>
  <w:abstractNum w:abstractNumId="4" w15:restartNumberingAfterBreak="0">
    <w:nsid w:val="04C3515F"/>
    <w:multiLevelType w:val="hybridMultilevel"/>
    <w:tmpl w:val="C442B13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6FB78EC"/>
    <w:multiLevelType w:val="multilevel"/>
    <w:tmpl w:val="06FB78EC"/>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6" w15:restartNumberingAfterBreak="0">
    <w:nsid w:val="08013FE0"/>
    <w:multiLevelType w:val="hybridMultilevel"/>
    <w:tmpl w:val="9146CF0E"/>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0A837B55"/>
    <w:multiLevelType w:val="multilevel"/>
    <w:tmpl w:val="0A837B55"/>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8" w15:restartNumberingAfterBreak="0">
    <w:nsid w:val="122F466A"/>
    <w:multiLevelType w:val="hybridMultilevel"/>
    <w:tmpl w:val="7C600C2E"/>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E953E73"/>
    <w:multiLevelType w:val="singleLevel"/>
    <w:tmpl w:val="1E953E73"/>
    <w:lvl w:ilvl="0">
      <w:start w:val="1"/>
      <w:numFmt w:val="decimal"/>
      <w:suff w:val="space"/>
      <w:lvlText w:val="3.%1"/>
      <w:lvlJc w:val="left"/>
      <w:pPr>
        <w:ind w:left="0" w:firstLine="0"/>
      </w:pPr>
      <w:rPr>
        <w:rFonts w:hint="default"/>
      </w:rPr>
    </w:lvl>
  </w:abstractNum>
  <w:abstractNum w:abstractNumId="10" w15:restartNumberingAfterBreak="0">
    <w:nsid w:val="20C442D8"/>
    <w:multiLevelType w:val="multilevel"/>
    <w:tmpl w:val="20C442D8"/>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1" w15:restartNumberingAfterBreak="0">
    <w:nsid w:val="2B9945D4"/>
    <w:multiLevelType w:val="hybridMultilevel"/>
    <w:tmpl w:val="36EC7F72"/>
    <w:lvl w:ilvl="0" w:tplc="04090005">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CF15F3A"/>
    <w:multiLevelType w:val="multilevel"/>
    <w:tmpl w:val="2CF15F3A"/>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3" w15:restartNumberingAfterBreak="0">
    <w:nsid w:val="44C2890A"/>
    <w:multiLevelType w:val="singleLevel"/>
    <w:tmpl w:val="44C2890A"/>
    <w:lvl w:ilvl="0">
      <w:start w:val="1"/>
      <w:numFmt w:val="decimal"/>
      <w:suff w:val="space"/>
      <w:lvlText w:val="[%1]"/>
      <w:lvlJc w:val="left"/>
      <w:pPr>
        <w:ind w:left="0" w:firstLine="0"/>
      </w:pPr>
      <w:rPr>
        <w:rFonts w:hint="default"/>
      </w:rPr>
    </w:lvl>
  </w:abstractNum>
  <w:abstractNum w:abstractNumId="14" w15:restartNumberingAfterBreak="0">
    <w:nsid w:val="464ED269"/>
    <w:multiLevelType w:val="singleLevel"/>
    <w:tmpl w:val="464ED269"/>
    <w:lvl w:ilvl="0">
      <w:start w:val="1"/>
      <w:numFmt w:val="decimalEnclosedCircleChinese"/>
      <w:suff w:val="space"/>
      <w:lvlText w:val="%1"/>
      <w:lvlJc w:val="left"/>
      <w:pPr>
        <w:ind w:left="0" w:firstLine="480"/>
      </w:pPr>
      <w:rPr>
        <w:rFonts w:hint="eastAsia"/>
      </w:rPr>
    </w:lvl>
  </w:abstractNum>
  <w:abstractNum w:abstractNumId="15" w15:restartNumberingAfterBreak="0">
    <w:nsid w:val="5577747A"/>
    <w:multiLevelType w:val="hybridMultilevel"/>
    <w:tmpl w:val="77CC6F2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563A9E4E"/>
    <w:multiLevelType w:val="singleLevel"/>
    <w:tmpl w:val="563A9E4E"/>
    <w:lvl w:ilvl="0">
      <w:start w:val="1"/>
      <w:numFmt w:val="chineseCounting"/>
      <w:suff w:val="space"/>
      <w:lvlText w:val="第%1部分"/>
      <w:lvlJc w:val="left"/>
      <w:pPr>
        <w:ind w:left="0" w:firstLine="0"/>
      </w:pPr>
      <w:rPr>
        <w:rFonts w:hint="eastAsia"/>
      </w:rPr>
    </w:lvl>
  </w:abstractNum>
  <w:abstractNum w:abstractNumId="17" w15:restartNumberingAfterBreak="0">
    <w:nsid w:val="5DD46AF9"/>
    <w:multiLevelType w:val="hybridMultilevel"/>
    <w:tmpl w:val="2EE69518"/>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66AD4A34"/>
    <w:multiLevelType w:val="hybridMultilevel"/>
    <w:tmpl w:val="DC8A47FE"/>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99881403">
    <w:abstractNumId w:val="16"/>
  </w:num>
  <w:num w:numId="2" w16cid:durableId="1501696959">
    <w:abstractNumId w:val="1"/>
  </w:num>
  <w:num w:numId="3" w16cid:durableId="1021780485">
    <w:abstractNumId w:val="3"/>
  </w:num>
  <w:num w:numId="4" w16cid:durableId="1532377257">
    <w:abstractNumId w:val="2"/>
  </w:num>
  <w:num w:numId="5" w16cid:durableId="735326524">
    <w:abstractNumId w:val="9"/>
  </w:num>
  <w:num w:numId="6" w16cid:durableId="5523098">
    <w:abstractNumId w:val="14"/>
  </w:num>
  <w:num w:numId="7" w16cid:durableId="279071839">
    <w:abstractNumId w:val="5"/>
  </w:num>
  <w:num w:numId="8" w16cid:durableId="1979413962">
    <w:abstractNumId w:val="7"/>
  </w:num>
  <w:num w:numId="9" w16cid:durableId="78645970">
    <w:abstractNumId w:val="12"/>
  </w:num>
  <w:num w:numId="10" w16cid:durableId="1075736933">
    <w:abstractNumId w:val="10"/>
  </w:num>
  <w:num w:numId="11" w16cid:durableId="317417037">
    <w:abstractNumId w:val="0"/>
  </w:num>
  <w:num w:numId="12" w16cid:durableId="1795246379">
    <w:abstractNumId w:val="13"/>
  </w:num>
  <w:num w:numId="13" w16cid:durableId="2061200878">
    <w:abstractNumId w:val="8"/>
  </w:num>
  <w:num w:numId="14" w16cid:durableId="2035497803">
    <w:abstractNumId w:val="17"/>
  </w:num>
  <w:num w:numId="15" w16cid:durableId="409233234">
    <w:abstractNumId w:val="6"/>
  </w:num>
  <w:num w:numId="16" w16cid:durableId="465052068">
    <w:abstractNumId w:val="15"/>
  </w:num>
  <w:num w:numId="17" w16cid:durableId="967585180">
    <w:abstractNumId w:val="4"/>
  </w:num>
  <w:num w:numId="18" w16cid:durableId="1042441081">
    <w:abstractNumId w:val="18"/>
  </w:num>
  <w:num w:numId="19" w16cid:durableId="15003477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39E8"/>
    <w:rsid w:val="000255DE"/>
    <w:rsid w:val="00087DC4"/>
    <w:rsid w:val="000B7678"/>
    <w:rsid w:val="001043C5"/>
    <w:rsid w:val="00112745"/>
    <w:rsid w:val="001956B1"/>
    <w:rsid w:val="001D53D8"/>
    <w:rsid w:val="001D6EDD"/>
    <w:rsid w:val="001D7789"/>
    <w:rsid w:val="001F126A"/>
    <w:rsid w:val="00224A53"/>
    <w:rsid w:val="0025690D"/>
    <w:rsid w:val="00286959"/>
    <w:rsid w:val="0029311B"/>
    <w:rsid w:val="002D64EC"/>
    <w:rsid w:val="002F022D"/>
    <w:rsid w:val="002F2518"/>
    <w:rsid w:val="00312E82"/>
    <w:rsid w:val="00317182"/>
    <w:rsid w:val="0032419A"/>
    <w:rsid w:val="00334A4D"/>
    <w:rsid w:val="00352B37"/>
    <w:rsid w:val="003A1C28"/>
    <w:rsid w:val="003B690E"/>
    <w:rsid w:val="003D2D45"/>
    <w:rsid w:val="003F3342"/>
    <w:rsid w:val="003F35DE"/>
    <w:rsid w:val="004155F7"/>
    <w:rsid w:val="00433F36"/>
    <w:rsid w:val="00446871"/>
    <w:rsid w:val="00467CC3"/>
    <w:rsid w:val="00474782"/>
    <w:rsid w:val="00476C7E"/>
    <w:rsid w:val="00481574"/>
    <w:rsid w:val="004C2090"/>
    <w:rsid w:val="004C6AEB"/>
    <w:rsid w:val="004D47EA"/>
    <w:rsid w:val="004E72AA"/>
    <w:rsid w:val="00503769"/>
    <w:rsid w:val="005274DC"/>
    <w:rsid w:val="00543D2D"/>
    <w:rsid w:val="005A7477"/>
    <w:rsid w:val="0060705B"/>
    <w:rsid w:val="006143C3"/>
    <w:rsid w:val="00647442"/>
    <w:rsid w:val="006A3AB3"/>
    <w:rsid w:val="006A6F0E"/>
    <w:rsid w:val="006A782C"/>
    <w:rsid w:val="006C0019"/>
    <w:rsid w:val="006D7446"/>
    <w:rsid w:val="007055C9"/>
    <w:rsid w:val="00714238"/>
    <w:rsid w:val="00745E0B"/>
    <w:rsid w:val="00771E7C"/>
    <w:rsid w:val="007B6F6C"/>
    <w:rsid w:val="007C0CD1"/>
    <w:rsid w:val="007C2F5A"/>
    <w:rsid w:val="007D041A"/>
    <w:rsid w:val="00804195"/>
    <w:rsid w:val="00855FAA"/>
    <w:rsid w:val="008912FD"/>
    <w:rsid w:val="00895FCF"/>
    <w:rsid w:val="008B1E05"/>
    <w:rsid w:val="008C4E92"/>
    <w:rsid w:val="008E493E"/>
    <w:rsid w:val="008F2DB5"/>
    <w:rsid w:val="008F4DE7"/>
    <w:rsid w:val="00906A75"/>
    <w:rsid w:val="009722A4"/>
    <w:rsid w:val="009742D8"/>
    <w:rsid w:val="00997895"/>
    <w:rsid w:val="009A7DB3"/>
    <w:rsid w:val="009B75D9"/>
    <w:rsid w:val="009C60F1"/>
    <w:rsid w:val="00A00B84"/>
    <w:rsid w:val="00A1147B"/>
    <w:rsid w:val="00A20197"/>
    <w:rsid w:val="00A30FE2"/>
    <w:rsid w:val="00A63304"/>
    <w:rsid w:val="00A72ACF"/>
    <w:rsid w:val="00A879D4"/>
    <w:rsid w:val="00AA7F58"/>
    <w:rsid w:val="00AC487C"/>
    <w:rsid w:val="00AD0A11"/>
    <w:rsid w:val="00AD1AB3"/>
    <w:rsid w:val="00AD6FC7"/>
    <w:rsid w:val="00AE082D"/>
    <w:rsid w:val="00AE2708"/>
    <w:rsid w:val="00B1303F"/>
    <w:rsid w:val="00B16428"/>
    <w:rsid w:val="00B305C7"/>
    <w:rsid w:val="00B373BA"/>
    <w:rsid w:val="00B402F9"/>
    <w:rsid w:val="00B567C6"/>
    <w:rsid w:val="00BA10DA"/>
    <w:rsid w:val="00BA28F9"/>
    <w:rsid w:val="00BB7708"/>
    <w:rsid w:val="00BE5959"/>
    <w:rsid w:val="00BF1FBA"/>
    <w:rsid w:val="00C24273"/>
    <w:rsid w:val="00C91281"/>
    <w:rsid w:val="00CB0B5F"/>
    <w:rsid w:val="00CC6E3A"/>
    <w:rsid w:val="00CF4DDB"/>
    <w:rsid w:val="00D01DA3"/>
    <w:rsid w:val="00D0540C"/>
    <w:rsid w:val="00D15B64"/>
    <w:rsid w:val="00D66B66"/>
    <w:rsid w:val="00D66E1E"/>
    <w:rsid w:val="00DA2B5B"/>
    <w:rsid w:val="00DD40B2"/>
    <w:rsid w:val="00E3713B"/>
    <w:rsid w:val="00E50B86"/>
    <w:rsid w:val="00E81954"/>
    <w:rsid w:val="00E85988"/>
    <w:rsid w:val="00E85BC9"/>
    <w:rsid w:val="00E9436A"/>
    <w:rsid w:val="00E94B16"/>
    <w:rsid w:val="00EC4945"/>
    <w:rsid w:val="00EE06E7"/>
    <w:rsid w:val="00EF13AD"/>
    <w:rsid w:val="00EF2E0E"/>
    <w:rsid w:val="00F42EB2"/>
    <w:rsid w:val="00F51A8C"/>
    <w:rsid w:val="00F53034"/>
    <w:rsid w:val="00F67023"/>
    <w:rsid w:val="00F75CE1"/>
    <w:rsid w:val="00FA6597"/>
    <w:rsid w:val="00FD122F"/>
    <w:rsid w:val="00FE365B"/>
    <w:rsid w:val="358E1F22"/>
    <w:rsid w:val="5A3B2175"/>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CDE16"/>
  <w15:docId w15:val="{40328452-A247-4732-B280-E8FFC89C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72AA"/>
    <w:pPr>
      <w:widowControl w:val="0"/>
      <w:jc w:val="both"/>
    </w:pPr>
    <w:rPr>
      <w:rFonts w:asciiTheme="minorHAnsi" w:eastAsiaTheme="minorEastAsia" w:hAnsiTheme="minorHAnsi" w:cstheme="minorBidi"/>
      <w:kern w:val="2"/>
      <w:sz w:val="21"/>
      <w:szCs w:val="22"/>
    </w:rPr>
  </w:style>
  <w:style w:type="paragraph" w:styleId="1">
    <w:name w:val="heading 1"/>
    <w:link w:val="10"/>
    <w:uiPriority w:val="9"/>
    <w:qFormat/>
    <w:pPr>
      <w:widowControl w:val="0"/>
      <w:adjustRightInd w:val="0"/>
      <w:spacing w:before="320" w:line="300" w:lineRule="auto"/>
      <w:jc w:val="both"/>
      <w:outlineLvl w:val="0"/>
    </w:pPr>
    <w:rPr>
      <w:rFonts w:eastAsia="黑体"/>
      <w:color w:val="000000"/>
      <w:kern w:val="44"/>
      <w:sz w:val="32"/>
      <w:szCs w:val="44"/>
    </w:rPr>
  </w:style>
  <w:style w:type="paragraph" w:styleId="2">
    <w:name w:val="heading 2"/>
    <w:link w:val="20"/>
    <w:uiPriority w:val="9"/>
    <w:unhideWhenUsed/>
    <w:qFormat/>
    <w:pPr>
      <w:widowControl w:val="0"/>
      <w:adjustRightInd w:val="0"/>
      <w:spacing w:before="280" w:line="300" w:lineRule="auto"/>
      <w:jc w:val="both"/>
      <w:outlineLvl w:val="1"/>
    </w:pPr>
    <w:rPr>
      <w:rFonts w:eastAsia="黑体"/>
      <w:kern w:val="2"/>
      <w:sz w:val="30"/>
      <w:szCs w:val="32"/>
    </w:rPr>
  </w:style>
  <w:style w:type="paragraph" w:styleId="3">
    <w:name w:val="heading 3"/>
    <w:uiPriority w:val="9"/>
    <w:qFormat/>
    <w:pPr>
      <w:keepNext/>
      <w:keepLines/>
      <w:widowControl w:val="0"/>
      <w:adjustRightInd w:val="0"/>
      <w:spacing w:before="240" w:line="300" w:lineRule="auto"/>
      <w:jc w:val="both"/>
      <w:outlineLvl w:val="2"/>
    </w:pPr>
    <w:rPr>
      <w:rFonts w:eastAsia="黑体"/>
      <w:kern w:val="2"/>
      <w:sz w:val="30"/>
      <w:szCs w:val="24"/>
    </w:rPr>
  </w:style>
  <w:style w:type="paragraph" w:styleId="4">
    <w:name w:val="heading 4"/>
    <w:next w:val="a"/>
    <w:uiPriority w:val="99"/>
    <w:semiHidden/>
    <w:unhideWhenUsed/>
    <w:pPr>
      <w:keepNext/>
      <w:keepLines/>
      <w:widowControl w:val="0"/>
      <w:adjustRightInd w:val="0"/>
      <w:spacing w:before="200" w:line="300" w:lineRule="auto"/>
      <w:jc w:val="both"/>
      <w:outlineLvl w:val="3"/>
    </w:pPr>
    <w:rPr>
      <w:rFonts w:eastAsia="黑体"/>
      <w:bCs/>
      <w:kern w:val="2"/>
      <w:sz w:val="28"/>
      <w:szCs w:val="28"/>
    </w:rPr>
  </w:style>
  <w:style w:type="paragraph" w:styleId="5">
    <w:name w:val="heading 5"/>
    <w:next w:val="a"/>
    <w:uiPriority w:val="99"/>
    <w:semiHidden/>
    <w:unhideWhenUsed/>
    <w:pPr>
      <w:keepNext/>
      <w:keepLines/>
      <w:widowControl w:val="0"/>
      <w:adjustRightInd w:val="0"/>
      <w:spacing w:before="160" w:line="300" w:lineRule="auto"/>
      <w:jc w:val="both"/>
      <w:outlineLvl w:val="4"/>
    </w:pPr>
    <w:rPr>
      <w:rFonts w:eastAsia="黑体"/>
      <w:bCs/>
      <w:kern w:val="2"/>
      <w:sz w:val="28"/>
      <w:szCs w:val="28"/>
    </w:rPr>
  </w:style>
  <w:style w:type="paragraph" w:styleId="6">
    <w:name w:val="heading 6"/>
    <w:next w:val="a"/>
    <w:uiPriority w:val="99"/>
    <w:semiHidden/>
    <w:unhideWhenUsed/>
    <w:pPr>
      <w:keepNext/>
      <w:keepLines/>
      <w:widowControl w:val="0"/>
      <w:adjustRightInd w:val="0"/>
      <w:spacing w:before="120" w:line="300" w:lineRule="auto"/>
      <w:jc w:val="both"/>
      <w:outlineLvl w:val="5"/>
    </w:pPr>
    <w:rPr>
      <w:rFonts w:eastAsia="黑体"/>
      <w:bCs/>
      <w:kern w:val="2"/>
      <w:sz w:val="28"/>
      <w:szCs w:val="24"/>
    </w:rPr>
  </w:style>
  <w:style w:type="paragraph" w:styleId="7">
    <w:name w:val="heading 7"/>
    <w:next w:val="a"/>
    <w:uiPriority w:val="99"/>
    <w:semiHidden/>
    <w:unhideWhenUsed/>
    <w:pPr>
      <w:keepNext/>
      <w:keepLines/>
      <w:widowControl w:val="0"/>
      <w:adjustRightInd w:val="0"/>
      <w:spacing w:before="120" w:line="300" w:lineRule="auto"/>
      <w:jc w:val="both"/>
      <w:outlineLvl w:val="6"/>
    </w:pPr>
    <w:rPr>
      <w:rFonts w:eastAsia="黑体"/>
      <w:bCs/>
      <w:kern w:val="2"/>
      <w:sz w:val="24"/>
      <w:szCs w:val="24"/>
    </w:rPr>
  </w:style>
  <w:style w:type="paragraph" w:styleId="8">
    <w:name w:val="heading 8"/>
    <w:next w:val="a"/>
    <w:uiPriority w:val="99"/>
    <w:semiHidden/>
    <w:unhideWhenUsed/>
    <w:pPr>
      <w:keepNext/>
      <w:keepLines/>
      <w:widowControl w:val="0"/>
      <w:adjustRightInd w:val="0"/>
      <w:spacing w:before="120" w:line="300" w:lineRule="auto"/>
      <w:jc w:val="both"/>
      <w:outlineLvl w:val="7"/>
    </w:pPr>
    <w:rPr>
      <w:rFonts w:eastAsia="黑体"/>
      <w:kern w:val="2"/>
      <w:sz w:val="24"/>
      <w:szCs w:val="24"/>
    </w:rPr>
  </w:style>
  <w:style w:type="paragraph" w:styleId="9">
    <w:name w:val="heading 9"/>
    <w:next w:val="a"/>
    <w:uiPriority w:val="99"/>
    <w:semiHidden/>
    <w:unhideWhenUsed/>
    <w:pPr>
      <w:keepNext/>
      <w:keepLines/>
      <w:widowControl w:val="0"/>
      <w:adjustRightInd w:val="0"/>
      <w:spacing w:before="120" w:line="300" w:lineRule="auto"/>
      <w:jc w:val="both"/>
      <w:outlineLvl w:val="8"/>
    </w:pPr>
    <w:rPr>
      <w:rFonts w:eastAsia="黑体"/>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link w:val="a4"/>
    <w:uiPriority w:val="99"/>
    <w:unhideWhenUsed/>
    <w:pPr>
      <w:widowControl w:val="0"/>
      <w:adjustRightInd w:val="0"/>
      <w:spacing w:before="100" w:after="100" w:line="300" w:lineRule="auto"/>
      <w:ind w:firstLineChars="200" w:firstLine="1044"/>
      <w:jc w:val="both"/>
    </w:pPr>
    <w:rPr>
      <w:kern w:val="2"/>
      <w:sz w:val="24"/>
      <w:szCs w:val="24"/>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Subtitle"/>
    <w:uiPriority w:val="99"/>
    <w:pPr>
      <w:widowControl w:val="0"/>
      <w:adjustRightInd w:val="0"/>
      <w:spacing w:before="100" w:after="100"/>
      <w:jc w:val="center"/>
    </w:pPr>
    <w:rPr>
      <w:rFonts w:eastAsia="黑体"/>
      <w:kern w:val="28"/>
      <w:sz w:val="32"/>
      <w:szCs w:val="24"/>
    </w:rPr>
  </w:style>
  <w:style w:type="paragraph" w:styleId="ac">
    <w:name w:val="Title"/>
    <w:uiPriority w:val="99"/>
    <w:pPr>
      <w:widowControl w:val="0"/>
      <w:adjustRightInd w:val="0"/>
      <w:spacing w:before="100" w:after="100"/>
      <w:jc w:val="center"/>
    </w:pPr>
    <w:rPr>
      <w:rFonts w:eastAsia="黑体"/>
      <w:kern w:val="2"/>
      <w:sz w:val="36"/>
      <w:szCs w:val="24"/>
    </w:rPr>
  </w:style>
  <w:style w:type="table" w:styleId="ad">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脚 字符"/>
    <w:basedOn w:val="a0"/>
    <w:link w:val="a7"/>
    <w:uiPriority w:val="99"/>
    <w:rPr>
      <w:sz w:val="18"/>
      <w:szCs w:val="18"/>
    </w:rPr>
  </w:style>
  <w:style w:type="character" w:customStyle="1" w:styleId="aa">
    <w:name w:val="页眉 字符"/>
    <w:basedOn w:val="a0"/>
    <w:link w:val="a9"/>
    <w:uiPriority w:val="99"/>
    <w:rPr>
      <w:sz w:val="18"/>
      <w:szCs w:val="18"/>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10">
    <w:name w:val="标题 1 字符"/>
    <w:basedOn w:val="a0"/>
    <w:link w:val="1"/>
    <w:uiPriority w:val="9"/>
    <w:rPr>
      <w:b/>
      <w:bCs/>
      <w:kern w:val="44"/>
      <w:sz w:val="44"/>
      <w:szCs w:val="44"/>
    </w:rPr>
  </w:style>
  <w:style w:type="character" w:customStyle="1" w:styleId="a6">
    <w:name w:val="批注框文本 字符"/>
    <w:basedOn w:val="a0"/>
    <w:link w:val="a5"/>
    <w:uiPriority w:val="99"/>
    <w:semiHidden/>
    <w:rPr>
      <w:sz w:val="18"/>
      <w:szCs w:val="18"/>
    </w:rPr>
  </w:style>
  <w:style w:type="paragraph" w:styleId="ae">
    <w:name w:val="List Paragraph"/>
    <w:basedOn w:val="a"/>
    <w:uiPriority w:val="34"/>
    <w:qFormat/>
    <w:pPr>
      <w:ind w:firstLineChars="200" w:firstLine="420"/>
    </w:pPr>
  </w:style>
  <w:style w:type="paragraph" w:customStyle="1" w:styleId="af">
    <w:name w:val="摘要正文"/>
    <w:next w:val="a"/>
    <w:pPr>
      <w:widowControl w:val="0"/>
      <w:adjustRightInd w:val="0"/>
      <w:spacing w:line="360" w:lineRule="auto"/>
      <w:ind w:firstLineChars="200" w:firstLine="1040"/>
      <w:jc w:val="both"/>
    </w:pPr>
    <w:rPr>
      <w:kern w:val="2"/>
      <w:sz w:val="24"/>
      <w:szCs w:val="24"/>
    </w:rPr>
  </w:style>
  <w:style w:type="paragraph" w:customStyle="1" w:styleId="af0">
    <w:name w:val="摘要标题"/>
    <w:next w:val="a"/>
    <w:pPr>
      <w:widowControl w:val="0"/>
      <w:tabs>
        <w:tab w:val="left" w:pos="6524"/>
      </w:tabs>
      <w:spacing w:line="360" w:lineRule="auto"/>
      <w:jc w:val="both"/>
      <w:outlineLvl w:val="0"/>
    </w:pPr>
    <w:rPr>
      <w:b/>
      <w:kern w:val="2"/>
      <w:sz w:val="28"/>
      <w:szCs w:val="22"/>
    </w:rPr>
  </w:style>
  <w:style w:type="paragraph" w:customStyle="1" w:styleId="af1">
    <w:name w:val="参考文献条目"/>
    <w:next w:val="a"/>
    <w:pPr>
      <w:widowControl w:val="0"/>
      <w:adjustRightInd w:val="0"/>
      <w:spacing w:line="300" w:lineRule="auto"/>
      <w:ind w:left="200" w:hangingChars="200" w:hanging="200"/>
      <w:jc w:val="both"/>
    </w:pPr>
    <w:rPr>
      <w:rFonts w:cs="宋体"/>
      <w:kern w:val="2"/>
      <w:sz w:val="21"/>
      <w:szCs w:val="21"/>
    </w:rPr>
  </w:style>
  <w:style w:type="paragraph" w:customStyle="1" w:styleId="af2">
    <w:name w:val="参考文献标题"/>
    <w:next w:val="a"/>
    <w:pPr>
      <w:widowControl w:val="0"/>
      <w:spacing w:line="360" w:lineRule="auto"/>
      <w:jc w:val="both"/>
      <w:outlineLvl w:val="0"/>
    </w:pPr>
    <w:rPr>
      <w:b/>
      <w:kern w:val="2"/>
      <w:sz w:val="28"/>
      <w:szCs w:val="22"/>
    </w:rPr>
  </w:style>
  <w:style w:type="paragraph" w:customStyle="1" w:styleId="af3">
    <w:name w:val="章标题"/>
    <w:next w:val="a"/>
    <w:pPr>
      <w:widowControl w:val="0"/>
      <w:adjustRightInd w:val="0"/>
      <w:spacing w:before="100" w:after="100" w:line="360" w:lineRule="auto"/>
      <w:jc w:val="center"/>
      <w:outlineLvl w:val="0"/>
    </w:pPr>
    <w:rPr>
      <w:rFonts w:eastAsia="黑体"/>
      <w:kern w:val="44"/>
      <w:sz w:val="36"/>
      <w:szCs w:val="44"/>
    </w:rPr>
  </w:style>
  <w:style w:type="character" w:customStyle="1" w:styleId="a4">
    <w:name w:val="正文文本 字符"/>
    <w:basedOn w:val="a0"/>
    <w:link w:val="a3"/>
    <w:uiPriority w:val="99"/>
    <w:rsid w:val="00A63304"/>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365</TotalTime>
  <Pages>33</Pages>
  <Words>6477</Words>
  <Characters>7904</Characters>
  <Application>Microsoft Office Word</Application>
  <DocSecurity>0</DocSecurity>
  <Lines>343</Lines>
  <Paragraphs>281</Paragraphs>
  <ScaleCrop>false</ScaleCrop>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倥闹盗硬纯</dc:creator>
  <cp:lastModifiedBy>瑶 刘</cp:lastModifiedBy>
  <cp:revision>18</cp:revision>
  <cp:lastPrinted>2026-03-19T13:44:00Z</cp:lastPrinted>
  <dcterms:created xsi:type="dcterms:W3CDTF">2025-11-07T05:30:00Z</dcterms:created>
  <dcterms:modified xsi:type="dcterms:W3CDTF">2026-03-19T13:45:00Z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eyJoZGlkIjoiZjFmZWIzNDg2MmIzZjExOTIzMmViNTBmYTMwYTk0ZWYiLCJ1c2VySWQiOiIxNzAzNTEzMTc2In0=</vt:lpwstr>
  </property>
  <property fmtid="{D5CDD505-2E9C-101B-9397-08002B2CF9AE}" pid="3" name="KSOProductBuildVer">
    <vt:lpwstr>2052-12.1.0.23542</vt:lpwstr>
  </property>
  <property fmtid="{D5CDD505-2E9C-101B-9397-08002B2CF9AE}" pid="4" name="ICV">
    <vt:lpwstr>6B86C48A19C34E999C8416D7A725F94D_12</vt:lpwstr>
  </property>
</Properties>
</file>