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FA9B2">
      <w:pPr>
        <w:spacing w:after="1300" w:line="20" w:lineRule="exact"/>
      </w:pPr>
    </w:p>
    <w:p w14:paraId="53A452C6">
      <w:pPr>
        <w:pStyle w:val="31"/>
        <w:widowControl/>
        <w:spacing w:line="360" w:lineRule="auto"/>
        <w:jc w:val="center"/>
      </w:pPr>
      <w:r>
        <w:t>基于 Ti60 FPGA 的</w:t>
      </w:r>
      <w:r>
        <w:br w:type="textWrapping"/>
      </w:r>
      <w:r>
        <w:t>实时图像边缘检测系统</w:t>
      </w:r>
    </w:p>
    <w:p w14:paraId="5A826961">
      <w:pPr>
        <w:spacing w:after="240" w:line="20" w:lineRule="exact"/>
      </w:pPr>
    </w:p>
    <w:p w14:paraId="78A7AB35">
      <w:pPr>
        <w:widowControl/>
        <w:ind w:firstLine="0"/>
        <w:jc w:val="center"/>
      </w:pPr>
      <w:r>
        <w:t>赛题四技术文档</w:t>
      </w:r>
    </w:p>
    <w:p w14:paraId="0E25FD62">
      <w:pPr>
        <w:spacing w:after="700" w:line="20" w:lineRule="exact"/>
      </w:pPr>
    </w:p>
    <w:p w14:paraId="29A29210">
      <w:pPr>
        <w:widowControl/>
        <w:ind w:firstLine="0"/>
        <w:jc w:val="center"/>
      </w:pPr>
      <w:r>
        <w:t>OV5640 图像采集  DDR3 帧缓存  HDMI 实时显示</w:t>
      </w:r>
    </w:p>
    <w:p w14:paraId="5415FAE3">
      <w:pPr>
        <w:widowControl/>
        <w:ind w:firstLine="0"/>
        <w:jc w:val="center"/>
      </w:pPr>
      <w:r>
        <w:t>Sobel 与高斯 Canny 并行处理  肤色候选区域分析</w:t>
      </w:r>
    </w:p>
    <w:p w14:paraId="248A9606">
      <w:pPr>
        <w:spacing w:after="1200" w:line="20" w:lineRule="exact"/>
      </w:pPr>
    </w:p>
    <w:p w14:paraId="793C7C4E">
      <w:pPr>
        <w:widowControl/>
        <w:ind w:firstLine="0"/>
        <w:jc w:val="center"/>
      </w:pPr>
      <w:r>
        <w:t>工程版本  9.25.1</w:t>
      </w:r>
    </w:p>
    <w:p w14:paraId="215999FC">
      <w:pPr>
        <w:widowControl/>
        <w:ind w:firstLine="0"/>
        <w:jc w:val="center"/>
      </w:pPr>
      <w:r>
        <w:t>目标器件  Titanium Ti60F225</w:t>
      </w:r>
    </w:p>
    <w:p w14:paraId="653A1B5E">
      <w:pPr>
        <w:widowControl/>
        <w:ind w:firstLine="0"/>
        <w:jc w:val="center"/>
      </w:pPr>
      <w:r>
        <w:t>开发环境  Efinity 2025.1</w:t>
      </w:r>
    </w:p>
    <w:p w14:paraId="7BD66A35">
      <w:pPr>
        <w:widowControl/>
        <w:ind w:firstLine="0"/>
        <w:jc w:val="center"/>
      </w:pPr>
      <w:r>
        <w:t>文档版本  V1.2</w:t>
      </w:r>
    </w:p>
    <w:p w14:paraId="3427783E">
      <w:pPr>
        <w:widowControl/>
        <w:ind w:firstLine="0"/>
        <w:jc w:val="center"/>
      </w:pPr>
      <w:r>
        <w:t>编制日期  2026 年 9 月 27 日</w:t>
      </w:r>
    </w:p>
    <w:p w14:paraId="1622D19D">
      <w:pPr>
        <w:spacing w:after="900" w:line="20" w:lineRule="exact"/>
      </w:pPr>
    </w:p>
    <w:p w14:paraId="1BCFAEA1">
      <w:pPr>
        <w:widowControl/>
        <w:ind w:firstLine="0"/>
      </w:pPr>
      <w:r>
        <w:rPr>
          <w:sz w:val="19"/>
        </w:rPr>
        <w:t>工程标识</w:t>
      </w:r>
    </w:p>
    <w:p w14:paraId="4FB9EE14">
      <w:pPr>
        <w:widowControl/>
        <w:ind w:firstLine="0"/>
      </w:pPr>
      <w:r>
        <w:rPr>
          <w:sz w:val="19"/>
        </w:rPr>
        <w:t>9.25.1_ding_Ti60F225_Canny_Face_Parallel</w:t>
      </w:r>
    </w:p>
    <w:p w14:paraId="094563B4">
      <w:pPr>
        <w:widowControl/>
        <w:ind w:firstLine="0"/>
      </w:pPr>
      <w:r>
        <w:rPr>
          <w:sz w:val="19"/>
        </w:rPr>
        <w:t>工程入口  Ti60_Demo.xml    顶层模块  example_top</w:t>
      </w:r>
    </w:p>
    <w:p w14:paraId="1D558AC9">
      <w:pPr>
        <w:pStyle w:val="5"/>
        <w:bidi w:val="0"/>
      </w:pPr>
      <w:bookmarkStart w:id="0" w:name="_GoBack"/>
      <w:bookmarkEnd w:id="0"/>
      <w:r>
        <w:t>摘要</w:t>
      </w:r>
    </w:p>
    <w:p w14:paraId="6B544467">
      <w:pPr>
        <w:widowControl/>
        <w:ind w:firstLine="397"/>
      </w:pPr>
      <w:r>
        <w:t>本系统依据《易灵思 FPGA 创新设计赛道选题指南》赛题四“基于 FPGA 的实时图像边缘检测系统”组织设计，采用易灵思 Titanium 系列 Ti60F225 FPGA、OV5640 DVP 摄像头、DDR3 帧缓存和 HDMI 显示链路。正文将赛题列出的基础要求与高阶挑战集中说明，并将额外开发的人脸候选检测和辅助显示功能另列一部分。[R5]</w:t>
      </w:r>
    </w:p>
    <w:p w14:paraId="64A2288C">
      <w:pPr>
        <w:widowControl/>
        <w:ind w:firstLine="397"/>
      </w:pPr>
      <w:r>
        <w:t>赛题基础功能包括图像采集、定点灰度变换、两行缓存与 3×3 窗口、Sobel 水平及垂直梯度计算、阈值二值化以及灰度与边缘分屏显示。工程有效画面为 1280×720，按约 74.399 MHz 像素时钟和 1650×750 扫描参数推算显示刷新率约为 60.12 Hz。像素数据与坐标、有效信号及行场同步统一延迟，在持续扫描下完成结果融合。</w:t>
      </w:r>
    </w:p>
    <w:p w14:paraId="3C2BC455">
      <w:pPr>
        <w:widowControl/>
        <w:ind w:firstLine="397"/>
      </w:pPr>
      <w:r>
        <w:t>赛题高阶挑战对应的实现包括 3×3 中值滤波、运行时阈值寄存器、DDR 帧缓存与 K2 冻结恢复、高斯 Canny、彩色边缘叠加，以及模式 12 的圆形／矩形识别。其中阈值当前通过 UART 调节，与指南指定的板载按键或拨码调节仍有差异；Canny 采用单次局部八邻域连接，未实现完整递归滞后连接。文档按实际实现说明，不将这些差异写成已完全满足。</w:t>
      </w:r>
    </w:p>
    <w:p w14:paraId="6FFCDC80">
      <w:pPr>
        <w:widowControl/>
        <w:ind w:firstLine="397"/>
      </w:pPr>
      <w:r>
        <w:t>额外扩展包括 YCbCr 肤色分割、3×3 多数滤波与腐蚀、8×8 占据网格八连通分析，最多发布 8 个人脸候选区域框；同时提供肤色掩膜、Sobel 幅值及伪彩色、中值滤波对照和 HUD 状态显示。人脸候选检测与边缘运算共用视频源，不承担身份识别。</w:t>
      </w:r>
    </w:p>
    <w:p w14:paraId="4CED2C96">
      <w:pPr>
        <w:widowControl/>
        <w:ind w:firstLine="397"/>
      </w:pPr>
      <w:r>
        <w:t>当前实现报告记录 16,172 个 XLR、186 个存储块和 14 个 DSP 块，分别占对应容量的 26.60%、72.66% 和 8.75%；最差建立及保持余量为 +0.302 ns 和 +0.026 ns。工程留存 12 项 RTL 回归通过记录，匹配的历史位流已完成 JTAG SRAM 下载。采集无丢帧、显示无撕裂及现场演示视频仍需以板级验收材料补证。</w:t>
      </w:r>
    </w:p>
    <w:p w14:paraId="629C3464">
      <w:pPr>
        <w:widowControl/>
        <w:ind w:firstLine="397"/>
      </w:pPr>
      <w:r>
        <w:t>本文依次给出赛题对应关系、赛题功能实现、额外扩展功能、实现验证和复现操作。显示刷新率、算法流水延迟与系统端到端延迟分别采用明确口径；既有仿真、构建和下载证据均保留其版本边界。</w:t>
      </w:r>
    </w:p>
    <w:p w14:paraId="2C4EA709">
      <w:pPr>
        <w:widowControl/>
        <w:ind w:firstLine="397"/>
      </w:pPr>
      <w:r>
        <w:rPr>
          <w:b/>
        </w:rPr>
        <w:t>关键词</w:t>
      </w:r>
      <w:r>
        <w:t xml:space="preserve">  FPGA；Ti60F225；实时边缘检测；Sobel；中值滤波；Canny；DDR3；图形识别</w:t>
      </w:r>
    </w:p>
    <w:p w14:paraId="1DC2538A">
      <w:pPr>
        <w:pStyle w:val="3"/>
        <w:pageBreakBefore/>
        <w:widowControl/>
      </w:pPr>
      <w:r>
        <w:t>目录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  <w:gridCol w:w="907"/>
      </w:tblGrid>
      <w:tr w14:paraId="3C4F30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27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A2935F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w="90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ACF581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页码</w:t>
            </w:r>
          </w:p>
        </w:tc>
      </w:tr>
      <w:tr w14:paraId="5C83E8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B1D72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摘要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FED8EFE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 w14:paraId="47E99B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63D2A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一 作品概述与功能划分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40B401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 w14:paraId="1A0D59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DD9C7F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二 赛题四功能设计：基础要求对应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BF3BB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 w14:paraId="60E895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72D59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赛题四功能设计：高阶挑战对应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34FD9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 w14:paraId="58FF55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98652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系统组成与硬件设计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78F93B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7</w:t>
            </w:r>
          </w:p>
        </w:tc>
      </w:tr>
      <w:tr w14:paraId="2A68CE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F73D0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时钟复位与视频接口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3C3AE8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</w:tr>
      <w:tr w14:paraId="2804A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C460E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图像预处理与行缓存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09322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9</w:t>
            </w:r>
          </w:p>
        </w:tc>
      </w:tr>
      <w:tr w14:paraId="6D7206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D28F4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Sobel 梯度与二值边缘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53A39F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10</w:t>
            </w:r>
          </w:p>
        </w:tc>
      </w:tr>
      <w:tr w14:paraId="28412B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DB713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赛题功能的显示与演示入口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5C18D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11</w:t>
            </w:r>
          </w:p>
        </w:tc>
      </w:tr>
      <w:tr w14:paraId="656A16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2EAE0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DDR3 帧缓存与冻结控制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76B071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12</w:t>
            </w:r>
          </w:p>
        </w:tc>
      </w:tr>
      <w:tr w14:paraId="49CE82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5B086D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高斯 Canny 流水线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41442B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13</w:t>
            </w:r>
          </w:p>
        </w:tc>
      </w:tr>
      <w:tr w14:paraId="0BDA67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F63E1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像素坐标与多路时序对齐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62E9B6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14</w:t>
            </w:r>
          </w:p>
        </w:tc>
      </w:tr>
      <w:tr w14:paraId="0C2EA4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93F19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中央区域圆形／矩形识别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CFAD52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15</w:t>
            </w:r>
          </w:p>
        </w:tc>
      </w:tr>
      <w:tr w14:paraId="0ECFD8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FB94B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按键串口与参数提交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0EDAF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16</w:t>
            </w:r>
          </w:p>
        </w:tc>
      </w:tr>
      <w:tr w14:paraId="215E08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4E6EF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三 额外扩展功能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1F65D1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17</w:t>
            </w:r>
          </w:p>
        </w:tc>
      </w:tr>
      <w:tr w14:paraId="1BC583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F82F11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人脸候选区域检测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275802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18</w:t>
            </w:r>
          </w:p>
        </w:tc>
      </w:tr>
      <w:tr w14:paraId="49CE0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6F9AD0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网格连通域与候选框发布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E48D14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19</w:t>
            </w:r>
          </w:p>
        </w:tc>
      </w:tr>
      <w:tr w14:paraId="20EB81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194B1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四 实现结果与验证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148176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20</w:t>
            </w:r>
          </w:p>
        </w:tc>
      </w:tr>
      <w:tr w14:paraId="6F7118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64155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RTL 仿真测试结果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C06738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21</w:t>
            </w:r>
          </w:p>
        </w:tc>
      </w:tr>
      <w:tr w14:paraId="54C85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979EE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波形复核与构建版本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D13F00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22</w:t>
            </w:r>
          </w:p>
        </w:tc>
      </w:tr>
      <w:tr w14:paraId="569389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4AAF5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五 构建操作与分组演示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3DE830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23</w:t>
            </w:r>
          </w:p>
        </w:tc>
      </w:tr>
      <w:tr w14:paraId="7E9B3A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91D4A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六 设计特点与后续改进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8EE24B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24</w:t>
            </w:r>
          </w:p>
        </w:tc>
      </w:tr>
      <w:tr w14:paraId="16CD96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3B38E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附录一 参数与接口速查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725177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25</w:t>
            </w:r>
          </w:p>
        </w:tc>
      </w:tr>
      <w:tr w14:paraId="7AA290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073A1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附录二 工程索引与参考资料</w:t>
            </w:r>
          </w:p>
        </w:tc>
        <w:tc>
          <w:tcPr>
            <w:tcW w:w="90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6CF66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26</w:t>
            </w:r>
          </w:p>
        </w:tc>
      </w:tr>
    </w:tbl>
    <w:p w14:paraId="7B394E44">
      <w:pPr>
        <w:spacing w:before="0" w:after="40" w:line="240" w:lineRule="auto"/>
      </w:pPr>
    </w:p>
    <w:p w14:paraId="2AF058F7">
      <w:pPr>
        <w:pStyle w:val="3"/>
        <w:pageBreakBefore/>
        <w:widowControl/>
      </w:pPr>
      <w:r>
        <w:t>一 作品概述与功能划分</w:t>
      </w:r>
    </w:p>
    <w:p w14:paraId="4B7F60C6">
      <w:pPr>
        <w:pStyle w:val="4"/>
        <w:widowControl/>
      </w:pPr>
      <w:r>
        <w:t>选题与设计目标</w:t>
      </w:r>
    </w:p>
    <w:p w14:paraId="4209D1B5">
      <w:pPr>
        <w:widowControl/>
        <w:ind w:firstLine="397"/>
      </w:pPr>
      <w:r>
        <w:t>本作品对应 2026 年易灵思 FPGA 创新设计赛道的赛题四，目标是在 FPGA 上实现摄像头采集、灰度处理、边缘检测及实时显示的完整链路。指南允许 DVP 或 MIPI 摄像头接入；当前工程使用 OV5640 DVP，在 Ti60F225 平台上完成像素处理与 HDMI 输出。[R5][E1]</w:t>
      </w:r>
    </w:p>
    <w:p w14:paraId="04274C9E">
      <w:pPr>
        <w:widowControl/>
        <w:ind w:firstLine="397"/>
      </w:pPr>
      <w:r>
        <w:t>核心图像运算由 RTL 实现，PC 端脚本用于仿真、参考计算和结果整理。设计面向 FPGA 图像处理实验及现场演示，通过同一视频输入比较灰度、滤波、二值边缘和叠加效果。</w:t>
      </w:r>
    </w:p>
    <w:p w14:paraId="14F1064D">
      <w:pPr>
        <w:pStyle w:val="4"/>
        <w:widowControl/>
      </w:pPr>
      <w:r>
        <w:t>两部分功能安排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3231"/>
      </w:tblGrid>
      <w:tr w14:paraId="1DAB26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01BCAC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所属部分</w:t>
            </w:r>
          </w:p>
        </w:tc>
        <w:tc>
          <w:tcPr>
            <w:tcW w:w="3969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A50E73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功能内容</w:t>
            </w:r>
          </w:p>
        </w:tc>
        <w:tc>
          <w:tcPr>
            <w:tcW w:w="3231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6585D5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文档安排</w:t>
            </w:r>
          </w:p>
        </w:tc>
      </w:tr>
      <w:tr w14:paraId="4F8094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7FA1A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赛题四基础要求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CBE96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摄像头采集、灰度转换、Sobel、行缓存、HDMI 分屏、基础验证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BED99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第 5 页逐项对应；第 7 至 11 页说明结构与算法</w:t>
            </w:r>
          </w:p>
        </w:tc>
      </w:tr>
      <w:tr w14:paraId="05A835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C47DF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赛题四高阶挑战</w:t>
            </w:r>
          </w:p>
        </w:tc>
        <w:tc>
          <w:tcPr>
            <w:tcW w:w="3969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CDF97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中值滤波、实时阈值、DDR 帧缓存、Canny、彩色叠加、圆形／矩形识别</w:t>
            </w:r>
          </w:p>
        </w:tc>
        <w:tc>
          <w:tcPr>
            <w:tcW w:w="3231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C1781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同属第二部分；第 6 页对应，第 9 至 16 页详述</w:t>
            </w:r>
          </w:p>
        </w:tc>
      </w:tr>
      <w:tr w14:paraId="21E06B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D521F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额外扩展功能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BBD47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人脸候选区域、肤色掩膜、幅值与伪彩色、滤波对照、HUD 状态显示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03595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集中在第三部分，第 17 至 19 页</w:t>
            </w:r>
          </w:p>
        </w:tc>
      </w:tr>
    </w:tbl>
    <w:p w14:paraId="7F13E842">
      <w:pPr>
        <w:spacing w:before="0" w:after="40" w:line="240" w:lineRule="auto"/>
      </w:pPr>
    </w:p>
    <w:p w14:paraId="07F4AF40">
      <w:pPr>
        <w:widowControl/>
        <w:ind w:firstLine="397"/>
      </w:pPr>
      <w:r>
        <w:t>指南将中值滤波同时写入任务说明和高阶挑战，本文在预处理链路中说明实现，并在高阶挑战表中保留其对应项。圆形／矩形识别属于指南已列出的“简易目标识别”，与其他赛题功能一并说明。[R5]</w:t>
      </w:r>
    </w:p>
    <w:p w14:paraId="122409F7">
      <w:pPr>
        <w:pStyle w:val="4"/>
        <w:widowControl/>
      </w:pPr>
      <w:r>
        <w:t>主要技术规格</w:t>
      </w:r>
    </w:p>
    <w:p w14:paraId="5DAC608D">
      <w:pPr>
        <w:widowControl/>
        <w:ind w:firstLine="397"/>
      </w:pPr>
      <w:r>
        <w:t>有效画面为 1280×720，存储像素为 RGB565，显示输出为 RGB888；有效区每拍接收一个像素。系统共有 14 种显示模式，默认模式为 3，低、高边缘阈值为 40、80，人脸候选框容量为 8 个。[E1][E2]</w:t>
      </w:r>
    </w:p>
    <w:p w14:paraId="2AC378AD">
      <w:pPr>
        <w:widowControl/>
        <w:ind w:firstLine="397"/>
      </w:pPr>
      <w:r>
        <w:t>显示刷新率按时钟和扫描参数计算约为 60.12 Hz，不代表摄像头实测帧率或候选框更新率。统一融合输出的算法延迟为 6619 拍，候选检测另有帧级延迟，分别见第 14、19 页。DDR 缓存还会引入系统层面的帧等待。</w:t>
      </w:r>
    </w:p>
    <w:p w14:paraId="7ECB14A2">
      <w:pPr>
        <w:pStyle w:val="4"/>
        <w:widowControl/>
      </w:pPr>
      <w:r>
        <w:t>验证组织</w:t>
      </w:r>
    </w:p>
    <w:p w14:paraId="65293B69">
      <w:pPr>
        <w:widowControl/>
        <w:ind w:firstLine="397"/>
      </w:pPr>
      <w:r>
        <w:t>赛题基础与高阶功能先按对应关系展示，再单独展示额外扩展。现有 RTL 回归、资源时序和历史下载证据集中于第四部分；实物画面、持续运行和参赛演示视频按第五部分补充验收。</w:t>
      </w:r>
    </w:p>
    <w:p w14:paraId="694408FA">
      <w:pPr>
        <w:pStyle w:val="3"/>
        <w:pageBreakBefore/>
        <w:widowControl/>
      </w:pPr>
      <w:r>
        <w:t>二 赛题四功能设计：基础要求对应</w:t>
      </w:r>
    </w:p>
    <w:p w14:paraId="6DEAC005">
      <w:pPr>
        <w:pStyle w:val="4"/>
        <w:widowControl/>
      </w:pPr>
      <w:r>
        <w:t>基础要求与当前实现</w:t>
      </w:r>
    </w:p>
    <w:p w14:paraId="0008B792">
      <w:pPr>
        <w:widowControl/>
        <w:ind w:firstLine="397"/>
      </w:pPr>
      <w:r>
        <w:t>以下依据选题指南第 12 至 13 页的五项基础要求组织。当前工程实现及可用证据分别列出，完成判定不以功能名称或静态截图代替实物验证。[R5]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458"/>
        <w:gridCol w:w="3798"/>
      </w:tblGrid>
      <w:tr w14:paraId="7F9E3F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078624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基础要求</w:t>
            </w:r>
          </w:p>
        </w:tc>
        <w:tc>
          <w:tcPr>
            <w:tcW w:w="345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4D0C9E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当前实现</w:t>
            </w:r>
          </w:p>
        </w:tc>
        <w:tc>
          <w:tcPr>
            <w:tcW w:w="379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2C7723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对应证据与验收范围</w:t>
            </w:r>
          </w:p>
        </w:tc>
      </w:tr>
      <w:tr w14:paraId="2680CF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85CF7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摄像头驱动与采集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25ED6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OV5640 DVP、RGB565、1280×720；异步 FIFO 与两行缓存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F573B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分辨率配置高于 640×480；无丢帧、无错位需持续采集实测</w:t>
            </w:r>
          </w:p>
        </w:tc>
      </w:tr>
      <w:tr w14:paraId="535FA2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89C93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 彩色转灰度</w:t>
            </w:r>
          </w:p>
        </w:tc>
        <w:tc>
          <w:tcPr>
            <w:tcW w:w="345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85D74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Y=(77R+150G+29B)&gt;&gt;8；整数加权及移位</w:t>
            </w:r>
          </w:p>
        </w:tc>
        <w:tc>
          <w:tcPr>
            <w:tcW w:w="379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E635D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无除法器；灰度与控制信息已有独立参考比对</w:t>
            </w:r>
          </w:p>
        </w:tc>
      </w:tr>
      <w:tr w14:paraId="311C1A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B3EFE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 Sobel 边缘检测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69E1F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3×3 窗口、Gx/Gy、绝对值之和、阈值二值化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46330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两行 RAM 构成滑动窗口；已有数值、边界及对齐回归</w:t>
            </w:r>
          </w:p>
        </w:tc>
      </w:tr>
      <w:tr w14:paraId="0EA4FF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F8051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 HDMI 显示驱动</w:t>
            </w:r>
          </w:p>
        </w:tc>
        <w:tc>
          <w:tcPr>
            <w:tcW w:w="345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EDE70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1280×720 扫描，模式 5 左灰度、右中值 Sobel 二值边缘</w:t>
            </w:r>
          </w:p>
        </w:tc>
        <w:tc>
          <w:tcPr>
            <w:tcW w:w="379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CFBD0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参数推算约 60.12 Hz；稳定、无闪烁、无撕裂需板级验收</w:t>
            </w:r>
          </w:p>
        </w:tc>
      </w:tr>
      <w:tr w14:paraId="4A618C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2CF95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5 基础验证与材料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11A60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RTL、工程及约束文件；12 项回归、构建和历史下载记录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8C3B3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需补充棋盘格、数字纸张等实拍演示视频及对应位流记录</w:t>
            </w:r>
          </w:p>
        </w:tc>
      </w:tr>
    </w:tbl>
    <w:p w14:paraId="56145F50">
      <w:pPr>
        <w:spacing w:before="0" w:after="40" w:line="240" w:lineRule="auto"/>
      </w:pPr>
    </w:p>
    <w:p w14:paraId="666D04A5">
      <w:pPr>
        <w:pStyle w:val="4"/>
        <w:widowControl/>
      </w:pPr>
      <w:r>
        <w:t>数据通路与显示方式</w:t>
      </w:r>
    </w:p>
    <w:p w14:paraId="45EF943E">
      <w:pPr>
        <w:widowControl/>
        <w:ind w:firstLine="397"/>
      </w:pPr>
      <w:r>
        <w:t>主链路为 OV5640 采集、DDR3 存储、显示读取、灰度及窗口运算、Sobel、延迟对齐和 HDMI 输出。DDR 读出的同一像素流送入各算法，处理段持续流水运行；该结构也为指南的帧缓存高阶挑战提供基础。</w:t>
      </w:r>
    </w:p>
    <w:p w14:paraId="52100A35">
      <w:pPr>
        <w:widowControl/>
        <w:ind w:firstLine="397"/>
      </w:pPr>
      <w:r>
        <w:t>模式 5 直接对应灰度与边缘分屏要求：左侧显示原始灰度，右侧显示中值 Sobel 二值结果，中央青线划分两侧。分屏取同一幅图像的不同空间区域，没有将两张完整图像缩小拼接。原彩色直通可由模式 0 观察，彩色边缘叠加由模式 10 展示。</w:t>
      </w:r>
    </w:p>
    <w:p w14:paraId="2A589FCA">
      <w:pPr>
        <w:pStyle w:val="4"/>
        <w:widowControl/>
      </w:pPr>
      <w:r>
        <w:t>实时性与验收口径</w:t>
      </w:r>
    </w:p>
    <w:p w14:paraId="3F9E0E6E">
      <w:pPr>
        <w:widowControl/>
        <w:ind w:firstLine="397"/>
      </w:pPr>
      <w:r>
        <w:t>指南以全流水处理描述实时效果。当前像素处理段在有效区每拍接收一个像素，但行缓存前瞻、流水寄存和 DDR 帧缓存均有实际延迟，因此不将系统写成物理零延迟。显示时序、算法延迟和候选结果帧间延迟分别说明。</w:t>
      </w:r>
    </w:p>
    <w:p w14:paraId="78103369">
      <w:pPr>
        <w:widowControl/>
        <w:ind w:firstLine="397"/>
      </w:pPr>
      <w:r>
        <w:t>已有测试验证窗口、数值、同步和冻结控制，不能单独证明摄像头持续采集零丢帧。现场应记录输入运动、显示连续性和冻结恢复过程，并保存完整 RTL、约束、工具版本与位流哈希，保证演示材料可追溯。</w:t>
      </w:r>
    </w:p>
    <w:p w14:paraId="6F1AB06F">
      <w:pPr>
        <w:pStyle w:val="3"/>
        <w:pageBreakBefore/>
        <w:widowControl/>
      </w:pPr>
      <w:r>
        <w:t>赛题四功能设计：高阶挑战对应</w:t>
      </w:r>
    </w:p>
    <w:p w14:paraId="566FADC2">
      <w:pPr>
        <w:pStyle w:val="4"/>
        <w:widowControl/>
      </w:pPr>
      <w:r>
        <w:t>指南列出的六项挑战</w:t>
      </w:r>
    </w:p>
    <w:p w14:paraId="48A30932">
      <w:pPr>
        <w:widowControl/>
        <w:ind w:firstLine="397"/>
      </w:pPr>
      <w:r>
        <w:t>以下六项均来自指南第 14 至 15 页，集中归入赛题四功能部分。高阶挑战与基础必做项保留区别；其中未完全按指定方式实现的项目，明确列出差异。[R5]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458"/>
        <w:gridCol w:w="3798"/>
      </w:tblGrid>
      <w:tr w14:paraId="6F4094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729BE4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高阶挑战</w:t>
            </w:r>
          </w:p>
        </w:tc>
        <w:tc>
          <w:tcPr>
            <w:tcW w:w="345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56C81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当前实现</w:t>
            </w:r>
          </w:p>
        </w:tc>
        <w:tc>
          <w:tcPr>
            <w:tcW w:w="379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C827B8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对应范围及差异</w:t>
            </w:r>
          </w:p>
        </w:tc>
      </w:tr>
      <w:tr w14:paraId="214BD9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E1D5C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中值滤波去噪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4F1AE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灰度之后采用 3×3 比较网络取九点中位数，再送 Sobel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D624D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已有模块与窗口回归；模式 5 可观察滤波后的边缘</w:t>
            </w:r>
          </w:p>
        </w:tc>
      </w:tr>
      <w:tr w14:paraId="6371CE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B30C8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 实时阈值调节</w:t>
            </w:r>
          </w:p>
        </w:tc>
        <w:tc>
          <w:tcPr>
            <w:tcW w:w="345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1581E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UART + / - 修改低、高阈值，输入帧边界锁存</w:t>
            </w:r>
          </w:p>
        </w:tc>
        <w:tc>
          <w:tcPr>
            <w:tcW w:w="379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A73B9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可运行时调节；板载按键／拨码调阈值尚未实现</w:t>
            </w:r>
          </w:p>
        </w:tc>
      </w:tr>
      <w:tr w14:paraId="1998C1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80DEC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 帧缓存与 DDR 控制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876C3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Efinity DdrCtrl IP、DDR3 四帧槽、K2 冻结与恢复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632B7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采集存储读取分离；具有帧冻结，不宣称已实现全部回放形式</w:t>
            </w:r>
          </w:p>
        </w:tc>
      </w:tr>
      <w:tr w14:paraId="110DF2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C6B65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 Canny 边缘检测</w:t>
            </w:r>
          </w:p>
        </w:tc>
        <w:tc>
          <w:tcPr>
            <w:tcW w:w="345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18181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高斯、梯度及方向、NMS、双阈值、局部八邻域连接</w:t>
            </w:r>
          </w:p>
        </w:tc>
        <w:tc>
          <w:tcPr>
            <w:tcW w:w="379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361E5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流水链路已实现；局部连接与完整递归滞后连接存在差异</w:t>
            </w:r>
          </w:p>
        </w:tc>
      </w:tr>
      <w:tr w14:paraId="2C45B0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A2719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5 边缘叠加彩色输出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17E5A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10 在原彩色图上叠加红色 Sobel 二值边缘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25D0A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RGB 通道融合并与显示坐标对齐</w:t>
            </w:r>
          </w:p>
        </w:tc>
      </w:tr>
      <w:tr w14:paraId="7F33AA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6B82B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 简易目标识别</w:t>
            </w:r>
          </w:p>
        </w:tc>
        <w:tc>
          <w:tcPr>
            <w:tcW w:w="345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18E2D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12 对中央 ROI 内圆形／轴对齐矩形分类，显示文字与框</w:t>
            </w:r>
          </w:p>
        </w:tc>
        <w:tc>
          <w:tcPr>
            <w:tcW w:w="379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9F78C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单目标、稳定、完整轮廓场景；输出 RECT、CIRC 或 NONE</w:t>
            </w:r>
          </w:p>
        </w:tc>
      </w:tr>
    </w:tbl>
    <w:p w14:paraId="475985A9">
      <w:pPr>
        <w:spacing w:before="0" w:after="40" w:line="240" w:lineRule="auto"/>
      </w:pPr>
    </w:p>
    <w:p w14:paraId="005E4245">
      <w:pPr>
        <w:pStyle w:val="4"/>
        <w:widowControl/>
      </w:pPr>
      <w:r>
        <w:t>当前交互与算法边界</w:t>
      </w:r>
    </w:p>
    <w:p w14:paraId="1C1D7F0B">
      <w:pPr>
        <w:widowControl/>
        <w:ind w:firstLine="397"/>
      </w:pPr>
      <w:r>
        <w:t>指南要求通过板载按键或拨码调节 Sobel 阈值。当前 K1 用于模式切换，K2 用于冻结；UART 的 + / - 实现相应阈值寄存器调节，但不能据此认定板载按键调阈值已完成。后续若补齐该项，需要新增按键映射或明确的按键复用状态。[E6]</w:t>
      </w:r>
    </w:p>
    <w:p w14:paraId="29FD020D">
      <w:pPr>
        <w:widowControl/>
        <w:ind w:firstLine="397"/>
      </w:pPr>
      <w:r>
        <w:t>Canny 的局部连接保留强边及其邻接弱边，不沿任意长度弱边链递归传播。因此仅按现有实现介绍细化与连接效果，不能直接宣称达到完整递归 Canny 的全部连续性特征。高斯核、方向量化和 NMS 规则分别见第 9、10、13 页。[E2]</w:t>
      </w:r>
    </w:p>
    <w:p w14:paraId="70656A24">
      <w:pPr>
        <w:pStyle w:val="4"/>
        <w:widowControl/>
      </w:pPr>
      <w:r>
        <w:t>高阶功能演示入口</w:t>
      </w:r>
    </w:p>
    <w:p w14:paraId="7B583372">
      <w:pPr>
        <w:widowControl/>
        <w:ind w:firstLine="397"/>
      </w:pPr>
      <w:r>
        <w:t>中值去噪可在模式 5 观察；串口调阈值时观察模式 5 或 10 的边缘变化。K2 用于冻结同一输入并切换观察，模式 1 显示高斯 Canny，模式 10 显示红色边缘叠加，模式 12 显示圆形／矩形类别。形状识别的结果文字、框色及适用条件见第 15 页。</w:t>
      </w:r>
    </w:p>
    <w:p w14:paraId="50F37C8F">
      <w:pPr>
        <w:pStyle w:val="3"/>
        <w:pageBreakBefore/>
        <w:widowControl/>
      </w:pPr>
      <w:r>
        <w:t>系统组成与硬件设计</w:t>
      </w:r>
    </w:p>
    <w:p w14:paraId="23A44779">
      <w:pPr>
        <w:pStyle w:val="4"/>
        <w:widowControl/>
      </w:pPr>
      <w:r>
        <w:t>总体数据流</w:t>
      </w:r>
    </w:p>
    <w:p w14:paraId="2D44E2DF">
      <w:pPr>
        <w:widowControl/>
        <w:ind w:firstLine="397"/>
      </w:pPr>
      <w:r>
        <w:t>系统以同一条 DDR 显示数据流作为图像算法的公共输入。摄像头数据在采集时钟域进入裁剪模块和异步 FIFO，经 AXI 写入 DDR3；显示端按固定行场扫描节奏读取图像，再由 lcd_driver 寄存像素及 DE、HS、VS。parallel_video 在像素域生成统一坐标，并分发给边缘、肤色和对齐延迟支路。[E1]</w:t>
      </w:r>
    </w:p>
    <w:p w14:paraId="1A0EF352">
      <w:pPr>
        <w:keepNext/>
        <w:spacing w:line="240" w:lineRule="auto"/>
        <w:jc w:val="center"/>
      </w:pPr>
      <w:r>
        <w:drawing>
          <wp:inline distT="0" distB="0" distL="114300" distR="114300">
            <wp:extent cx="5759450" cy="3239770"/>
            <wp:effectExtent l="0" t="0" r="6350" b="11430"/>
            <wp:docPr id="1" name="Picture 1" descr="图 1 系统结构及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系统结构及主要数据通路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495">
      <w:pPr>
        <w:pStyle w:val="15"/>
        <w:widowControl/>
        <w:jc w:val="center"/>
      </w:pPr>
      <w:r>
        <w:t>图 1 系统结构及主要数据通路</w:t>
      </w:r>
    </w:p>
    <w:p w14:paraId="5F252E7A">
      <w:pPr>
        <w:widowControl/>
        <w:ind w:firstLine="397"/>
      </w:pPr>
      <w:r>
        <w:t>Sobel 与 Canny 支路不以人脸候选框作为输入条件，肤色支路也不依赖 Canny 结果。两者在像素前端并行，连通域搜索则使用独立状态机处理已采集网格。中央 ROI 图形模块复用对齐后的中值 Sobel 二值结果。融合模块最终将图像、边缘、候选框和 HUD 文字合成为 HDMI 像素流。</w:t>
      </w:r>
    </w:p>
    <w:p w14:paraId="0B9601E0">
      <w:pPr>
        <w:pStyle w:val="4"/>
        <w:widowControl/>
      </w:pPr>
      <w:r>
        <w:t>硬件组成</w:t>
      </w:r>
    </w:p>
    <w:p w14:paraId="252B50EC">
      <w:pPr>
        <w:widowControl/>
        <w:ind w:firstLine="397"/>
      </w:pPr>
      <w:r>
        <w:t>Ti60F225 承担接口控制、缓存调度和图像计算；OV5640 提供视频源；DDR3 保存显示原图；HDMI 输出处理结果；K1、K2 与 UART 提供控制。工程中仍保留部分 MIPI、DSI、LVDS 和旧人脸模块文件，实际活动路径应按顶层例化及 Ti60_Demo.xml 的源文件清单判断，不能按目录中存在的模块推断功能已启用。</w:t>
      </w:r>
    </w:p>
    <w:p w14:paraId="725C3B0F">
      <w:pPr>
        <w:widowControl/>
        <w:ind w:firstLine="397"/>
      </w:pPr>
      <w:r>
        <w:t>顶层显式设置 CANNY_GAUSSIAN=1、HUD_ENABLE=1。因此当前板级 Canny 为高斯前处理路径；parallel_video 与 canny_stream 的模块默认值仍保留兼容旧测试的配置。</w:t>
      </w:r>
    </w:p>
    <w:p w14:paraId="004E43E1">
      <w:pPr>
        <w:pStyle w:val="3"/>
        <w:pageBreakBefore/>
        <w:widowControl/>
      </w:pPr>
      <w:r>
        <w:t>时钟复位与视频接口</w:t>
      </w:r>
    </w:p>
    <w:p w14:paraId="62E74230">
      <w:pPr>
        <w:pStyle w:val="4"/>
        <w:widowControl/>
      </w:pPr>
      <w:r>
        <w:t>时钟域与跨域关系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2C715B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C9243F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时钟或接口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0AE2DE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当前参数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311D00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作用及口径</w:t>
            </w:r>
          </w:p>
        </w:tc>
      </w:tr>
      <w:tr w14:paraId="20A69C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5D67A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cmos_pclk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F9368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外部摄像头输入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A549A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采集域；SDC 的 100 MHz 是约束值</w:t>
            </w:r>
          </w:p>
        </w:tc>
      </w:tr>
      <w:tr w14:paraId="639FCE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99CE3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clk_sys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6522A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约 95.997 MHz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98A3A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摄像头 I2C 初始化等控制</w:t>
            </w:r>
          </w:p>
        </w:tc>
      </w:tr>
      <w:tr w14:paraId="1E5A87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40278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core_clk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D81C9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约 192.012 MHz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C369C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DDR 控制相关逻辑</w:t>
            </w:r>
          </w:p>
        </w:tc>
      </w:tr>
      <w:tr w14:paraId="7626AF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F952A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clk_pixel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DB938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约 74.399 MHz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74F4B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显示、图像算法、模式控制</w:t>
            </w:r>
          </w:p>
        </w:tc>
      </w:tr>
      <w:tr w14:paraId="537007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13B52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clk_pixel_10x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AD1B8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约 744.048 MHz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602EC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HDMI 串行化相关时钟</w:t>
            </w:r>
          </w:p>
        </w:tc>
      </w:tr>
    </w:tbl>
    <w:p w14:paraId="7328F7DC">
      <w:pPr>
        <w:spacing w:before="0" w:after="40" w:line="240" w:lineRule="auto"/>
      </w:pPr>
    </w:p>
    <w:p w14:paraId="54151F82">
      <w:pPr>
        <w:widowControl/>
        <w:ind w:firstLine="397"/>
      </w:pPr>
      <w:r>
        <w:t>摄像头、DDR 和显示之间通过既有异步 FIFO 及 DDR 控制通道传递像素。K2 冻结请求从像素域经两级寄存器同步到 AXI 域，实际冻结状态再同步回像素域供 HUD 显示。肤色、边缘及显示融合位于同一 clk_pixel 域，避免为新增算法引入多位像素跨域。[E1][E8]</w:t>
      </w:r>
    </w:p>
    <w:p w14:paraId="4439C791">
      <w:pPr>
        <w:widowControl/>
        <w:ind w:firstLine="397"/>
      </w:pPr>
      <w:r>
        <w:t>复位源结合 PLL 锁定状态，分别在各工作时钟域形成复位信号；DDR 控制器还执行校准和读写就绪管理。时序报告中通过的是现有约束所覆盖的路径关系，不能由此推导所有外部输入时序和全部 CDC 行为都已获得板级证明。</w:t>
      </w:r>
    </w:p>
    <w:p w14:paraId="236BEFBE">
      <w:pPr>
        <w:pStyle w:val="4"/>
        <w:widowControl/>
      </w:pPr>
      <w:r>
        <w:t>视频扫描参数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263A9D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A4DA617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9BE5F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水平方向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D0A2D4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垂直方向</w:t>
            </w:r>
          </w:p>
        </w:tc>
      </w:tr>
      <w:tr w14:paraId="3F6A63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4113B3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有效区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BE53C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1280 像素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CB15A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720 行</w:t>
            </w:r>
          </w:p>
        </w:tc>
      </w:tr>
      <w:tr w14:paraId="5EDD17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067A19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前肩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63BB5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110 像素时钟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F145B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5 行</w:t>
            </w:r>
          </w:p>
        </w:tc>
      </w:tr>
      <w:tr w14:paraId="56FC5D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6CEE20B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同步宽度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BBC15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40 像素时钟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E8494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5 行</w:t>
            </w:r>
          </w:p>
        </w:tc>
      </w:tr>
      <w:tr w14:paraId="0327F5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580A3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后肩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187C7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220 像素时钟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D7E0F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20 行</w:t>
            </w:r>
          </w:p>
        </w:tc>
      </w:tr>
      <w:tr w14:paraId="2F2CF4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84940D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总长度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2207F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1650 像素时钟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B3149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750 行</w:t>
            </w:r>
          </w:p>
        </w:tc>
      </w:tr>
    </w:tbl>
    <w:p w14:paraId="3C135918">
      <w:pPr>
        <w:spacing w:before="0" w:after="40" w:line="240" w:lineRule="auto"/>
      </w:pPr>
    </w:p>
    <w:p w14:paraId="572F07D3">
      <w:pPr>
        <w:widowControl/>
        <w:ind w:firstLine="397"/>
      </w:pPr>
      <w:r>
        <w:t>行、场同步采用原工程的低有效极性。输入 VS 上升沿位于消隐期，用于清理帧级窗口状态并提交边缘阈值；延迟后的显示 VS 上升沿用于提交模式、冻结提示和已完成的候选框表。</w:t>
      </w:r>
    </w:p>
    <w:p w14:paraId="53D488E4">
      <w:pPr>
        <w:pStyle w:val="4"/>
        <w:widowControl/>
      </w:pPr>
      <w:r>
        <w:t>外设连接要点</w:t>
      </w:r>
    </w:p>
    <w:p w14:paraId="22D79AFD">
      <w:pPr>
        <w:widowControl/>
        <w:ind w:firstLine="397"/>
      </w:pPr>
      <w:r>
        <w:t>OV5640 使用 8 位 DVP 数据线及 PCLK、VSYNC、HREF，并通过 I2C 配置为 1280×720 RGB565 输出。K1 对应 N2、GPIOL_P_02；K2 对应 M2、GPIOL_N_02，均低有效、1.8 V。UART RX/TX 也配置为 1.8 V。[E1]</w:t>
      </w:r>
    </w:p>
    <w:p w14:paraId="27073DA0">
      <w:pPr>
        <w:widowControl/>
        <w:ind w:firstLine="397"/>
      </w:pPr>
      <w:r>
        <w:t>K1、K2 复用了闲置并行 LCD 的控制引脚，此版本不得同时连接并行 LCD。K3 为硬件配置复位键，不用于模式或冻结操作。UART 外接电平应与 1.8 V 管脚匹配。</w:t>
      </w:r>
    </w:p>
    <w:p w14:paraId="6469FEF7">
      <w:pPr>
        <w:pStyle w:val="3"/>
        <w:pageBreakBefore/>
        <w:widowControl/>
      </w:pPr>
      <w:r>
        <w:t>图像预处理与行缓存</w:t>
      </w:r>
    </w:p>
    <w:p w14:paraId="0BB7C7AD">
      <w:pPr>
        <w:pStyle w:val="4"/>
        <w:widowControl/>
      </w:pPr>
      <w:r>
        <w:t>灰度变换与定点位宽</w:t>
      </w:r>
    </w:p>
    <w:p w14:paraId="5A08C37B">
      <w:pPr>
        <w:widowControl/>
        <w:ind w:firstLine="397"/>
      </w:pPr>
      <w:r>
        <w:t>RGB565 由 5 位红色、6 位绿色和 5 位蓝色组成。各通道采用高位复制扩展至 8 位，随后按整数加权计算灰度：[E2]</w:t>
      </w:r>
    </w:p>
    <w:p w14:paraId="7A22D336">
      <w:pPr>
        <w:widowControl/>
        <w:spacing w:line="288" w:lineRule="auto"/>
        <w:ind w:firstLine="0"/>
        <w:jc w:val="center"/>
      </w:pPr>
      <w:r>
        <w:t>R8={R5,R5[4:2]}    G8={G6,G6[5:4]}    B8={B5,B5[4:2]}</w:t>
      </w:r>
    </w:p>
    <w:p w14:paraId="5513173A">
      <w:pPr>
        <w:widowControl/>
        <w:spacing w:line="288" w:lineRule="auto"/>
        <w:ind w:firstLine="0"/>
        <w:jc w:val="center"/>
      </w:pPr>
      <w:r>
        <w:t>Y = (77R8 + 150G8 + 29B8) &gt;&gt; 8</w:t>
      </w:r>
    </w:p>
    <w:p w14:paraId="52EC8A89">
      <w:pPr>
        <w:widowControl/>
        <w:ind w:firstLine="397"/>
      </w:pPr>
      <w:r>
        <w:t>系数之和为 256，满量程加权和为 65,280，可用 16 位无符号中间量保存。移位前先扩展通道位宽，避免把 8 位数据直接左移后截断。灰度输出为 8 位，valid、x、y 与数据一起寄存，构成单拍算术级。</w:t>
      </w:r>
    </w:p>
    <w:p w14:paraId="3983ED87">
      <w:pPr>
        <w:pStyle w:val="4"/>
        <w:widowControl/>
      </w:pPr>
      <w:r>
        <w:t>3×3 行缓存</w:t>
      </w:r>
    </w:p>
    <w:p w14:paraId="4F56B53C">
      <w:pPr>
        <w:widowControl/>
        <w:ind w:firstLine="397"/>
      </w:pPr>
      <w:r>
        <w:t>line_buffer_3x3 以两行存储和行内移位形成 3×3 窗口，输出坐标指向窗口中心。不同级可配置像素位宽：灰度为 8 位，梯度幅值与方向打包为 14 位，强弱边分类为 2 位，肤色掩膜为 1 位。同步 RAM 读取、窗口有效区与帧清除需要共同处理，不能只按算术寄存器数估计整条链的延迟。</w:t>
      </w:r>
    </w:p>
    <w:p w14:paraId="530D2D97">
      <w:pPr>
        <w:widowControl/>
        <w:ind w:firstLine="397"/>
      </w:pPr>
      <w:r>
        <w:t>窗口边界处缺少完整邻域，算法结果按无效处理；融合时将相应边缘或掩膜置零。显示有效区仍由延迟后的原始 DE 决定，不因窗口有效区缩小而缩短行宽。</w:t>
      </w:r>
    </w:p>
    <w:p w14:paraId="4046CF83">
      <w:pPr>
        <w:pStyle w:val="4"/>
        <w:widowControl/>
      </w:pPr>
      <w:r>
        <w:t>中值与高斯滤波</w:t>
      </w:r>
    </w:p>
    <w:p w14:paraId="693ACF60">
      <w:pPr>
        <w:widowControl/>
        <w:ind w:firstLine="397"/>
      </w:pPr>
      <w:r>
        <w:t>中值滤波通过 3×3 比较网络选取九个灰度样本的中位数。该非线性滤波路径用于中值灰度对照、中值 Sobel 和中央图形识别，能抑制孤立脉冲，但也可能削弱细线或微小结构。</w:t>
      </w:r>
    </w:p>
    <w:p w14:paraId="0E176B86">
      <w:pPr>
        <w:widowControl/>
        <w:ind w:firstLine="397"/>
      </w:pPr>
      <w:r>
        <w:t>高斯滤波用于当前 Canny 路径，核为 [1 2 1; 2 4 2; 1 2 1]/16。加权和以 12 位保存，加 8 后右移 4 位，实现四舍五入；乘 2 和乘 4 可通过移位完成。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1C80FA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D1E2D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比较项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A9F580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中值路径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8FC24E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高斯路径</w:t>
            </w:r>
          </w:p>
        </w:tc>
      </w:tr>
      <w:tr w14:paraId="02C71A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E18C6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核心运算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9DD4A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比较、排序和选择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2591E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固定加权求和</w:t>
            </w:r>
          </w:p>
        </w:tc>
      </w:tr>
      <w:tr w14:paraId="0A3886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F6706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典型观察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397B9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孤立点抑制、细节取舍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17099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平滑后梯度及细化边缘</w:t>
            </w:r>
          </w:p>
        </w:tc>
      </w:tr>
      <w:tr w14:paraId="717DC5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6469F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当前用途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6AB226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5、11、12、13 等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4DC15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1 至 4 的 Canny</w:t>
            </w:r>
          </w:p>
        </w:tc>
      </w:tr>
      <w:tr w14:paraId="114646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629FE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算术寄存延迟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0ED17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拍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2EE00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拍</w:t>
            </w:r>
          </w:p>
        </w:tc>
      </w:tr>
    </w:tbl>
    <w:p w14:paraId="25860A12">
      <w:pPr>
        <w:spacing w:before="0" w:after="40" w:line="240" w:lineRule="auto"/>
      </w:pPr>
    </w:p>
    <w:p w14:paraId="1C812478">
      <w:pPr>
        <w:widowControl/>
        <w:ind w:firstLine="397"/>
      </w:pPr>
      <w:r>
        <w:t>两条滤波路径共享原始灰度窗口，使用相同的中心坐标约定。高斯与中值滤波的 1,012 组窗口测试包含零值、满量程、各位置脉冲和随机窗口，结果见第 21 页。</w:t>
      </w:r>
    </w:p>
    <w:p w14:paraId="377D85C5">
      <w:pPr>
        <w:pStyle w:val="3"/>
        <w:pageBreakBefore/>
        <w:widowControl/>
      </w:pPr>
      <w:r>
        <w:t>Sobel 梯度与二值边缘</w:t>
      </w:r>
    </w:p>
    <w:p w14:paraId="372C253D">
      <w:pPr>
        <w:pStyle w:val="4"/>
        <w:widowControl/>
      </w:pPr>
      <w:r>
        <w:t>梯度计算</w:t>
      </w:r>
    </w:p>
    <w:p w14:paraId="1FA4A978">
      <w:pPr>
        <w:widowControl/>
        <w:ind w:firstLine="397"/>
      </w:pPr>
      <w:r>
        <w:t>设窗口按行排列为 p00 至 p22，p11 为中心像素。sobel3x3 计算右列与左列、下行与上行的加权差，再生成 L1 幅值：[E2]</w:t>
      </w:r>
    </w:p>
    <w:p w14:paraId="6D28DEF4">
      <w:pPr>
        <w:widowControl/>
        <w:spacing w:line="288" w:lineRule="auto"/>
        <w:ind w:firstLine="0"/>
        <w:jc w:val="center"/>
      </w:pPr>
      <w:r>
        <w:t>Gx = (p02 + 2p12 + p22) − (p00 + 2p10 + p20)</w:t>
      </w:r>
    </w:p>
    <w:p w14:paraId="22A1A8D7">
      <w:pPr>
        <w:widowControl/>
        <w:spacing w:line="288" w:lineRule="auto"/>
        <w:ind w:firstLine="0"/>
        <w:jc w:val="center"/>
      </w:pPr>
      <w:r>
        <w:t>Gy = (p20 + 2p21 + p22) − (p00 + 2p01 + p02)</w:t>
      </w:r>
    </w:p>
    <w:p w14:paraId="464F24D7">
      <w:pPr>
        <w:widowControl/>
        <w:spacing w:line="288" w:lineRule="auto"/>
        <w:ind w:firstLine="0"/>
        <w:jc w:val="center"/>
      </w:pPr>
      <w:r>
        <w:t>M = abs(Gx) + abs(Gy)</w:t>
      </w:r>
    </w:p>
    <w:p w14:paraId="3B7F7E1B">
      <w:pPr>
        <w:widowControl/>
        <w:ind w:firstLine="397"/>
      </w:pPr>
      <w:r>
        <w:t>Gx、Gy 各自位于 −1020 至 1020 范围，代码使用 13 位有符号中间量；幅值按 12 位无符号量传递，0 至 2040 是保守数值范围。用于 NMS 和阈值比较时保留该精度，只有显示强度才饱和到 8 位。</w:t>
      </w:r>
    </w:p>
    <w:p w14:paraId="6C8BFA9D">
      <w:pPr>
        <w:pStyle w:val="4"/>
        <w:widowControl/>
      </w:pPr>
      <w:r>
        <w:t>四方向量化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0BD4FF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B455FA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8E51FF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方向编码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110E75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NMS 比较邻点</w:t>
            </w:r>
          </w:p>
        </w:tc>
      </w:tr>
      <w:tr w14:paraId="341774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58FFD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abs(Gx) ≥ 2abs(Gy)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8AB47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0 对应 0 度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53C04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左、右</w:t>
            </w:r>
          </w:p>
        </w:tc>
      </w:tr>
      <w:tr w14:paraId="32E0A6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D35E9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否则 abs(Gy) ≥ 2abs(Gx)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4518E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 对应 90 度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6AD1F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上、下</w:t>
            </w:r>
          </w:p>
        </w:tc>
      </w:tr>
      <w:tr w14:paraId="459F0C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65318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否则 Gx 与 Gy 同号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A725E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对应 45 度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A7496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左上、右下</w:t>
            </w:r>
          </w:p>
        </w:tc>
      </w:tr>
      <w:tr w14:paraId="137EAD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8AC11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其余情况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2F0EE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 对应 135 度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D41D7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右上、左下</w:t>
            </w:r>
          </w:p>
        </w:tc>
      </w:tr>
    </w:tbl>
    <w:p w14:paraId="70285D83">
      <w:pPr>
        <w:spacing w:before="0" w:after="40" w:line="240" w:lineRule="auto"/>
      </w:pPr>
    </w:p>
    <w:p w14:paraId="7A7D471D">
      <w:pPr>
        <w:widowControl/>
        <w:ind w:firstLine="397"/>
      </w:pPr>
      <w:r>
        <w:t>方向边界用 2∶1 比值近似实现，避免反正切等复杂算术。这一规则适合固定硬件流水，但与精确角度分段存在差异。方向与幅值打包后进入同一个窗口，确保中心方向选择的是同一像素的邻域。</w:t>
      </w:r>
    </w:p>
    <w:p w14:paraId="74723E0D">
      <w:pPr>
        <w:pStyle w:val="4"/>
        <w:widowControl/>
      </w:pPr>
      <w:r>
        <w:t>阈值比较与输出</w:t>
      </w:r>
    </w:p>
    <w:p w14:paraId="788BBE85">
      <w:pPr>
        <w:widowControl/>
        <w:ind w:firstLine="397"/>
      </w:pPr>
      <w:r>
        <w:t>二值输出将幅值 M 与当前低阈值比较，达到阈值则判为边缘，否则为非边缘。默认低阈值为 40，可由编译期参数设定，也可经 UART 调节，并在输入帧边界生效。模式 5 的右半幅使用中值 Sobel 二值结果，模式 10 将未滤波 Sobel 二值边缘着为红色叠加到原图。</w:t>
      </w:r>
    </w:p>
    <w:p w14:paraId="2AEE1B53">
      <w:pPr>
        <w:widowControl/>
        <w:ind w:firstLine="397"/>
      </w:pPr>
      <w:r>
        <w:t>中值处理位于灰度与 Sobel 之间；未滤波支路与中值支路各自保持坐标及有效信号，补偿不同流水延迟后进入统一融合坐标系。未滤波结果保留更多细节，也可能包含更多噪声；中值结果便于观察孤立噪声被抑制后的轮廓。</w:t>
      </w:r>
    </w:p>
    <w:p w14:paraId="669E7773">
      <w:pPr>
        <w:widowControl/>
        <w:ind w:firstLine="397"/>
      </w:pPr>
      <w:r>
        <w:t>赛题所需二值边缘以阈值结果为准。用于辅助观察的 Sobel 幅值灰度和伪彩色映射另在第三部分说明；这些显示方式复用已有幅值，不改变上述梯度或二值判定规则。</w:t>
      </w:r>
    </w:p>
    <w:p w14:paraId="601A9612">
      <w:pPr>
        <w:pStyle w:val="3"/>
        <w:pageBreakBefore/>
        <w:widowControl/>
      </w:pPr>
      <w:r>
        <w:t>赛题功能的显示与演示入口</w:t>
      </w:r>
    </w:p>
    <w:p w14:paraId="131073B6">
      <w:pPr>
        <w:pStyle w:val="4"/>
        <w:widowControl/>
      </w:pPr>
      <w:r>
        <w:t>与基础要求及高阶挑战对应的模式</w:t>
      </w:r>
    </w:p>
    <w:p w14:paraId="25443BAF">
      <w:pPr>
        <w:widowControl/>
        <w:ind w:firstLine="397"/>
      </w:pPr>
      <w:r>
        <w:t>parallel_overlay 在统一显示坐标上选择像素内容，消隐期 RGB 置零，DE、HS、VS 与融合像素一起寄存。以下模式用于集中展示赛题功能；人脸候选及其他辅助观察模式另见第三部分。[E6]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4762"/>
        <w:gridCol w:w="3685"/>
      </w:tblGrid>
      <w:tr w14:paraId="569061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4EF741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476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BF3672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画面内容</w:t>
            </w:r>
          </w:p>
        </w:tc>
        <w:tc>
          <w:tcPr>
            <w:tcW w:w="368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2D0FDE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赛题对应项</w:t>
            </w:r>
          </w:p>
        </w:tc>
      </w:tr>
      <w:tr w14:paraId="06ED4F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8909A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34D16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原始彩色图像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24F6E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采集与显示链路检查</w:t>
            </w:r>
          </w:p>
        </w:tc>
      </w:tr>
      <w:tr w14:paraId="555776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B3EFBB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34CF9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左原始灰度、右中值 Sobel 二值边缘、中央青线</w:t>
            </w:r>
          </w:p>
        </w:tc>
        <w:tc>
          <w:tcPr>
            <w:tcW w:w="368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74A1E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基础分屏显示；中值滤波去噪</w:t>
            </w:r>
          </w:p>
        </w:tc>
      </w:tr>
      <w:tr w14:paraId="5794F0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BC6B6BE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9F4D3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黑底白色高斯 Canny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E61FD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Canny 算法升级，局部连接实现</w:t>
            </w:r>
          </w:p>
        </w:tc>
      </w:tr>
      <w:tr w14:paraId="059FE1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F409C4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03C80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原始彩色图像加红色 Sobel 二值边缘</w:t>
            </w:r>
          </w:p>
        </w:tc>
        <w:tc>
          <w:tcPr>
            <w:tcW w:w="368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77E50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边缘叠加彩色输出</w:t>
            </w:r>
          </w:p>
        </w:tc>
      </w:tr>
      <w:tr w14:paraId="311D4C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178BEF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0A181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原彩色加白色中值 Sobel、中央青框及类别结果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612B8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圆形／矩形简易目标识别</w:t>
            </w:r>
          </w:p>
        </w:tc>
      </w:tr>
    </w:tbl>
    <w:p w14:paraId="66D24323">
      <w:pPr>
        <w:spacing w:before="0" w:after="40" w:line="240" w:lineRule="auto"/>
      </w:pPr>
    </w:p>
    <w:p w14:paraId="74E7B040">
      <w:pPr>
        <w:pStyle w:val="4"/>
        <w:widowControl/>
      </w:pPr>
      <w:r>
        <w:t>灰度与边缘分屏</w:t>
      </w:r>
    </w:p>
    <w:p w14:paraId="79F7101B">
      <w:pPr>
        <w:widowControl/>
        <w:ind w:firstLine="397"/>
      </w:pPr>
      <w:r>
        <w:t>模式 5 中，x&lt;640 显示原始灰度，x&gt;640 显示中值 Sobel 二值边缘，x=640 为青色分界线。左右两侧属于同一幅原图的不同空间区域，不做整图缩放。演示时可将棋盘格或数字纸张放在分界附近，使两侧均有可对照轮廓。</w:t>
      </w:r>
    </w:p>
    <w:p w14:paraId="53B2C814">
      <w:pPr>
        <w:widowControl/>
        <w:ind w:firstLine="397"/>
      </w:pPr>
      <w:r>
        <w:t>模式 10 根据原始 Sobel 的阈值结果，在对应原图像素处输出红色，其余像素保持原色。着色前要求边缘有效并与显示坐标匹配，避免把相邻流水拍的数据叠加到错误位置。</w:t>
      </w:r>
    </w:p>
    <w:p w14:paraId="7AFF65BC">
      <w:pPr>
        <w:pStyle w:val="4"/>
        <w:widowControl/>
      </w:pPr>
      <w:r>
        <w:t>按键与串口选择</w:t>
      </w:r>
    </w:p>
    <w:p w14:paraId="075E5878">
      <w:pPr>
        <w:widowControl/>
        <w:ind w:firstLine="397"/>
      </w:pPr>
      <w:r>
        <w:t>K1 每次有效按下切换到下一模式，13 后返回 0。上电默认模式为 3；基础演示可用 K1 切至模式 5，或发送 ASCII 字符 5。模式 0、1 也可直接发送同名数字，模式 10、12 分别由小写 a、c 选择。模式在显示帧边界提交。</w:t>
      </w:r>
    </w:p>
    <w:p w14:paraId="732D3F65">
      <w:pPr>
        <w:widowControl/>
        <w:ind w:firstLine="397"/>
      </w:pPr>
      <w:r>
        <w:t>K2 用于冻结和恢复 DDR 原图，冻结后可在上述模式间切换以观察同一输入。低、高阈值通过 UART 的 + / - 调节；按键本身当前未用于阈值调整。接口、消抖、命令优先级和具体步长见第 16 页。</w:t>
      </w:r>
    </w:p>
    <w:p w14:paraId="6ADD3805">
      <w:pPr>
        <w:pStyle w:val="4"/>
        <w:widowControl/>
      </w:pPr>
      <w:r>
        <w:t>圆形／矩形识别观察</w:t>
      </w:r>
    </w:p>
    <w:p w14:paraId="5331989F">
      <w:pPr>
        <w:widowControl/>
        <w:ind w:firstLine="397"/>
      </w:pPr>
      <w:r>
        <w:t>切换至 M:12 后，将单个完整圆形或轴对齐矩形置于中央青框内并保持稳定。系统自动判别：RECT 配绿色框，CIRC 配品红框，NONE 表示未满足条件。该模式属于赛题高阶挑战“简易目标识别”，详细算法及限制见第 15 页。</w:t>
      </w:r>
    </w:p>
    <w:p w14:paraId="05CD326C">
      <w:pPr>
        <w:pStyle w:val="3"/>
        <w:pageBreakBefore/>
        <w:widowControl/>
      </w:pPr>
      <w:r>
        <w:t>DDR3 帧缓存与冻结控制</w:t>
      </w:r>
    </w:p>
    <w:p w14:paraId="70598908">
      <w:pPr>
        <w:pStyle w:val="4"/>
        <w:widowControl/>
      </w:pPr>
      <w:r>
        <w:t>数据组织与地址分配</w:t>
      </w:r>
    </w:p>
    <w:p w14:paraId="2A39A609">
      <w:pPr>
        <w:widowControl/>
        <w:ind w:firstLine="397"/>
      </w:pPr>
      <w:r>
        <w:t>活动控制模块为 src/axi/axi4_ctrl.v。顶层配置写侧为 8 位、读侧为 16 位，AXI 数据通道为 128 位，默认突发长度为 128 拍，对应每次地址递增 2048 字节。有效单帧数据量为 1280×720×2=1,843,200 字节，约 1.758 MiB。[E3]</w:t>
      </w:r>
    </w:p>
    <w:p w14:paraId="0BC06317">
      <w:pPr>
        <w:widowControl/>
        <w:ind w:firstLine="397"/>
      </w:pPr>
      <w:r>
        <w:t>每个帧槽的地址跨度为 2²² 字节，即 4 MiB。四个槽的基地址依次为 0x00000000、0x00400000、0x00800000、0x00C00000，共预留 16 MiB 地址空间；实际图像数据只占每槽的一部分。地址由帧槽索引和槽内偏移共同形成。</w:t>
      </w:r>
    </w:p>
    <w:p w14:paraId="3E1C6000">
      <w:pPr>
        <w:pStyle w:val="4"/>
        <w:widowControl/>
      </w:pPr>
      <w:r>
        <w:t>冻结与恢复机制</w:t>
      </w:r>
    </w:p>
    <w:p w14:paraId="137B82A5">
      <w:pPr>
        <w:keepNext/>
        <w:spacing w:line="240" w:lineRule="auto"/>
        <w:jc w:val="center"/>
      </w:pPr>
      <w:r>
        <w:drawing>
          <wp:inline distT="0" distB="0" distL="114300" distR="114300">
            <wp:extent cx="5759450" cy="2537460"/>
            <wp:effectExtent l="0" t="0" r="6350" b="2540"/>
            <wp:docPr id="2" name="Picture 2" descr="图 2 冻结请求与帧槽选择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冻结请求与帧槽选择关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1C63">
      <w:pPr>
        <w:pStyle w:val="15"/>
        <w:widowControl/>
        <w:jc w:val="center"/>
      </w:pPr>
      <w:r>
        <w:t>图 2 冻结请求与帧槽选择关系</w:t>
      </w:r>
    </w:p>
    <w:p w14:paraId="22F34A94">
      <w:pPr>
        <w:widowControl/>
        <w:ind w:firstLine="397"/>
      </w:pPr>
      <w:r>
        <w:t>frame_buffer_select 维护 write_slot、read_slot、latest、have_frame 和 frozen。写帧完整提交时，latest 记录完成槽，写指针前进并跳过正在显示的槽。读帧初始化时，若冻结条件满足则保持当前读槽；实时状态下优先选择本拍完成的写槽，否则选择 latest。启动时只有完成帧已经可用且显示槽有效后才允许冻结。</w:t>
      </w:r>
    </w:p>
    <w:p w14:paraId="2FE23AC4">
      <w:pPr>
        <w:widowControl/>
        <w:ind w:firstLine="397"/>
      </w:pPr>
      <w:r>
        <w:t>冻结不关闭摄像头采集，也不停止 HDMI 时钟或图像处理。相同 DDR 原图持续送入算法，用户仍能切换模式；候选检测结果可能在流水稳定后更新。恢复时选择最新完整帧，避免接入正在写入的半帧。读写同拍事件需要同时更新 latest，防止下一次读取退回旧帧。</w:t>
      </w:r>
    </w:p>
    <w:p w14:paraId="6C1674B0">
      <w:pPr>
        <w:pStyle w:val="4"/>
        <w:widowControl/>
      </w:pPr>
      <w:r>
        <w:t>带宽口径</w:t>
      </w:r>
    </w:p>
    <w:p w14:paraId="33770C2C">
      <w:pPr>
        <w:widowControl/>
        <w:ind w:firstLine="397"/>
      </w:pPr>
      <w:r>
        <w:t>按显示刷新率约 60.12 Hz 计算，RGB565 有效图像的单向读带宽约为 110.81 MB/s。若摄像头写入也达到同等帧率，则读写有效载荷合计约为 221.63 MB/s。该数值为需求估算，不包含刷新、命令、消隐调度及总线效率损耗，也不是外部 DDR 实测吞吐。</w:t>
      </w:r>
    </w:p>
    <w:p w14:paraId="4423F941">
      <w:pPr>
        <w:pStyle w:val="3"/>
        <w:pageBreakBefore/>
        <w:widowControl/>
      </w:pPr>
      <w:r>
        <w:t>高斯 Canny 流水线</w:t>
      </w:r>
    </w:p>
    <w:p w14:paraId="21DF8831">
      <w:pPr>
        <w:pStyle w:val="4"/>
        <w:widowControl/>
      </w:pPr>
      <w:r>
        <w:t>处理结构</w:t>
      </w:r>
    </w:p>
    <w:p w14:paraId="0B407657">
      <w:pPr>
        <w:widowControl/>
        <w:ind w:firstLine="397"/>
      </w:pPr>
      <w:r>
        <w:t>当前顶层启用高斯前处理，Canny 数据依次经过灰度、高斯、Sobel、非极大值抑制、双阈值和局部连接。中值支路继续为显示对照和图形实验提供结果，不替代已启用的高斯路径。[E1][E2]</w:t>
      </w:r>
    </w:p>
    <w:p w14:paraId="04B33EAA">
      <w:pPr>
        <w:keepNext/>
        <w:spacing w:line="240" w:lineRule="auto"/>
        <w:jc w:val="center"/>
      </w:pPr>
      <w:r>
        <w:drawing>
          <wp:inline distT="0" distB="0" distL="114300" distR="114300">
            <wp:extent cx="5759450" cy="2393950"/>
            <wp:effectExtent l="0" t="0" r="6350" b="6350"/>
            <wp:docPr id="3" name="Picture 3" descr="图 3 高斯 Canny 与中值观察支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高斯 Canny 与中值观察支路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FC22">
      <w:pPr>
        <w:pStyle w:val="15"/>
        <w:widowControl/>
        <w:jc w:val="center"/>
      </w:pPr>
      <w:r>
        <w:t>图 3 高斯 Canny 与中值观察支路</w:t>
      </w:r>
    </w:p>
    <w:p w14:paraId="1079E2FF">
      <w:pPr>
        <w:pStyle w:val="4"/>
        <w:widowControl/>
      </w:pPr>
      <w:r>
        <w:t>非极大值抑制与双阈值</w:t>
      </w:r>
    </w:p>
    <w:p w14:paraId="135ED522">
      <w:pPr>
        <w:widowControl/>
        <w:ind w:firstLine="397"/>
      </w:pPr>
      <w:r>
        <w:t>NMS 沿中心梯度方向选取两个邻点 n1、n2，使用 Mcenter&gt;n1 且 Mcenter≥n2 的非对称比较。相等平台固定保留一侧，减轻阶跃边缘形成双像素线的问题；未保留的幅值置零。</w:t>
      </w:r>
    </w:p>
    <w:p w14:paraId="3B6FA956">
      <w:pPr>
        <w:widowControl/>
        <w:ind w:firstLine="397"/>
      </w:pPr>
      <w:r>
        <w:t>默认低阈值 TL=40、高阈值 TH=80。M≥TH 判为强边，TL≤M&lt;TH 判为弱边，M&lt;TL 判为非边。阈值可由串口修改，但在输入帧边界统一生效，避免同一帧使用两组参数。</w:t>
      </w:r>
    </w:p>
    <w:p w14:paraId="659FD00D">
      <w:pPr>
        <w:pStyle w:val="4"/>
        <w:widowControl/>
      </w:pPr>
      <w:r>
        <w:t>局部连接及算法边界</w:t>
      </w:r>
    </w:p>
    <w:p w14:paraId="63538F86">
      <w:pPr>
        <w:widowControl/>
        <w:ind w:firstLine="397"/>
      </w:pPr>
      <w:r>
        <w:t>局部连接保留强边，并保留 3×3 邻域中存在强边的弱边；孤立弱边被清除。该实现只检查一次邻域，不会沿任意长度弱边链递归传播。例如一条弱边链只有起点邻接强边时，远端弱边可能被删除。因此本文将其称为高斯 Canny 的局部连接实现，不将其结果视为完整离线 Canny 的严格等价输出。</w:t>
      </w:r>
    </w:p>
    <w:p w14:paraId="307C44F7">
      <w:pPr>
        <w:widowControl/>
        <w:ind w:firstLine="397"/>
      </w:pPr>
      <w:r>
        <w:t>四级窗口累计形成四像素边界收缩，默认有效内区为 x=4 至 1275、y=4 至 715。边界处输出边缘为零，HDMI 仍显示完整 1280×720 画面。完整递归滞后连接需要另行规划像素分类帧存储和连通调度。</w:t>
      </w:r>
    </w:p>
    <w:p w14:paraId="4A675EA7">
      <w:pPr>
        <w:pStyle w:val="3"/>
        <w:pageBreakBefore/>
        <w:widowControl/>
      </w:pPr>
      <w:r>
        <w:t>像素坐标与多路时序对齐</w:t>
      </w:r>
    </w:p>
    <w:p w14:paraId="048AA897">
      <w:pPr>
        <w:pStyle w:val="4"/>
        <w:widowControl/>
      </w:pPr>
      <w:r>
        <w:t>延迟计算口径</w:t>
      </w:r>
    </w:p>
    <w:p w14:paraId="2FDEF5D3">
      <w:pPr>
        <w:widowControl/>
        <w:ind w:firstLine="397"/>
      </w:pPr>
      <w:r>
        <w:t>设行总长 H_TOTAL=1650。每级 3×3 运算不仅包含 RAM 和算术寄存延迟，还需要一行一列的空间前瞻。Canny 融合前总延迟为 D=4×(H_TOTAL+1)+14=6618 拍，融合寄存再增加 1 拍。按 D 级寄存链口径，输入在第 n 个上升沿采样，在第 n+D−1 个上升沿后出现在该延迟链输出。[E2]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784416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045F4E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数据节点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DF39E2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融合前累计延迟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872EB9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对齐处理</w:t>
            </w:r>
          </w:p>
        </w:tc>
      </w:tr>
      <w:tr w14:paraId="01E0DC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A6AF5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灰度与原始肤色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81286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拍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A5BC5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再延迟 6617 拍</w:t>
            </w:r>
          </w:p>
        </w:tc>
      </w:tr>
      <w:tr w14:paraId="734CA2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E6772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中值灰度与未滤波 Sobel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EE484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1655 拍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6A8F5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再延迟 4963 拍</w:t>
            </w:r>
          </w:p>
        </w:tc>
      </w:tr>
      <w:tr w14:paraId="0292E5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73AFE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中值 Sobel 与清理肤色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B30DF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3309 拍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80F9D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再延迟 3309 拍</w:t>
            </w:r>
          </w:p>
        </w:tc>
      </w:tr>
      <w:tr w14:paraId="144DB7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0382F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NMS 幅值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8D2E4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4963 拍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8421D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继续双阈值与局部连接</w:t>
            </w:r>
          </w:p>
        </w:tc>
      </w:tr>
      <w:tr w14:paraId="0E92B9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5F768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双阈值分类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4AF57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4964 拍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C5FD7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继续局部连接窗口</w:t>
            </w:r>
          </w:p>
        </w:tc>
      </w:tr>
      <w:tr w14:paraId="0F45D7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532F9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Canny 边缘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F3FB9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6618 拍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0F71E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与统一延迟原图融合</w:t>
            </w:r>
          </w:p>
        </w:tc>
      </w:tr>
      <w:tr w14:paraId="355C79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2D1735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最终融合输出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26021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6619 拍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9848A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送入 HDMI 编码链路</w:t>
            </w:r>
          </w:p>
        </w:tc>
      </w:tr>
    </w:tbl>
    <w:p w14:paraId="2A299F77">
      <w:pPr>
        <w:spacing w:before="0" w:after="40" w:line="240" w:lineRule="auto"/>
      </w:pPr>
    </w:p>
    <w:p w14:paraId="64845F19">
      <w:pPr>
        <w:widowControl/>
        <w:ind w:firstLine="397"/>
      </w:pPr>
      <w:r>
        <w:t>以约 74.399 MHz 计算，6619 拍对应约 88.97 μs。该数值从 parallel_video 输入起算，未包含摄像头曝光、采集、DDR 帧排队及 TMDS 编码本身，不是系统端到端延迟。</w:t>
      </w:r>
    </w:p>
    <w:p w14:paraId="0F4C4A4B">
      <w:pPr>
        <w:pStyle w:val="4"/>
        <w:widowControl/>
      </w:pPr>
      <w:r>
        <w:t>完整控制包与有效判定</w:t>
      </w:r>
    </w:p>
    <w:p w14:paraId="44714447">
      <w:pPr>
        <w:widowControl/>
        <w:ind w:firstLine="397"/>
      </w:pPr>
      <w:r>
        <w:t>video_delay 将 {VS,HS,DE,y,x,RGB565} 打包为 40 位数据统一延迟。像素、坐标和同步信号使用相同延迟定义；各窄观察支路只延迟所需数据，减少重复存储。所有延迟均按连续时钟计数，包含行场消隐，不能仅在 DE 有效时推进。</w:t>
      </w:r>
    </w:p>
    <w:p w14:paraId="187E970B">
      <w:pPr>
        <w:widowControl/>
        <w:ind w:firstLine="397"/>
      </w:pPr>
      <w:r>
        <w:t>融合前同时检查算法 valid、显示 DE 以及 x、y 相等，防止窗口启动、帧切换或边界像素被错误叠加。Canny 的裁剪 valid 只代表边缘算法可用，不替代 HDMI 的整幅 DE。</w:t>
      </w:r>
    </w:p>
    <w:p w14:paraId="223AB045">
      <w:pPr>
        <w:pStyle w:val="4"/>
        <w:widowControl/>
      </w:pPr>
      <w:r>
        <w:t>帧边界提交</w:t>
      </w:r>
    </w:p>
    <w:p w14:paraId="2E567A75">
      <w:pPr>
        <w:widowControl/>
        <w:ind w:firstLine="397"/>
      </w:pPr>
      <w:r>
        <w:t>阈值在输入帧边界锁存，模式与 HUD 冻结状态在延迟后显示帧边界锁存，候选框也仅在完成后于显示帧边界发布。该安排使画面一帧内的控制状态一致。修改处理级数、H_TOTAL 或图像宽度时，应重新计算全部补偿量并复核 RGB、DE、HS、VS、x、y 的联合对齐。</w:t>
      </w:r>
    </w:p>
    <w:p w14:paraId="33E6071C">
      <w:pPr>
        <w:pStyle w:val="3"/>
        <w:pageBreakBefore/>
        <w:widowControl/>
      </w:pPr>
      <w:r>
        <w:t>中央区域圆形／矩形识别</w:t>
      </w:r>
    </w:p>
    <w:p w14:paraId="0E238CEE">
      <w:pPr>
        <w:pStyle w:val="4"/>
        <w:widowControl/>
      </w:pPr>
      <w:r>
        <w:t>输入与适用场景</w:t>
      </w:r>
    </w:p>
    <w:p w14:paraId="3CADD3A3">
      <w:pPr>
        <w:widowControl/>
        <w:ind w:firstLine="397"/>
      </w:pPr>
      <w:r>
        <w:t>模式 12 为圆形／矩形识别模式。通过 K1 循环切换至 HUD 显示 M:12，或经 UART 发送小写 c 进入；进入后由系统自动区分形状。edge_shape_roi 以中值 Sobel 二值边缘为输入，仅统计中央区域 x=320 至 959、y=180 至 539，并显示青色检测范围、白色边缘和分类结果。目标限定为纯色背景上的单个、稳定、完整进入 ROI 的圆或轴对齐矩形。[E5][E6]</w:t>
      </w:r>
    </w:p>
    <w:p w14:paraId="467F0B37">
      <w:pPr>
        <w:widowControl/>
        <w:ind w:firstLine="397"/>
      </w:pPr>
      <w:r>
        <w:t>该模块不使用 Hough 变换，也不进行全画面多目标分割。图形边框来源于观测边缘的包围盒，青色 ROI 框仅表示检测范围。目标应与 ROI 边缘保留空隙，避免手、文字和背景纹理混入。</w:t>
      </w:r>
    </w:p>
    <w:p w14:paraId="228D0261">
      <w:pPr>
        <w:pStyle w:val="4"/>
        <w:widowControl/>
      </w:pPr>
      <w:r>
        <w:t>两帧统计过程</w:t>
      </w:r>
    </w:p>
    <w:p w14:paraId="05EBB802">
      <w:pPr>
        <w:widowControl/>
        <w:ind w:firstLine="397"/>
      </w:pPr>
      <w:r>
        <w:t>第一阶段在一帧内累计边缘点数和实际包围盒，并将包围盒保存为下一帧参考。第二阶段以参考框计算四边带支持、中心与近似半径，以及边缘点到中心的平方距离；在帧边界检查尺寸、支持度、稀疏程度和帧间框稳定性，生成分类结果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5F7134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828EAB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判据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56BD29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当前条件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F6A8CC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含义</w:t>
            </w:r>
          </w:p>
        </w:tc>
      </w:tr>
      <w:tr w14:paraId="1BB04B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8046C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最小边缘数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23FFE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total≥80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71413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排除稀疏散点</w:t>
            </w:r>
          </w:p>
        </w:tc>
      </w:tr>
      <w:tr w14:paraId="6352A8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BEDEF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最小尺寸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6B949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宽、高均≥32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A9771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排除过小目标</w:t>
            </w:r>
          </w:p>
        </w:tc>
      </w:tr>
      <w:tr w14:paraId="5D554F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ACDBA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边带宽度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B373A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BAND=6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71CD6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支持统计容差</w:t>
            </w:r>
          </w:p>
        </w:tc>
      </w:tr>
      <w:tr w14:paraId="119751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F7256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帧间稳定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70527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各框边变化不超过 BAND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3EFCC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限制移动与背景突变</w:t>
            </w:r>
          </w:p>
        </w:tc>
      </w:tr>
      <w:tr w14:paraId="0D3B88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3FA16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边缘稀疏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6F657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total&lt;12×(宽+高)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6647B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拒绝过密噪声或填充区域</w:t>
            </w:r>
          </w:p>
        </w:tc>
      </w:tr>
      <w:tr w14:paraId="49C76E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5F974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ROI 内部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DC2E1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包围盒远离 ROI 四边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BDD28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排除裁切目标</w:t>
            </w:r>
          </w:p>
        </w:tc>
      </w:tr>
    </w:tbl>
    <w:p w14:paraId="68BABD40">
      <w:pPr>
        <w:spacing w:before="0" w:after="40" w:line="240" w:lineRule="auto"/>
      </w:pPr>
    </w:p>
    <w:p w14:paraId="3A932B98">
      <w:pPr>
        <w:widowControl/>
        <w:ind w:firstLine="397"/>
      </w:pPr>
      <w:r>
        <w:t>矩形要求至少 85% 边缘位于参考框边带，各边支持数达到相应边长的一半。圆要求至少 85% 边缘落在半径容差带，宽高比位于 0.85 至 1.15，四个象限的点数各不少于总数的 10%。半径近似为参考框宽高之和的四分之一，距离采用平方量比较。</w:t>
      </w:r>
    </w:p>
    <w:p w14:paraId="0557618A">
      <w:pPr>
        <w:pStyle w:val="4"/>
        <w:widowControl/>
      </w:pPr>
      <w:r>
        <w:t>输出与观察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176D86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969D12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分类码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D3B46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HUD 文字及含义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B3321E9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框颜色</w:t>
            </w:r>
          </w:p>
        </w:tc>
      </w:tr>
      <w:tr w14:paraId="52C287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C3AE5C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F66D9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NONE：未识别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F23F5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不显示目标框</w:t>
            </w:r>
          </w:p>
        </w:tc>
      </w:tr>
      <w:tr w14:paraId="162A02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F57A6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AFAFD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RECT：矩形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3327E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绿色</w:t>
            </w:r>
          </w:p>
        </w:tc>
      </w:tr>
      <w:tr w14:paraId="7BF788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597831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F7A20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CIRC：圆形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2A328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品红色</w:t>
            </w:r>
          </w:p>
        </w:tc>
      </w:tr>
    </w:tbl>
    <w:p w14:paraId="46CDB6A9">
      <w:pPr>
        <w:spacing w:before="0" w:after="40" w:line="240" w:lineRule="auto"/>
      </w:pPr>
    </w:p>
    <w:p w14:paraId="76F44A37">
      <w:pPr>
        <w:widowControl/>
        <w:ind w:firstLine="397"/>
      </w:pPr>
      <w:r>
        <w:t>矩形判据优先于圆判据。首次观测没有有效参考框时不立即分类；空帧或不满足条件时清空结果。现有仿真覆盖矩形、圆及噪声、对角线、开放矩形等反例。真实场景中的旋转、遮挡、椭圆和复杂背景仍属于需进一步验证的条件。</w:t>
      </w:r>
    </w:p>
    <w:p w14:paraId="047303C7">
      <w:pPr>
        <w:pStyle w:val="3"/>
        <w:pageBreakBefore/>
        <w:widowControl/>
      </w:pPr>
      <w:r>
        <w:t>按键串口与参数提交</w:t>
      </w:r>
    </w:p>
    <w:p w14:paraId="625AE173">
      <w:pPr>
        <w:pStyle w:val="4"/>
        <w:widowControl/>
      </w:pPr>
      <w:r>
        <w:t>按键同步与消抖</w:t>
      </w:r>
    </w:p>
    <w:p w14:paraId="32F1B052">
      <w:pPr>
        <w:widowControl/>
        <w:ind w:firstLine="397"/>
      </w:pPr>
      <w:r>
        <w:t>K1、K2 均经过两级同步，并分别对按下和松开要求约 20 ms 的稳定时间。K1 的计数阈值为 1,488,000 个像素时钟；长按只触发一次。复位时按住按键，需要先稳定松开再按下，避免启动误触发。[E6]</w:t>
      </w:r>
    </w:p>
    <w:p w14:paraId="6DD9EFC0">
      <w:pPr>
        <w:widowControl/>
        <w:ind w:firstLine="397"/>
      </w:pPr>
      <w:r>
        <w:t>K1 控制模式，包括切换到模式 12 进行圆形／矩形识别；进入该模式后自动判别类别。K2 翻转冻结请求，只有在 AXI 读帧边界才实际提交；返回的冻结状态还需跨回像素域并在显示帧边界锁存，所以按键与 HOLD 提示之间可能相差一个或数个控制等待阶段。</w:t>
      </w:r>
    </w:p>
    <w:p w14:paraId="71A88844">
      <w:pPr>
        <w:pStyle w:val="4"/>
        <w:widowControl/>
      </w:pPr>
      <w:r>
        <w:t>UART 字节协议</w:t>
      </w:r>
    </w:p>
    <w:p w14:paraId="4D0D5543">
      <w:pPr>
        <w:widowControl/>
        <w:ind w:firstLine="397"/>
      </w:pPr>
      <w:r>
        <w:t>串口按 115200、8N1 配置，RTL 的 CLKS_PER_BIT=645，与保留的像素时钟匹配。接收数据为单字节 ASCII 指令，不需附带十六进制报头。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22C448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D1764C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指令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AE5F75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CB65C7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生效范围</w:t>
            </w:r>
          </w:p>
        </w:tc>
      </w:tr>
      <w:tr w14:paraId="1BD457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57423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0 至 9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CECDA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选择模式 0 至 9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55427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显示帧边界</w:t>
            </w:r>
          </w:p>
        </w:tc>
      </w:tr>
      <w:tr w14:paraId="04258F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BC23C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a / b / c / d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F255A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选择模式 10 / 11 / 12 / 13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4D639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显示帧边界</w:t>
            </w:r>
          </w:p>
        </w:tc>
      </w:tr>
      <w:tr w14:paraId="45B213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23684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m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BE2EA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下一个模式，13 后回到 0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E72C7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显示帧边界</w:t>
            </w:r>
          </w:p>
        </w:tc>
      </w:tr>
      <w:tr w14:paraId="1CC86A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B736E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+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34428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低阈值加 8，高阈值加 16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8ED77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输入帧边界</w:t>
            </w:r>
          </w:p>
        </w:tc>
      </w:tr>
      <w:tr w14:paraId="101B8B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8972D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4CC26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低阈值减 8，高阈值减 16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2D02D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输入帧边界</w:t>
            </w:r>
          </w:p>
        </w:tc>
      </w:tr>
      <w:tr w14:paraId="7166DB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6A4D1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61E81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恢复模式 3 和阈值 40/80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6011C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分别在对应帧边界</w:t>
            </w:r>
          </w:p>
        </w:tc>
      </w:tr>
    </w:tbl>
    <w:p w14:paraId="7D4EF99A">
      <w:pPr>
        <w:spacing w:before="0" w:after="40" w:line="240" w:lineRule="auto"/>
      </w:pPr>
    </w:p>
    <w:p w14:paraId="27AD6619">
      <w:pPr>
        <w:widowControl/>
        <w:ind w:firstLine="397"/>
      </w:pPr>
      <w:r>
        <w:t>从默认值出发，低阈值调节范围为 8 至 1000，高阈值相应为 16 至 2000。低阈值也用于 Sobel 二值显示和中央图形模块的边缘输入；调参可能同时影响多个模式。高阈值主要用于 Canny 强弱边分类。</w:t>
      </w:r>
    </w:p>
    <w:p w14:paraId="08698E30">
      <w:pPr>
        <w:pStyle w:val="4"/>
        <w:widowControl/>
      </w:pPr>
      <w:r>
        <w:t>仲裁与功能边界</w:t>
      </w:r>
    </w:p>
    <w:p w14:paraId="2F07BFD1">
      <w:pPr>
        <w:widowControl/>
        <w:ind w:firstLine="397"/>
      </w:pPr>
      <w:r>
        <w:t>同拍有效 UART 模式命令优先于 K1 模式事件；阈值命令或未知字节不会吞掉 K1 事件。未知命令保持现有参数。顶层将 UART TX 固定为空闲高电平，当前没有状态、候选数量、帧率或功耗回传协议。</w:t>
      </w:r>
    </w:p>
    <w:p w14:paraId="598E9BCE">
      <w:pPr>
        <w:widowControl/>
        <w:ind w:firstLine="397"/>
      </w:pPr>
      <w:r>
        <w:t>K1 和 K2 未实现按键调阈值；UART 的 r 指令也不清除 K2 冻结请求。肤色阈值、网格门限和几何条件仍为编译期配置。需要恢复实时显示时应再次按 K2，并观察 LIVE 提示。</w:t>
      </w:r>
    </w:p>
    <w:p w14:paraId="2C4D388B">
      <w:pPr>
        <w:pStyle w:val="3"/>
        <w:pageBreakBefore/>
        <w:widowControl/>
      </w:pPr>
      <w:r>
        <w:t>三 额外扩展功能</w:t>
      </w:r>
    </w:p>
    <w:p w14:paraId="0523D649">
      <w:pPr>
        <w:pStyle w:val="4"/>
        <w:widowControl/>
      </w:pPr>
      <w:r>
        <w:t>功能范围</w:t>
      </w:r>
    </w:p>
    <w:p w14:paraId="146776E9">
      <w:pPr>
        <w:widowControl/>
        <w:ind w:firstLine="397"/>
      </w:pPr>
      <w:r>
        <w:t>本部分集中说明赛题四列举项目之外增加的功能：人脸候选区域检测、肤色中间结果、Sobel 幅值与伪彩色、滤波对照及 HUD 状态显示。它们共享第二部分的视频输入、算法结果和时序对齐，不改变基础灰度、Sobel、HDMI 及高阶挑战的对应关系。</w:t>
      </w:r>
    </w:p>
    <w:p w14:paraId="7D2316C0">
      <w:pPr>
        <w:pStyle w:val="4"/>
        <w:widowControl/>
      </w:pPr>
      <w:r>
        <w:t>扩展显示模式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4762"/>
        <w:gridCol w:w="3685"/>
      </w:tblGrid>
      <w:tr w14:paraId="16E7F5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CBB63A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476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9D6165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画面内容</w:t>
            </w:r>
          </w:p>
        </w:tc>
        <w:tc>
          <w:tcPr>
            <w:tcW w:w="368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45878C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扩展用途</w:t>
            </w:r>
          </w:p>
        </w:tc>
      </w:tr>
      <w:tr w14:paraId="032923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8E0C9C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9DE90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原彩色与绿色 Canny，候选框内边缘黄色，框红色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DB3F0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边缘与人脸候选区域融合</w:t>
            </w:r>
          </w:p>
        </w:tc>
      </w:tr>
      <w:tr w14:paraId="57BA94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E1AFE1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74513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黑底白色 Canny 加红色候选框</w:t>
            </w:r>
          </w:p>
        </w:tc>
        <w:tc>
          <w:tcPr>
            <w:tcW w:w="368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1B80D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默认综合展示</w:t>
            </w:r>
          </w:p>
        </w:tc>
      </w:tr>
      <w:tr w14:paraId="40B022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2C1E1C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A9B1B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黑底，框内边缘黄、框外暗灰，候选框红色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A51D3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突出候选区域内轮廓</w:t>
            </w:r>
          </w:p>
        </w:tc>
      </w:tr>
      <w:tr w14:paraId="066F40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AE0707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FC3B8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原始肤色掩膜，前景白色</w:t>
            </w:r>
          </w:p>
        </w:tc>
        <w:tc>
          <w:tcPr>
            <w:tcW w:w="368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396DF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观察颜色阈值</w:t>
            </w:r>
          </w:p>
        </w:tc>
      </w:tr>
      <w:tr w14:paraId="443148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BD20F0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1CAFC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多数滤波与腐蚀后的肤色掩膜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944A3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观察掩膜清理</w:t>
            </w:r>
          </w:p>
        </w:tc>
      </w:tr>
      <w:tr w14:paraId="3B32AB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F3E3FF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33979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未滤波 Sobel 幅值灰度</w:t>
            </w:r>
          </w:p>
        </w:tc>
        <w:tc>
          <w:tcPr>
            <w:tcW w:w="368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F4A4A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观察边缘强弱和纹理</w:t>
            </w:r>
          </w:p>
        </w:tc>
      </w:tr>
      <w:tr w14:paraId="47881A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C5EB58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944EF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未滤波 Sobel 伪彩色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524EE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观察幅值分布</w:t>
            </w:r>
          </w:p>
        </w:tc>
      </w:tr>
      <w:tr w14:paraId="4542CB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0CE71E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AD325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左原始灰度、右中值灰度，中央青线</w:t>
            </w:r>
          </w:p>
        </w:tc>
        <w:tc>
          <w:tcPr>
            <w:tcW w:w="368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FF7B2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滤波前后对照</w:t>
            </w:r>
          </w:p>
        </w:tc>
      </w:tr>
      <w:tr w14:paraId="2DB5A2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9ABFA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5AAA3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中值 Sobel 幅值灰度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BF3C3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与模式 8 对比去噪取舍</w:t>
            </w:r>
          </w:p>
        </w:tc>
      </w:tr>
    </w:tbl>
    <w:p w14:paraId="5F12B87D">
      <w:pPr>
        <w:spacing w:before="0" w:after="40" w:line="240" w:lineRule="auto"/>
      </w:pPr>
    </w:p>
    <w:p w14:paraId="61C6B714">
      <w:pPr>
        <w:widowControl/>
        <w:ind w:firstLine="397"/>
      </w:pPr>
      <w:r>
        <w:t>模式 2、3、4 中红框优先于边缘着色；模式 6、7 的 DEBUG_BOXES 默认值为 0，显示掩膜本身。人脸候选框只表示满足肤色和几何条件的区域，不提供身份、置信度或精确人数。</w:t>
      </w:r>
    </w:p>
    <w:p w14:paraId="657A5704">
      <w:pPr>
        <w:pStyle w:val="4"/>
        <w:widowControl/>
      </w:pPr>
      <w:r>
        <w:t>幅值、滤波与状态观察</w:t>
      </w:r>
    </w:p>
    <w:p w14:paraId="1DF89058">
      <w:pPr>
        <w:widowControl/>
        <w:ind w:firstLine="397"/>
      </w:pPr>
      <w:r>
        <w:t>模式 8、13 使用 min(M,255) 显示幅值，不能等同于二值边缘。模式 9 中，幅值小于 24 为黑色，24 至 63 为蓝青、64 至 127 为青、128 至 191 为紫、192 及以上为粉色。[E6]</w:t>
      </w:r>
    </w:p>
    <w:p w14:paraId="339DBB0F">
      <w:pPr>
        <w:widowControl/>
        <w:ind w:firstLine="397"/>
      </w:pPr>
      <w:r>
        <w:t>模式 11 的左右两侧仍对应原图不同空间区域。观察去噪可先看 0、11，再比较 8、13；观察肤色候选可依次看 6、7、3。冻结同一输入有助于减少目标运动干扰，单纯切换显示模式不改变检测参数。</w:t>
      </w:r>
    </w:p>
    <w:p w14:paraId="52311BE8">
      <w:pPr>
        <w:widowControl/>
        <w:ind w:firstLine="397"/>
      </w:pPr>
      <w:r>
        <w:t>HUD 左上角显示 M:xx 与 LIVE 或 HOLD；HOLD 为黄色，LIVE 为白色，该文字区域优先于下方图像。K2 冻结后各算法继续运行，形状参考与候选框在后续处理完成后稳定。14 模式及 UART 选择方式见第 16 页。</w:t>
      </w:r>
    </w:p>
    <w:p w14:paraId="6153F685">
      <w:pPr>
        <w:pStyle w:val="3"/>
        <w:pageBreakBefore/>
        <w:widowControl/>
      </w:pPr>
      <w:r>
        <w:t>人脸候选区域检测</w:t>
      </w:r>
    </w:p>
    <w:p w14:paraId="5F746CB8">
      <w:pPr>
        <w:pStyle w:val="4"/>
        <w:widowControl/>
      </w:pPr>
      <w:r>
        <w:t>YCbCr 三通道肤色判定</w:t>
      </w:r>
    </w:p>
    <w:p w14:paraId="6CF6FD29">
      <w:pPr>
        <w:widowControl/>
        <w:ind w:firstLine="397"/>
      </w:pPr>
      <w:r>
        <w:t>肤色支路从与边缘支路相同的 RGB565 像素开始处理。高位复制扩展后，使用整数系数计算 Y、Cb、Cr；色度分量进行有符号算术右移，加 128 偏置，再饱和至 0 至 255。[E4]</w:t>
      </w:r>
    </w:p>
    <w:p w14:paraId="74AD23D7">
      <w:pPr>
        <w:widowControl/>
        <w:spacing w:line="288" w:lineRule="auto"/>
        <w:ind w:firstLine="0"/>
        <w:jc w:val="center"/>
      </w:pPr>
      <w:r>
        <w:t>Y = (77R + 150G + 29B) &gt;&gt; 8</w:t>
      </w:r>
    </w:p>
    <w:p w14:paraId="0E4521D6">
      <w:pPr>
        <w:widowControl/>
        <w:spacing w:line="288" w:lineRule="auto"/>
        <w:ind w:firstLine="0"/>
        <w:jc w:val="center"/>
      </w:pPr>
      <w:r>
        <w:t>Cb = 128 + ((−43R − 85G + 128B) &gt;&gt;&gt; 8)</w:t>
      </w:r>
    </w:p>
    <w:p w14:paraId="03AC100B">
      <w:pPr>
        <w:widowControl/>
        <w:spacing w:line="288" w:lineRule="auto"/>
        <w:ind w:firstLine="0"/>
        <w:jc w:val="center"/>
      </w:pPr>
      <w:r>
        <w:t>Cr = 128 + ((128R − 107G − 21B) &gt;&gt;&gt; 8)</w:t>
      </w:r>
    </w:p>
    <w:p w14:paraId="640B2D86">
      <w:pPr>
        <w:widowControl/>
        <w:ind w:firstLine="397"/>
      </w:pPr>
      <w:r>
        <w:t>Y 使用 16 位无符号累加；Cb、Cr 使用有符号中间量，避免负数被误解释为大正数。只有亮度和两个色度条件同时成立时才输出肤色标记。默认区间为包含端点的闭区间。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431F1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D98C71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593063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默认范围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EB17F7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主要作用</w:t>
            </w:r>
          </w:p>
        </w:tc>
      </w:tr>
      <w:tr w14:paraId="340EB8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64295D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Y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423992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40 至 235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5D7E6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限制过暗及过曝区域</w:t>
            </w:r>
          </w:p>
        </w:tc>
      </w:tr>
      <w:tr w14:paraId="5F42B2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D146B6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Cb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283A2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77 至 127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8BB5D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蓝色色度方向筛选</w:t>
            </w:r>
          </w:p>
        </w:tc>
      </w:tr>
      <w:tr w14:paraId="1B173C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00F5F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Cr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DE4EC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133 至 173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8FBC8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红色色度方向筛选</w:t>
            </w:r>
          </w:p>
        </w:tc>
      </w:tr>
    </w:tbl>
    <w:p w14:paraId="23C8A5B5">
      <w:pPr>
        <w:spacing w:before="0" w:after="40" w:line="240" w:lineRule="auto"/>
      </w:pPr>
    </w:p>
    <w:p w14:paraId="0E965DDF">
      <w:pPr>
        <w:widowControl/>
        <w:ind w:firstLine="397"/>
      </w:pPr>
      <w:r>
        <w:t>这些参数位于 vision_config.vh，经 parallel_video 接入；当前 UART 不提供人脸参数写入协议。调整肤色阈值需要修改配置并重新构建。模式 6 可直接观察原始肤色掩膜，便于区分颜色筛选问题与后续连通域问题。</w:t>
      </w:r>
    </w:p>
    <w:p w14:paraId="12181A86">
      <w:pPr>
        <w:pStyle w:val="4"/>
        <w:widowControl/>
      </w:pPr>
      <w:r>
        <w:t>多数滤波与腐蚀</w:t>
      </w:r>
    </w:p>
    <w:p w14:paraId="0AB32C46">
      <w:pPr>
        <w:widowControl/>
        <w:ind w:firstLine="397"/>
      </w:pPr>
      <w:r>
        <w:t>face_morph 先统计 3×3 邻域中前景点的数量，至少 5 点为前景；再对另一组 3×3 窗口执行逻辑与，完成腐蚀。多数滤波抑制孤立噪声，腐蚀收缩边界并断开较细连接。该组合不是“先腐蚀后膨胀”的形态学开运算。</w:t>
      </w:r>
    </w:p>
    <w:p w14:paraId="76A8B9BA">
      <w:pPr>
        <w:widowControl/>
        <w:ind w:firstLine="397"/>
      </w:pPr>
      <w:r>
        <w:t>肤色转换和两级形态学处理总延迟为 3309 拍。输出恢复到完整扫描坐标，外圈两像素边界置零。模式 7 显示处理后的掩膜，默认不叠加候选框，便于与模式 6 对照。</w:t>
      </w:r>
    </w:p>
    <w:p w14:paraId="7A9317DC">
      <w:pPr>
        <w:pStyle w:val="4"/>
        <w:widowControl/>
      </w:pPr>
      <w:r>
        <w:t>检测含义与适用条件</w:t>
      </w:r>
    </w:p>
    <w:p w14:paraId="78F03608">
      <w:pPr>
        <w:widowControl/>
        <w:ind w:firstLine="397"/>
      </w:pPr>
      <w:r>
        <w:t>肤色只是候选区域生成依据。木色物体、手臂、暖色背景可能满足相同阈值；背光、偏色或过曝也可能使人脸区域被删除。几何过滤不能替代人脸语义分类，8 个框的容量也不等同于能够稳定检测 8 张真实人脸。系统未建立身份特征、人员轨迹或人脸识别库，候选框不应用作准确人数统计结果。</w:t>
      </w:r>
    </w:p>
    <w:p w14:paraId="4E71AC53">
      <w:pPr>
        <w:pStyle w:val="3"/>
        <w:pageBreakBefore/>
        <w:widowControl/>
      </w:pPr>
      <w:r>
        <w:t>网格连通域与候选框发布</w:t>
      </w:r>
    </w:p>
    <w:p w14:paraId="4CF56D51">
      <w:pPr>
        <w:pStyle w:val="4"/>
        <w:widowControl/>
      </w:pPr>
      <w:r>
        <w:t>占据网格与后台搜索</w:t>
      </w:r>
    </w:p>
    <w:p w14:paraId="78E44B42">
      <w:pPr>
        <w:widowControl/>
        <w:ind w:firstLine="397"/>
      </w:pPr>
      <w:r>
        <w:t>每个 8×8 单元统计清理后肤色像素，计数达到 24 时将单元标记为前景。720p 对应 160×90 共 14,400 个网格单元。每个单元在采集结束时写入 0 或 1，完整覆盖后才交给处理状态机，无需用大规模复位逻辑逐点清空 RAM。[E4]</w:t>
      </w:r>
    </w:p>
    <w:p w14:paraId="21B2C002">
      <w:pPr>
        <w:keepNext/>
        <w:spacing w:line="240" w:lineRule="auto"/>
        <w:jc w:val="center"/>
      </w:pPr>
      <w:r>
        <w:drawing>
          <wp:inline distT="0" distB="0" distL="114300" distR="114300">
            <wp:extent cx="5759450" cy="2483485"/>
            <wp:effectExtent l="0" t="0" r="6350" b="5715"/>
            <wp:docPr id="4" name="Picture 4" descr="图 4 网格八连通分析与帧边界发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网格八连通分析与帧边界发布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08C7">
      <w:pPr>
        <w:pStyle w:val="15"/>
        <w:widowControl/>
        <w:jc w:val="center"/>
      </w:pPr>
      <w:r>
        <w:t>图 4 网格八连通分析与帧边界发布</w:t>
      </w:r>
    </w:p>
    <w:p w14:paraId="0EE0CA8D">
      <w:pPr>
        <w:widowControl/>
        <w:ind w:firstLine="397"/>
      </w:pPr>
      <w:r>
        <w:t>采集 bank 与处理 bank 分离。状态机顺序扫描前景种子，以队列执行八邻域 BFS；前景入队时立即清除网格标记，避免重复访问。同步 RAM 的请求、等待和读取分别安排状态，组件结束后计算像素级包围盒及粗估面积。</w:t>
      </w:r>
    </w:p>
    <w:p w14:paraId="28B38952">
      <w:pPr>
        <w:pStyle w:val="4"/>
        <w:widowControl/>
      </w:pPr>
      <w:r>
        <w:t>几何筛选</w:t>
      </w:r>
    </w:p>
    <w:p w14:paraId="25E56391">
      <w:pPr>
        <w:widowControl/>
        <w:ind w:firstLine="397"/>
      </w:pPr>
      <w:r>
        <w:t>默认宽度为 40 至 640 像素，高度为 48 至 640 像素，面积至少 1800，填充率至少 25%，宽高比为 0.6 至 1.6。面积按“前景网格数×64”估算，不是精确肤色像素数；填充率以该估算面积除以包围盒面积。乘法比较代替运行时除法，框坐标以 8 像素网格边界量化。</w:t>
      </w:r>
    </w:p>
    <w:p w14:paraId="0EF9D5F5">
      <w:pPr>
        <w:widowControl/>
        <w:ind w:firstLine="397"/>
      </w:pPr>
      <w:r>
        <w:t>最多保存 8 个满足条件的组件，按扫描遇到的顺序进入框表；当前代码没有按面积或置信度排序。完成结果先写入 pending_boxes，随后在显示帧边界发布，红框线宽为 2 像素。空帧完成结果以零数量发布，清除旧框。</w:t>
      </w:r>
    </w:p>
    <w:p w14:paraId="065B0943">
      <w:pPr>
        <w:pStyle w:val="4"/>
        <w:widowControl/>
      </w:pPr>
      <w:r>
        <w:t>帧级延迟与超时</w:t>
      </w:r>
    </w:p>
    <w:p w14:paraId="33AF7E22">
      <w:pPr>
        <w:widowControl/>
        <w:ind w:firstLine="397"/>
      </w:pPr>
      <w:r>
        <w:t>在默认扫描时序下，完整网格采集后仍需搜索，候选框通常对应约两帧之前的图像，不能视为当前像素即时结果。720p 回归中，全前景处理为 443,411 拍，约 5.96 ms，小于一帧 1,237,500 拍的预算；该数值是该测试场景的记录，不代表全部图案的形式化最坏界。</w:t>
      </w:r>
    </w:p>
    <w:p w14:paraId="40F79F3D">
      <w:pPr>
        <w:widowControl/>
        <w:ind w:firstLine="397"/>
      </w:pPr>
      <w:r>
        <w:t>若新帧采集结束时搜索仍忙，则不交换该次网格并置位 overrun，顶层 LED[4] 指示该状态。该机制保护处理网格并使显示继续运行，但不保证在超时情况下每帧都有新检测结果。</w:t>
      </w:r>
    </w:p>
    <w:p w14:paraId="5B3D2A1B">
      <w:pPr>
        <w:pStyle w:val="3"/>
        <w:pageBreakBefore/>
        <w:widowControl/>
      </w:pPr>
      <w:r>
        <w:t>四 实现结果与验证</w:t>
      </w:r>
    </w:p>
    <w:p w14:paraId="16B922D4">
      <w:pPr>
        <w:pStyle w:val="4"/>
        <w:widowControl/>
      </w:pPr>
      <w:r>
        <w:t>资源利用率</w:t>
      </w:r>
    </w:p>
    <w:p w14:paraId="2365495C">
      <w:pPr>
        <w:widowControl/>
        <w:ind w:firstLine="397"/>
      </w:pPr>
      <w:r>
        <w:t>当前 outflow/Ti60_Demo.route.rpt 的生成时间为 2026 年 9 月 25 日 15:16:32，工具版本为 Efinity 2025.1.110.5.9，目标器件为 Ti60F225。资源数据如下：[E8]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268"/>
        <w:gridCol w:w="2211"/>
        <w:gridCol w:w="2211"/>
      </w:tblGrid>
      <w:tr w14:paraId="3770BF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4C0ABBB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w="226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06D174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已使用</w:t>
            </w:r>
          </w:p>
        </w:tc>
        <w:tc>
          <w:tcPr>
            <w:tcW w:w="2211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FB3E7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总容量</w:t>
            </w:r>
          </w:p>
        </w:tc>
        <w:tc>
          <w:tcPr>
            <w:tcW w:w="2211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2A9174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使用率</w:t>
            </w:r>
          </w:p>
        </w:tc>
      </w:tr>
      <w:tr w14:paraId="14F4F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415F50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XLR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6F933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16,172</w:t>
            </w:r>
          </w:p>
        </w:tc>
        <w:tc>
          <w:tcPr>
            <w:tcW w:w="2211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4D868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60,800</w:t>
            </w:r>
          </w:p>
        </w:tc>
        <w:tc>
          <w:tcPr>
            <w:tcW w:w="2211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47542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26.60%</w:t>
            </w:r>
          </w:p>
        </w:tc>
      </w:tr>
      <w:tr w14:paraId="6701EE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62F8F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存储块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B0425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186</w:t>
            </w:r>
          </w:p>
        </w:tc>
        <w:tc>
          <w:tcPr>
            <w:tcW w:w="2211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FB2B2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w="2211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2D9B1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72.66%</w:t>
            </w:r>
          </w:p>
        </w:tc>
      </w:tr>
      <w:tr w14:paraId="34D9A6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2ED199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DSP 块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86814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w="2211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CF22C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160</w:t>
            </w:r>
          </w:p>
        </w:tc>
        <w:tc>
          <w:tcPr>
            <w:tcW w:w="2211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D6059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8.75%</w:t>
            </w:r>
          </w:p>
        </w:tc>
      </w:tr>
      <w:tr w14:paraId="4CD03E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66E1B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全局时钟缓冲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73956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w="2211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D2D85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w="2211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FE889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43.75%</w:t>
            </w:r>
          </w:p>
        </w:tc>
      </w:tr>
    </w:tbl>
    <w:p w14:paraId="111EC8B0">
      <w:pPr>
        <w:spacing w:before="0" w:after="40" w:line="240" w:lineRule="auto"/>
      </w:pPr>
    </w:p>
    <w:p w14:paraId="2CAB19C8">
      <w:pPr>
        <w:widowControl/>
        <w:ind w:firstLine="397"/>
      </w:pPr>
      <w:r>
        <w:t>逻辑、寄存器、加法器和移位寄存资源在 XLR 口径下汇总，不能把独立 LUT、FF 百分比简单相加。当前剩余 44,628 个 XLR、70 个存储块和 146 个 DSP 块，片上存储比逻辑与 DSP 更接近容量限制。</w:t>
      </w:r>
    </w:p>
    <w:p w14:paraId="654BB818">
      <w:pPr>
        <w:pStyle w:val="4"/>
        <w:widowControl/>
      </w:pPr>
      <w:r>
        <w:t>时序分析</w:t>
      </w:r>
    </w:p>
    <w:p w14:paraId="015992DB">
      <w:pPr>
        <w:widowControl/>
        <w:ind w:firstLine="397"/>
      </w:pPr>
      <w:r>
        <w:t>当前 timing.rpt 生成时间为同日 15:16:56。报告采用 C4 时序模型，包含 13 条 setup 与 13 条 hold 时钟关系，所列余量均为正。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6A0574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07468A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E94627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余量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8341FA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所属关系</w:t>
            </w:r>
          </w:p>
        </w:tc>
      </w:tr>
      <w:tr w14:paraId="0F4BFC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C39B9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最差 setup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261A8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+0.302 ns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A7FB2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core_clk → twd_clk</w:t>
            </w:r>
          </w:p>
        </w:tc>
      </w:tr>
      <w:tr w14:paraId="2E743A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78948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最差 hold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1AD66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+0.026 ns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CB7DC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tac_clk → tac_clk</w:t>
            </w:r>
          </w:p>
        </w:tc>
      </w:tr>
      <w:tr w14:paraId="775888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36EE1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像素域 setup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5DB4F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+3.645 ns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7D337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clk_pixel → clk_pixel</w:t>
            </w:r>
          </w:p>
        </w:tc>
      </w:tr>
      <w:tr w14:paraId="0269BD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9C1A5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像素域 hold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A9BB6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+0.028 ns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D8AEB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clk_pixel → clk_pixel</w:t>
            </w:r>
          </w:p>
        </w:tc>
      </w:tr>
    </w:tbl>
    <w:p w14:paraId="1FC3A887">
      <w:pPr>
        <w:spacing w:before="0" w:after="40" w:line="240" w:lineRule="auto"/>
      </w:pPr>
    </w:p>
    <w:p w14:paraId="2CFD8E60">
      <w:pPr>
        <w:widowControl/>
        <w:ind w:firstLine="397"/>
      </w:pPr>
      <w:r>
        <w:t>像素时钟的约束周期为 13.441 ns，对应约 74.399 MHz。报告给出的最大可分析频率不代表当前实际运行频率；本文所有刷新率和时间换算均采用当前约束频率。现有构建保留原 PLL 和视频分辨率，未以 74.25 MHz 的代码注释替代报告值。</w:t>
      </w:r>
    </w:p>
    <w:p w14:paraId="73E894DE">
      <w:pPr>
        <w:pStyle w:val="4"/>
        <w:widowControl/>
      </w:pPr>
      <w:r>
        <w:t>完成状态与结果解释</w:t>
      </w:r>
    </w:p>
    <w:p w14:paraId="54726D99">
      <w:pPr>
        <w:widowControl/>
        <w:ind w:firstLine="397"/>
      </w:pPr>
      <w:r>
        <w:t>12 项 final_sim 日志证明指定测试场景通过；当前 map、route、timing 和 pgm 输出提供综合、资源、时序及位流生成证据；14:47 的 board_run 记录证明匹配历史位流下载完成。现场显示与长期运行仍需补充验收和量化测试。</w:t>
      </w:r>
    </w:p>
    <w:p w14:paraId="3A8D16D6">
      <w:pPr>
        <w:widowControl/>
        <w:ind w:firstLine="397"/>
      </w:pPr>
      <w:r>
        <w:t>仿真、时序收敛和下载完成不能相互替代。功耗、实拍候选准确率、端到端延迟和长期丢帧率应通过专门测试获得，不使用其他作品的测量值。</w:t>
      </w:r>
    </w:p>
    <w:p w14:paraId="6F0ABA93">
      <w:pPr>
        <w:pStyle w:val="3"/>
        <w:pageBreakBefore/>
        <w:widowControl/>
      </w:pPr>
      <w:r>
        <w:t>RTL 仿真测试结果</w:t>
      </w:r>
    </w:p>
    <w:p w14:paraId="63CED82C">
      <w:pPr>
        <w:pStyle w:val="4"/>
        <w:widowControl/>
      </w:pPr>
      <w:r>
        <w:t>回归入口与覆盖范围</w:t>
      </w:r>
    </w:p>
    <w:p w14:paraId="49EB8583">
      <w:pPr>
        <w:widowControl/>
        <w:ind w:firstLine="397"/>
      </w:pPr>
      <w:r>
        <w:t>tools/run_parallel_tests.ps1 统一编译 RTL 并运行 12 项测试，使用 XSim 进行逻辑仿真。脚本检查进程退出码、PASS 标记及 FAIL、ERROR 等异常信息；综合、布局和位流生成仍由 Efinity 完成。[E7]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350"/>
      </w:tblGrid>
      <w:tr w14:paraId="6CB74B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C9FB6B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测试入口</w:t>
            </w:r>
          </w:p>
        </w:tc>
        <w:tc>
          <w:tcPr>
            <w:tcW w:w="6350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B7A9D0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验证内容与记录</w:t>
            </w:r>
          </w:p>
        </w:tc>
      </w:tr>
      <w:tr w14:paraId="40A69F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4EAC2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tb_parallel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30B35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RGB、同步、坐标及黑图、阶跃、矩形；768 个肤色点清理后为 656，孤立点去除</w:t>
            </w:r>
          </w:p>
        </w:tc>
      </w:tr>
      <w:tr w14:paraId="14D52C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D621C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tb_controls</w:t>
            </w:r>
          </w:p>
        </w:tc>
        <w:tc>
          <w:tcPr>
            <w:tcW w:w="6350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676B2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K1 消抖、14 模式循环、串口命令及冲突仲裁、HUD、消隐与同步</w:t>
            </w:r>
          </w:p>
        </w:tc>
      </w:tr>
      <w:tr w14:paraId="2F3D8F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D338E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tb_720p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86946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三帧 2,764,800 个显示像素精确比对；有效内区 2,716,992 点，均匀图无伪边缘</w:t>
            </w:r>
          </w:p>
        </w:tc>
      </w:tr>
      <w:tr w14:paraId="78CDB7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ED390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tb_face_grid_regions</w:t>
            </w:r>
          </w:p>
        </w:tc>
        <w:tc>
          <w:tcPr>
            <w:tcW w:w="6350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D6D6A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分离区域、对角连通、边界与全前景；空帧清框，小、宽、窄组件拒绝</w:t>
            </w:r>
          </w:p>
        </w:tc>
      </w:tr>
      <w:tr w14:paraId="79BF99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B9DDF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canny_threshold_ports_tb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23AD7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端口阈值与强弱边分类，日志 ALL PASS</w:t>
            </w:r>
          </w:p>
        </w:tc>
      </w:tr>
      <w:tr w14:paraId="17405D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7C345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hysteresis_local_tb</w:t>
            </w:r>
          </w:p>
        </w:tc>
        <w:tc>
          <w:tcPr>
            <w:tcW w:w="6350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CE5F4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局部强弱边连接和孤立弱边，日志 ALL PASS</w:t>
            </w:r>
          </w:p>
        </w:tc>
      </w:tr>
      <w:tr w14:paraId="1641A4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D6191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rgb565_to_ycbcr_skin_tb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0A76A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100,032 项通过，err=0；肤色数值及控制信息</w:t>
            </w:r>
          </w:p>
        </w:tc>
      </w:tr>
      <w:tr w14:paraId="296D38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A4611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tb_stage1_display</w:t>
            </w:r>
          </w:p>
        </w:tc>
        <w:tc>
          <w:tcPr>
            <w:tcW w:w="6350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647EA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65,536 像素独立参考；灰度、肤色、Sobel、边界与参数提交</w:t>
            </w:r>
          </w:p>
        </w:tc>
      </w:tr>
      <w:tr w14:paraId="394858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A307A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tb_freeze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EAE68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2,556 周期；启动、按键、读写同拍、保持、恢复和复位</w:t>
            </w:r>
          </w:p>
        </w:tc>
      </w:tr>
      <w:tr w14:paraId="0273CA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B0C91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tb_shape</w:t>
            </w:r>
          </w:p>
        </w:tc>
        <w:tc>
          <w:tcPr>
            <w:tcW w:w="6350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F9868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圆与矩形；启动与清空；噪声、对角线、开放矩形拒绝</w:t>
            </w:r>
          </w:p>
        </w:tc>
      </w:tr>
      <w:tr w14:paraId="5B40B5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E9E67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tb_contest_video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64ADF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65,536 像素独立参考；高斯局部 Canny 1,148 个边缘点及新增模式</w:t>
            </w:r>
          </w:p>
        </w:tc>
      </w:tr>
      <w:tr w14:paraId="12D066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AF557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tb_filters</w:t>
            </w:r>
          </w:p>
        </w:tc>
        <w:tc>
          <w:tcPr>
            <w:tcW w:w="6350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9B0D9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1,012 组高斯及中值窗口；极值、脉冲、随机数据和坐标有效信号</w:t>
            </w:r>
          </w:p>
        </w:tc>
      </w:tr>
    </w:tbl>
    <w:p w14:paraId="1DB9058D">
      <w:pPr>
        <w:spacing w:before="0" w:after="40" w:line="240" w:lineRule="auto"/>
      </w:pPr>
    </w:p>
    <w:p w14:paraId="3CF1A8A9">
      <w:pPr>
        <w:widowControl/>
        <w:ind w:firstLine="397"/>
      </w:pPr>
      <w:r>
        <w:t>各项最终日志位于 reports/contest_20260925/final_sim。上述计数为不同测试自身的统计，不能相加后解释为真实摄像头帧量。tb_720p 的 2,716,992 点恰为三帧 1272×712 的 Canny 内区，完整显示像素数则为三帧 1280×720。</w:t>
      </w:r>
    </w:p>
    <w:p w14:paraId="25404268">
      <w:pPr>
        <w:pStyle w:val="4"/>
        <w:widowControl/>
      </w:pPr>
      <w:r>
        <w:t>测试结论的边界</w:t>
      </w:r>
    </w:p>
    <w:p w14:paraId="14541909">
      <w:pPr>
        <w:widowControl/>
        <w:ind w:firstLine="397"/>
      </w:pPr>
      <w:r>
        <w:t>这些日志证明测试定义内的数值和控制行为。部分用例使用缩小分辨率以加快仿真，720p 用例提供全尺寸补充。帧槽测试不覆盖外部 DDR 电气质量或全部 AXI 背压情形；合成肤色和图形测试不代表真实场景的识别准确率。</w:t>
      </w:r>
    </w:p>
    <w:p w14:paraId="638B0AB6">
      <w:pPr>
        <w:widowControl/>
        <w:ind w:firstLine="397"/>
      </w:pPr>
      <w:r>
        <w:t>更改 RTL、参数、时钟或引脚后，应重新运行对应回归和完整实现。目录中保留的其他旧测试不自动属于当前回归集合，使用前需确认其阈值、方向和平局处理预期。</w:t>
      </w:r>
    </w:p>
    <w:p w14:paraId="05FA4A59">
      <w:pPr>
        <w:pStyle w:val="3"/>
        <w:pageBreakBefore/>
        <w:widowControl/>
      </w:pPr>
      <w:r>
        <w:t>波形复核与构建版本</w:t>
      </w:r>
    </w:p>
    <w:p w14:paraId="1BE15A75">
      <w:pPr>
        <w:pStyle w:val="4"/>
        <w:widowControl/>
      </w:pPr>
      <w:r>
        <w:t>独立波形复核</w:t>
      </w:r>
    </w:p>
    <w:p w14:paraId="00543183">
      <w:pPr>
        <w:widowControl/>
        <w:ind w:firstLine="397"/>
      </w:pPr>
      <w:r>
        <w:t>工程保存 wave_audit.json，对录制的仿真 VCD 进行独立检查：冻结通路检查 2,556 拍，视频控制检查 26,337 拍，Canny 坐标检查 13,440 次，状态为 PASS。[E7]</w:t>
      </w:r>
    </w:p>
    <w:p w14:paraId="083B8065">
      <w:pPr>
        <w:widowControl/>
        <w:ind w:firstLine="397"/>
      </w:pPr>
      <w:r>
        <w:t>该视频波形使用缩小测试尺寸，记录的融合前延迟为 658 拍，不能直接替代默认 720p 的 6618 拍。SVG 波形来自仿真记录，不是板上逻辑分析仪测量。保留清楚的尺寸和延迟口径，有助于避免把不同测试结果混写为同一实测指标。</w:t>
      </w:r>
    </w:p>
    <w:p w14:paraId="0E783068">
      <w:pPr>
        <w:pStyle w:val="4"/>
        <w:widowControl/>
      </w:pPr>
      <w:r>
        <w:t>当前构建与历史下载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4592"/>
      </w:tblGrid>
      <w:tr w14:paraId="6421AB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D4A087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记录</w:t>
            </w:r>
          </w:p>
        </w:tc>
        <w:tc>
          <w:tcPr>
            <w:tcW w:w="283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27B8E8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459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BDF28E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版本与状态</w:t>
            </w:r>
          </w:p>
        </w:tc>
      </w:tr>
      <w:tr w14:paraId="56D96F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3F42B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冻结构建 final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D1844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2026年9月25日 14:36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F3541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12 项回归与实现 PASS；当时未下载</w:t>
            </w:r>
          </w:p>
        </w:tc>
      </w:tr>
      <w:tr w14:paraId="12CC69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7D2E3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board_run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C7AE7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同日 14:47</w:t>
            </w:r>
          </w:p>
        </w:tc>
        <w:tc>
          <w:tcPr>
            <w:tcW w:w="459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7427E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Ti60 ID 0x10660A79，JTAG SRAM 完成，退出码 0</w:t>
            </w:r>
          </w:p>
        </w:tc>
      </w:tr>
      <w:tr w14:paraId="2D85B8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3F171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当前 outflow 实现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32159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同日 15:16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9E325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新位流；资源及时序与冻结报告一致</w:t>
            </w:r>
          </w:p>
        </w:tc>
      </w:tr>
    </w:tbl>
    <w:p w14:paraId="0CA002A6">
      <w:pPr>
        <w:spacing w:before="0" w:after="40" w:line="240" w:lineRule="auto"/>
      </w:pPr>
    </w:p>
    <w:p w14:paraId="5206D5DC">
      <w:pPr>
        <w:widowControl/>
        <w:ind w:firstLine="397"/>
      </w:pPr>
      <w:r>
        <w:t>历史下载对应 reports/contest_20260925/final/Ti60_Demo.bit，其 SHA256 为：</w:t>
      </w:r>
    </w:p>
    <w:p w14:paraId="7A93AC13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78f227940dfc785eb368d5c685917adbb78da4</w:t>
      </w:r>
    </w:p>
    <w:p w14:paraId="402757BE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abcdacce6e4be5d601a463eeb0</w:t>
      </w:r>
    </w:p>
    <w:p w14:paraId="53F311D2">
      <w:pPr>
        <w:widowControl/>
        <w:ind w:firstLine="397"/>
      </w:pPr>
      <w:r>
        <w:t>当前 outflow/Ti60_Demo.bit 的 SHA256 为：</w:t>
      </w:r>
    </w:p>
    <w:p w14:paraId="2B40A17C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edbc762ff7a76a48017a219be80fdaf859</w:t>
      </w:r>
    </w:p>
    <w:p w14:paraId="1FB79110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402899cd126d2b74bf1fa026f95077</w:t>
      </w:r>
    </w:p>
    <w:p w14:paraId="6D00AE53">
      <w:pPr>
        <w:widowControl/>
        <w:ind w:firstLine="397"/>
      </w:pPr>
      <w:r>
        <w:t>以上每组两行拼接后为完整哈希。两份位流哈希不同，因此历史 JTAG 完成记录仅适用于其匹配的冻结位流，不能直接证明当前 outflow 位流已下载。历史 board_run 中 Flash 未修改，实物画面、K1 和 K2 效果记录为待用户观察。[E9]</w:t>
      </w:r>
    </w:p>
    <w:p w14:paraId="18FD599B">
      <w:pPr>
        <w:pStyle w:val="4"/>
        <w:widowControl/>
      </w:pPr>
      <w:r>
        <w:t>工程清单核对</w:t>
      </w:r>
    </w:p>
    <w:p w14:paraId="6E26DCE3">
      <w:pPr>
        <w:widowControl/>
        <w:ind w:firstLine="397"/>
      </w:pPr>
      <w:r>
        <w:t>以保留的 505 项 build_manifest.json 核对当前目录，503 项匹配，Ti60_Demo.xml 哈希不同，另 1 项为未包含的其他器件示例缓存 ip/DdrCtrl/Ti180M484_devkit/work_pt/peri_res.json。发布说明已明确该缓存不随仓库交付。[E9]</w:t>
      </w:r>
    </w:p>
    <w:p w14:paraId="61B714AF">
      <w:pPr>
        <w:widowControl/>
        <w:ind w:firstLine="397"/>
      </w:pPr>
      <w:r>
        <w:t>这一结果表明清单覆盖的活动 RTL 和参数文件保持匹配，但不能表述为当前目录“505 项全部一致”。再次构建时应生成新清单，并将源文件、工程 XML、工具版本、报告和位流作为同一版本保存。下载后另记录板卡 ID、位流哈希及现场观察结果。</w:t>
      </w:r>
    </w:p>
    <w:p w14:paraId="18477DA6">
      <w:pPr>
        <w:pStyle w:val="3"/>
        <w:pageBreakBefore/>
        <w:widowControl/>
      </w:pPr>
      <w:r>
        <w:t>五 构建操作与分组演示</w:t>
      </w:r>
    </w:p>
    <w:p w14:paraId="3DEF5BCC">
      <w:pPr>
        <w:pStyle w:val="4"/>
        <w:widowControl/>
      </w:pPr>
      <w:r>
        <w:t>工程打开与构建</w:t>
      </w:r>
    </w:p>
    <w:p w14:paraId="0D41F253">
      <w:pPr>
        <w:widowControl/>
        <w:ind w:firstLine="397"/>
      </w:pPr>
      <w:r>
        <w:t>当前主工程位于以下目录；打开其中 Ti60_Demo.xml，顶层为 example_top，目标为 Ti60F225，时序模型为 C4。</w:t>
      </w:r>
    </w:p>
    <w:p w14:paraId="759FC72C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D:\gitku\Efinity-Project-main\</w:t>
      </w:r>
    </w:p>
    <w:p w14:paraId="05D5B498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9.25.1_ding_Ti60F225_Canny_Face_Parallel</w:t>
      </w:r>
    </w:p>
    <w:p w14:paraId="6859DED9">
      <w:pPr>
        <w:widowControl/>
        <w:ind w:firstLine="397"/>
      </w:pPr>
      <w:r>
        <w:t>在工程根目录 PowerShell 中运行回归入口：</w:t>
      </w:r>
    </w:p>
    <w:p w14:paraId="72BB30AD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&amp; .\tools\run_parallel_tests.ps1 -OutputDir reports\new_test\sim</w:t>
      </w:r>
    </w:p>
    <w:p w14:paraId="1ED22E83">
      <w:pPr>
        <w:widowControl/>
        <w:ind w:firstLine="397"/>
      </w:pPr>
      <w:r>
        <w:t>脚本中的 XSim 路径为 D:/Xilinx/Vivado/2018.3/bin，跨机器复现时需与实际安装位置对应。Efinity 完整构建命令的既有环境示例如下，反引号表示 PowerShell 续行：</w:t>
      </w:r>
    </w:p>
    <w:p w14:paraId="084C8667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>&amp; 'C:\Efinity\2025.1\bin\python3.bat' `</w:t>
      </w:r>
    </w:p>
    <w:p w14:paraId="1C104571">
      <w:pPr>
        <w:widowControl/>
        <w:spacing w:line="264" w:lineRule="auto"/>
        <w:ind w:firstLine="0"/>
      </w:pPr>
      <w:r>
        <w:rPr>
          <w:rFonts w:ascii="Consolas" w:hAnsi="Consolas"/>
          <w:sz w:val="18"/>
        </w:rPr>
        <w:t xml:space="preserve">  'C:\Efinity\2025.1\scripts\efx_run.py' Ti60_Demo.xml --flow compile</w:t>
      </w:r>
    </w:p>
    <w:p w14:paraId="7EFA171D">
      <w:pPr>
        <w:widowControl/>
        <w:ind w:firstLine="397"/>
      </w:pPr>
      <w:r>
        <w:t>完成后检查 outflow 下的 map、route、timing 和位流生成输出，确认测试没有错误、时序余量满足要求，并记录新的 bit 哈希。历史日志中的其他绝对路径属于原开发环境，不作为当前工程打开路径。</w:t>
      </w:r>
    </w:p>
    <w:p w14:paraId="35B04752">
      <w:pPr>
        <w:pStyle w:val="4"/>
        <w:widowControl/>
      </w:pPr>
      <w:r>
        <w:t>下载与运行</w:t>
      </w:r>
    </w:p>
    <w:p w14:paraId="2683F73D">
      <w:pPr>
        <w:widowControl/>
        <w:ind w:firstLine="397"/>
      </w:pPr>
      <w:r>
        <w:t>连接 OV5640、HDMI 显示器及匹配下载器，确认未连接复用按键引脚的并行 LCD。通过 Efinity Programmer 枚举器件，核对 Ti60 ID 0x10660A79，选择与本次验证一致的 bit 文件进行 JTAG 下载。历史使用 FT232H，接口标识保留在 board_run 记录中，实际连接仍以重新枚举结果为准。</w:t>
      </w:r>
    </w:p>
    <w:p w14:paraId="678D80A4">
      <w:pPr>
        <w:widowControl/>
        <w:ind w:firstLine="397"/>
      </w:pPr>
      <w:r>
        <w:t>JTAG SRAM 下载为易失配置，断电后不会自动保留该版本；已有记录未修改 Flash。冷启动验收应明确实际启动的位流，不能将旧 Flash 画面作为当前版本的证据。</w:t>
      </w:r>
    </w:p>
    <w:p w14:paraId="362FCB25">
      <w:pPr>
        <w:pStyle w:val="4"/>
        <w:widowControl/>
      </w:pPr>
      <w:r>
        <w:t>分组演示与验收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3855"/>
        <w:gridCol w:w="4252"/>
      </w:tblGrid>
      <w:tr w14:paraId="057A70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F24048"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w="385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99CC69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w="425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1C4B9F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检查点</w:t>
            </w:r>
          </w:p>
        </w:tc>
      </w:tr>
      <w:tr w14:paraId="1CBDBF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517CEF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基础 1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47210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0，移动棋盘格或数字纸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7FF0E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采集连续、图像稳定、无错位</w:t>
            </w:r>
          </w:p>
        </w:tc>
      </w:tr>
      <w:tr w14:paraId="17FF93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4E8970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基础 2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7CB89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5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D02A8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左灰度、右中值 Sobel，轮廓与坐标对应</w:t>
            </w:r>
          </w:p>
        </w:tc>
      </w:tr>
      <w:tr w14:paraId="04E3C3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45B915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高阶 1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E183A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UART + / -；模式 5 或 10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7C5FA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阈值变化；注明当前为串口调节</w:t>
            </w:r>
          </w:p>
        </w:tc>
      </w:tr>
      <w:tr w14:paraId="662795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FBCD1A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高阶 2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4CF7F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K2 冻结，切换 1、10，再恢复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C051A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同一原图的 Canny 与红色边缘叠加</w:t>
            </w:r>
          </w:p>
        </w:tc>
      </w:tr>
      <w:tr w14:paraId="39F61E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2AF2F1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高阶 3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7809A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12 放入圆形、矩形并移走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23BF8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CIRC 品红框、RECT 绿框及清空</w:t>
            </w:r>
          </w:p>
        </w:tc>
      </w:tr>
      <w:tr w14:paraId="52C703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BA4CA6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扩展 1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F1A23D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6、7、3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53D97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肤色掩膜、清理及候选框</w:t>
            </w:r>
          </w:p>
        </w:tc>
      </w:tr>
      <w:tr w14:paraId="09F02E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B89B10"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扩展 2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06F9F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模式 8、9、11、13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6A3F7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幅值、伪彩色及滤波对照</w:t>
            </w:r>
          </w:p>
        </w:tc>
      </w:tr>
    </w:tbl>
    <w:p w14:paraId="61E04116">
      <w:pPr>
        <w:spacing w:before="0" w:after="40" w:line="240" w:lineRule="auto"/>
      </w:pPr>
    </w:p>
    <w:p w14:paraId="12BCF866">
      <w:pPr>
        <w:widowControl/>
        <w:ind w:firstLine="397"/>
      </w:pPr>
      <w:r>
        <w:t>实拍视频应先展示基础与高阶项目，再展示额外扩展，并记录板卡、位流哈希、光照和相机距离。持续运行验收另记录源帧统计、显示稳定性、冻结恢复及 LED[4] 状态；显示刷新率不能代替零丢帧、无撕裂的测量证据。</w:t>
      </w:r>
    </w:p>
    <w:p w14:paraId="6BAA1208">
      <w:pPr>
        <w:pStyle w:val="3"/>
        <w:pageBreakBefore/>
        <w:widowControl/>
      </w:pPr>
      <w:r>
        <w:t>六 设计特点与后续改进</w:t>
      </w:r>
    </w:p>
    <w:p w14:paraId="79F0BC07">
      <w:pPr>
        <w:pStyle w:val="4"/>
        <w:widowControl/>
      </w:pPr>
      <w:r>
        <w:t>设计特点</w:t>
      </w:r>
    </w:p>
    <w:p w14:paraId="6A51D909">
      <w:pPr>
        <w:widowControl/>
        <w:ind w:firstLine="397"/>
      </w:pPr>
      <w:r>
        <w:rPr>
          <w:b/>
        </w:rPr>
        <w:t>共享视频源上的多路硬件处理。</w:t>
      </w:r>
      <w:r>
        <w:t xml:space="preserve"> 同一 DDR 原图同时进入边缘与肤色分支，原始 Sobel、中值 Sobel 和高斯 Canny 各有清楚的用途。模式切换选择已有对齐结果，便于在不改变输入链路的条件下观察算法差异。</w:t>
      </w:r>
    </w:p>
    <w:p w14:paraId="7757DA27">
      <w:pPr>
        <w:widowControl/>
        <w:ind w:firstLine="397"/>
      </w:pPr>
      <w:r>
        <w:rPr>
          <w:b/>
        </w:rPr>
        <w:t>像素与控制信息统一对齐。</w:t>
      </w:r>
      <w:r>
        <w:t xml:space="preserve"> 以明确坐标和完整控制包管理延迟，把窗口空间前瞻、同步 RAM 延迟及输出寄存统一计入。边缘有效区缩小不会改变显示扫描范围，多种观察信号在同一坐标下叠加。</w:t>
      </w:r>
    </w:p>
    <w:p w14:paraId="7C70EE51">
      <w:pPr>
        <w:widowControl/>
        <w:ind w:firstLine="397"/>
      </w:pPr>
      <w:r>
        <w:rPr>
          <w:b/>
        </w:rPr>
        <w:t>帧级操作保持显示连续。</w:t>
      </w:r>
      <w:r>
        <w:t xml:space="preserve"> 冻结通过 DDR 读槽选择实现，写入绕过显示槽；模式、冻结提示及候选框通过帧边界发布，兼顾视频连续扫描与交互状态一致性。</w:t>
      </w:r>
    </w:p>
    <w:p w14:paraId="6309B499">
      <w:pPr>
        <w:widowControl/>
        <w:ind w:firstLine="397"/>
      </w:pPr>
      <w:r>
        <w:rPr>
          <w:b/>
        </w:rPr>
        <w:t>中间结果可观察。</w:t>
      </w:r>
      <w:r>
        <w:t xml:space="preserve"> 灰度、滤波、原始及清理肤色、二值边缘和幅值图均有显示入口，能够把“显示错误”和“算法判据不合适”分开定位。这些特点是本工程的实现取舍，不构成相对于所有现有系统的性能领先声明。</w:t>
      </w:r>
    </w:p>
    <w:p w14:paraId="14DE8316">
      <w:pPr>
        <w:pStyle w:val="4"/>
        <w:widowControl/>
      </w:pPr>
      <w:r>
        <w:t>现有局限与改进方向</w:t>
      </w:r>
    </w:p>
    <w:p w14:paraId="1D58085A">
      <w:pPr>
        <w:widowControl/>
        <w:ind w:firstLine="397"/>
      </w:pPr>
      <w:r>
        <w:t>完整递归滞后连接需要保留含强边的像素级弱边连通分量。720p 两位分类图本身为 230,400 字节，即 225 KiB；以每 RAM10 为 10,240 位的理想容量估计需 180 块，还未计入队列、端口和打包损耗，超过当前 70 块的余量。后续可研究独立 DDR 算法帧区，并同步设计带宽、访问调度及结果延迟。</w:t>
      </w:r>
    </w:p>
    <w:p w14:paraId="3AE05D51">
      <w:pPr>
        <w:widowControl/>
        <w:ind w:firstLine="397"/>
      </w:pPr>
      <w:r>
        <w:t>肤色检测应建立覆盖不同光照、肤色、姿态和背景的实拍数据集，以误检、漏检及候选框 IoU 评估参数。当前网格量化、约两帧延迟和无帧间平滑会影响移动目标的框位置；后续可分别验证更细网格、帧间关联或候选分类，避免只降低门限来追求更多框。</w:t>
      </w:r>
    </w:p>
    <w:p w14:paraId="77A8E5DD">
      <w:pPr>
        <w:widowControl/>
        <w:ind w:firstLine="397"/>
      </w:pPr>
      <w:r>
        <w:t>图形模块可增加旋转、椭圆、遮挡和多图形反例，并在实拍数据上分析四边支持与半径带判据。若扩大到多目标场景，需要先进行目标分离，不能直接把中央单框统计扩大为全画面识别。</w:t>
      </w:r>
    </w:p>
    <w:p w14:paraId="035352CE">
      <w:pPr>
        <w:widowControl/>
        <w:ind w:firstLine="397"/>
      </w:pPr>
      <w:r>
        <w:t>工程验证可继续补充摄像头实际帧率、DDR 背压、端到端延迟、持续运行、功耗和冷启动测试。功耗应记录测量点、供电电压、外设范围、显示模式及仪表条件；板载按键或拨码调阈值应优先按赛题高阶挑战补齐；UART 回传可作为后续额外扩展。</w:t>
      </w:r>
    </w:p>
    <w:p w14:paraId="2486EDEA">
      <w:pPr>
        <w:pStyle w:val="4"/>
        <w:widowControl/>
      </w:pPr>
      <w:r>
        <w:t>总结</w:t>
      </w:r>
    </w:p>
    <w:p w14:paraId="125BF66D">
      <w:pPr>
        <w:widowControl/>
        <w:ind w:firstLine="397"/>
      </w:pPr>
      <w:r>
        <w:t>系统以 720p 采集显示和边缘检测为主线，将中值滤波、缓存、Canny、彩色叠加及图形判别纳入赛题高阶功能；肤色候选检测及辅助显示作为额外扩展单独展示。已有模块化 RTL、统一回归和实现报告可支持继续开发；将实拍标定、板级验收与版本记录补齐后，才能进一步评价真实场景的检测质量和长期运行表现。</w:t>
      </w:r>
    </w:p>
    <w:p w14:paraId="0E3A3A72">
      <w:pPr>
        <w:pStyle w:val="3"/>
        <w:pageBreakBefore/>
        <w:widowControl/>
      </w:pPr>
      <w:r>
        <w:t>附录一 参数与接口速查</w:t>
      </w:r>
    </w:p>
    <w:p w14:paraId="76FB654B">
      <w:pPr>
        <w:pStyle w:val="4"/>
        <w:widowControl/>
      </w:pPr>
      <w:r>
        <w:t>主要编译期参数</w:t>
      </w:r>
    </w:p>
    <w:p w14:paraId="1DAF9884">
      <w:pPr>
        <w:widowControl/>
        <w:ind w:firstLine="397"/>
      </w:pPr>
      <w:r>
        <w:t>除高斯与 HUD 由顶层显式启用外，主要图像默认值集中于 src/parallel/vision_config.vh。修改后需重新仿真并构建。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5"/>
        <w:gridCol w:w="1417"/>
        <w:gridCol w:w="3742"/>
      </w:tblGrid>
      <w:tr w14:paraId="05D2E7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25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DE86B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w="141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26C9E3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3742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44C88A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说明</w:t>
            </w:r>
          </w:p>
        </w:tc>
      </w:tr>
      <w:tr w14:paraId="562F50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3EB6E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DEFAULT_MODE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A73AE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50197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黑底白边加红色候选框</w:t>
            </w:r>
          </w:p>
        </w:tc>
      </w:tr>
      <w:tr w14:paraId="50C55C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A9156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CANNY_LOW / HIGH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BC547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40 / 80</w:t>
            </w:r>
          </w:p>
        </w:tc>
        <w:tc>
          <w:tcPr>
            <w:tcW w:w="374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63B79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低、高阈值</w:t>
            </w:r>
          </w:p>
        </w:tc>
      </w:tr>
      <w:tr w14:paraId="1F2F42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663569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SKIN_Y_MIN / MAX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212717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40 / 235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F7AE9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亮度闭区间</w:t>
            </w:r>
          </w:p>
        </w:tc>
      </w:tr>
      <w:tr w14:paraId="566FBF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C4EC6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SKIN_CB_MIN / MAX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5B9A8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77 / 127</w:t>
            </w:r>
          </w:p>
        </w:tc>
        <w:tc>
          <w:tcPr>
            <w:tcW w:w="374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26CAB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Cb 闭区间</w:t>
            </w:r>
          </w:p>
        </w:tc>
      </w:tr>
      <w:tr w14:paraId="765684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E0EB7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SKIN_CR_MIN / MAX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9D4BC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133 / 173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DBCD4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Cr 闭区间</w:t>
            </w:r>
          </w:p>
        </w:tc>
      </w:tr>
      <w:tr w14:paraId="644E96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0B994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FACE_MAX_FACES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57015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w="374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5E7FF1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框表容量</w:t>
            </w:r>
          </w:p>
        </w:tc>
      </w:tr>
      <w:tr w14:paraId="0529CA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6510A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FACE_CELL_SHIFT / MIN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BA006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 / 24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6AF69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8×8 网格与占据门限</w:t>
            </w:r>
          </w:p>
        </w:tc>
      </w:tr>
      <w:tr w14:paraId="03AABE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C87A5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FACE_MIN_W / MIN_H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77058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40 / 48</w:t>
            </w:r>
          </w:p>
        </w:tc>
        <w:tc>
          <w:tcPr>
            <w:tcW w:w="374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56CB6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最小宽、高</w:t>
            </w:r>
          </w:p>
        </w:tc>
      </w:tr>
      <w:tr w14:paraId="211A3D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7A58EE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FACE_MAX_W / MAX_H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1BEAC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640 / 640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773BB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最大宽、高</w:t>
            </w:r>
          </w:p>
        </w:tc>
      </w:tr>
      <w:tr w14:paraId="6C0F6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6FBF8E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FACE_MIN_AREA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5A3FF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1800</w:t>
            </w:r>
          </w:p>
        </w:tc>
        <w:tc>
          <w:tcPr>
            <w:tcW w:w="374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1218B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网格估算面积门限</w:t>
            </w:r>
          </w:p>
        </w:tc>
      </w:tr>
      <w:tr w14:paraId="4CFA94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7BEA7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FACE_MIN_FILL_PERCENT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4D378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64C128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估算填充率百分数</w:t>
            </w:r>
          </w:p>
        </w:tc>
      </w:tr>
      <w:tr w14:paraId="46CA1B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B39B2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FACE_MIN_RATIO_X10 / MAX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FE7CB4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6 / 16</w:t>
            </w:r>
          </w:p>
        </w:tc>
        <w:tc>
          <w:tcPr>
            <w:tcW w:w="3742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09575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宽高比乘 10 后的界限</w:t>
            </w:r>
          </w:p>
        </w:tc>
      </w:tr>
      <w:tr w14:paraId="77C1D3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AB780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COMPARE_CANNY / DEBUG_BOXES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5E408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0 / 0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26EE6F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默认对照 Sobel、掩膜不画框</w:t>
            </w:r>
          </w:p>
        </w:tc>
      </w:tr>
    </w:tbl>
    <w:p w14:paraId="573A9048">
      <w:pPr>
        <w:spacing w:before="0" w:after="40" w:line="240" w:lineRule="auto"/>
      </w:pPr>
    </w:p>
    <w:p w14:paraId="34B480ED">
      <w:pPr>
        <w:widowControl/>
        <w:ind w:firstLine="0"/>
      </w:pPr>
      <w:r>
        <w:rPr>
          <w:sz w:val="19"/>
        </w:rPr>
        <w:t>表中省略配置宏的 VISION_ 前缀；形状 BAND=6、MIN_SIZE=32、MIN_EDGES=80 定义于 edge_shape_roi 模块参数。</w:t>
      </w:r>
    </w:p>
    <w:p w14:paraId="16C4333B">
      <w:pPr>
        <w:pStyle w:val="4"/>
        <w:widowControl/>
      </w:pPr>
      <w:r>
        <w:t>关键接口约定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247"/>
        <w:gridCol w:w="5329"/>
      </w:tblGrid>
      <w:tr w14:paraId="01FBCB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36C4A6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信号组</w:t>
            </w:r>
          </w:p>
        </w:tc>
        <w:tc>
          <w:tcPr>
            <w:tcW w:w="1247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E57A9B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w="5329" w:type="dxa"/>
            <w:shd w:val="clear" w:color="auto" w:fill="E5EDF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0751E4">
            <w:pPr>
              <w:spacing w:after="0" w:line="260" w:lineRule="exact"/>
              <w:jc w:val="left"/>
            </w:pPr>
            <w:r>
              <w:rPr>
                <w:b/>
                <w:sz w:val="20"/>
              </w:rPr>
              <w:t>语义</w:t>
            </w:r>
          </w:p>
        </w:tc>
      </w:tr>
      <w:tr w14:paraId="41EB78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D84BF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rgb_i / rgb_o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B5217D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24 位</w:t>
            </w:r>
          </w:p>
        </w:tc>
        <w:tc>
          <w:tcPr>
            <w:tcW w:w="5329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8489C3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RGB888；内部重新提取 RGB565 处理</w:t>
            </w:r>
          </w:p>
        </w:tc>
      </w:tr>
      <w:tr w14:paraId="658936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7C4294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x / y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A7A39A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11 / 10 位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A5B8E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原图坐标，不是窗口内部编号</w:t>
            </w:r>
          </w:p>
        </w:tc>
      </w:tr>
      <w:tr w14:paraId="0D921A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CCCCB0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de / vs / hs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2D205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各 1 位</w:t>
            </w:r>
          </w:p>
        </w:tc>
        <w:tc>
          <w:tcPr>
            <w:tcW w:w="5329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596E6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显示有效和行场同步</w:t>
            </w:r>
          </w:p>
        </w:tc>
      </w:tr>
      <w:tr w14:paraId="5C81EB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249E1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mode_i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60D97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 位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E81321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有效模式 0 至 13</w:t>
            </w:r>
          </w:p>
        </w:tc>
      </w:tr>
      <w:tr w14:paraId="141D8E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48338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low_i / high_i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A70252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各 12 位</w:t>
            </w:r>
          </w:p>
        </w:tc>
        <w:tc>
          <w:tcPr>
            <w:tcW w:w="5329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2B93A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边缘幅值阈值</w:t>
            </w:r>
          </w:p>
        </w:tc>
      </w:tr>
      <w:tr w14:paraId="1B675F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2EB37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单候选框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66F43B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42 位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4EFCD6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{ymax[9:0],ymin[9:0],xmax[10:0],xmin[10:0]}</w:t>
            </w:r>
          </w:p>
        </w:tc>
      </w:tr>
      <w:tr w14:paraId="73541C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3EA265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boxes / face_count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CE7FA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336 / 4 位</w:t>
            </w:r>
          </w:p>
        </w:tc>
        <w:tc>
          <w:tcPr>
            <w:tcW w:w="5329" w:type="dxa"/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86DC37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默认最多 8 框及有效数量</w:t>
            </w:r>
          </w:p>
        </w:tc>
      </w:tr>
      <w:tr w14:paraId="07EAA5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4DE95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overrun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C1CDA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1 位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C7482C">
            <w:pPr>
              <w:spacing w:after="0" w:line="260" w:lineRule="exact"/>
              <w:jc w:val="left"/>
            </w:pPr>
            <w:r>
              <w:rPr>
                <w:b w:val="0"/>
                <w:sz w:val="20"/>
              </w:rPr>
              <w:t>搜索未结束又遇完整采集帧时锁存</w:t>
            </w:r>
          </w:p>
        </w:tc>
      </w:tr>
    </w:tbl>
    <w:p w14:paraId="0C1615B7">
      <w:pPr>
        <w:spacing w:before="0" w:after="40" w:line="240" w:lineRule="auto"/>
      </w:pPr>
    </w:p>
    <w:p w14:paraId="2085C765">
      <w:pPr>
        <w:pStyle w:val="3"/>
        <w:pageBreakBefore/>
        <w:widowControl/>
      </w:pPr>
      <w:r>
        <w:t>附录二 工程索引与参考资料</w:t>
      </w:r>
    </w:p>
    <w:p w14:paraId="735A51CC">
      <w:pPr>
        <w:pStyle w:val="4"/>
        <w:widowControl/>
      </w:pPr>
      <w:r>
        <w:t>主要工程文件</w:t>
      </w:r>
    </w:p>
    <w:p w14:paraId="7875AF1D">
      <w:pPr>
        <w:widowControl/>
        <w:ind w:firstLine="397"/>
      </w:pPr>
      <w:r>
        <w:t>example_top.v 连接采集、DDR、算法及 HDMI；src/parallel 组织并行处理、显示和交互；src/vision 保存基础算子；src/face 提供肤色转换；src/axi 管理帧缓存；ip 保存生成 IP；tb 和 tools 提供测试及辅助脚本。具体活动文件由工程 XML 及顶层例化共同确定。</w:t>
      </w:r>
    </w:p>
    <w:p w14:paraId="3491F55E">
      <w:pPr>
        <w:pStyle w:val="4"/>
        <w:widowControl/>
      </w:pPr>
      <w:r>
        <w:t>工程证据索引</w:t>
      </w:r>
    </w:p>
    <w:p w14:paraId="2D88BA60">
      <w:pPr>
        <w:widowControl/>
        <w:ind w:firstLine="0"/>
      </w:pPr>
      <w:r>
        <w:rPr>
          <w:sz w:val="19"/>
        </w:rPr>
        <w:t>下列路径均相对于主工程根目录，正文以 E 编号引用。</w:t>
      </w:r>
    </w:p>
    <w:p w14:paraId="304762C8">
      <w:pPr>
        <w:widowControl/>
        <w:ind w:firstLine="0"/>
      </w:pPr>
      <w:r>
        <w:rPr>
          <w:sz w:val="19"/>
        </w:rPr>
        <w:t>[E1] example_top.v；Ti60_Demo.xml；Ti60_Demo.peri.xml；src/lcd_para.v。</w:t>
      </w:r>
    </w:p>
    <w:p w14:paraId="36FB6ABD">
      <w:pPr>
        <w:widowControl/>
        <w:ind w:firstLine="0"/>
      </w:pPr>
      <w:r>
        <w:rPr>
          <w:sz w:val="19"/>
        </w:rPr>
        <w:t>[E2] src/parallel/parallel_video.v、canny_stream.v、video_delay.v、vision_config.vh；src/vision/rgb565_to_gray.v、line_buffer_3x3.v、median3x3.v、gaussian3x3.v、sobel3x3.v、nms3x3.v、canny_threshold.v、hysteresis_local.v。</w:t>
      </w:r>
    </w:p>
    <w:p w14:paraId="1A567DAB">
      <w:pPr>
        <w:widowControl/>
        <w:ind w:firstLine="0"/>
      </w:pPr>
      <w:r>
        <w:rPr>
          <w:sz w:val="19"/>
        </w:rPr>
        <w:t>[E3] src/axi/axi4_ctrl.v；src/axi/frame_buffer_select.v。</w:t>
      </w:r>
    </w:p>
    <w:p w14:paraId="1DB55385">
      <w:pPr>
        <w:widowControl/>
        <w:ind w:firstLine="0"/>
      </w:pPr>
      <w:r>
        <w:rPr>
          <w:sz w:val="19"/>
        </w:rPr>
        <w:t>[E4] src/face/rgb565_to_ycbcr_skin.v；src/parallel/face_morph.v、face_grid_regions.v。</w:t>
      </w:r>
    </w:p>
    <w:p w14:paraId="6C76D516">
      <w:pPr>
        <w:widowControl/>
        <w:ind w:firstLine="0"/>
      </w:pPr>
      <w:r>
        <w:rPr>
          <w:sz w:val="19"/>
        </w:rPr>
        <w:t>[E5] src/parallel/edge_shape_roi.v；tb/parallel/tb_shape.v。</w:t>
      </w:r>
    </w:p>
    <w:p w14:paraId="59828FD0">
      <w:pPr>
        <w:widowControl/>
        <w:ind w:firstLine="0"/>
      </w:pPr>
      <w:r>
        <w:rPr>
          <w:sz w:val="19"/>
        </w:rPr>
        <w:t>[E6] src/parallel/parallel_overlay.v、vision_hud.v、uart_params.v、button_press.v。</w:t>
      </w:r>
    </w:p>
    <w:p w14:paraId="4381FE5F">
      <w:pPr>
        <w:widowControl/>
        <w:ind w:firstLine="0"/>
      </w:pPr>
      <w:r>
        <w:rPr>
          <w:sz w:val="19"/>
        </w:rPr>
        <w:t>[E7] tools/run_parallel_tests.ps1；reports/contest_20260925/final_sim/；同级 new_sim_01/wave_audit.json。</w:t>
      </w:r>
    </w:p>
    <w:p w14:paraId="2C10F0E9">
      <w:pPr>
        <w:widowControl/>
        <w:ind w:firstLine="0"/>
      </w:pPr>
      <w:r>
        <w:rPr>
          <w:sz w:val="19"/>
        </w:rPr>
        <w:t>[E8] outflow/Ti60_Demo.route.rpt、Ti60_Demo.timing.rpt、Ti60_Demo.pgm.out；2026年9月25日15:16构建报告。</w:t>
      </w:r>
    </w:p>
    <w:p w14:paraId="4FE3183F">
      <w:pPr>
        <w:widowControl/>
        <w:ind w:firstLine="0"/>
      </w:pPr>
      <w:r>
        <w:rPr>
          <w:sz w:val="19"/>
        </w:rPr>
        <w:t>[E9] reports/contest_20260925/final/build_manifest.json、verification.json；reports/board_run_20260925_144706/verification.json；REPOSITORY_RELEASE.md；当前及冻结位流哈希。</w:t>
      </w:r>
    </w:p>
    <w:p w14:paraId="45D04C19">
      <w:pPr>
        <w:pStyle w:val="4"/>
        <w:widowControl/>
      </w:pPr>
      <w:r>
        <w:t>参考技术文档与赛题依据</w:t>
      </w:r>
    </w:p>
    <w:p w14:paraId="355DABB2">
      <w:pPr>
        <w:widowControl/>
        <w:ind w:firstLine="0"/>
      </w:pPr>
      <w:r>
        <w:rPr>
          <w:sz w:val="19"/>
        </w:rPr>
        <w:t>[R1] 《2025嵌入式FPGA创新设计赛安路科技杯+全国一等奖作品初赛报告》，“多模态智能四探针半导体测试仪”。参考作品概述、系统组成、完成情况和总结的章节组织。</w:t>
      </w:r>
    </w:p>
    <w:p w14:paraId="2A7564E0">
      <w:pPr>
        <w:widowControl/>
        <w:ind w:firstLine="0"/>
      </w:pPr>
      <w:r>
        <w:rPr>
          <w:sz w:val="19"/>
        </w:rPr>
        <w:t>[R2] 《AF1游戏机技术文档》，“AF1可穿戴游戏机”。参考模块功能说明、接口表格和显示交互的呈现方式。</w:t>
      </w:r>
    </w:p>
    <w:p w14:paraId="38FFB996">
      <w:pPr>
        <w:widowControl/>
        <w:ind w:firstLine="0"/>
      </w:pPr>
      <w:r>
        <w:rPr>
          <w:sz w:val="19"/>
        </w:rPr>
        <w:t>[R3] 《最终版本农作物》，“农作物多源智能感知与实时诊断系统”。参考需求、总体架构、时钟接口和详细实现的叙述层次。</w:t>
      </w:r>
    </w:p>
    <w:p w14:paraId="2C90D86A">
      <w:pPr>
        <w:widowControl/>
        <w:ind w:firstLine="0"/>
      </w:pPr>
      <w:r>
        <w:rPr>
          <w:sz w:val="19"/>
        </w:rPr>
        <w:t>[R4] 《低功耗人脸检测报告》，“低功耗人脸检测系统”。参考肤色与形态学处理的技术说明组织；本工程使用 OV5640、网格 BFS 和 8 框配置，算法及性能数据以 E 系列工程证据为准。</w:t>
      </w:r>
    </w:p>
    <w:p w14:paraId="6377261C">
      <w:pPr>
        <w:widowControl/>
        <w:ind w:firstLine="0"/>
      </w:pPr>
      <w:r>
        <w:rPr>
          <w:sz w:val="19"/>
        </w:rPr>
        <w:t>[R5] 《易灵思 FPGA 创新设计赛道选题指南》，全国大学生嵌入式芯片与系统设计竞赛 2026。第 12 至 13 页：赛题四任务与基础要求；第 14 至 15 页：六项高阶挑战；第 15 至 17 页：关键模块及技术提示。本文以此划分赛题功能与额外扩展。</w:t>
      </w:r>
    </w:p>
    <w:sectPr>
      <w:footerReference r:id="rId5" w:type="default"/>
      <w:pgSz w:w="11906" w:h="16838"/>
      <w:pgMar w:top="1191" w:right="1361" w:bottom="1191" w:left="1361" w:header="454" w:footer="51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5FEC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A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00" w:line="320" w:lineRule="exact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60" w:after="120" w:line="276" w:lineRule="auto"/>
      <w:outlineLvl w:val="0"/>
    </w:pPr>
    <w:rPr>
      <w:rFonts w:eastAsia="宋体" w:asciiTheme="majorAscii" w:hAnsiTheme="majorAscii" w:cstheme="majorBidi"/>
      <w:b/>
      <w:bCs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60" w:after="120" w:line="276" w:lineRule="auto"/>
      <w:outlineLvl w:val="1"/>
    </w:pPr>
    <w:rPr>
      <w:rFonts w:asciiTheme="majorAscii" w:hAnsiTheme="majorAscii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napToGrid w:val="0"/>
      <w:spacing w:before="160" w:after="120" w:line="276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napToGrid w:val="0"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napToGrid w:val="0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napToGrid w:val="0"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napToGrid w:val="0"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napToGrid w:val="0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napToGrid w:val="0"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snapToGrid w:val="0"/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napToGrid w:val="0"/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napToGrid w:val="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after="160" w:line="240" w:lineRule="auto"/>
    </w:pPr>
    <w:rPr>
      <w:rFonts w:ascii="Times New Roman" w:hAnsi="Times New Roman" w:eastAsia="宋体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napToGrid w:val="0"/>
      <w:contextualSpacing/>
    </w:pPr>
  </w:style>
  <w:style w:type="paragraph" w:styleId="17">
    <w:name w:val="Body Text 3"/>
    <w:basedOn w:val="1"/>
    <w:link w:val="146"/>
    <w:unhideWhenUsed/>
    <w:uiPriority w:val="99"/>
    <w:pPr>
      <w:snapToGrid w:val="0"/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napToGrid w:val="0"/>
      <w:contextualSpacing/>
    </w:pPr>
  </w:style>
  <w:style w:type="paragraph" w:styleId="19">
    <w:name w:val="Body Text"/>
    <w:basedOn w:val="1"/>
    <w:link w:val="144"/>
    <w:unhideWhenUsed/>
    <w:uiPriority w:val="99"/>
    <w:pPr>
      <w:snapToGrid w:val="0"/>
      <w:spacing w:after="120"/>
    </w:pPr>
    <w:rPr>
      <w:rFonts w:ascii="Times New Roman" w:hAnsi="Times New Roman" w:eastAsia="宋体"/>
      <w:color w:val="000000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napToGrid w:val="0"/>
      <w:contextualSpacing/>
    </w:pPr>
  </w:style>
  <w:style w:type="paragraph" w:styleId="21">
    <w:name w:val="List 2"/>
    <w:basedOn w:val="1"/>
    <w:unhideWhenUsed/>
    <w:uiPriority w:val="99"/>
    <w:pPr>
      <w:snapToGrid w:val="0"/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napToGrid w:val="0"/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napToGrid w:val="0"/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napToGrid w:val="0"/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napToGrid w:val="0"/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</w:pPr>
    <w:rPr>
      <w:rFonts w:asciiTheme="majorHAnsi" w:hAnsiTheme="majorHAnsi" w:eastAsiaTheme="majorEastAsia" w:cstheme="majorBidi"/>
      <w:i/>
      <w:iCs/>
      <w:color w:val="000000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snapToGrid w:val="0"/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napToGrid w:val="0"/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napToGrid w:val="0"/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napToGrid w:val="0"/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300" w:line="240" w:lineRule="auto"/>
      <w:contextualSpacing/>
    </w:pPr>
    <w:rPr>
      <w:rFonts w:eastAsia="宋体" w:asciiTheme="majorAscii" w:hAnsiTheme="majorAscii" w:cstheme="majorBidi"/>
      <w:b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napToGrid w:val="0"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宋体" w:asciiTheme="majorAscii" w:hAnsiTheme="majorAsci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napToGrid w:val="0"/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napToGrid w:val="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napToGrid w:val="0"/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napToGrid w:val="0"/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6749</Words>
  <Characters>8347</Characters>
  <Lines>0</Lines>
  <Paragraphs>0</Paragraphs>
  <TotalTime>3</TotalTime>
  <ScaleCrop>false</ScaleCrop>
  <LinksUpToDate>false</LinksUpToDate>
  <CharactersWithSpaces>9052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郭亚琪</dc:creator>
  <dc:description>generated by python-docx</dc:description>
  <cp:keywords>FPGA,Ti60,Sobel,Canny,OV5640,DDR3,人脸候选区域</cp:keywords>
  <cp:lastModifiedBy>郭亚琪</cp:lastModifiedBy>
  <dcterms:modified xsi:type="dcterms:W3CDTF">2026-09-27T03:22:56Z</dcterms:modified>
  <dc:subject>Ti60F225 Canny Face Parallel 9.25.1 工程</dc:subject>
  <dc:title>基于 Ti60 FPGA 的实时图像边缘检测系统：赛题四技术文档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eyJoZGlkIjoiNzExMTRiYTIzNWFjYWQ4NTc0ZGU3MDkzN2RhOTBmZWMiLCJ1c2VySWQiOiIxNzI3Mzk5NjQ3In0=</vt:lpwstr>
  </property>
  <property fmtid="{D5CDD505-2E9C-101B-9397-08002B2CF9AE}" pid="3" name="KSOProductBuildVer">
    <vt:lpwstr>2052-12.1.0.24034</vt:lpwstr>
  </property>
  <property fmtid="{D5CDD505-2E9C-101B-9397-08002B2CF9AE}" pid="4" name="ICV">
    <vt:lpwstr>7242BD586ADA444B9BCC144F26A8CDEF_12</vt:lpwstr>
  </property>
</Properties>
</file>