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 w:before="0" w:line="307" w:lineRule="auto"/>
      </w:pPr>
    </w:p>
    <w:p>
      <w:pPr>
        <w:spacing w:after="80" w:before="0" w:line="307" w:lineRule="auto"/>
        <w:jc w:val="center"/>
      </w:pPr>
      <w:r>
        <w:rPr>
          <w:rFonts w:ascii="Segoe UI" w:hAnsi="Segoe UI" w:eastAsia="微软雅黑"/>
          <w:b/>
          <w:i w:val="0"/>
          <w:color w:val="5A6B7D"/>
          <w:sz w:val="28"/>
        </w:rPr>
        <w:t>全国大学生嵌入式芯片与系统设计竞赛</w:t>
      </w:r>
    </w:p>
    <w:p>
      <w:pPr>
        <w:spacing w:after="80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24"/>
        </w:rPr>
        <w:t>FPGA 创新设计赛道 · 易灵思赛题</w:t>
      </w:r>
    </w:p>
    <w:p>
      <w:pPr>
        <w:spacing w:after="160" w:before="0" w:line="307" w:lineRule="auto"/>
        <w:jc w:val="center"/>
      </w:pPr>
      <w:r>
        <w:rPr>
          <w:rFonts w:ascii="Segoe UI" w:hAnsi="Segoe UI" w:eastAsia="微软雅黑"/>
          <w:b/>
          <w:i w:val="0"/>
          <w:color w:val="142A47"/>
          <w:sz w:val="52"/>
        </w:rPr>
        <w:t>基于 FPGA 的实时图像边缘检测系统</w:t>
      </w:r>
    </w:p>
    <w:p>
      <w:pPr>
        <w:spacing w:after="100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30"/>
        </w:rPr>
        <w:t>技术文档 / 初赛报告</w:t>
      </w:r>
    </w:p>
    <w:p>
      <w:pPr>
        <w:spacing w:after="100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9A6B1F"/>
          <w:sz w:val="22"/>
        </w:rPr>
        <w:t>（模板骨架：竞赛报告四部分 + 工程深化章节）</w:t>
      </w:r>
    </w:p>
    <w:p>
      <w:pPr>
        <w:spacing w:after="12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1F2D3D"/>
          <w:sz w:val="23"/>
        </w:rPr>
        <w:t>团队名称：______________　　团队成员：______________</w:t>
      </w:r>
    </w:p>
    <w:p>
      <w:pPr>
        <w:spacing w:after="12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1F2D3D"/>
          <w:sz w:val="23"/>
        </w:rPr>
        <w:t>日期：____________</w:t>
      </w:r>
    </w:p>
    <w:p>
      <w:pPr>
        <w:spacing w:after="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21"/>
        </w:rPr>
        <w:t>平台：易灵思钛金 Ti60F225（VF-Ti60F225 开发板）· Efinity 工具链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egoe UI" w:hAnsi="Segoe UI" w:eastAsia="微软雅黑"/>
          <w:b/>
          <w:i w:val="0"/>
          <w:color w:val="142A47"/>
          <w:sz w:val="32"/>
        </w:rPr>
        <w:t>使用说明（定稿前删除本章）</w:t>
      </w:r>
    </w:p>
    <w:p>
      <w:pPr>
        <w:spacing w:after="120" w:before="0" w:line="307" w:lineRule="auto"/>
        <w:ind w:left="170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本骨架融合了三份竞赛报告模板与一份工程深化报告（《农作物多源智能感知与实时诊断系统》）的结构，并针对「基于 FPGA 的实时图像边缘检测系统」填充了可替换的示例内容。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/>
          <w:i w:val="0"/>
          <w:color w:val="1B4F8A"/>
          <w:sz w:val="20"/>
        </w:rPr>
        <w:t>填写规则：</w:t>
      </w:r>
      <w:r>
        <w:rPr>
          <w:rFonts w:ascii="Segoe UI" w:hAnsi="Segoe UI" w:eastAsia="微软雅黑"/>
          <w:b w:val="0"/>
          <w:i w:val="0"/>
          <w:color w:val="1F2D3D"/>
          <w:sz w:val="20"/>
        </w:rPr>
        <w:t>所有 ⚠️ 标记处为需替换的数字/模块名；所有【此处插入图片】为图占位框。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/>
          <w:i w:val="0"/>
          <w:color w:val="1B4F8A"/>
          <w:sz w:val="20"/>
        </w:rPr>
        <w:t>篇幅配比：</w:t>
      </w:r>
      <w:r>
        <w:rPr>
          <w:rFonts w:ascii="Segoe UI" w:hAnsi="Segoe UI" w:eastAsia="微软雅黑"/>
          <w:b w:val="0"/>
          <w:i w:val="0"/>
          <w:color w:val="1F2D3D"/>
          <w:sz w:val="20"/>
        </w:rPr>
        <w:t>第二部分 + 第三部分应占全文约 65%，第一部分约 19%，摘要约 4%，第四部分约 8%。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/>
          <w:i w:val="0"/>
          <w:color w:val="1B4F8A"/>
          <w:sz w:val="20"/>
        </w:rPr>
        <w:t>编号规则：</w:t>
      </w:r>
      <w:r>
        <w:rPr>
          <w:rFonts w:ascii="Segoe UI" w:hAnsi="Segoe UI" w:eastAsia="微软雅黑"/>
          <w:b w:val="0"/>
          <w:i w:val="0"/>
          <w:color w:val="1F2D3D"/>
          <w:sz w:val="20"/>
        </w:rPr>
        <w:t>全文只用一套自动编号（标题样式），图题统一「图 X-Y 名称」、表题统一「表 X-Y 名称」；图题在图下方、表题在表上方。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/>
          <w:i w:val="0"/>
          <w:color w:val="1B4F8A"/>
          <w:sz w:val="20"/>
        </w:rPr>
        <w:t>纯文本规则：</w:t>
      </w:r>
      <w:r>
        <w:rPr>
          <w:rFonts w:ascii="Segoe UI" w:hAnsi="Segoe UI" w:eastAsia="微软雅黑"/>
          <w:b w:val="0"/>
          <w:i w:val="0"/>
          <w:color w:val="1F2D3D"/>
          <w:sz w:val="20"/>
        </w:rPr>
        <w:t>型号、位宽、单位、精度必须用纯文本书写，禁止用公式域或特殊字体承载关键数字（参考文档中曾因公式字体丢失吞掉「16 位」「0.1 mV」「±0.01 mm」）。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/>
          <w:i w:val="0"/>
          <w:color w:val="1B4F8A"/>
          <w:sz w:val="20"/>
        </w:rPr>
        <w:t>评分对标：</w:t>
      </w:r>
      <w:r>
        <w:rPr>
          <w:rFonts w:ascii="Segoe UI" w:hAnsi="Segoe UI" w:eastAsia="微软雅黑"/>
          <w:b w:val="0"/>
          <w:i w:val="0"/>
          <w:color w:val="1F2D3D"/>
          <w:sz w:val="20"/>
        </w:rPr>
        <w:t>赛题评分看三点——实时性、准确性、清晰度，分别落在 3.3.1 指标、3.3.2 阈值标定与准确性、3.3.2 效果对比图。</w:t>
      </w:r>
    </w:p>
    <w:p>
      <w:pPr>
        <w:spacing w:after="120" w:before="0" w:line="307" w:lineRule="auto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1041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文档结构对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04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0-1 四份参考文档的结构骨架对比（写作定位参照）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egoe UI" w:hAnsi="Segoe UI" w:eastAsia="微软雅黑"/>
          <w:b/>
          <w:i w:val="0"/>
          <w:color w:val="142A47"/>
          <w:sz w:val="32"/>
        </w:rPr>
        <w:t>目录</w:t>
      </w:r>
    </w:p>
    <w:p>
      <w:r/>
      <w:fldSimple w:instr="TOC \o &quot;1-3&quot; \h \z \u"/>
    </w:p>
    <w:p>
      <w:pPr>
        <w:spacing w:after="120" w:before="0" w:line="307" w:lineRule="auto"/>
        <w:ind w:left="170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在 Word 中右键选择「更新域」即可生成带页码的目录。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egoe UI" w:hAnsi="Segoe UI" w:eastAsia="微软雅黑"/>
          <w:b/>
          <w:i w:val="0"/>
          <w:color w:val="142A47"/>
          <w:sz w:val="32"/>
        </w:rPr>
        <w:t>摘　要</w:t>
      </w:r>
    </w:p>
    <w:p>
      <w:pPr>
        <w:spacing w:after="120" w:before="0" w:line="307" w:lineRule="auto"/>
      </w:pPr>
      <w:r>
        <w:rPr>
          <w:rFonts w:ascii="Segoe UI" w:hAnsi="Segoe UI" w:eastAsia="微软雅黑"/>
          <w:b w:val="0"/>
          <w:i w:val="0"/>
          <w:sz w:val="21"/>
        </w:rPr>
        <w:t>本作品面向工业检测、医学影像分析与智能交通等对实时性要求较高的场景，基于易灵思（Elitestek）钛金 Ti60F225 FPGA 设计并实现了实时图像边缘检测系统。系统采用「全硬件流水线 + 可调双阈值」架构，以低延迟、低功耗与强并行性满足长期在线运行需求；无需通用处理器与软件图像库，即可完成 1280×720@60 FPS 的逐像素边缘提取与实时显示，辅助工业质检人员快速定位目标轮廓。</w:t>
      </w:r>
    </w:p>
    <w:p>
      <w:pPr>
        <w:spacing w:after="120" w:before="0" w:line="307" w:lineRule="auto"/>
      </w:pPr>
      <w:r>
        <w:rPr>
          <w:rFonts w:ascii="Segoe UI" w:hAnsi="Segoe UI" w:eastAsia="微软雅黑"/>
          <w:b w:val="0"/>
          <w:i w:val="0"/>
          <w:sz w:val="21"/>
        </w:rPr>
        <w:t>核心流程包括：RGB 转灰度、5×5 高斯平滑、Sobel 梯度计算、非极大值抑制、双阈值判定与滞后边缘连接、边缘叠加输出。系统支持 1280×720@60 FPS 实时显示；边缘检测吞吐 ≥ ⚠️__ FPS（典型 ⚠️__ FPS）；端到端流水线延迟 ⚠️__ 行（⚠️__ µs）；整板功耗约 ⚠️__ W；资源占用 LUT ⚠️__%、BRAM ⚠️__ 块、DSP ⚠️__ 个。检测链路采用单遍流式结构（仅保留 ⚠️__ 条行缓存），无需整帧缓存；显示通路独立使用 DDR3 作为显存。</w:t>
      </w:r>
    </w:p>
    <w:p>
      <w:pPr>
        <w:spacing w:after="120" w:before="0" w:line="307" w:lineRule="auto"/>
      </w:pPr>
      <w:r>
        <w:rPr>
          <w:rFonts w:ascii="Segoe UI" w:hAnsi="Segoe UI" w:eastAsia="微软雅黑"/>
          <w:b w:val="0"/>
          <w:i w:val="0"/>
          <w:sz w:val="21"/>
        </w:rPr>
        <w:t>本作品充分发挥 FPGA 的并行与低功耗优势，为智慧工业与智能安防等需要实时轮廓提取的场景，提供一套低功耗、低延迟、高可靠、可国产化替代的解决方案。</w:t>
      </w:r>
    </w:p>
    <w:p>
      <w:pPr>
        <w:spacing w:after="120" w:before="40" w:line="307" w:lineRule="auto"/>
        <w:ind w:left="170"/>
      </w:pPr>
      <w:r>
        <w:rPr>
          <w:rFonts w:ascii="Segoe UI" w:hAnsi="Segoe UI" w:eastAsia="微软雅黑"/>
          <w:b w:val="0"/>
          <w:i w:val="0"/>
          <w:color w:val="9A6B1F"/>
          <w:sz w:val="19"/>
        </w:rPr>
        <w:t>▍摘要写作三段式：背景与方案 → 核心流程与量化指标 → 价值与场景。篇幅控制在全文 4% 左右，数字必须与 1.4 指标表、3.3.1 实测值三处一致。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egoe UI" w:hAnsi="Segoe UI" w:eastAsia="微软雅黑"/>
          <w:b/>
          <w:i w:val="0"/>
          <w:color w:val="142A47"/>
          <w:sz w:val="32"/>
        </w:rPr>
        <w:t>第一部分　作品概述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1.1 功能与特性</w:t>
      </w: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sz w:val="21"/>
        </w:rPr>
        <w:t>本系统基于易灵思钛金 Ti60F225 FPGA 实现实时图像边缘检测，支持 1280×720@60 FPS，采用全硬件流式处理架构。处理流程包括：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1) 灰度化（RGB → Y，权重 0.299/0.587/0.114 移位加法实现）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2) 5×5 高斯平滑（⚠️__ 位定点系数，行缓存 ⚠️__ 条）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3) Sobel 梯度计算（Gx/Gy，幅值 |Gx|+|Gy|，方向量化 4 区间）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4) 非极大值抑制（沿梯度方向三点比较）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5) 双阈值判定（高阈值 ⚠️__，低阈值 ⚠️__，在线可调）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6) 滞后边缘连接（行级状态机 / ⚠️__ 邻域窗口）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7) 边缘叠加与输出（原图 / 边缘图 / 叠加图三模式切换）</w:t>
      </w:r>
    </w:p>
    <w:p>
      <w:pPr>
        <w:spacing w:after="120" w:before="0" w:line="307" w:lineRule="auto"/>
      </w:pPr>
      <w:r>
        <w:rPr>
          <w:rFonts w:ascii="Segoe UI" w:hAnsi="Segoe UI" w:eastAsia="微软雅黑"/>
          <w:b w:val="0"/>
          <w:i w:val="0"/>
          <w:sz w:val="21"/>
        </w:rPr>
        <w:t>- 输出：在原始 RGB 图像上实时叠加边缘轮廓或二值边缘图，通过 HDMI 输出；同时经串口上报帧率、边缘像素数与当前阈值。</w:t>
      </w:r>
    </w:p>
    <w:p>
      <w:pPr>
        <w:spacing w:after="120" w:before="40" w:line="307" w:lineRule="auto"/>
        <w:ind w:left="170"/>
      </w:pPr>
      <w:r>
        <w:rPr>
          <w:rFonts w:ascii="Segoe UI" w:hAnsi="Segoe UI" w:eastAsia="微软雅黑"/>
          <w:b w:val="0"/>
          <w:i w:val="0"/>
          <w:color w:val="9A6B1F"/>
          <w:sz w:val="19"/>
        </w:rPr>
        <w:t>▍功能与特性写 6~7 条，每条＝能力＋机理＋量化。第 7 条之后用「- 输出：」一句收口，说明最终呈现形态（参考《低功耗人脸检测系统》1.1 的写法）。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1-1 系统识别流程图（灰度化→高斯→Sobel→NMS→双阈值→滞后连接→叠加输出，7 个方框箭头串联）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1-1 系统识别流程图（灰度化→高斯→Sobel→NMS→双阈值→滞后连接→叠加输出，7 个方框箭头串联）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1.2 应用领域</w:t>
      </w: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sz w:val="21"/>
        </w:rPr>
        <w:t>本系统可广泛应用于工业视觉、医疗影像、智能交通与教学科研等多个领域。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（1）工业视觉检测：零件轮廓提取、尺寸测量前处理、表面缺陷边缘增强。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（2）医疗影像分析：病灶边界增强、组织轮廓提取与辅助标注。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（3）智能交通与安防：车道线检测、行人轮廓分割、重点区域目标分割前处理。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（4）教学与科研：数字图像处理与 FPGA 流水线设计的综合实验平台，软硬件架构完全开放。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1-2 典型应用场景效果（实拍或数据集边缘检测结果，建议 1 张横排图）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1-2 典型应用场景效果（实拍或数据集边缘检测结果，建议 1 张横排图）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1.3 主要技术特点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/>
          <w:i w:val="0"/>
          <w:color w:val="1B4F8A"/>
          <w:sz w:val="20"/>
        </w:rPr>
        <w:t>(1) 全流水线硬件架构：</w:t>
      </w:r>
      <w:r>
        <w:rPr>
          <w:rFonts w:ascii="Segoe UI" w:hAnsi="Segoe UI" w:eastAsia="微软雅黑"/>
          <w:b w:val="0"/>
          <w:i w:val="0"/>
          <w:color w:val="1F2D3D"/>
          <w:sz w:val="20"/>
        </w:rPr>
        <w:t>7 级流水逐像素处理，除显示通路外无整帧缓存，延迟固定且可预测。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/>
          <w:i w:val="0"/>
          <w:color w:val="1B4F8A"/>
          <w:sz w:val="20"/>
        </w:rPr>
        <w:t>(2) 流式行缓存设计：</w:t>
      </w:r>
      <w:r>
        <w:rPr>
          <w:rFonts w:ascii="Segoe UI" w:hAnsi="Segoe UI" w:eastAsia="微软雅黑"/>
          <w:b w:val="0"/>
          <w:i w:val="0"/>
          <w:color w:val="1F2D3D"/>
          <w:sz w:val="20"/>
        </w:rPr>
        <w:t>5×5 窗口仅需 ⚠️__ 条行缓存，BRAM 占用 ⚠️__ 块；相较整帧缓存方案内存占用由 ⚠️__ KB 降至 ⚠️__ KB。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/>
          <w:i w:val="0"/>
          <w:color w:val="1B4F8A"/>
          <w:sz w:val="20"/>
        </w:rPr>
        <w:t>(3) 硬件友好数值：</w:t>
      </w:r>
      <w:r>
        <w:rPr>
          <w:rFonts w:ascii="Segoe UI" w:hAnsi="Segoe UI" w:eastAsia="微软雅黑"/>
          <w:b w:val="0"/>
          <w:i w:val="0"/>
          <w:color w:val="1F2D3D"/>
          <w:sz w:val="20"/>
        </w:rPr>
        <w:t>梯度幅值以 |Gx|+|Gy| 近似欧氏距离（免开方），方向量化 4 区间（免浮点 atan），灰度权重以移位加法实现，兼顾精度与时序。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/>
          <w:i w:val="0"/>
          <w:color w:val="1B4F8A"/>
          <w:sz w:val="20"/>
        </w:rPr>
        <w:t>(4) 双阈值在线可调：</w:t>
      </w:r>
      <w:r>
        <w:rPr>
          <w:rFonts w:ascii="Segoe UI" w:hAnsi="Segoe UI" w:eastAsia="微软雅黑"/>
          <w:b w:val="0"/>
          <w:i w:val="0"/>
          <w:color w:val="1F2D3D"/>
          <w:sz w:val="20"/>
        </w:rPr>
        <w:t>支持运行中调节高/低阈值并即时观察效果，适配不同光照与场景对比度。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/>
          <w:i w:val="0"/>
          <w:color w:val="1B4F8A"/>
          <w:sz w:val="20"/>
        </w:rPr>
        <w:t>(5) 低功耗：</w:t>
      </w:r>
      <w:r>
        <w:rPr>
          <w:rFonts w:ascii="Segoe UI" w:hAnsi="Segoe UI" w:eastAsia="微软雅黑"/>
          <w:b w:val="0"/>
          <w:i w:val="0"/>
          <w:color w:val="1F2D3D"/>
          <w:sz w:val="20"/>
        </w:rPr>
        <w:t>检测链路单遍流式、避免外部存储高带宽访问，整板动态+静态功耗约 ⚠️__ W。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/>
          <w:i w:val="0"/>
          <w:color w:val="1B4F8A"/>
          <w:sz w:val="20"/>
        </w:rPr>
        <w:t>(6) 国产化支持：</w:t>
      </w:r>
      <w:r>
        <w:rPr>
          <w:rFonts w:ascii="Segoe UI" w:hAnsi="Segoe UI" w:eastAsia="微软雅黑"/>
          <w:b w:val="0"/>
          <w:i w:val="0"/>
          <w:color w:val="1F2D3D"/>
          <w:sz w:val="20"/>
        </w:rPr>
        <w:t>基于国产 FPGA 平台（易灵思）与 Efinity 工具链，提供全栈国产化可替代路径。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1.4 主要性能指标</w:t>
      </w:r>
    </w:p>
    <w:tbl>
      <w:tblPr>
        <w:jc w:val="center"/>
        <w:tblLook w:firstColumn="1" w:firstRow="1" w:lastColumn="0" w:lastRow="0" w:noHBand="0" w:noVBand="1" w:val="04A0"/>
        <w:tblW w:w="8788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2551"/>
        <w:gridCol w:w="3402"/>
        <w:gridCol w:w="2835"/>
      </w:tblGrid>
      <w:tr>
        <w:tc>
          <w:tcPr>
            <w:tcW w:type="dxa" w:w="255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项目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技术指标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图像分辨率（像素）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1280×720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参数化设计，可调整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图像显示帧率（FPS）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60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HDMI 输出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边缘检测吞吐（FPS）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流水线吞吐，与显示同源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端到端处理延迟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 ≤ __ 行 / __ µs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流水线级数 × 像素时钟周期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阈值调节范围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高阈值 0–255，步进 1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低阈值＝高阈值 × ⚠️__ 比例系数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梯度幅值精度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定点 ⚠️__ bit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|Gx|+|Gy| 近似，相对误差 ≤ ⚠️__%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资源占用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LUT ⚠️__ / BRAM ⚠️__ / DSP ⚠️__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Efinity 综合报告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时序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Fmax ⚠️__ MHz，WNS ⚠️__ ns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目标时钟 ⚠️__ MHz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整板功耗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 W（动态 ⚠️__ + 静态 ⚠️__）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Power Estimator + 万用表实测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连续运行稳定性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≥ 2 h 无异常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长稳测试记录（附章 A）</w:t>
            </w:r>
          </w:p>
        </w:tc>
      </w:tr>
    </w:tbl>
    <w:p>
      <w:pPr>
        <w:spacing w:after="80" w:before="0" w:line="307" w:lineRule="auto"/>
      </w:pPr>
    </w:p>
    <w:p>
      <w:pPr>
        <w:spacing w:after="120" w:before="40" w:line="307" w:lineRule="auto"/>
        <w:ind w:left="170"/>
      </w:pPr>
      <w:r>
        <w:rPr>
          <w:rFonts w:ascii="Segoe UI" w:hAnsi="Segoe UI" w:eastAsia="微软雅黑"/>
          <w:b w:val="0"/>
          <w:i w:val="0"/>
          <w:color w:val="9A6B1F"/>
          <w:sz w:val="19"/>
        </w:rPr>
        <w:t>▍指标表不超过 12 行；每个指标都要在第三部分给出「实测/工程值」，并注明测量方法。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1.5 主要创新点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/>
          <w:i w:val="0"/>
          <w:color w:val="1B4F8A"/>
          <w:sz w:val="20"/>
        </w:rPr>
        <w:t>(1) 流式全流水线边缘检测架构：</w:t>
      </w:r>
      <w:r>
        <w:rPr>
          <w:rFonts w:ascii="Segoe UI" w:hAnsi="Segoe UI" w:eastAsia="微软雅黑"/>
          <w:b w:val="0"/>
          <w:i w:val="0"/>
          <w:color w:val="1F2D3D"/>
          <w:sz w:val="20"/>
        </w:rPr>
        <w:t>单遍扫描、仅保留行缓存，无整帧缓存，实现真正的低延迟检测链路。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/>
          <w:i w:val="0"/>
          <w:color w:val="1B4F8A"/>
          <w:sz w:val="20"/>
        </w:rPr>
        <w:t>(2) 硬件友好的双阈值滞后连接：</w:t>
      </w:r>
      <w:r>
        <w:rPr>
          <w:rFonts w:ascii="Segoe UI" w:hAnsi="Segoe UI" w:eastAsia="微软雅黑"/>
          <w:b w:val="0"/>
          <w:i w:val="0"/>
          <w:color w:val="1F2D3D"/>
          <w:sz w:val="20"/>
        </w:rPr>
        <w:t>以行级标签状态机实现边缘连接，避免对图像二次遍历。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/>
          <w:i w:val="0"/>
          <w:color w:val="1B4F8A"/>
          <w:sz w:val="20"/>
        </w:rPr>
        <w:t>(3) 梯度计算定点化优化：</w:t>
      </w:r>
      <w:r>
        <w:rPr>
          <w:rFonts w:ascii="Segoe UI" w:hAnsi="Segoe UI" w:eastAsia="微软雅黑"/>
          <w:b w:val="0"/>
          <w:i w:val="0"/>
          <w:color w:val="1F2D3D"/>
          <w:sz w:val="20"/>
        </w:rPr>
        <w:t>移位加法实现灰度权重、|Gx|+|Gy| 替代开方，兼顾精度与时序余量。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/>
          <w:i w:val="0"/>
          <w:color w:val="1B4F8A"/>
          <w:sz w:val="20"/>
        </w:rPr>
        <w:t>(4) 在线阈值标定机制：</w:t>
      </w:r>
      <w:r>
        <w:rPr>
          <w:rFonts w:ascii="Segoe UI" w:hAnsi="Segoe UI" w:eastAsia="微软雅黑"/>
          <w:b w:val="0"/>
          <w:i w:val="0"/>
          <w:color w:val="1F2D3D"/>
          <w:sz w:val="20"/>
        </w:rPr>
        <w:t>运行中可调双阈值并即时观察，解决固定阈值在不同光照下适应性差的问题。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/>
          <w:i w:val="0"/>
          <w:color w:val="1B4F8A"/>
          <w:sz w:val="20"/>
        </w:rPr>
        <w:t>(5) 多模式可视化输出：</w:t>
      </w:r>
      <w:r>
        <w:rPr>
          <w:rFonts w:ascii="Segoe UI" w:hAnsi="Segoe UI" w:eastAsia="微软雅黑"/>
          <w:b w:val="0"/>
          <w:i w:val="0"/>
          <w:color w:val="1F2D3D"/>
          <w:sz w:val="20"/>
        </w:rPr>
        <w:t>原图 / 边缘 / 叠加三视图切换，直观展示算法各阶段效果，便于现场演示与调试。</w:t>
      </w:r>
    </w:p>
    <w:p>
      <w:pPr>
        <w:spacing w:after="120" w:before="40" w:line="307" w:lineRule="auto"/>
        <w:ind w:left="170"/>
      </w:pPr>
      <w:r>
        <w:rPr>
          <w:rFonts w:ascii="Segoe UI" w:hAnsi="Segoe UI" w:eastAsia="微软雅黑"/>
          <w:b w:val="0"/>
          <w:i w:val="0"/>
          <w:color w:val="9A6B1F"/>
          <w:sz w:val="19"/>
        </w:rPr>
        <w:t>▍创新点 4~6 条，句式固定为「技术名词：怎么做的，带来什么」。切勿与 1.3 技术特点写成同一批内容（参考文档中两者近乎重复，是明显扣分点）。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1.6 设计流程</w:t>
      </w:r>
    </w:p>
    <w:p>
      <w:pPr>
        <w:spacing w:after="120" w:before="0" w:line="307" w:lineRule="auto"/>
      </w:pPr>
      <w:r>
        <w:rPr>
          <w:rFonts w:ascii="Segoe UI" w:hAnsi="Segoe UI" w:eastAsia="微软雅黑"/>
          <w:b w:val="0"/>
          <w:i w:val="0"/>
          <w:sz w:val="21"/>
        </w:rPr>
        <w:t>需求分析（实时性 / 准确性 / 清晰度三项指标化）→ 技术选型与 Python/OpenCV 原型验证（Canny 参数与阈值策略扫描）→ 算法硬件化（灰度化、高斯、Sobel、NMS、双阈值与滞后连接）→ 模块开发与流水线集成（统一 valid/done 接口）→ 资源 / 时序 / 功耗优化 → 全链路联调与阈值标定 → 场景化长稳测试与参数固化。</w:t>
      </w:r>
    </w:p>
    <w:p>
      <w:pPr>
        <w:spacing w:after="120" w:before="40" w:line="307" w:lineRule="auto"/>
        <w:ind w:left="170"/>
      </w:pPr>
      <w:r>
        <w:rPr>
          <w:rFonts w:ascii="Segoe UI" w:hAnsi="Segoe UI" w:eastAsia="微软雅黑"/>
          <w:b w:val="0"/>
          <w:i w:val="0"/>
          <w:color w:val="9A6B1F"/>
          <w:sz w:val="19"/>
        </w:rPr>
        <w:t>▍务必显式写出两条主线：① 验证前置——先在 PC 端用 Python/OpenCV 跑通算法与参数，再转 HDL；② 统一接口的模块化并行开发——只约定输入输出约束即可并行开发，最后集成。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1-3 设计流程图（七阶段横向流程，含每阶段产出物）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1-3 设计流程图（七阶段横向流程，含每阶段产出物）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161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项目流程与文档映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1-4 项目开发流程 → 技术文档章节映射（七阶段主干，写作定位参照）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egoe UI" w:hAnsi="Segoe UI" w:eastAsia="微软雅黑"/>
          <w:b/>
          <w:i w:val="0"/>
          <w:color w:val="142A47"/>
          <w:sz w:val="32"/>
        </w:rPr>
        <w:t>第二部分　系统组成及功能说明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2.1 整体介绍</w:t>
      </w:r>
    </w:p>
    <w:p>
      <w:pPr>
        <w:spacing w:after="120" w:before="0" w:line="307" w:lineRule="auto"/>
      </w:pPr>
      <w:r>
        <w:rPr>
          <w:rFonts w:ascii="Segoe UI" w:hAnsi="Segoe UI" w:eastAsia="微软雅黑"/>
          <w:b w:val="0"/>
          <w:i w:val="0"/>
          <w:sz w:val="21"/>
        </w:rPr>
        <w:t>系统以易灵思钛金 Ti60F225 为唯一主控，围绕「图像采集—边缘检测—显示输出」三条主线协同工作，整体由图像采集与预处理模块、边缘检测处理模块、视频输出模块三部分构成。系统整体设计框图如下：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2-1 系统整体框图（三层分区着色：图像采集与预处理 / 边缘检测处理 / 视频输出；层内画模块方框与箭头，箭头旁标注数据格式：RGB 图像、8 bit 灰度、1 bit 边缘、标注图像）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2-1 系统整体框图（三层分区着色：图像采集与预处理 / 边缘检测处理 / 视频输出；层内画模块方框与箭头，箭头旁标注数据格式：RGB 图像、8 bit 灰度、1 bit 边缘、标注图像）</w:t>
      </w:r>
    </w:p>
    <w:p>
      <w:pPr>
        <w:spacing w:after="120" w:before="0" w:line="307" w:lineRule="auto"/>
      </w:pPr>
      <w:r>
        <w:rPr>
          <w:rFonts w:ascii="Segoe UI" w:hAnsi="Segoe UI" w:eastAsia="微软雅黑"/>
          <w:b w:val="0"/>
          <w:i w:val="0"/>
          <w:sz w:val="21"/>
        </w:rPr>
        <w:t>数据流：摄像头采集 → 预处理（Bayer→RGB、白平衡、裁剪、像素坐标生成）→ 边缘检测核心处理 → 边缘叠加 → HDMI 输出。各模块流式连接，实现低延迟、低功耗的 1280×720@60 FPS 实时显示与高帧率边缘检测。</w:t>
      </w:r>
    </w:p>
    <w:p>
      <w:pPr>
        <w:spacing w:after="120" w:before="40" w:line="307" w:lineRule="auto"/>
        <w:ind w:left="170"/>
      </w:pPr>
      <w:r>
        <w:rPr>
          <w:rFonts w:ascii="Segoe UI" w:hAnsi="Segoe UI" w:eastAsia="微软雅黑"/>
          <w:b w:val="0"/>
          <w:i w:val="0"/>
          <w:color w:val="9A6B1F"/>
          <w:sz w:val="19"/>
        </w:rPr>
        <w:t>▍直接对标《低功耗人脸检测系统》图 4 的画法：三层圆角分区 + 层内模块方框 + 层间粗箭头 + 箭头标数据格式。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2.2 硬件系统介绍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i w:val="0"/>
          <w:color w:val="243447"/>
          <w:sz w:val="23"/>
        </w:rPr>
        <w:t>2.2.1 硬件整体介绍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平台：易灵思（Elitestek）Ti60F225 FPGA 开发板（VF-Ti60F225，16 nm，60K LUT）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传感器：⚠️__ 摄像头（MIPI-CSI / LVDS 接口）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存储显示：DDR3（作显存），HDMI 输出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交互与调试：板载按键 / 串口（阈值下发与状态上报）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其余：时钟/复位、基础图像处理（Bayer 转 RGB、裁剪、白平衡等）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2-2 硬件框架图 / 硬件实物图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2-2 硬件框架图 / 硬件实物图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i w:val="0"/>
          <w:color w:val="243447"/>
          <w:sz w:val="23"/>
        </w:rPr>
        <w:t>2.2.2 结构装配与散热设计</w:t>
      </w:r>
    </w:p>
    <w:p>
      <w:pPr>
        <w:spacing w:after="120" w:before="0" w:line="307" w:lineRule="auto"/>
      </w:pPr>
      <w:r>
        <w:rPr>
          <w:rFonts w:ascii="Segoe UI" w:hAnsi="Segoe UI" w:eastAsia="微软雅黑"/>
          <w:b w:val="0"/>
          <w:i w:val="0"/>
          <w:color w:val="1B4F8A"/>
          <w:sz w:val="21"/>
        </w:rPr>
        <w:t>（说明摄像头模组与开发板的固定方式、镜头视场角与目标距离、散热与供电方案；如为桌面演示系统，可写明支架与线缆走向，保证现场布展可复现。）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2-3 整机装配示意图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2-3 整机装配示意图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i w:val="0"/>
          <w:color w:val="243447"/>
          <w:sz w:val="23"/>
        </w:rPr>
        <w:t>2.2.3 电路各模块介绍</w:t>
      </w:r>
    </w:p>
    <w:p>
      <w:pPr>
        <w:spacing w:after="120" w:before="40" w:line="307" w:lineRule="auto"/>
        <w:ind w:left="170"/>
      </w:pPr>
      <w:r>
        <w:rPr>
          <w:rFonts w:ascii="Segoe UI" w:hAnsi="Segoe UI" w:eastAsia="微软雅黑"/>
          <w:b w:val="0"/>
          <w:i w:val="0"/>
          <w:color w:val="9A6B1F"/>
          <w:sz w:val="19"/>
        </w:rPr>
        <w:t>▍模板原文要求：从总体到局部，逐级给出各模块的具体设计图，并标记信号名。本节必须包含平台清单 + 引脚分配表 + 各模块原理图/连接图，且图上标注关键信号名。</w:t>
      </w: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sz w:val="21"/>
        </w:rPr>
        <w:t>系统以 Ti60F225 开发板为核心，通过 MIPI-CSI 接口连接摄像头模组，通过板载 HDMI 发送链路连接显示设备，并通过串口与上位机通信以完成阈值下发与帧率上报。具体引脚分配如下：</w:t>
      </w:r>
    </w:p>
    <w:tbl>
      <w:tblPr>
        <w:jc w:val="center"/>
        <w:tblLook w:firstColumn="1" w:firstRow="1" w:lastColumn="0" w:lastRow="0" w:noHBand="0" w:noVBand="1" w:val="04A0"/>
        <w:tblW w:w="9072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1927"/>
        <w:gridCol w:w="2608"/>
        <w:gridCol w:w="2381"/>
        <w:gridCol w:w="2154"/>
      </w:tblGrid>
      <w:tr>
        <w:tc>
          <w:tcPr>
            <w:tcW w:type="dxa" w:w="1928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FPGA 引脚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信号名称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连接模块</w:t>
            </w:r>
          </w:p>
        </w:tc>
        <w:tc>
          <w:tcPr>
            <w:tcW w:type="dxa" w:w="215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模块引脚说明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cam_pclk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摄像头（MIPI-CSI）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像素时钟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cam_vsync / cam_hsync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摄像头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帧/行同步信号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cam_data[7:0]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摄像头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像素数据位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hd_tx_pclk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HDMI 显示设备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图像像素时钟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hd_tx_vs / hs / de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HDMI 显示设备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帧同步 / 行同步 / 有效像素使能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……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hd_tx_d[23:0]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HDMI 显示设备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图像像素点数据位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uart_rx / uart_tx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上位机串口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阈值下发 / 状态上报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3.3V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VCC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公共供电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GND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GND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公共地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——</w:t>
            </w:r>
          </w:p>
        </w:tc>
      </w:tr>
    </w:tbl>
    <w:p>
      <w:pPr>
        <w:spacing w:after="80" w:before="0" w:line="307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2-4 硬件连接总览 / 电路原理图（标注关键信号名）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2-4 硬件连接总览 / 电路原理图（标注关键信号名）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2.3 软件系统介绍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i w:val="0"/>
          <w:color w:val="243447"/>
          <w:sz w:val="23"/>
        </w:rPr>
        <w:t>2.3.1 软件整体介绍</w:t>
      </w: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sz w:val="21"/>
        </w:rPr>
        <w:t>软件系统整体分为三部分，均以硬件描述语言实现并综合于同一片 FPGA 内：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(1) 采集与预处理：摄像头输入、裁剪、Bayer→RGB888、白平衡、帧边界裁剪、像素坐标生成。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(2) 边缘检测（核心链路）：灰度化（rgb2gray）→ 高斯平滑（gauss_5x5）→ Sobel 梯度（sobel_grad）→ 非极大值抑制（nms）→ 双阈值判定（double_threshold）→ 滞后连接（hysteresis_link）→ 边缘叠加（edge_overlay）。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(3) 输出与交互：HDMI 时序与输出（rgb2dvi）、串口上报检测数量/帧率/当前阈值，并接收阈值调节指令。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2-5 软件系统结构框图（顶层文件 → 三级子模块 → 子模块内部）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2-5 软件系统结构框图（顶层文件 → 三级子模块 → 子模块内部）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i w:val="0"/>
          <w:color w:val="243447"/>
          <w:sz w:val="23"/>
        </w:rPr>
        <w:t>2.3.2 软件各模块介绍</w:t>
      </w:r>
    </w:p>
    <w:p>
      <w:pPr>
        <w:spacing w:after="120" w:before="40" w:line="307" w:lineRule="auto"/>
        <w:ind w:left="170"/>
      </w:pPr>
      <w:r>
        <w:rPr>
          <w:rFonts w:ascii="Segoe UI" w:hAnsi="Segoe UI" w:eastAsia="微软雅黑"/>
          <w:b w:val="0"/>
          <w:i w:val="0"/>
          <w:color w:val="9A6B1F"/>
          <w:sz w:val="19"/>
        </w:rPr>
        <w:t>▍模板原文要求：根据总体框图，给出各模块的具体设计说明。从顶层到底层逐次给出各函数的流程图及其关键输入、输出变量。以下每个模块都必须写全「七件套」，顺序全文统一。</w:t>
      </w:r>
    </w:p>
    <w:p>
      <w:pPr>
        <w:spacing w:after="160" w:before="0" w:line="307" w:lineRule="auto"/>
      </w:pPr>
      <w:r>
        <w:rPr>
          <w:rFonts w:ascii="Segoe UI" w:hAnsi="Segoe UI" w:eastAsia="微软雅黑"/>
          <w:b w:val="0"/>
          <w:i w:val="0"/>
          <w:color w:val="1B4F8A"/>
          <w:sz w:val="20"/>
        </w:rPr>
        <w:t>每个模块按下述固定结构描述：① 作用与位置 → ② 文件清单 → ③ 结构/流水线框图 → ④ 端口与变量表 → ⑤ 流程或状态机 → ⑥ 关键参数与代码 → ⑦ 量化结论（延迟/资源/精度代价）。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i w:val="0"/>
          <w:color w:val="243447"/>
          <w:sz w:val="23"/>
        </w:rPr>
        <w:t>（1）灰度化模块 rgb2gray ⚠️</w:t>
      </w: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sz w:val="21"/>
        </w:rPr>
        <w:t>作用与位置：将 RGB888 转换为 8 bit 灰度，权重以移位加法实现，避免乘法器占用。</w:t>
      </w: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文件清单：`⚠️__`（顶层文件：`⚠️__`）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2-6-1 灰度化模块 结构框图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2-6-1 灰度化模块 结构框图</w:t>
      </w:r>
    </w:p>
    <w:tbl>
      <w:tblPr>
        <w:jc w:val="center"/>
        <w:tblLook w:firstColumn="1" w:firstRow="1" w:lastColumn="0" w:lastRow="0" w:noHBand="0" w:noVBand="1" w:val="04A0"/>
        <w:tblW w:w="9072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2268"/>
        <w:gridCol w:w="1474"/>
        <w:gridCol w:w="1360"/>
        <w:gridCol w:w="3969"/>
      </w:tblGrid>
      <w:tr>
        <w:tc>
          <w:tcPr>
            <w:tcW w:type="dxa" w:w="2268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信号名称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位宽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方向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含义说明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input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input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output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</w:tbl>
    <w:p>
      <w:pPr>
        <w:spacing w:after="80" w:before="0" w:line="307" w:lineRule="auto"/>
      </w:pP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color w:val="1B4F8A"/>
          <w:sz w:val="20"/>
        </w:rPr>
        <w:t>流程：⚠️（用 A → B → C 箭头串状态，每个迁移标注触发条件、计数器阈值与超时回退；若为纯组合逻辑，则写数据通路与握手时序 valid/done）。</w:t>
      </w:r>
    </w:p>
    <w:tbl>
      <w:tblPr>
        <w:jc w:val="center"/>
        <w:tblLook w:firstColumn="1" w:firstRow="1" w:lastColumn="0" w:lastRow="0" w:noHBand="0" w:noVBand="1" w:val="04A0"/>
        <w:tblW w:w="9072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9072"/>
      </w:tblGrid>
      <w:tr>
        <w:tc>
          <w:tcPr>
            <w:tcW w:type="dxa" w:w="9072"/>
            <w:shd w:val="clear" w:color="auto" w:fill="F4F6F8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⚠️ 核心代码片段（≤15 行），例如：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wire [15:0] w_r_mult = w_rgb_r * 8'd77;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assign w_gray = (w_r_mult + w_g_mult + w_b_mult) &gt;&gt; 8;</w:t>
            </w:r>
          </w:p>
        </w:tc>
      </w:tr>
    </w:tbl>
    <w:p>
      <w:pPr>
        <w:spacing w:after="160" w:before="0" w:line="307" w:lineRule="auto"/>
      </w:pPr>
      <w:r>
        <w:rPr>
          <w:rFonts w:ascii="Segoe UI" w:hAnsi="Segoe UI" w:eastAsia="微软雅黑"/>
          <w:b w:val="0"/>
          <w:i w:val="0"/>
          <w:color w:val="1B4F8A"/>
          <w:sz w:val="20"/>
        </w:rPr>
        <w:t>量化结论：本模块引入延迟 ⚠️__ 拍，占用 LUT ⚠️__ / BRAM ⚠️__ / DSP ⚠️__，精度误差 ⚠️__%。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i w:val="0"/>
          <w:color w:val="243447"/>
          <w:sz w:val="23"/>
        </w:rPr>
        <w:t>（2）高斯平滑模块 gauss_5x5 ⚠️</w:t>
      </w: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sz w:val="21"/>
        </w:rPr>
        <w:t>作用与位置：5×5 高斯核分解为两次一维卷积，抑制噪声并保留边缘；使用 ⚠️__ 条行缓存。</w:t>
      </w: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文件清单：`⚠️__`（顶层文件：`⚠️__`）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2-6-2 高斯平滑模块 结构框图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2-6-2 高斯平滑模块 结构框图</w:t>
      </w:r>
    </w:p>
    <w:tbl>
      <w:tblPr>
        <w:jc w:val="center"/>
        <w:tblLook w:firstColumn="1" w:firstRow="1" w:lastColumn="0" w:lastRow="0" w:noHBand="0" w:noVBand="1" w:val="04A0"/>
        <w:tblW w:w="9072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2268"/>
        <w:gridCol w:w="1474"/>
        <w:gridCol w:w="1360"/>
        <w:gridCol w:w="3969"/>
      </w:tblGrid>
      <w:tr>
        <w:tc>
          <w:tcPr>
            <w:tcW w:type="dxa" w:w="2268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信号名称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位宽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方向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含义说明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input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input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output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</w:tbl>
    <w:p>
      <w:pPr>
        <w:spacing w:after="80" w:before="0" w:line="307" w:lineRule="auto"/>
      </w:pP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color w:val="1B4F8A"/>
          <w:sz w:val="20"/>
        </w:rPr>
        <w:t>流程：⚠️（用 A → B → C 箭头串状态，每个迁移标注触发条件、计数器阈值与超时回退；若为纯组合逻辑，则写数据通路与握手时序 valid/done）。</w:t>
      </w:r>
    </w:p>
    <w:tbl>
      <w:tblPr>
        <w:jc w:val="center"/>
        <w:tblLook w:firstColumn="1" w:firstRow="1" w:lastColumn="0" w:lastRow="0" w:noHBand="0" w:noVBand="1" w:val="04A0"/>
        <w:tblW w:w="9072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9072"/>
      </w:tblGrid>
      <w:tr>
        <w:tc>
          <w:tcPr>
            <w:tcW w:type="dxa" w:w="9072"/>
            <w:shd w:val="clear" w:color="auto" w:fill="F4F6F8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⚠️ 核心代码片段（≤15 行），例如：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wire [15:0] w_r_mult = w_rgb_r * 8'd77;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assign w_gray = (w_r_mult + w_g_mult + w_b_mult) &gt;&gt; 8;</w:t>
            </w:r>
          </w:p>
        </w:tc>
      </w:tr>
    </w:tbl>
    <w:p>
      <w:pPr>
        <w:spacing w:after="160" w:before="0" w:line="307" w:lineRule="auto"/>
      </w:pPr>
      <w:r>
        <w:rPr>
          <w:rFonts w:ascii="Segoe UI" w:hAnsi="Segoe UI" w:eastAsia="微软雅黑"/>
          <w:b w:val="0"/>
          <w:i w:val="0"/>
          <w:color w:val="1B4F8A"/>
          <w:sz w:val="20"/>
        </w:rPr>
        <w:t>量化结论：本模块引入延迟 ⚠️__ 拍，占用 LUT ⚠️__ / BRAM ⚠️__ / DSP ⚠️__，精度误差 ⚠️__%。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i w:val="0"/>
          <w:color w:val="243447"/>
          <w:sz w:val="23"/>
        </w:rPr>
        <w:t>（3）Sobel 梯度模块 sobel_grad ⚠️</w:t>
      </w: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sz w:val="21"/>
        </w:rPr>
        <w:t>作用与位置：计算 Gx/Gy，输出幅值 |Gx|+|Gy| 与量化到 4 个区间的梯度方向。</w:t>
      </w: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文件清单：`⚠️__`（顶层文件：`⚠️__`）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2-6-3 Sobel 结构框图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2-6-3 Sobel 结构框图</w:t>
      </w:r>
    </w:p>
    <w:tbl>
      <w:tblPr>
        <w:jc w:val="center"/>
        <w:tblLook w:firstColumn="1" w:firstRow="1" w:lastColumn="0" w:lastRow="0" w:noHBand="0" w:noVBand="1" w:val="04A0"/>
        <w:tblW w:w="9072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2268"/>
        <w:gridCol w:w="1474"/>
        <w:gridCol w:w="1360"/>
        <w:gridCol w:w="3969"/>
      </w:tblGrid>
      <w:tr>
        <w:tc>
          <w:tcPr>
            <w:tcW w:type="dxa" w:w="2268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信号名称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位宽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方向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含义说明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input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input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output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</w:tbl>
    <w:p>
      <w:pPr>
        <w:spacing w:after="80" w:before="0" w:line="307" w:lineRule="auto"/>
      </w:pP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color w:val="1B4F8A"/>
          <w:sz w:val="20"/>
        </w:rPr>
        <w:t>流程：⚠️（用 A → B → C 箭头串状态，每个迁移标注触发条件、计数器阈值与超时回退；若为纯组合逻辑，则写数据通路与握手时序 valid/done）。</w:t>
      </w:r>
    </w:p>
    <w:tbl>
      <w:tblPr>
        <w:jc w:val="center"/>
        <w:tblLook w:firstColumn="1" w:firstRow="1" w:lastColumn="0" w:lastRow="0" w:noHBand="0" w:noVBand="1" w:val="04A0"/>
        <w:tblW w:w="9072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9072"/>
      </w:tblGrid>
      <w:tr>
        <w:tc>
          <w:tcPr>
            <w:tcW w:type="dxa" w:w="9072"/>
            <w:shd w:val="clear" w:color="auto" w:fill="F4F6F8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⚠️ 核心代码片段（≤15 行），例如：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wire [15:0] w_r_mult = w_rgb_r * 8'd77;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assign w_gray = (w_r_mult + w_g_mult + w_b_mult) &gt;&gt; 8;</w:t>
            </w:r>
          </w:p>
        </w:tc>
      </w:tr>
    </w:tbl>
    <w:p>
      <w:pPr>
        <w:spacing w:after="160" w:before="0" w:line="307" w:lineRule="auto"/>
      </w:pPr>
      <w:r>
        <w:rPr>
          <w:rFonts w:ascii="Segoe UI" w:hAnsi="Segoe UI" w:eastAsia="微软雅黑"/>
          <w:b w:val="0"/>
          <w:i w:val="0"/>
          <w:color w:val="1B4F8A"/>
          <w:sz w:val="20"/>
        </w:rPr>
        <w:t>量化结论：本模块引入延迟 ⚠️__ 拍，占用 LUT ⚠️__ / BRAM ⚠️__ / DSP ⚠️__，精度误差 ⚠️__%。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i w:val="0"/>
          <w:color w:val="243447"/>
          <w:sz w:val="23"/>
        </w:rPr>
        <w:t>（4）非极大值抑制模块 nms ⚠️</w:t>
      </w: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sz w:val="21"/>
        </w:rPr>
        <w:t>作用与位置：沿梯度方向进行三点比较，细化边缘，输出候选边缘点。</w:t>
      </w: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文件清单：`⚠️__`（顶层文件：`⚠️__`）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2-6-4 非极大值抑制模块 结构框图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2-6-4 非极大值抑制模块 结构框图</w:t>
      </w:r>
    </w:p>
    <w:tbl>
      <w:tblPr>
        <w:jc w:val="center"/>
        <w:tblLook w:firstColumn="1" w:firstRow="1" w:lastColumn="0" w:lastRow="0" w:noHBand="0" w:noVBand="1" w:val="04A0"/>
        <w:tblW w:w="9072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2268"/>
        <w:gridCol w:w="1474"/>
        <w:gridCol w:w="1360"/>
        <w:gridCol w:w="3969"/>
      </w:tblGrid>
      <w:tr>
        <w:tc>
          <w:tcPr>
            <w:tcW w:type="dxa" w:w="2268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信号名称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位宽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方向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含义说明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input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input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output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</w:tbl>
    <w:p>
      <w:pPr>
        <w:spacing w:after="80" w:before="0" w:line="307" w:lineRule="auto"/>
      </w:pP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color w:val="1B4F8A"/>
          <w:sz w:val="20"/>
        </w:rPr>
        <w:t>流程：⚠️（用 A → B → C 箭头串状态，每个迁移标注触发条件、计数器阈值与超时回退；若为纯组合逻辑，则写数据通路与握手时序 valid/done）。</w:t>
      </w:r>
    </w:p>
    <w:tbl>
      <w:tblPr>
        <w:jc w:val="center"/>
        <w:tblLook w:firstColumn="1" w:firstRow="1" w:lastColumn="0" w:lastRow="0" w:noHBand="0" w:noVBand="1" w:val="04A0"/>
        <w:tblW w:w="9072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9072"/>
      </w:tblGrid>
      <w:tr>
        <w:tc>
          <w:tcPr>
            <w:tcW w:type="dxa" w:w="9072"/>
            <w:shd w:val="clear" w:color="auto" w:fill="F4F6F8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⚠️ 核心代码片段（≤15 行），例如：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wire [15:0] w_r_mult = w_rgb_r * 8'd77;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assign w_gray = (w_r_mult + w_g_mult + w_b_mult) &gt;&gt; 8;</w:t>
            </w:r>
          </w:p>
        </w:tc>
      </w:tr>
    </w:tbl>
    <w:p>
      <w:pPr>
        <w:spacing w:after="160" w:before="0" w:line="307" w:lineRule="auto"/>
      </w:pPr>
      <w:r>
        <w:rPr>
          <w:rFonts w:ascii="Segoe UI" w:hAnsi="Segoe UI" w:eastAsia="微软雅黑"/>
          <w:b w:val="0"/>
          <w:i w:val="0"/>
          <w:color w:val="1B4F8A"/>
          <w:sz w:val="20"/>
        </w:rPr>
        <w:t>量化结论：本模块引入延迟 ⚠️__ 拍，占用 LUT ⚠️__ / BRAM ⚠️__ / DSP ⚠️__，精度误差 ⚠️__%。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i w:val="0"/>
          <w:color w:val="243447"/>
          <w:sz w:val="23"/>
        </w:rPr>
        <w:t>（5）双阈值判定模块 double_threshold ⚠️</w:t>
      </w: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sz w:val="21"/>
        </w:rPr>
        <w:t>作用与位置：按高/低阈值将像素分为强边缘、弱边缘与非边缘三类；阈值来自寄存器（运行时可调）。</w:t>
      </w: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文件清单：`⚠️__`（顶层文件：`⚠️__`）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2-6-5 双阈值判定模块 结构框图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2-6-5 双阈值判定模块 结构框图</w:t>
      </w:r>
    </w:p>
    <w:tbl>
      <w:tblPr>
        <w:jc w:val="center"/>
        <w:tblLook w:firstColumn="1" w:firstRow="1" w:lastColumn="0" w:lastRow="0" w:noHBand="0" w:noVBand="1" w:val="04A0"/>
        <w:tblW w:w="9072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2268"/>
        <w:gridCol w:w="1474"/>
        <w:gridCol w:w="1360"/>
        <w:gridCol w:w="3969"/>
      </w:tblGrid>
      <w:tr>
        <w:tc>
          <w:tcPr>
            <w:tcW w:type="dxa" w:w="2268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信号名称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位宽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方向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含义说明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input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input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output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</w:tbl>
    <w:p>
      <w:pPr>
        <w:spacing w:after="80" w:before="0" w:line="307" w:lineRule="auto"/>
      </w:pP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color w:val="1B4F8A"/>
          <w:sz w:val="20"/>
        </w:rPr>
        <w:t>流程：⚠️（用 A → B → C 箭头串状态，每个迁移标注触发条件、计数器阈值与超时回退；若为纯组合逻辑，则写数据通路与握手时序 valid/done）。</w:t>
      </w:r>
    </w:p>
    <w:tbl>
      <w:tblPr>
        <w:jc w:val="center"/>
        <w:tblLook w:firstColumn="1" w:firstRow="1" w:lastColumn="0" w:lastRow="0" w:noHBand="0" w:noVBand="1" w:val="04A0"/>
        <w:tblW w:w="9072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9072"/>
      </w:tblGrid>
      <w:tr>
        <w:tc>
          <w:tcPr>
            <w:tcW w:type="dxa" w:w="9072"/>
            <w:shd w:val="clear" w:color="auto" w:fill="F4F6F8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⚠️ 核心代码片段（≤15 行），例如：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wire [15:0] w_r_mult = w_rgb_r * 8'd77;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assign w_gray = (w_r_mult + w_g_mult + w_b_mult) &gt;&gt; 8;</w:t>
            </w:r>
          </w:p>
        </w:tc>
      </w:tr>
    </w:tbl>
    <w:p>
      <w:pPr>
        <w:spacing w:after="160" w:before="0" w:line="307" w:lineRule="auto"/>
      </w:pPr>
      <w:r>
        <w:rPr>
          <w:rFonts w:ascii="Segoe UI" w:hAnsi="Segoe UI" w:eastAsia="微软雅黑"/>
          <w:b w:val="0"/>
          <w:i w:val="0"/>
          <w:color w:val="1B4F8A"/>
          <w:sz w:val="20"/>
        </w:rPr>
        <w:t>量化结论：本模块引入延迟 ⚠️__ 拍，占用 LUT ⚠️__ / BRAM ⚠️__ / DSP ⚠️__，精度误差 ⚠️__%。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i w:val="0"/>
          <w:color w:val="243447"/>
          <w:sz w:val="23"/>
        </w:rPr>
        <w:t>（6）滞后连接模块 hysteresis_link ⚠️</w:t>
      </w: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sz w:val="21"/>
        </w:rPr>
        <w:t>作用与位置：以行级状态机将弱边缘连接到强边缘，输出最终二值边缘图。</w:t>
      </w: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文件清单：`⚠️__`（顶层文件：`⚠️__`）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2-6-6 滞后连接模块 结构框图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2-6-6 滞后连接模块 结构框图</w:t>
      </w:r>
    </w:p>
    <w:tbl>
      <w:tblPr>
        <w:jc w:val="center"/>
        <w:tblLook w:firstColumn="1" w:firstRow="1" w:lastColumn="0" w:lastRow="0" w:noHBand="0" w:noVBand="1" w:val="04A0"/>
        <w:tblW w:w="9072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2268"/>
        <w:gridCol w:w="1474"/>
        <w:gridCol w:w="1360"/>
        <w:gridCol w:w="3969"/>
      </w:tblGrid>
      <w:tr>
        <w:tc>
          <w:tcPr>
            <w:tcW w:type="dxa" w:w="2268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信号名称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位宽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方向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含义说明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input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input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output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</w:tbl>
    <w:p>
      <w:pPr>
        <w:spacing w:after="80" w:before="0" w:line="307" w:lineRule="auto"/>
      </w:pP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color w:val="1B4F8A"/>
          <w:sz w:val="20"/>
        </w:rPr>
        <w:t>流程：⚠️（用 A → B → C 箭头串状态，每个迁移标注触发条件、计数器阈值与超时回退；若为纯组合逻辑，则写数据通路与握手时序 valid/done）。</w:t>
      </w:r>
    </w:p>
    <w:tbl>
      <w:tblPr>
        <w:jc w:val="center"/>
        <w:tblLook w:firstColumn="1" w:firstRow="1" w:lastColumn="0" w:lastRow="0" w:noHBand="0" w:noVBand="1" w:val="04A0"/>
        <w:tblW w:w="9072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9072"/>
      </w:tblGrid>
      <w:tr>
        <w:tc>
          <w:tcPr>
            <w:tcW w:type="dxa" w:w="9072"/>
            <w:shd w:val="clear" w:color="auto" w:fill="F4F6F8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⚠️ 核心代码片段（≤15 行），例如：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wire [15:0] w_r_mult = w_rgb_r * 8'd77;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assign w_gray = (w_r_mult + w_g_mult + w_b_mult) &gt;&gt; 8;</w:t>
            </w:r>
          </w:p>
        </w:tc>
      </w:tr>
    </w:tbl>
    <w:p>
      <w:pPr>
        <w:spacing w:after="160" w:before="0" w:line="307" w:lineRule="auto"/>
      </w:pPr>
      <w:r>
        <w:rPr>
          <w:rFonts w:ascii="Segoe UI" w:hAnsi="Segoe UI" w:eastAsia="微软雅黑"/>
          <w:b w:val="0"/>
          <w:i w:val="0"/>
          <w:color w:val="1B4F8A"/>
          <w:sz w:val="20"/>
        </w:rPr>
        <w:t>量化结论：本模块引入延迟 ⚠️__ 拍，占用 LUT ⚠️__ / BRAM ⚠️__ / DSP ⚠️__，精度误差 ⚠️__%。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i w:val="0"/>
          <w:color w:val="243447"/>
          <w:sz w:val="23"/>
        </w:rPr>
        <w:t>（7）边缘叠加与视频输出模块 ⚠️</w:t>
      </w: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sz w:val="21"/>
        </w:rPr>
        <w:t>作用与位置：在原始 RGB 图像上叠加边缘轮廓，经 rgb2dvi IP 输出 1280×720@60 FPS。</w:t>
      </w: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文件清单：`⚠️__`（顶层文件：`⚠️__`）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2-6-7 边缘叠加与视频输出模块 结构框图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2-6-7 边缘叠加与视频输出模块 结构框图</w:t>
      </w:r>
    </w:p>
    <w:tbl>
      <w:tblPr>
        <w:jc w:val="center"/>
        <w:tblLook w:firstColumn="1" w:firstRow="1" w:lastColumn="0" w:lastRow="0" w:noHBand="0" w:noVBand="1" w:val="04A0"/>
        <w:tblW w:w="9072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2268"/>
        <w:gridCol w:w="1474"/>
        <w:gridCol w:w="1360"/>
        <w:gridCol w:w="3969"/>
      </w:tblGrid>
      <w:tr>
        <w:tc>
          <w:tcPr>
            <w:tcW w:type="dxa" w:w="2268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信号名称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位宽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方向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含义说明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input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input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output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</w:tbl>
    <w:p>
      <w:pPr>
        <w:spacing w:after="80" w:before="0" w:line="307" w:lineRule="auto"/>
      </w:pP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color w:val="1B4F8A"/>
          <w:sz w:val="20"/>
        </w:rPr>
        <w:t>流程：⚠️（用 A → B → C 箭头串状态，每个迁移标注触发条件、计数器阈值与超时回退；若为纯组合逻辑，则写数据通路与握手时序 valid/done）。</w:t>
      </w:r>
    </w:p>
    <w:tbl>
      <w:tblPr>
        <w:jc w:val="center"/>
        <w:tblLook w:firstColumn="1" w:firstRow="1" w:lastColumn="0" w:lastRow="0" w:noHBand="0" w:noVBand="1" w:val="04A0"/>
        <w:tblW w:w="9072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9072"/>
      </w:tblGrid>
      <w:tr>
        <w:tc>
          <w:tcPr>
            <w:tcW w:type="dxa" w:w="9072"/>
            <w:shd w:val="clear" w:color="auto" w:fill="F4F6F8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⚠️ 核心代码片段（≤15 行），例如：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wire [15:0] w_r_mult = w_rgb_r * 8'd77;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assign w_gray = (w_r_mult + w_g_mult + w_b_mult) &gt;&gt; 8;</w:t>
            </w:r>
          </w:p>
        </w:tc>
      </w:tr>
    </w:tbl>
    <w:p>
      <w:pPr>
        <w:spacing w:after="160" w:before="0" w:line="307" w:lineRule="auto"/>
      </w:pPr>
      <w:r>
        <w:rPr>
          <w:rFonts w:ascii="Segoe UI" w:hAnsi="Segoe UI" w:eastAsia="微软雅黑"/>
          <w:b w:val="0"/>
          <w:i w:val="0"/>
          <w:color w:val="1B4F8A"/>
          <w:sz w:val="20"/>
        </w:rPr>
        <w:t>量化结论：本模块引入延迟 ⚠️__ 拍，占用 LUT ⚠️__ / BRAM ⚠️__ / DSP ⚠️__，精度误差 ⚠️__%。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i w:val="0"/>
          <w:color w:val="243447"/>
          <w:sz w:val="23"/>
        </w:rPr>
        <w:t>（8）阈值交互模块 uart_cmd ⚠️</w:t>
      </w: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sz w:val="21"/>
        </w:rPr>
        <w:t>作用与位置：解析上位机指令并更新阈值寄存器，同时上报帧率与边缘像素数。</w:t>
      </w: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文件清单：`⚠️__`（顶层文件：`⚠️__`）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2-6-8 阈值交互模块 结构框图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2-6-8 阈值交互模块 结构框图</w:t>
      </w:r>
    </w:p>
    <w:tbl>
      <w:tblPr>
        <w:jc w:val="center"/>
        <w:tblLook w:firstColumn="1" w:firstRow="1" w:lastColumn="0" w:lastRow="0" w:noHBand="0" w:noVBand="1" w:val="04A0"/>
        <w:tblW w:w="9072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2268"/>
        <w:gridCol w:w="1474"/>
        <w:gridCol w:w="1360"/>
        <w:gridCol w:w="3969"/>
      </w:tblGrid>
      <w:tr>
        <w:tc>
          <w:tcPr>
            <w:tcW w:type="dxa" w:w="2268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信号名称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位宽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方向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含义说明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input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input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output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</w:tbl>
    <w:p>
      <w:pPr>
        <w:spacing w:after="80" w:before="0" w:line="307" w:lineRule="auto"/>
      </w:pP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color w:val="1B4F8A"/>
          <w:sz w:val="20"/>
        </w:rPr>
        <w:t>流程：⚠️（用 A → B → C 箭头串状态，每个迁移标注触发条件、计数器阈值与超时回退；若为纯组合逻辑，则写数据通路与握手时序 valid/done）。</w:t>
      </w:r>
    </w:p>
    <w:tbl>
      <w:tblPr>
        <w:jc w:val="center"/>
        <w:tblLook w:firstColumn="1" w:firstRow="1" w:lastColumn="0" w:lastRow="0" w:noHBand="0" w:noVBand="1" w:val="04A0"/>
        <w:tblW w:w="9072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9072"/>
      </w:tblGrid>
      <w:tr>
        <w:tc>
          <w:tcPr>
            <w:tcW w:type="dxa" w:w="9072"/>
            <w:shd w:val="clear" w:color="auto" w:fill="F4F6F8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⚠️ 核心代码片段（≤15 行），例如：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wire [15:0] w_r_mult = w_rgb_r * 8'd77;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// assign w_gray = (w_r_mult + w_g_mult + w_b_mult) &gt;&gt; 8;</w:t>
            </w:r>
          </w:p>
        </w:tc>
      </w:tr>
    </w:tbl>
    <w:p>
      <w:pPr>
        <w:spacing w:after="160" w:before="0" w:line="307" w:lineRule="auto"/>
      </w:pPr>
      <w:r>
        <w:rPr>
          <w:rFonts w:ascii="Segoe UI" w:hAnsi="Segoe UI" w:eastAsia="微软雅黑"/>
          <w:b w:val="0"/>
          <w:i w:val="0"/>
          <w:color w:val="1B4F8A"/>
          <w:sz w:val="20"/>
        </w:rPr>
        <w:t>量化结论：本模块引入延迟 ⚠️__ 拍，占用 LUT ⚠️__ / BRAM ⚠️__ / DSP ⚠️__，精度误差 ⚠️__%。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egoe UI" w:hAnsi="Segoe UI" w:eastAsia="微软雅黑"/>
          <w:b/>
          <w:i w:val="0"/>
          <w:color w:val="142A47"/>
          <w:sz w:val="32"/>
        </w:rPr>
        <w:t>第三部分　完成情况及性能参数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3.1 整体介绍</w:t>
      </w:r>
    </w:p>
    <w:p>
      <w:pPr>
        <w:spacing w:after="120" w:before="0" w:line="307" w:lineRule="auto"/>
      </w:pPr>
      <w:r>
        <w:rPr>
          <w:rFonts w:ascii="Segoe UI" w:hAnsi="Segoe UI" w:eastAsia="微软雅黑"/>
          <w:b w:val="0"/>
          <w:i w:val="0"/>
          <w:sz w:val="21"/>
        </w:rPr>
        <w:t>已完成硬件链路搭建、核心算法硬件化与联调、显示与通信、功耗与帧率测试。上电后系统完成：摄像头初始化与链路训练、DDR3 显存初始化、流水线参数载入（阈值等）、HDMI 时序建立，随后进入实时检测与显示状态。</w:t>
      </w:r>
    </w:p>
    <w:p>
      <w:pPr>
        <w:spacing w:after="120" w:before="40" w:line="307" w:lineRule="auto"/>
        <w:ind w:left="170"/>
      </w:pPr>
      <w:r>
        <w:rPr>
          <w:rFonts w:ascii="Segoe UI" w:hAnsi="Segoe UI" w:eastAsia="微软雅黑"/>
          <w:b w:val="0"/>
          <w:i w:val="0"/>
          <w:color w:val="9A6B1F"/>
          <w:sz w:val="19"/>
        </w:rPr>
        <w:t>▍模板硬性要求：整个系统实物的正面、斜 45° 全局性照片（≥2 张），不要用局部特写替代。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3-1 系统全局照片（正面）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3-1 系统全局照片（正面）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3-2 系统全局照片（斜 45°）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3-2 系统全局照片（斜 45°）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3.2 工程成果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i w:val="0"/>
          <w:color w:val="243447"/>
          <w:sz w:val="23"/>
        </w:rPr>
        <w:t>3.2.1 硬件成果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3-3 硬件实物图（开发板 + 摄像头 + 显示连接）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3-3 硬件实物图（开发板 + 摄像头 + 显示连接）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i w:val="0"/>
          <w:color w:val="243447"/>
          <w:sz w:val="23"/>
        </w:rPr>
        <w:t>3.2.2 电路成果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3-4 电路成果图（PCB / 连接板 / 电源与信号完整性处理）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3-4 电路成果图（PCB / 连接板 / 电源与信号完整性处理）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i w:val="0"/>
          <w:color w:val="243447"/>
          <w:sz w:val="23"/>
        </w:rPr>
        <w:t>3.2.3 软件成果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3-5 软件工程与编译结果（Efinity 工程界面、综合/布局布线报告）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3-5 软件工程与编译结果（Efinity 工程界面、综合/布局布线报告）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3.3 特性成果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i w:val="0"/>
          <w:color w:val="243447"/>
          <w:sz w:val="23"/>
        </w:rPr>
        <w:t>3.3.1 关键性能指标（实测/工程值）</w:t>
      </w:r>
    </w:p>
    <w:tbl>
      <w:tblPr>
        <w:jc w:val="center"/>
        <w:tblLook w:firstColumn="1" w:firstRow="1" w:lastColumn="0" w:lastRow="0" w:noHBand="0" w:noVBand="1" w:val="04A0"/>
        <w:tblW w:w="8788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2041"/>
        <w:gridCol w:w="2268"/>
        <w:gridCol w:w="1927"/>
        <w:gridCol w:w="2551"/>
      </w:tblGrid>
      <w:tr>
        <w:tc>
          <w:tcPr>
            <w:tcW w:type="dxa" w:w="204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指标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设计目标值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实测/工程值</w:t>
            </w:r>
          </w:p>
        </w:tc>
        <w:tc>
          <w:tcPr>
            <w:tcW w:type="dxa" w:w="255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测试条件与仪器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分辨率 / 帧率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1280×720@60 FPS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HDMI 输出，串口上报帧率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边缘检测吞吐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≥ ⚠️__ FPS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同上，连续 1 min 取均值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端到端延迟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≤ ⚠️__ 行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流水线级数 × 像素时钟周期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资源占用 LUT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≤ ⚠️__%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Efinity 综合报告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时序 Fmax / WNS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≥ ⚠️__ MHz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 / ⚠️__ ns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Efinity 时序报告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整板功耗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≤ ⚠️__ W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 W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Power Estimator + 万用表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连续运行稳定性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≥ 2 h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长稳测试记录（附章 A）</w:t>
            </w:r>
          </w:p>
        </w:tc>
      </w:tr>
    </w:tbl>
    <w:p>
      <w:pPr>
        <w:spacing w:after="80" w:before="0" w:line="307" w:lineRule="auto"/>
      </w:pPr>
    </w:p>
    <w:p>
      <w:pPr>
        <w:spacing w:after="120" w:before="40" w:line="307" w:lineRule="auto"/>
        <w:ind w:left="170"/>
      </w:pPr>
      <w:r>
        <w:rPr>
          <w:rFonts w:ascii="Segoe UI" w:hAnsi="Segoe UI" w:eastAsia="微软雅黑"/>
          <w:b w:val="0"/>
          <w:i w:val="0"/>
          <w:color w:val="9A6B1F"/>
          <w:sz w:val="19"/>
        </w:rPr>
        <w:t>▍实测值、工程值、估算值必须分别标明，不能只写设计目标；未达标项如实保留并说明原因（一等奖报告如实写出 89%、43 m、59 W 三项未达标）。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i w:val="0"/>
          <w:color w:val="243447"/>
          <w:sz w:val="23"/>
        </w:rPr>
        <w:t>3.3.2 效果对比与准确性分析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3-6 边缘检测各级效果对比（原图 / 灰度 / 高斯后 / 梯度幅值 / NMS 后 / 二值边缘 / 叠加，7 联图）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3-6 边缘检测各级效果对比（原图 / 灰度 / 高斯后 / 梯度幅值 / NMS 后 / 二值边缘 / 叠加，7 联图）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3-7 多场景实拍边缘效果（室内 / 室外 / 弱光 / 高对比，含局部放大）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3-7 多场景实拍边缘效果（室内 / 室外 / 弱光 / 高对比，含局部放大）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3-8 阈值扫描矩阵（同一场景 2×3 组阈值并排，标注对应阈值）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3-8 阈值扫描矩阵（同一场景 2×3 组阈值并排，标注对应阈值）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3-9 与 PC 端 OpenCV 参考实现的对比（主观一致性与像素级差异统计）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3-9 与 PC 端 OpenCV 参考实现的对比（主观一致性与像素级差异统计）</w:t>
      </w:r>
    </w:p>
    <w:tbl>
      <w:tblPr>
        <w:jc w:val="center"/>
        <w:tblLook w:firstColumn="1" w:firstRow="1" w:lastColumn="0" w:lastRow="0" w:noHBand="0" w:noVBand="1" w:val="04A0"/>
        <w:tblW w:w="8788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1927"/>
        <w:gridCol w:w="2268"/>
        <w:gridCol w:w="2494"/>
        <w:gridCol w:w="2097"/>
      </w:tblGrid>
      <w:tr>
        <w:tc>
          <w:tcPr>
            <w:tcW w:type="dxa" w:w="1928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对比维度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本系统（FPGA）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PC 端 OpenCV 参考</w:t>
            </w:r>
          </w:p>
        </w:tc>
        <w:tc>
          <w:tcPr>
            <w:tcW w:type="dxa" w:w="2098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处理延迟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 µs（固定）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 ms（随负载波动）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流水线 vs 串行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帧率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 FPS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 FPS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同分辨率下对比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功耗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 W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 W（含主机）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整机对比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边缘一致性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⚠️__%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基准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像素级重合率</w:t>
            </w:r>
          </w:p>
        </w:tc>
      </w:tr>
    </w:tbl>
    <w:p>
      <w:pPr>
        <w:spacing w:after="80" w:before="0" w:line="307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3-10 串口上报界面（帧率、边缘像素数、当前阈值）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3-10 串口上报界面（帧率、边缘像素数、当前阈值）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egoe UI" w:hAnsi="Segoe UI" w:eastAsia="微软雅黑"/>
          <w:b/>
          <w:i w:val="0"/>
          <w:color w:val="142A47"/>
          <w:sz w:val="32"/>
        </w:rPr>
        <w:t>附章 A　验证与测试</w:t>
      </w:r>
    </w:p>
    <w:p>
      <w:pPr>
        <w:spacing w:after="120" w:before="40" w:line="307" w:lineRule="auto"/>
        <w:ind w:left="170"/>
      </w:pPr>
      <w:r>
        <w:rPr>
          <w:rFonts w:ascii="Segoe UI" w:hAnsi="Segoe UI" w:eastAsia="微软雅黑"/>
          <w:b w:val="0"/>
          <w:i w:val="0"/>
          <w:color w:val="9A6B1F"/>
          <w:sz w:val="19"/>
        </w:rPr>
        <w:t>▍四份参考文档全部缺失本章，是拉开差距的地方。必须给出测试环境、用例、边界与异常、长稳记录。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A.1 测试环境</w:t>
      </w:r>
    </w:p>
    <w:tbl>
      <w:tblPr>
        <w:jc w:val="center"/>
        <w:tblLook w:firstColumn="1" w:firstRow="1" w:lastColumn="0" w:lastRow="0" w:noHBand="0" w:noVBand="1" w:val="04A0"/>
        <w:tblW w:w="8788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2041"/>
        <w:gridCol w:w="3402"/>
        <w:gridCol w:w="3345"/>
      </w:tblGrid>
      <w:tr>
        <w:tc>
          <w:tcPr>
            <w:tcW w:type="dxa" w:w="204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项目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型号 / 版本</w:t>
            </w:r>
          </w:p>
        </w:tc>
        <w:tc>
          <w:tcPr>
            <w:tcW w:type="dxa" w:w="334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备注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开发板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VF-Ti60F225（Ti60F225）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摄像头模组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分辨率 / 接口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显示器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分辨率 / 刷新率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工具链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Efinity ⚠️__ 版本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综合 / 布局布线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测量仪器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万用表 ⚠️__ / 功耗计 ⚠️__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功耗实测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固件版本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记录 commit / 日期</w:t>
            </w:r>
          </w:p>
        </w:tc>
      </w:tr>
    </w:tbl>
    <w:p>
      <w:pPr>
        <w:spacing w:after="80" w:before="0" w:line="307" w:lineRule="auto"/>
      </w:pP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A.2 测试用例与结果</w:t>
      </w:r>
    </w:p>
    <w:tbl>
      <w:tblPr>
        <w:jc w:val="center"/>
        <w:tblLook w:firstColumn="1" w:firstRow="1" w:lastColumn="0" w:lastRow="0" w:noHBand="0" w:noVBand="1" w:val="04A0"/>
        <w:tblW w:w="8788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907"/>
        <w:gridCol w:w="1701"/>
        <w:gridCol w:w="1701"/>
        <w:gridCol w:w="1814"/>
        <w:gridCol w:w="1474"/>
        <w:gridCol w:w="1190"/>
      </w:tblGrid>
      <w:tr>
        <w:tc>
          <w:tcPr>
            <w:tcW w:type="dxa" w:w="90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编号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测试场景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输入条件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期望结果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实测结果</w:t>
            </w:r>
          </w:p>
        </w:tc>
        <w:tc>
          <w:tcPr>
            <w:tcW w:type="dxa" w:w="119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结论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T-01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标准室内场景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正常光照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轮廓完整闭合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通过/不通过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T-02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弱光场景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照度 ⚠️__ lux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主要轮廓可辨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T-03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高对比边缘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黑白边界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单像素宽边缘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T-04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阈值极限值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阈值 = 0 / 255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全边缘 / 无边缘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T-05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分辨率切换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画面正常无撕裂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</w:tbl>
    <w:p>
      <w:pPr>
        <w:spacing w:after="80" w:before="0" w:line="307" w:lineRule="auto"/>
      </w:pP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A.3 长稳测试</w:t>
      </w:r>
    </w:p>
    <w:tbl>
      <w:tblPr>
        <w:jc w:val="center"/>
        <w:tblLook w:firstColumn="1" w:firstRow="1" w:lastColumn="0" w:lastRow="0" w:noHBand="0" w:noVBand="1" w:val="04A0"/>
        <w:tblW w:w="8788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1814"/>
        <w:gridCol w:w="2154"/>
        <w:gridCol w:w="1701"/>
        <w:gridCol w:w="3118"/>
      </w:tblGrid>
      <w:tr>
        <w:tc>
          <w:tcPr>
            <w:tcW w:type="dxa" w:w="181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测试项</w:t>
            </w:r>
          </w:p>
        </w:tc>
        <w:tc>
          <w:tcPr>
            <w:tcW w:type="dxa" w:w="215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条件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持续时间</w:t>
            </w:r>
          </w:p>
        </w:tc>
        <w:tc>
          <w:tcPr>
            <w:tcW w:type="dxa" w:w="3118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结果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连续运行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常温、连续检测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≥ 2 h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 无掉帧/无异常重启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温度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≥ 2 h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 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误检/漏检抽查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每 10 min 抽检 1 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≥ 2 h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</w:tr>
    </w:tbl>
    <w:p>
      <w:pPr>
        <w:spacing w:after="80" w:before="0" w:line="307" w:lineRule="auto"/>
      </w:pPr>
    </w:p>
    <w:p>
      <w:pPr>
        <w:pStyle w:val="Heading1"/>
        <w:keepNext/>
        <w:spacing w:before="280" w:after="120"/>
      </w:pPr>
      <w:r>
        <w:rPr>
          <w:rFonts w:ascii="Segoe UI" w:hAnsi="Segoe UI" w:eastAsia="微软雅黑"/>
          <w:b/>
          <w:i w:val="0"/>
          <w:color w:val="142A47"/>
          <w:sz w:val="32"/>
        </w:rPr>
        <w:t>附章 B　资源与时序报告</w:t>
      </w:r>
    </w:p>
    <w:p>
      <w:pPr>
        <w:spacing w:after="120" w:before="40" w:line="307" w:lineRule="auto"/>
        <w:ind w:left="170"/>
      </w:pPr>
      <w:r>
        <w:rPr>
          <w:rFonts w:ascii="Segoe UI" w:hAnsi="Segoe UI" w:eastAsia="微软雅黑"/>
          <w:b w:val="0"/>
          <w:i w:val="0"/>
          <w:color w:val="9A6B1F"/>
          <w:sz w:val="19"/>
        </w:rPr>
        <w:t>▍不要只放工具截图，必须把关键数字抄成表格（参考文档仅放截图，是明显短板）。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B.1 资源使用</w:t>
      </w:r>
    </w:p>
    <w:tbl>
      <w:tblPr>
        <w:jc w:val="center"/>
        <w:tblLook w:firstColumn="1" w:firstRow="1" w:lastColumn="0" w:lastRow="0" w:noHBand="0" w:noVBand="1" w:val="04A0"/>
        <w:tblW w:w="8788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1701"/>
        <w:gridCol w:w="1360"/>
        <w:gridCol w:w="1360"/>
        <w:gridCol w:w="1247"/>
        <w:gridCol w:w="3118"/>
      </w:tblGrid>
      <w:tr>
        <w:tc>
          <w:tcPr>
            <w:tcW w:type="dxa" w:w="170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资源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已用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总量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占比</w:t>
            </w:r>
          </w:p>
        </w:tc>
        <w:tc>
          <w:tcPr>
            <w:tcW w:type="dxa" w:w="3118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LUT / XLR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⚠️__%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检测链路主要占用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寄存器 FF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⚠️__%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——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BRAM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⚠️__%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行缓存 + 显示缓冲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DSP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⚠️__%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高斯/Sobel 卷积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PLL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⚠️__%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像素时钟 / 系统时钟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IO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⚠️__%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摄像头 + HDMI + 串口</w:t>
            </w:r>
          </w:p>
        </w:tc>
      </w:tr>
    </w:tbl>
    <w:p>
      <w:pPr>
        <w:spacing w:after="80" w:before="0" w:line="307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B-1 Efinity 综合资源报告截图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B-1 Efinity 综合资源报告截图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B.2 时序收敛</w:t>
      </w:r>
    </w:p>
    <w:tbl>
      <w:tblPr>
        <w:jc w:val="center"/>
        <w:tblLook w:firstColumn="1" w:firstRow="1" w:lastColumn="0" w:lastRow="0" w:noHBand="0" w:noVBand="1" w:val="04A0"/>
        <w:tblW w:w="8788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1587"/>
        <w:gridCol w:w="1474"/>
        <w:gridCol w:w="1474"/>
        <w:gridCol w:w="1247"/>
        <w:gridCol w:w="1134"/>
        <w:gridCol w:w="1871"/>
      </w:tblGrid>
      <w:tr>
        <w:tc>
          <w:tcPr>
            <w:tcW w:type="dxa" w:w="158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时钟域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约束频率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实测 Fmax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WNS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裕量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说明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像素时钟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 MHz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 MHz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 ns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主数据通路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系统时钟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 MHz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 MHz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 ns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控制/串口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DDR 时钟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 MHz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 MHz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 ns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显示显存</w:t>
            </w:r>
          </w:p>
        </w:tc>
      </w:tr>
    </w:tbl>
    <w:p>
      <w:pPr>
        <w:spacing w:after="80" w:before="0" w:line="307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B-2 Efinity 时序报告截图（含关键路径）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B-2 Efinity 时序报告截图（含关键路径）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B-3 时钟域与复位时序图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B-3 时钟域与复位时序图</w:t>
      </w:r>
    </w:p>
    <w:p>
      <w:pPr>
        <w:spacing w:after="120" w:before="40" w:line="307" w:lineRule="auto"/>
        <w:ind w:left="170"/>
      </w:pPr>
      <w:r>
        <w:rPr>
          <w:rFonts w:ascii="Segoe UI" w:hAnsi="Segoe UI" w:eastAsia="微软雅黑"/>
          <w:b w:val="0"/>
          <w:i w:val="0"/>
          <w:color w:val="9A6B1F"/>
          <w:sz w:val="19"/>
        </w:rPr>
        <w:t>▍时序优化按范式写：现象（WNS 数字）→ 根因（组合锥过深 / 高扇出）→ N 条编号措施 → 结果（WNS、Fmax）→ 闭环说明。</w:t>
      </w:r>
    </w:p>
    <w:p>
      <w:pPr>
        <w:pStyle w:val="Heading1"/>
        <w:keepNext/>
        <w:spacing w:before="280" w:after="120"/>
      </w:pPr>
      <w:r>
        <w:rPr>
          <w:rFonts w:ascii="Segoe UI" w:hAnsi="Segoe UI" w:eastAsia="微软雅黑"/>
          <w:b/>
          <w:i w:val="0"/>
          <w:color w:val="142A47"/>
          <w:sz w:val="32"/>
        </w:rPr>
        <w:t>附章 C　功耗测量</w:t>
      </w:r>
    </w:p>
    <w:tbl>
      <w:tblPr>
        <w:jc w:val="center"/>
        <w:tblLook w:firstColumn="1" w:firstRow="1" w:lastColumn="0" w:lastRow="0" w:noHBand="0" w:noVBand="1" w:val="04A0"/>
        <w:tblW w:w="8731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2268"/>
        <w:gridCol w:w="2835"/>
        <w:gridCol w:w="3628"/>
      </w:tblGrid>
      <w:tr>
        <w:tc>
          <w:tcPr>
            <w:tcW w:type="dxa" w:w="2268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项目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数值</w:t>
            </w:r>
          </w:p>
        </w:tc>
        <w:tc>
          <w:tcPr>
            <w:tcW w:type="dxa" w:w="3628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测量方法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动态功耗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 mW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Efinity Power Estimator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静态功耗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 mW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Efinity Power Estimator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整板总功耗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 W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可调电源/功耗计实测（⚠️ 场景）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分域电流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3.3V ⚠️__ mA / 1.2V ⚠️__ mA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万用表串入供电回路</w:t>
            </w:r>
          </w:p>
        </w:tc>
      </w:tr>
    </w:tbl>
    <w:p>
      <w:pPr>
        <w:spacing w:after="80" w:before="0" w:line="307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C-1 功耗估算报告截图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C-1 功耗估算报告截图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C-2 功耗构成柱状图（动态/静态、分域）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C-2 功耗构成柱状图（动态/静态、分域）</w:t>
      </w:r>
    </w:p>
    <w:p>
      <w:pPr>
        <w:pStyle w:val="Heading1"/>
        <w:keepNext/>
        <w:spacing w:before="280" w:after="120"/>
      </w:pPr>
      <w:r>
        <w:rPr>
          <w:rFonts w:ascii="Segoe UI" w:hAnsi="Segoe UI" w:eastAsia="微软雅黑"/>
          <w:b/>
          <w:i w:val="0"/>
          <w:color w:val="142A47"/>
          <w:sz w:val="32"/>
        </w:rPr>
        <w:t>附章 D　关键参数与阈值标定</w:t>
      </w:r>
    </w:p>
    <w:p>
      <w:pPr>
        <w:spacing w:after="120" w:before="40" w:line="307" w:lineRule="auto"/>
        <w:ind w:left="170"/>
      </w:pPr>
      <w:r>
        <w:rPr>
          <w:rFonts w:ascii="Segoe UI" w:hAnsi="Segoe UI" w:eastAsia="微软雅黑"/>
          <w:b w:val="0"/>
          <w:i w:val="0"/>
          <w:color w:val="9A6B1F"/>
          <w:sz w:val="19"/>
        </w:rPr>
        <w:t>▍你的项目核心卖点即「阈值可调」，本章是加分重点：必须写清含义、范围、步进、调整方式、标定曲线。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D.1 阈值定义与可调范围</w:t>
      </w:r>
    </w:p>
    <w:tbl>
      <w:tblPr>
        <w:jc w:val="center"/>
        <w:tblLook w:firstColumn="1" w:firstRow="1" w:lastColumn="0" w:lastRow="0" w:noHBand="0" w:noVBand="1" w:val="04A0"/>
        <w:tblW w:w="8901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1474"/>
        <w:gridCol w:w="1927"/>
        <w:gridCol w:w="1360"/>
        <w:gridCol w:w="1020"/>
        <w:gridCol w:w="1134"/>
        <w:gridCol w:w="1984"/>
      </w:tblGrid>
      <w:tr>
        <w:tc>
          <w:tcPr>
            <w:tcW w:type="dxa" w:w="147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参数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含义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范围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步进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默认值</w:t>
            </w:r>
          </w:p>
        </w:tc>
        <w:tc>
          <w:tcPr>
            <w:tcW w:type="dxa" w:w="198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Segoe UI" w:hAnsi="Segoe UI" w:eastAsia="微软雅黑"/>
                <w:b/>
                <w:i w:val="0"/>
                <w:color w:val="142A47"/>
                <w:sz w:val="19"/>
              </w:rPr>
              <w:t>调整方式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高阈值 TH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强边缘判定门限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0–255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按键 / 串口 / 上位机滑块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低阈值 TL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弱边缘候选门限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0–255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＝TH × ⚠️__ 比例系数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比例系数 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TL/TH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⚠️__–⚠️__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⚠️__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i w:val="0"/>
                <w:color w:val="1F2D3D"/>
                <w:sz w:val="19"/>
              </w:rPr>
              <w:t>串口配置</w:t>
            </w:r>
          </w:p>
        </w:tc>
      </w:tr>
    </w:tbl>
    <w:p>
      <w:pPr>
        <w:spacing w:after="80" w:before="0" w:line="307" w:lineRule="auto"/>
      </w:pP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D.2 标定过程</w:t>
      </w:r>
    </w:p>
    <w:p>
      <w:pPr>
        <w:spacing w:after="120" w:before="0" w:line="307" w:lineRule="auto"/>
      </w:pPr>
      <w:r>
        <w:rPr>
          <w:rFonts w:ascii="Segoe UI" w:hAnsi="Segoe UI" w:eastAsia="微软雅黑"/>
          <w:b w:val="0"/>
          <w:i w:val="0"/>
          <w:sz w:val="21"/>
        </w:rPr>
        <w:t>在同一场景下固定光照与目标距离，将高阈值自 ⚠️__ 递增至 ⚠️__，记录边缘像素数与主观清晰度评分，得到「阈值—边缘密度」曲线，并据此固化为 ⚠️__ 档预设值。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D-1 阈值标定曲线（阈值 vs 边缘像素数 / 主观评分）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D-1 阈值标定曲线（阈值 vs 边缘像素数 / 主观评分）</w:t>
      </w:r>
    </w:p>
    <w:tbl>
      <w:tblPr>
        <w:jc w:val="center"/>
        <w:tblLook w:firstColumn="1" w:firstRow="1" w:lastColumn="0" w:lastRow="0" w:noHBand="0" w:noVBand="1" w:val="04A0"/>
        <w:tblBorders>
          <w:top w:val="dashed" w:sz="6" w:space="0" w:color="A9B8C7"/>
          <w:left w:val="dashed" w:sz="6" w:space="0" w:color="A9B8C7"/>
          <w:bottom w:val="dashed" w:sz="6" w:space="0" w:color="A9B8C7"/>
          <w:right w:val="dashed" w:sz="6" w:space="0" w:color="A9B8C7"/>
        </w:tblBorders>
        <w:tblW w:w="8845" w:type="dxa"/>
        <w:tblLayout w:type="fixed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 w:val="0"/>
                <w:i w:val="0"/>
                <w:color w:val="5A6B7D"/>
                <w:sz w:val="19"/>
              </w:rPr>
              <w:t>【此处插入图片】</w:t>
              <w:br/>
              <w:t>图 D-2 阈值档位效果对比（3 档预设值的并排效果）</w:t>
            </w:r>
          </w:p>
        </w:tc>
      </w:tr>
    </w:tbl>
    <w:p>
      <w:pPr>
        <w:spacing w:after="160" w:before="0" w:line="307" w:lineRule="auto"/>
        <w:jc w:val="center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图 D-2 阈值档位效果对比（3 档预设值的并排效果）</w:t>
      </w:r>
    </w:p>
    <w:p>
      <w:pPr>
        <w:pStyle w:val="Heading1"/>
        <w:keepNext/>
        <w:spacing w:before="280" w:after="120"/>
      </w:pPr>
      <w:r>
        <w:rPr>
          <w:rFonts w:ascii="Segoe UI" w:hAnsi="Segoe UI" w:eastAsia="微软雅黑"/>
          <w:b/>
          <w:i w:val="0"/>
          <w:color w:val="142A47"/>
          <w:sz w:val="32"/>
        </w:rPr>
        <w:t>附章 E　LLM / AI 辅助设计记录</w:t>
      </w:r>
    </w:p>
    <w:p>
      <w:pPr>
        <w:spacing w:after="120" w:before="40" w:line="307" w:lineRule="auto"/>
        <w:ind w:left="170"/>
      </w:pPr>
      <w:r>
        <w:rPr>
          <w:rFonts w:ascii="Segoe UI" w:hAnsi="Segoe UI" w:eastAsia="微软雅黑"/>
          <w:b w:val="0"/>
          <w:i w:val="0"/>
          <w:color w:val="9A6B1F"/>
          <w:sz w:val="19"/>
        </w:rPr>
        <w:t>▍若在设计中使用了 AI 辅助（架构咨询、代码优化、时序优化、仿真调试），可写成独立章节加分。每个案例采用五段闭环：优化目标 → 完整 Prompt → 模型回答要点 → 采纳与实施（含未采纳项）→ 量化结果。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E.1 架构设计阶段</w:t>
      </w:r>
    </w:p>
    <w:p>
      <w:pPr>
        <w:spacing w:after="6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优化目标：⚠️__（写明具体问题与量化指标）</w:t>
      </w:r>
    </w:p>
    <w:p>
      <w:pPr>
        <w:spacing w:after="6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Prompt（原文摘录）：⚠️__</w:t>
      </w:r>
    </w:p>
    <w:p>
      <w:pPr>
        <w:spacing w:after="6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模型回答要点：⚠️__（3~5 条）</w:t>
      </w:r>
    </w:p>
    <w:p>
      <w:pPr>
        <w:spacing w:after="6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采纳与实施：⚠️__（明确写出未采纳的建议及原因）</w:t>
      </w:r>
    </w:p>
    <w:p>
      <w:pPr>
        <w:spacing w:after="12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量化结果：优化前 ⚠️__ → 优化后 ⚠️__（资源 / 时序 / 延迟 / 精度）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E.2 实现与代码优化阶段</w:t>
      </w:r>
    </w:p>
    <w:p>
      <w:pPr>
        <w:spacing w:after="6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优化目标：⚠️__（写明具体问题与量化指标）</w:t>
      </w:r>
    </w:p>
    <w:p>
      <w:pPr>
        <w:spacing w:after="6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Prompt（原文摘录）：⚠️__</w:t>
      </w:r>
    </w:p>
    <w:p>
      <w:pPr>
        <w:spacing w:after="6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模型回答要点：⚠️__（3~5 条）</w:t>
      </w:r>
    </w:p>
    <w:p>
      <w:pPr>
        <w:spacing w:after="6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采纳与实施：⚠️__（明确写出未采纳的建议及原因）</w:t>
      </w:r>
    </w:p>
    <w:p>
      <w:pPr>
        <w:spacing w:after="12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量化结果：优化前 ⚠️__ → 优化后 ⚠️__（资源 / 时序 / 延迟 / 精度）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E.3 时序优化阶段</w:t>
      </w:r>
    </w:p>
    <w:p>
      <w:pPr>
        <w:spacing w:after="6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优化目标：⚠️__（写明具体问题与量化指标）</w:t>
      </w:r>
    </w:p>
    <w:p>
      <w:pPr>
        <w:spacing w:after="6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Prompt（原文摘录）：⚠️__</w:t>
      </w:r>
    </w:p>
    <w:p>
      <w:pPr>
        <w:spacing w:after="6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模型回答要点：⚠️__（3~5 条）</w:t>
      </w:r>
    </w:p>
    <w:p>
      <w:pPr>
        <w:spacing w:after="6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采纳与实施：⚠️__（明确写出未采纳的建议及原因）</w:t>
      </w:r>
    </w:p>
    <w:p>
      <w:pPr>
        <w:spacing w:after="12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量化结果：优化前 ⚠️__ → 优化后 ⚠️__（资源 / 时序 / 延迟 / 精度）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E.4 仿真与调试阶段</w:t>
      </w:r>
    </w:p>
    <w:p>
      <w:pPr>
        <w:spacing w:after="6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优化目标：⚠️__（写明具体问题与量化指标）</w:t>
      </w:r>
    </w:p>
    <w:p>
      <w:pPr>
        <w:spacing w:after="6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Prompt（原文摘录）：⚠️__</w:t>
      </w:r>
    </w:p>
    <w:p>
      <w:pPr>
        <w:spacing w:after="6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模型回答要点：⚠️__（3~5 条）</w:t>
      </w:r>
    </w:p>
    <w:p>
      <w:pPr>
        <w:spacing w:after="6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采纳与实施：⚠️__（明确写出未采纳的建议及原因）</w:t>
      </w:r>
    </w:p>
    <w:p>
      <w:pPr>
        <w:spacing w:after="120" w:before="0" w:line="307" w:lineRule="auto"/>
      </w:pPr>
      <w:r>
        <w:rPr>
          <w:rFonts w:ascii="Segoe UI" w:hAnsi="Segoe UI" w:eastAsia="微软雅黑"/>
          <w:b w:val="0"/>
          <w:i w:val="0"/>
          <w:sz w:val="20"/>
        </w:rPr>
        <w:t>量化结果：优化前 ⚠️__ → 优化后 ⚠️__（资源 / 时序 / 延迟 / 精度）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E.5 LLM 辅助总结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效果评估：⚠️__（哪些环节收益最大，量化说明）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有效 Prompt 技巧：⚠️__（含器件型号、位宽、量化指标、约束条件）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LLM 擅长：⚠️ 代码骨架生成 / 位宽推理 / 状态机整理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需人工判断：⚠️ 时序收敛 / 板级约束 / 实测验证</w:t>
      </w:r>
    </w:p>
    <w:p>
      <w:pPr>
        <w:pStyle w:val="Heading1"/>
        <w:keepNext/>
        <w:spacing w:before="280" w:after="120"/>
      </w:pPr>
      <w:r>
        <w:rPr>
          <w:rFonts w:ascii="Segoe UI" w:hAnsi="Segoe UI" w:eastAsia="微软雅黑"/>
          <w:b/>
          <w:i w:val="0"/>
          <w:color w:val="142A47"/>
          <w:sz w:val="32"/>
        </w:rPr>
        <w:t>第四部分　总结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4.1 可扩展之处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/>
          <w:i w:val="0"/>
          <w:color w:val="1B4F8A"/>
          <w:sz w:val="20"/>
        </w:rPr>
        <w:t>(1) 算法层：</w:t>
      </w:r>
      <w:r>
        <w:rPr>
          <w:rFonts w:ascii="Segoe UI" w:hAnsi="Segoe UI" w:eastAsia="微软雅黑"/>
          <w:b w:val="0"/>
          <w:i w:val="0"/>
          <w:color w:val="1F2D3D"/>
          <w:sz w:val="20"/>
        </w:rPr>
        <w:t>引入自适应阈值（基于图像直方图自动选取双阈值）、亚像素边缘定位、多尺度 Canny。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/>
          <w:i w:val="0"/>
          <w:color w:val="1B4F8A"/>
          <w:sz w:val="20"/>
        </w:rPr>
        <w:t>(2) 功能层：</w:t>
      </w:r>
      <w:r>
        <w:rPr>
          <w:rFonts w:ascii="Segoe UI" w:hAnsi="Segoe UI" w:eastAsia="微软雅黑"/>
          <w:b w:val="0"/>
          <w:i w:val="0"/>
          <w:color w:val="1F2D3D"/>
          <w:sz w:val="20"/>
        </w:rPr>
        <w:t>在边缘检测基础上叠加轮廓提取、直线/圆检测、目标计数与形态学后处理。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/>
          <w:i w:val="0"/>
          <w:color w:val="1B4F8A"/>
          <w:sz w:val="20"/>
        </w:rPr>
        <w:t>(3) 接口层：</w:t>
      </w:r>
      <w:r>
        <w:rPr>
          <w:rFonts w:ascii="Segoe UI" w:hAnsi="Segoe UI" w:eastAsia="微软雅黑"/>
          <w:b w:val="0"/>
          <w:i w:val="0"/>
          <w:color w:val="1F2D3D"/>
          <w:sz w:val="20"/>
        </w:rPr>
        <w:t>通过以太网/WiFi 上传检测结果与统计信息，接入上位机或云平台做趋势分析。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/>
          <w:i w:val="0"/>
          <w:color w:val="1B4F8A"/>
          <w:sz w:val="20"/>
        </w:rPr>
        <w:t>(4) 硬件层：</w:t>
      </w:r>
      <w:r>
        <w:rPr>
          <w:rFonts w:ascii="Segoe UI" w:hAnsi="Segoe UI" w:eastAsia="微软雅黑"/>
          <w:b w:val="0"/>
          <w:i w:val="0"/>
          <w:color w:val="1F2D3D"/>
          <w:sz w:val="20"/>
        </w:rPr>
        <w:t>支持更高分辨率（1080p/4K）与多路摄像头并行处理，扩展 DDR 带宽与流水线级数。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/>
          <w:i w:val="0"/>
          <w:color w:val="1B4F8A"/>
          <w:sz w:val="20"/>
        </w:rPr>
        <w:t>(5) 场景层：</w:t>
      </w:r>
      <w:r>
        <w:rPr>
          <w:rFonts w:ascii="Segoe UI" w:hAnsi="Segoe UI" w:eastAsia="微软雅黑"/>
          <w:b w:val="0"/>
          <w:i w:val="0"/>
          <w:color w:val="1F2D3D"/>
          <w:sz w:val="20"/>
        </w:rPr>
        <w:t>面向工业质检的缺陷判定闭环，联动执行机构（分拣/报警），形成完整解决方案。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4.2 心得体会</w:t>
      </w:r>
    </w:p>
    <w:p>
      <w:pPr>
        <w:spacing w:after="80" w:before="0" w:line="307" w:lineRule="auto"/>
      </w:pPr>
      <w:r>
        <w:rPr>
          <w:rFonts w:ascii="Segoe UI" w:hAnsi="Segoe UI" w:eastAsia="微软雅黑"/>
          <w:b w:val="0"/>
          <w:i w:val="0"/>
          <w:color w:val="1B4F8A"/>
          <w:sz w:val="21"/>
        </w:rPr>
        <w:t>（建议按「方法论 + 踩坑与解决 + 能力成长」三段展开，每段都带具体数字或现象，避免空泛抒情。示例结构：）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其一，验证先行：先在 PC 端用 Python/OpenCV 跑通 Canny 与阈值策略，再转 HDL —— 相比直接在硬件上调参，迭代效率提升 ⚠️__ 倍。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其二，资源意识：Python 几乎不受存储限制，而 FPGA 需严格受控 BRAM。起初 ⚠️__ 方案导致资源吃紧，改为 ⚠️__ 后 BRAM 由 ⚠️__ 降至 ⚠️__。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其三，定点化权衡：以 |Gx|+|Gy| 替代开方使 DSP 占用下降 ⚠️__%，精度损失仅 ⚠️__%。</w:t>
      </w:r>
    </w:p>
    <w:p>
      <w:pPr>
        <w:pStyle w:val="Heading1"/>
        <w:keepNext/>
        <w:spacing w:before="280" w:after="120"/>
      </w:pPr>
      <w:r>
        <w:rPr>
          <w:rFonts w:ascii="Segoe UI" w:hAnsi="Segoe UI" w:eastAsia="微软雅黑"/>
          <w:b/>
          <w:i w:val="0"/>
          <w:color w:val="142A47"/>
          <w:sz w:val="32"/>
        </w:rPr>
        <w:t>参考文献</w:t>
      </w:r>
    </w:p>
    <w:p>
      <w:pPr>
        <w:spacing w:after="60" w:before="0" w:line="307" w:lineRule="auto"/>
        <w:ind w:left="0"/>
      </w:pPr>
      <w:r>
        <w:rPr>
          <w:rFonts w:ascii="Segoe UI" w:hAnsi="Segoe UI" w:eastAsia="微软雅黑"/>
          <w:b w:val="0"/>
          <w:i w:val="0"/>
          <w:sz w:val="20"/>
        </w:rPr>
        <w:t>[1] Canny J. A Computational Approach to Edge Detection[J]. IEEE Transactions on Pattern Analysis and Machine Intelligence, 1986, 8(6): 679-698.</w:t>
      </w:r>
    </w:p>
    <w:p>
      <w:pPr>
        <w:spacing w:after="60" w:before="0" w:line="307" w:lineRule="auto"/>
        <w:ind w:left="0"/>
      </w:pPr>
      <w:r>
        <w:rPr>
          <w:rFonts w:ascii="Segoe UI" w:hAnsi="Segoe UI" w:eastAsia="微软雅黑"/>
          <w:b w:val="0"/>
          <w:i w:val="0"/>
          <w:sz w:val="20"/>
        </w:rPr>
        <w:t>[2] Gonzalez R C, Woods R E. 数字图像处理（第四版）[M]. 北京: 电子工业出版社, 2020.</w:t>
      </w:r>
    </w:p>
    <w:p>
      <w:pPr>
        <w:spacing w:after="60" w:before="0" w:line="307" w:lineRule="auto"/>
        <w:ind w:left="0"/>
      </w:pPr>
      <w:r>
        <w:rPr>
          <w:rFonts w:ascii="Segoe UI" w:hAnsi="Segoe UI" w:eastAsia="微软雅黑"/>
          <w:b w:val="0"/>
          <w:i w:val="0"/>
          <w:sz w:val="20"/>
        </w:rPr>
        <w:t>[3] ⚠️ 易灵思 Ti60 系列 FPGA 数据手册[Z]. 易灵思（Efinix）公司.</w:t>
      </w:r>
    </w:p>
    <w:p>
      <w:pPr>
        <w:spacing w:after="60" w:before="0" w:line="307" w:lineRule="auto"/>
        <w:ind w:left="0"/>
      </w:pPr>
      <w:r>
        <w:rPr>
          <w:rFonts w:ascii="Segoe UI" w:hAnsi="Segoe UI" w:eastAsia="微软雅黑"/>
          <w:b w:val="0"/>
          <w:i w:val="0"/>
          <w:sz w:val="20"/>
        </w:rPr>
        <w:t>[4] ⚠️ VF-Ti60F225 开发板产品手册[Z]. 深圳市奥唯思科技有限公司.</w:t>
      </w:r>
    </w:p>
    <w:p>
      <w:pPr>
        <w:spacing w:after="60" w:before="0" w:line="307" w:lineRule="auto"/>
        <w:ind w:left="0"/>
      </w:pPr>
      <w:r>
        <w:rPr>
          <w:rFonts w:ascii="Segoe UI" w:hAnsi="Segoe UI" w:eastAsia="微软雅黑"/>
          <w:b w:val="0"/>
          <w:i w:val="0"/>
          <w:sz w:val="20"/>
        </w:rPr>
        <w:t>[5] ⚠️ 相关期刊论文（边缘检测 FPGA 实现方向）.</w:t>
      </w:r>
    </w:p>
    <w:p>
      <w:pPr>
        <w:spacing w:after="120" w:before="0" w:line="307" w:lineRule="auto"/>
        <w:ind w:left="170"/>
      </w:pPr>
      <w:r>
        <w:rPr>
          <w:rFonts w:ascii="Segoe UI" w:hAnsi="Segoe UI" w:eastAsia="微软雅黑"/>
          <w:b w:val="0"/>
          <w:i w:val="0"/>
          <w:color w:val="5A6B7D"/>
          <w:sz w:val="19"/>
        </w:rPr>
        <w:t>参考文献 ≥6 篇，正文必须有引用标注（如「……[1]」）；GB/T 7714 风格。</w:t>
      </w:r>
    </w:p>
    <w:p>
      <w:pPr>
        <w:pStyle w:val="Heading1"/>
        <w:keepNext/>
        <w:spacing w:before="280" w:after="120"/>
      </w:pPr>
      <w:r>
        <w:rPr>
          <w:rFonts w:ascii="Segoe UI" w:hAnsi="Segoe UI" w:eastAsia="微软雅黑"/>
          <w:b/>
          <w:i w:val="0"/>
          <w:color w:val="142A47"/>
          <w:sz w:val="32"/>
        </w:rPr>
        <w:t>附录</w:t>
      </w:r>
    </w:p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附录 1　系统源代码目录树</w:t>
      </w:r>
    </w:p>
    <w:tbl>
      <w:tblPr>
        <w:jc w:val="center"/>
        <w:tblLook w:firstColumn="1" w:firstRow="1" w:lastColumn="0" w:lastRow="0" w:noHBand="0" w:noVBand="1" w:val="04A0"/>
        <w:tblW w:w="9072" w:type="dxa"/>
        <w:tblLayout w:type="fixed"/>
        <w:tblBorders>
          <w:top w:val="single" w:sz="6" w:space="0" w:color="B7C6D6"/>
          <w:left w:val="single" w:sz="6" w:space="0" w:color="B7C6D6"/>
          <w:bottom w:val="single" w:sz="6" w:space="0" w:color="B7C6D6"/>
          <w:right w:val="single" w:sz="6" w:space="0" w:color="B7C6D6"/>
          <w:insideH w:val="single" w:sz="6" w:space="0" w:color="B7C6D6"/>
          <w:insideV w:val="single" w:sz="6" w:space="0" w:color="B7C6D6"/>
        </w:tblBorders>
      </w:tblPr>
      <w:tblGrid>
        <w:gridCol w:w="9072"/>
      </w:tblGrid>
      <w:tr>
        <w:tc>
          <w:tcPr>
            <w:tcW w:type="dxa" w:w="9072"/>
            <w:shd w:val="clear" w:color="auto" w:fill="F4F6F8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⚠️ 工程根目录/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├── src/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│   ├── top.v                 // 顶层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│   ├── rgb2gray.v            // 灰度化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│   ├── gauss_5x5.v           // 高斯平滑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│   ├── sobel_grad.v          // Sobel 梯度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│   ├── nms.v                 // 非极大值抑制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│   ├── double_threshold.v    // 双阈值判定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│   ├── hysteresis_link.v     // 滞后连接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│   └── uart_cmd.v            // 阈值交互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├── ip/                       // IP 核与约束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├── sim/                      // 仿真 testbench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3344"/>
                <w:sz w:val="18"/>
              </w:rPr>
              <w:t>└── README.md                 // 构建与烧录步骤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Segoe UI" w:hAnsi="Segoe UI" w:eastAsia="微软雅黑"/>
          <w:b/>
          <w:i w:val="0"/>
          <w:color w:val="1B4F8A"/>
          <w:sz w:val="26"/>
        </w:rPr>
        <w:t>附录 2　构建与烧录步骤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① Efinity 版本 ⚠️__，打开 ⚠️__ 工程文件；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② 综合 → 布局布线 → 生成比特流（bitstream）；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③ 通过 ⚠️__（下载器型号）烧录至 ⚠️__；</w:t>
      </w:r>
    </w:p>
    <w:p>
      <w:pPr>
        <w:pStyle w:val="ListBullet"/>
        <w:spacing w:after="60" w:line="300" w:lineRule="auto"/>
        <w:ind w:left="425"/>
      </w:pPr>
      <w:r>
        <w:rPr>
          <w:rFonts w:ascii="Segoe UI" w:hAnsi="Segoe UI" w:eastAsia="微软雅黑"/>
          <w:b w:val="0"/>
          <w:i w:val="0"/>
          <w:color w:val="1F2D3D"/>
          <w:sz w:val="20"/>
        </w:rPr>
        <w:t>④ 上电后确认 HDMI 输出与串口上报正常。</w:t>
      </w:r>
    </w:p>
    <w:sectPr w:rsidR="00FC693F" w:rsidRPr="0006063C" w:rsidSect="00034616">
      <w:footerReference w:type="default" r:id="rId11"/>
      <w:pgSz w:w="11906" w:h="16838"/>
      <w:pgMar w:top="1417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b w:val="0"/>
        <w:i w:val="0"/>
        <w:color w:val="5A6B7D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