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ascii="微软雅黑" w:hAnsi="微软雅黑" w:eastAsia="微软雅黑"/>
        </w:rPr>
        <w:drawing>
          <wp:anchor distT="0" distB="0" distL="114300" distR="114300" simplePos="0" relativeHeight="251660288" behindDoc="0" locked="0" layoutInCell="1" allowOverlap="1">
            <wp:simplePos x="0" y="0"/>
            <wp:positionH relativeFrom="column">
              <wp:posOffset>2638425</wp:posOffset>
            </wp:positionH>
            <wp:positionV relativeFrom="paragraph">
              <wp:posOffset>43815</wp:posOffset>
            </wp:positionV>
            <wp:extent cx="2627630" cy="825500"/>
            <wp:effectExtent l="0" t="0" r="1270" b="12700"/>
            <wp:wrapSquare wrapText="bothSides"/>
            <wp:docPr id="5" name="图片 9"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C:\Users\Administrator\Desktop\测试用图or其它\湖大校徽.jpg湖大校徽"/>
                    <pic:cNvPicPr>
                      <a:picLocks noChangeAspect="1"/>
                    </pic:cNvPicPr>
                  </pic:nvPicPr>
                  <pic:blipFill>
                    <a:blip r:embed="rId7"/>
                    <a:srcRect/>
                    <a:stretch>
                      <a:fillRect/>
                    </a:stretch>
                  </pic:blipFill>
                  <pic:spPr>
                    <a:xfrm>
                      <a:off x="0" y="0"/>
                      <a:ext cx="2627630" cy="825500"/>
                    </a:xfrm>
                    <a:prstGeom prst="rect">
                      <a:avLst/>
                    </a:prstGeom>
                    <a:noFill/>
                    <a:ln w="9525">
                      <a:noFill/>
                    </a:ln>
                  </pic:spPr>
                </pic:pic>
              </a:graphicData>
            </a:graphic>
          </wp:anchor>
        </w:drawing>
      </w:r>
    </w:p>
    <w:p>
      <w:pPr>
        <w:spacing w:line="360" w:lineRule="auto"/>
        <w:jc w:val="center"/>
        <w:rPr>
          <w:rFonts w:ascii="微软雅黑" w:hAnsi="微软雅黑" w:eastAsia="微软雅黑"/>
          <w:color w:val="262626"/>
          <w:sz w:val="48"/>
          <w:szCs w:val="4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61312" behindDoc="1" locked="0" layoutInCell="1" allowOverlap="1">
            <wp:simplePos x="0" y="0"/>
            <wp:positionH relativeFrom="column">
              <wp:posOffset>-1267460</wp:posOffset>
            </wp:positionH>
            <wp:positionV relativeFrom="paragraph">
              <wp:posOffset>621030</wp:posOffset>
            </wp:positionV>
            <wp:extent cx="7695565" cy="4004310"/>
            <wp:effectExtent l="0" t="0" r="635" b="15240"/>
            <wp:wrapNone/>
            <wp:docPr id="6" name="图片 14" descr="C:\Users\Administrator\Desktop\测试用图or其它\01122357c299a70000018c1bf6f1c6.jpg@2o.jpg01122357c299a70000018c1bf6f1c6.jpg@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Administrator\Desktop\测试用图or其它\01122357c299a70000018c1bf6f1c6.jpg@2o.jpg01122357c299a70000018c1bf6f1c6.jpg@2o"/>
                    <pic:cNvPicPr>
                      <a:picLocks noChangeAspect="1"/>
                    </pic:cNvPicPr>
                  </pic:nvPicPr>
                  <pic:blipFill>
                    <a:blip r:embed="rId8"/>
                    <a:srcRect/>
                    <a:stretch>
                      <a:fillRect/>
                    </a:stretch>
                  </pic:blipFill>
                  <pic:spPr>
                    <a:xfrm>
                      <a:off x="0" y="0"/>
                      <a:ext cx="7695565" cy="40043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mc:AlternateContent>
          <mc:Choice Requires="wps">
            <w:drawing>
              <wp:anchor distT="0" distB="0" distL="114300" distR="114300" simplePos="0" relativeHeight="251658240" behindDoc="0" locked="0" layoutInCell="1" allowOverlap="1">
                <wp:simplePos x="0" y="0"/>
                <wp:positionH relativeFrom="column">
                  <wp:posOffset>231140</wp:posOffset>
                </wp:positionH>
                <wp:positionV relativeFrom="paragraph">
                  <wp:posOffset>182880</wp:posOffset>
                </wp:positionV>
                <wp:extent cx="5228590" cy="2057400"/>
                <wp:effectExtent l="0" t="0" r="0" b="0"/>
                <wp:wrapSquare wrapText="bothSides"/>
                <wp:docPr id="7" name="文本框 31"/>
                <wp:cNvGraphicFramePr/>
                <a:graphic xmlns:a="http://schemas.openxmlformats.org/drawingml/2006/main">
                  <a:graphicData uri="http://schemas.microsoft.com/office/word/2010/wordprocessingShape">
                    <wps:wsp>
                      <wps:cNvSpPr txBox="1"/>
                      <wps:spPr>
                        <a:xfrm>
                          <a:off x="0" y="0"/>
                          <a:ext cx="5228590" cy="2057400"/>
                        </a:xfrm>
                        <a:prstGeom prst="rect">
                          <a:avLst/>
                        </a:prstGeom>
                        <a:noFill/>
                        <a:ln w="9525">
                          <a:noFill/>
                        </a:ln>
                      </wps:spPr>
                      <wps:txbx>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wps:txbx>
                      <wps:bodyPr lIns="91439" tIns="45719" rIns="91439" bIns="45719" upright="1"/>
                    </wps:wsp>
                  </a:graphicData>
                </a:graphic>
              </wp:anchor>
            </w:drawing>
          </mc:Choice>
          <mc:Fallback>
            <w:pict>
              <v:shape id="文本框 31" o:spid="_x0000_s1026" o:spt="202" type="#_x0000_t202" style="position:absolute;left:0pt;margin-left:18.2pt;margin-top:14.4pt;height:162pt;width:411.7pt;mso-wrap-distance-bottom:0pt;mso-wrap-distance-left:9pt;mso-wrap-distance-right:9pt;mso-wrap-distance-top:0pt;z-index:251658240;mso-width-relative:page;mso-height-relative:page;" filled="f" stroked="f" coordsize="21600,21600" o:gfxdata="UEsDBAoAAAAAAIdO4kAAAAAAAAAAAAAAAAAEAAAAZHJzL1BLAwQUAAAACACHTuJA5yaC1NcAAAAJ&#10;AQAADwAAAGRycy9kb3ducmV2LnhtbE2PwU7DMBBE70j8g7VI3KiTQCo3xKkgIhKIEwVxdpMljojX&#10;IXbb8PcsJ7jt6I1mZ8rt4kZxxDkMnjSkqwQEUuu7gXoNb6/NlQIRoqHOjJ5QwzcG2FbnZ6UpOn+i&#10;FzzuYi84hEJhNNgYp0LK0Fp0Jqz8hMTsw8/ORJZzL7vZnDjcjTJLkrV0ZiD+YM2EtcX2c3dwGhps&#10;7u4fwyZ8qfc8re1D/bw81VpfXqTJLYiIS/wzw299rg4Vd9r7A3VBjBqu1zfs1JApXsBc5Rs+9gzy&#10;TIGsSvl/QfUDUEsDBBQAAAAIAIdO4kBtXJBRtAEAAD8DAAAOAAAAZHJzL2Uyb0RvYy54bWytUktu&#10;2zAQ3RfoHQjua31i1bFgOUAQpChQtAXSHICmSIsAySFIxpIv0N6gq26677l8jg4ZxzHSXZENpZk3&#10;M3zvDVdXk9FkJ3xQYDtazUpKhOXQK7vt6P2323eXlITIbM80WNHRvQj0av32zWp0rahhAN0LT3CI&#10;De3oOjrE6NqiCHwQhoUZOGERlOANixj6bdF7NuJ0o4u6LN8XI/jeeeAiBMzePIJ0nedLKXj8ImUQ&#10;keiOIreYT5/PTTqL9Yq1W8/coPiRBvsPFoYpi5eeRt2wyMiDV/+MMop7CCDjjIMpQErFRdaAaqry&#10;hZq7gTmRtaA5wZ1sCq83ln/effVE9R1dUGKZwRUdfv44/Ppz+P2dXFTJn9GFFsvuHBbG6Rom3PNT&#10;PmAyyZ6kN+mLggji6PT+5K6YIuGYbOr6slkixBGry2YxL7P/xXO78yF+EGBI+umox/VlV9nuU4hI&#10;BUufStJtFm6V1nmF2pKxo8umbnLDCcEObbExiXgkm/7itJmOyjbQ71GY/mjR1WU1v1jiK8nBvFlU&#10;GPhzZHOOPDivtgPyzHbkK3BLmeXxRaVncB5nIs/vfv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yaC1NcAAAAJAQAADwAAAAAAAAABACAAAAAiAAAAZHJzL2Rvd25yZXYueG1sUEsBAhQAFAAAAAgA&#10;h07iQG1ckFG0AQAAPwMAAA4AAAAAAAAAAQAgAAAAJgEAAGRycy9lMm9Eb2MueG1sUEsFBgAAAAAG&#10;AAYAWQEAAEwFAAAAAA==&#10;">
                <v:fill on="f" focussize="0,0"/>
                <v:stroke on="f"/>
                <v:imagedata o:title=""/>
                <o:lock v:ext="edit" aspectratio="f"/>
                <v:textbox inset="7.19992125984252pt,3.59992125984252pt,7.19992125984252pt,3.59992125984252pt">
                  <w:txbxContent>
                    <w:p>
                      <w:pPr>
                        <w:jc w:val="right"/>
                        <w:rPr>
                          <w:rFonts w:ascii="微软雅黑" w:hAnsi="微软雅黑" w:eastAsia="微软雅黑" w:cs="微软雅黑"/>
                          <w:b/>
                          <w:color w:val="FFFFFF"/>
                          <w:sz w:val="52"/>
                          <w:szCs w:val="52"/>
                          <w:lang w:val="en-US"/>
                        </w:rPr>
                      </w:pPr>
                      <w:r>
                        <w:rPr>
                          <w:rFonts w:hint="eastAsia" w:ascii="微软雅黑" w:hAnsi="微软雅黑" w:eastAsia="微软雅黑" w:cs="微软雅黑"/>
                          <w:b/>
                          <w:color w:val="FFFFFF"/>
                          <w:sz w:val="52"/>
                          <w:szCs w:val="52"/>
                          <w:lang w:val="en-US" w:eastAsia="zh-CN"/>
                        </w:rPr>
                        <w:t>项目后台通用设计文档</w:t>
                      </w:r>
                    </w:p>
                    <w:p>
                      <w:pPr>
                        <w:jc w:val="right"/>
                        <w:rPr>
                          <w:rFonts w:ascii="微软雅黑" w:hAnsi="微软雅黑" w:eastAsia="微软雅黑" w:cs="微软雅黑"/>
                          <w:b/>
                          <w:color w:val="FFFFFF"/>
                          <w:sz w:val="36"/>
                          <w:szCs w:val="52"/>
                        </w:rPr>
                      </w:pPr>
                      <w:r>
                        <w:rPr>
                          <w:rFonts w:hint="eastAsia" w:ascii="微软雅黑" w:hAnsi="微软雅黑" w:eastAsia="微软雅黑" w:cs="微软雅黑"/>
                          <w:b/>
                          <w:color w:val="FFFFFF"/>
                          <w:szCs w:val="21"/>
                        </w:rPr>
                        <w:t>适用于JAVA开发人员丶前端</w:t>
                      </w:r>
                    </w:p>
                  </w:txbxContent>
                </v:textbox>
                <w10:wrap type="square"/>
              </v:shape>
            </w:pict>
          </mc:Fallback>
        </mc:AlternateContent>
      </w: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p>
    <w:p>
      <w:pPr>
        <w:spacing w:line="360" w:lineRule="auto"/>
        <w:jc w:val="center"/>
        <w:rPr>
          <w:rFonts w:ascii="微软雅黑" w:hAnsi="微软雅黑" w:eastAsia="微软雅黑"/>
          <w:b/>
          <w:sz w:val="28"/>
          <w:szCs w:val="28"/>
        </w:rPr>
      </w:pPr>
      <w:r>
        <w:rPr>
          <w:rFonts w:hint="eastAsia" w:ascii="微软雅黑" w:hAnsi="微软雅黑" w:eastAsia="微软雅黑"/>
          <w:b/>
          <w:sz w:val="28"/>
          <w:szCs w:val="28"/>
        </w:rPr>
        <w:drawing>
          <wp:anchor distT="0" distB="0" distL="114300" distR="114300" simplePos="0" relativeHeight="251659264" behindDoc="1" locked="0" layoutInCell="1" allowOverlap="1">
            <wp:simplePos x="0" y="0"/>
            <wp:positionH relativeFrom="column">
              <wp:posOffset>3100705</wp:posOffset>
            </wp:positionH>
            <wp:positionV relativeFrom="paragraph">
              <wp:posOffset>366395</wp:posOffset>
            </wp:positionV>
            <wp:extent cx="1387475" cy="435610"/>
            <wp:effectExtent l="0" t="0" r="3175" b="2540"/>
            <wp:wrapTight wrapText="bothSides">
              <wp:wrapPolygon>
                <wp:start x="0" y="0"/>
                <wp:lineTo x="0" y="20781"/>
                <wp:lineTo x="21353" y="20781"/>
                <wp:lineTo x="21353" y="0"/>
                <wp:lineTo x="0" y="0"/>
              </wp:wrapPolygon>
            </wp:wrapTight>
            <wp:docPr id="3" name="图片 7"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C:\Users\Administrator\Desktop\测试用图or其它\湖大校徽.jpg湖大校徽"/>
                    <pic:cNvPicPr>
                      <a:picLocks noChangeAspect="1"/>
                    </pic:cNvPicPr>
                  </pic:nvPicPr>
                  <pic:blipFill>
                    <a:blip r:embed="rId7"/>
                    <a:srcRect/>
                    <a:stretch>
                      <a:fillRect/>
                    </a:stretch>
                  </pic:blipFill>
                  <pic:spPr>
                    <a:xfrm>
                      <a:off x="0" y="0"/>
                      <a:ext cx="1387475" cy="435610"/>
                    </a:xfrm>
                    <a:prstGeom prst="rect">
                      <a:avLst/>
                    </a:prstGeom>
                    <a:noFill/>
                    <a:ln w="9525">
                      <a:noFill/>
                    </a:ln>
                  </pic:spPr>
                </pic:pic>
              </a:graphicData>
            </a:graphic>
          </wp:anchor>
        </w:drawing>
      </w:r>
    </w:p>
    <w:p>
      <w:pPr>
        <w:spacing w:line="360" w:lineRule="auto"/>
        <w:jc w:val="center"/>
        <w:rPr>
          <w:rFonts w:ascii="微软雅黑" w:hAnsi="微软雅黑" w:eastAsia="微软雅黑"/>
          <w:b/>
          <w:sz w:val="28"/>
          <w:szCs w:val="28"/>
        </w:rPr>
      </w:pPr>
    </w:p>
    <w:p>
      <w:pPr>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tbl>
      <w:tblPr>
        <w:tblStyle w:val="8"/>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3"/>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序号</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版本</w:t>
            </w:r>
          </w:p>
        </w:tc>
        <w:tc>
          <w:tcPr>
            <w:tcW w:w="1703"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作者</w:t>
            </w:r>
          </w:p>
        </w:tc>
        <w:tc>
          <w:tcPr>
            <w:tcW w:w="1704"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更新日期</w:t>
            </w:r>
          </w:p>
        </w:tc>
        <w:tc>
          <w:tcPr>
            <w:tcW w:w="1705" w:type="dxa"/>
            <w:shd w:val="clear" w:color="auto" w:fill="AEAAAA" w:themeFill="background2" w:themeFillShade="BF"/>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trPr>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w:t>
            </w:r>
          </w:p>
        </w:tc>
        <w:tc>
          <w:tcPr>
            <w:tcW w:w="1704" w:type="dxa"/>
          </w:tcPr>
          <w:p>
            <w:pPr>
              <w:widowControl/>
              <w:spacing w:line="360" w:lineRule="auto"/>
              <w:jc w:val="center"/>
              <w:outlineLvl w:val="1"/>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1.0.0</w:t>
            </w:r>
          </w:p>
        </w:tc>
        <w:tc>
          <w:tcPr>
            <w:tcW w:w="1703" w:type="dxa"/>
          </w:tcPr>
          <w:p>
            <w:pPr>
              <w:widowControl/>
              <w:spacing w:line="360" w:lineRule="auto"/>
              <w:jc w:val="center"/>
              <w:outlineLvl w:val="1"/>
              <w:rPr>
                <w:rFonts w:hint="eastAsia" w:ascii="微软雅黑" w:hAnsi="微软雅黑" w:eastAsia="微软雅黑"/>
                <w:bCs/>
                <w:color w:val="000000" w:themeColor="text1"/>
                <w:szCs w:val="21"/>
                <w:lang w:eastAsia="zh-CN"/>
                <w14:textFill>
                  <w14:solidFill>
                    <w14:schemeClr w14:val="tx1"/>
                  </w14:solidFill>
                </w14:textFill>
              </w:rPr>
            </w:pPr>
            <w:r>
              <w:rPr>
                <w:rFonts w:hint="eastAsia" w:ascii="微软雅黑" w:hAnsi="微软雅黑" w:eastAsia="微软雅黑"/>
                <w:bCs/>
                <w:color w:val="000000" w:themeColor="text1"/>
                <w:szCs w:val="21"/>
                <w:lang w:eastAsia="zh-CN"/>
                <w14:textFill>
                  <w14:solidFill>
                    <w14:schemeClr w14:val="tx1"/>
                  </w14:solidFill>
                </w14:textFill>
              </w:rPr>
              <w:t>汪志</w:t>
            </w:r>
          </w:p>
        </w:tc>
        <w:tc>
          <w:tcPr>
            <w:tcW w:w="1704"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2018/06/07</w:t>
            </w:r>
          </w:p>
        </w:tc>
        <w:tc>
          <w:tcPr>
            <w:tcW w:w="1705" w:type="dxa"/>
          </w:tcPr>
          <w:p>
            <w:pPr>
              <w:widowControl/>
              <w:spacing w:line="360" w:lineRule="auto"/>
              <w:jc w:val="center"/>
              <w:outlineLvl w:val="1"/>
              <w:rPr>
                <w:rFonts w:hint="eastAsia" w:ascii="微软雅黑" w:hAnsi="微软雅黑" w:eastAsia="微软雅黑"/>
                <w:bCs/>
                <w:color w:val="000000" w:themeColor="text1"/>
                <w:szCs w:val="21"/>
                <w:lang w:val="en-US" w:eastAsia="zh-CN"/>
                <w14:textFill>
                  <w14:solidFill>
                    <w14:schemeClr w14:val="tx1"/>
                  </w14:solidFill>
                </w14:textFill>
              </w:rPr>
            </w:pPr>
            <w:r>
              <w:rPr>
                <w:rFonts w:hint="eastAsia" w:ascii="微软雅黑" w:hAnsi="微软雅黑" w:eastAsia="微软雅黑"/>
                <w:bCs/>
                <w:color w:val="000000" w:themeColor="text1"/>
                <w:szCs w:val="21"/>
                <w:lang w:val="en-US" w:eastAsia="zh-CN"/>
                <w14:textFill>
                  <w14:solidFill>
                    <w14:schemeClr w14:val="tx1"/>
                  </w14:solidFill>
                </w14:textFill>
              </w:rPr>
              <w:t>初稿</w:t>
            </w:r>
          </w:p>
        </w:tc>
      </w:tr>
    </w:tbl>
    <w:p>
      <w:pPr>
        <w:rPr>
          <w:rFonts w:hint="eastAsia"/>
          <w:lang w:val="en-US" w:eastAsia="zh-CN"/>
        </w:rPr>
      </w:pPr>
    </w:p>
    <w:p>
      <w:pPr>
        <w:rPr>
          <w:lang w:val="en-US"/>
        </w:rPr>
      </w:pPr>
      <w:r>
        <w:rPr>
          <w:rFonts w:hint="eastAsia"/>
          <w:b/>
          <w:bCs/>
          <w:color w:val="auto"/>
          <w:highlight w:val="yellow"/>
          <w:lang w:val="en-US" w:eastAsia="zh-CN"/>
        </w:rPr>
        <w:t>特别说明：最新更新的规范一般为黄色底纹标示。</w:t>
      </w:r>
      <w:r>
        <w:rPr>
          <w:rFonts w:hint="eastAsia"/>
          <w:b/>
          <w:bCs/>
          <w:color w:val="auto"/>
          <w:highlight w:val="none"/>
          <w:lang w:val="en-US" w:eastAsia="zh-CN"/>
        </w:rPr>
        <w:t>另外，因还未真正启动项目，此文档可用作大方向构建架构，细节方面的正确性还有待实践，之后会不断更新。</w:t>
      </w:r>
    </w:p>
    <w:p>
      <w:pPr>
        <w:pStyle w:val="2"/>
        <w:rPr>
          <w:rFonts w:hint="eastAsia"/>
          <w:lang w:val="en-US" w:eastAsia="zh-CN"/>
        </w:rPr>
      </w:pPr>
      <w:r>
        <w:rPr>
          <w:rFonts w:hint="eastAsia"/>
          <w:lang w:val="en-US" w:eastAsia="zh-CN"/>
        </w:rPr>
        <w:t>1 项目基础架构</w:t>
      </w:r>
    </w:p>
    <w:p>
      <w:pPr>
        <w:pStyle w:val="3"/>
        <w:numPr>
          <w:ilvl w:val="1"/>
          <w:numId w:val="1"/>
        </w:numPr>
        <w:rPr>
          <w:rFonts w:hint="eastAsia"/>
          <w:lang w:val="en-US" w:eastAsia="zh-CN"/>
        </w:rPr>
      </w:pPr>
      <w:r>
        <w:rPr>
          <w:rFonts w:hint="eastAsia"/>
          <w:lang w:val="en-US" w:eastAsia="zh-CN"/>
        </w:rPr>
        <w:t>主要技术组成</w:t>
      </w:r>
    </w:p>
    <w:p>
      <w:pPr>
        <w:numPr>
          <w:ilvl w:val="0"/>
          <w:numId w:val="0"/>
        </w:numPr>
        <w:rPr>
          <w:rFonts w:hint="eastAsia"/>
          <w:lang w:val="en-US" w:eastAsia="zh-CN"/>
        </w:rPr>
      </w:pPr>
      <w:r>
        <w:rPr>
          <w:rFonts w:hint="eastAsia"/>
          <w:lang w:val="en-US" w:eastAsia="zh-CN"/>
        </w:rPr>
        <w:t>Spring Cloud（eureka，Hystrix，Ribbon，Feign，Config）/dubbo+zookeeper</w:t>
      </w:r>
    </w:p>
    <w:p>
      <w:pPr>
        <w:numPr>
          <w:ilvl w:val="0"/>
          <w:numId w:val="0"/>
        </w:numPr>
        <w:rPr>
          <w:rFonts w:hint="eastAsia"/>
          <w:lang w:val="en-US" w:eastAsia="zh-CN"/>
        </w:rPr>
      </w:pPr>
      <w:r>
        <w:rPr>
          <w:rFonts w:hint="eastAsia"/>
          <w:lang w:val="en-US" w:eastAsia="zh-CN"/>
        </w:rPr>
        <w:t>Spring Boot/Spring+SpringMVC</w:t>
      </w:r>
    </w:p>
    <w:p>
      <w:pPr>
        <w:numPr>
          <w:ilvl w:val="0"/>
          <w:numId w:val="0"/>
        </w:numPr>
        <w:rPr>
          <w:rFonts w:hint="eastAsia"/>
          <w:lang w:val="en-US" w:eastAsia="zh-CN"/>
        </w:rPr>
      </w:pPr>
      <w:r>
        <w:rPr>
          <w:rFonts w:hint="eastAsia"/>
          <w:lang w:val="en-US" w:eastAsia="zh-CN"/>
        </w:rPr>
        <w:t>Mybatis</w:t>
      </w:r>
    </w:p>
    <w:p>
      <w:pPr>
        <w:numPr>
          <w:ilvl w:val="0"/>
          <w:numId w:val="0"/>
        </w:numPr>
        <w:rPr>
          <w:rFonts w:hint="eastAsia"/>
          <w:lang w:val="en-US" w:eastAsia="zh-CN"/>
        </w:rPr>
      </w:pPr>
      <w:r>
        <w:rPr>
          <w:rFonts w:hint="eastAsia"/>
          <w:lang w:val="en-US" w:eastAsia="zh-CN"/>
        </w:rPr>
        <w:t>Maven</w:t>
      </w:r>
    </w:p>
    <w:p>
      <w:pPr>
        <w:numPr>
          <w:ilvl w:val="0"/>
          <w:numId w:val="0"/>
        </w:numPr>
        <w:rPr>
          <w:rFonts w:hint="eastAsia"/>
          <w:lang w:val="en-US" w:eastAsia="zh-CN"/>
        </w:rPr>
      </w:pPr>
      <w:r>
        <w:rPr>
          <w:rFonts w:hint="eastAsia"/>
          <w:lang w:val="en-US" w:eastAsia="zh-CN"/>
        </w:rPr>
        <w:t>Mysql</w:t>
      </w:r>
    </w:p>
    <w:p>
      <w:pPr>
        <w:numPr>
          <w:ilvl w:val="0"/>
          <w:numId w:val="0"/>
        </w:numPr>
        <w:rPr>
          <w:rFonts w:hint="eastAsia"/>
          <w:lang w:val="en-US" w:eastAsia="zh-CN"/>
        </w:rPr>
      </w:pPr>
      <w:r>
        <w:rPr>
          <w:rFonts w:hint="eastAsia"/>
          <w:lang w:val="en-US" w:eastAsia="zh-CN"/>
        </w:rPr>
        <w:t>Redis</w:t>
      </w:r>
    </w:p>
    <w:p>
      <w:pPr>
        <w:numPr>
          <w:ilvl w:val="0"/>
          <w:numId w:val="0"/>
        </w:numPr>
        <w:rPr>
          <w:rFonts w:hint="eastAsia"/>
          <w:lang w:val="en-US" w:eastAsia="zh-CN"/>
        </w:rPr>
      </w:pPr>
      <w:r>
        <w:rPr>
          <w:rFonts w:hint="eastAsia"/>
          <w:lang w:val="en-US" w:eastAsia="zh-CN"/>
        </w:rPr>
        <w:t>Solr</w:t>
      </w:r>
    </w:p>
    <w:p>
      <w:pPr>
        <w:numPr>
          <w:ilvl w:val="0"/>
          <w:numId w:val="0"/>
        </w:numPr>
        <w:rPr>
          <w:rFonts w:hint="eastAsia"/>
          <w:lang w:val="en-US" w:eastAsia="zh-CN"/>
        </w:rPr>
      </w:pPr>
      <w:r>
        <w:rPr>
          <w:rFonts w:hint="eastAsia"/>
          <w:lang w:val="en-US" w:eastAsia="zh-CN"/>
        </w:rPr>
        <w:t>RabbitMQ</w:t>
      </w:r>
    </w:p>
    <w:p>
      <w:pPr>
        <w:numPr>
          <w:ilvl w:val="0"/>
          <w:numId w:val="0"/>
        </w:numPr>
        <w:ind w:leftChars="0"/>
        <w:rPr>
          <w:rFonts w:hint="eastAsia"/>
          <w:lang w:val="en-US" w:eastAsia="zh-CN"/>
        </w:rPr>
      </w:pPr>
      <w:r>
        <w:rPr>
          <w:rFonts w:hint="eastAsia"/>
          <w:lang w:val="en-US" w:eastAsia="zh-CN"/>
        </w:rPr>
        <w:t>FastDFS/FTP</w:t>
      </w:r>
    </w:p>
    <w:p>
      <w:pPr>
        <w:numPr>
          <w:ilvl w:val="0"/>
          <w:numId w:val="0"/>
        </w:numPr>
        <w:ind w:leftChars="0"/>
        <w:rPr>
          <w:rFonts w:hint="eastAsia"/>
          <w:lang w:val="en-US" w:eastAsia="zh-CN"/>
        </w:rPr>
      </w:pPr>
      <w:r>
        <w:rPr>
          <w:rFonts w:hint="eastAsia"/>
          <w:lang w:val="en-US" w:eastAsia="zh-CN"/>
        </w:rPr>
        <w:t>Tomcat/Undertow</w:t>
      </w:r>
    </w:p>
    <w:p>
      <w:pPr>
        <w:numPr>
          <w:ilvl w:val="0"/>
          <w:numId w:val="0"/>
        </w:numPr>
        <w:ind w:leftChars="0"/>
        <w:rPr>
          <w:rFonts w:hint="eastAsia"/>
          <w:lang w:val="en-US" w:eastAsia="zh-CN"/>
        </w:rPr>
      </w:pPr>
      <w:r>
        <w:rPr>
          <w:rFonts w:hint="eastAsia"/>
          <w:lang w:val="en-US" w:eastAsia="zh-CN"/>
        </w:rPr>
        <w:t>log4j/logback</w:t>
      </w:r>
    </w:p>
    <w:p>
      <w:pPr>
        <w:numPr>
          <w:ilvl w:val="0"/>
          <w:numId w:val="0"/>
        </w:numPr>
        <w:ind w:leftChars="0"/>
        <w:rPr>
          <w:rFonts w:hint="eastAsia"/>
          <w:lang w:val="en-US" w:eastAsia="zh-CN"/>
        </w:rPr>
      </w:pPr>
      <w:r>
        <w:rPr>
          <w:rFonts w:hint="eastAsia"/>
          <w:lang w:val="en-US" w:eastAsia="zh-CN"/>
        </w:rPr>
        <w:t>项目前后端分离，后台返回数据格式均为json，跨域问题待实施。</w:t>
      </w:r>
    </w:p>
    <w:p>
      <w:pPr>
        <w:pStyle w:val="3"/>
        <w:numPr>
          <w:ilvl w:val="1"/>
          <w:numId w:val="1"/>
        </w:numPr>
        <w:ind w:left="0" w:leftChars="0" w:firstLine="0" w:firstLineChars="0"/>
        <w:rPr>
          <w:rFonts w:hint="eastAsia"/>
          <w:lang w:val="en-US" w:eastAsia="zh-CN"/>
        </w:rPr>
      </w:pPr>
      <w:r>
        <w:rPr>
          <w:rFonts w:hint="eastAsia"/>
          <w:lang w:val="en-US" w:eastAsia="zh-CN"/>
        </w:rPr>
        <w:t>新建项目相关</w:t>
      </w:r>
    </w:p>
    <w:p>
      <w:pPr>
        <w:numPr>
          <w:ilvl w:val="0"/>
          <w:numId w:val="0"/>
        </w:numPr>
        <w:ind w:leftChars="0"/>
        <w:outlineLvl w:val="2"/>
        <w:rPr>
          <w:rFonts w:hint="eastAsia"/>
          <w:lang w:val="en-US" w:eastAsia="zh-CN"/>
        </w:rPr>
      </w:pPr>
      <w:r>
        <w:rPr>
          <w:rFonts w:hint="eastAsia"/>
          <w:lang w:val="en-US" w:eastAsia="zh-CN"/>
        </w:rPr>
        <w:t>1、一个父工程xxx-parent，其它工程均作为父工程的module，模块按业务规则划分。</w:t>
      </w:r>
    </w:p>
    <w:p>
      <w:pPr>
        <w:outlineLvl w:val="2"/>
        <w:rPr>
          <w:rFonts w:hint="eastAsia"/>
          <w:lang w:val="en-US" w:eastAsia="zh-CN"/>
        </w:rPr>
      </w:pPr>
      <w:r>
        <w:rPr>
          <w:rFonts w:hint="eastAsia"/>
          <w:lang w:val="en-US" w:eastAsia="zh-CN"/>
        </w:rPr>
        <w:t>2、非业务基础公共模块：</w:t>
      </w:r>
    </w:p>
    <w:p>
      <w:pPr>
        <w:ind w:firstLine="420" w:firstLineChars="0"/>
        <w:outlineLvl w:val="3"/>
        <w:rPr>
          <w:rFonts w:hint="eastAsia"/>
          <w:lang w:val="en-US" w:eastAsia="zh-CN"/>
        </w:rPr>
      </w:pPr>
      <w:r>
        <w:rPr>
          <w:rFonts w:hint="eastAsia"/>
          <w:lang w:val="en-US" w:eastAsia="zh-CN"/>
        </w:rPr>
        <w:t>2.1 common项目公共模块，主要包含以下内容，之后每个模块均要依赖common：</w:t>
      </w:r>
    </w:p>
    <w:p>
      <w:pPr>
        <w:ind w:left="420" w:leftChars="0" w:firstLine="420" w:firstLineChars="0"/>
        <w:rPr>
          <w:rFonts w:hint="eastAsia"/>
          <w:lang w:val="en-US" w:eastAsia="zh-CN"/>
        </w:rPr>
      </w:pPr>
      <w:r>
        <w:rPr>
          <w:rFonts w:hint="eastAsia"/>
          <w:lang w:val="en-US" w:eastAsia="zh-CN"/>
        </w:rPr>
        <w:t>①com.xxx.xxx.abstracts包，主要是基础的抽象类或接口，类似于BaseController，IBaseDao等等；</w:t>
      </w:r>
    </w:p>
    <w:p>
      <w:pPr>
        <w:ind w:left="420" w:leftChars="0" w:firstLine="420" w:firstLineChars="0"/>
        <w:rPr>
          <w:rFonts w:hint="eastAsia"/>
          <w:lang w:val="en-US" w:eastAsia="zh-CN"/>
        </w:rPr>
      </w:pPr>
      <w:r>
        <w:rPr>
          <w:rFonts w:hint="eastAsia"/>
          <w:lang w:val="en-US" w:eastAsia="zh-CN"/>
        </w:rPr>
        <w:t>②com.xxx.xxx.annotation包，自定义注解包，自定义的注解主要用于AOP编程、PO类属性等等；</w:t>
      </w:r>
    </w:p>
    <w:p>
      <w:pPr>
        <w:ind w:left="420" w:leftChars="0" w:firstLine="420" w:firstLineChars="0"/>
        <w:rPr>
          <w:rFonts w:hint="eastAsia"/>
          <w:lang w:val="en-US" w:eastAsia="zh-CN"/>
        </w:rPr>
      </w:pPr>
      <w:r>
        <w:rPr>
          <w:rFonts w:hint="eastAsia"/>
          <w:lang w:val="en-US" w:eastAsia="zh-CN"/>
        </w:rPr>
        <w:t>③com.xxx.xxx.constants包，常量包，包括日志记录描述信息常量、消息队列常量、redis缓存常量等等；</w:t>
      </w:r>
    </w:p>
    <w:p>
      <w:pPr>
        <w:ind w:left="420" w:leftChars="0" w:firstLine="420" w:firstLineChars="0"/>
        <w:rPr>
          <w:rFonts w:hint="eastAsia"/>
          <w:lang w:val="en-US" w:eastAsia="zh-CN"/>
        </w:rPr>
      </w:pPr>
      <w:r>
        <w:rPr>
          <w:rFonts w:hint="eastAsia"/>
          <w:lang w:val="en-US" w:eastAsia="zh-CN"/>
        </w:rPr>
        <w:t>④com.xxx.xxx.enumerate包，枚举包，各种枚举类，如各业务的返回错误码；</w:t>
      </w:r>
    </w:p>
    <w:p>
      <w:pPr>
        <w:ind w:left="420" w:leftChars="0" w:firstLine="420" w:firstLineChars="0"/>
        <w:rPr>
          <w:rFonts w:hint="eastAsia"/>
          <w:lang w:val="en-US" w:eastAsia="zh-CN"/>
        </w:rPr>
      </w:pPr>
      <w:r>
        <w:rPr>
          <w:rFonts w:hint="eastAsia"/>
          <w:lang w:val="en-US" w:eastAsia="zh-CN"/>
        </w:rPr>
        <w:t>⑤com.xxx.xxx.POJO包，包含DTO、PO、VO包，DTO为封装请求所带参数的数据传输对象，VO为返回数据的传输对象，PO为持久对象；</w:t>
      </w:r>
    </w:p>
    <w:p>
      <w:pPr>
        <w:ind w:left="420" w:leftChars="0" w:firstLine="420" w:firstLineChars="0"/>
        <w:rPr>
          <w:rFonts w:hint="eastAsia"/>
          <w:lang w:val="en-US" w:eastAsia="zh-CN"/>
        </w:rPr>
      </w:pPr>
      <w:r>
        <w:rPr>
          <w:rFonts w:hint="eastAsia"/>
          <w:lang w:val="en-US" w:eastAsia="zh-CN"/>
        </w:rPr>
        <w:t>⑥com.xxx.xxx.exception包，RuntimeException的子类，自定义异常类。</w:t>
      </w:r>
    </w:p>
    <w:p>
      <w:pPr>
        <w:ind w:left="420" w:leftChars="0" w:firstLine="420" w:firstLineChars="0"/>
        <w:rPr>
          <w:rFonts w:hint="eastAsia"/>
          <w:lang w:val="en-US" w:eastAsia="zh-CN"/>
        </w:rPr>
      </w:pPr>
      <w:r>
        <w:rPr>
          <w:rFonts w:hint="eastAsia"/>
          <w:lang w:val="en-US" w:eastAsia="zh-CN"/>
        </w:rPr>
        <w:t>⑦com.xxx.xxx.utils包，包括各种工具类，字符串、时间等等。</w:t>
      </w:r>
    </w:p>
    <w:p>
      <w:pPr>
        <w:ind w:firstLine="420" w:firstLineChars="0"/>
        <w:outlineLvl w:val="3"/>
        <w:rPr>
          <w:rFonts w:hint="eastAsia"/>
          <w:lang w:val="en-US" w:eastAsia="zh-CN"/>
        </w:rPr>
      </w:pPr>
      <w:r>
        <w:rPr>
          <w:rFonts w:hint="eastAsia"/>
          <w:lang w:val="en-US" w:eastAsia="zh-CN"/>
        </w:rPr>
        <w:t>2.2 service-common 项目公共服务模块：</w:t>
      </w:r>
    </w:p>
    <w:p>
      <w:pPr>
        <w:ind w:left="420" w:leftChars="0" w:firstLine="420" w:firstLineChars="0"/>
        <w:rPr>
          <w:rFonts w:hint="eastAsia"/>
          <w:lang w:val="en-US" w:eastAsia="zh-CN"/>
        </w:rPr>
      </w:pPr>
      <w:r>
        <w:rPr>
          <w:rFonts w:hint="eastAsia"/>
          <w:lang w:val="en-US" w:eastAsia="zh-CN"/>
        </w:rPr>
        <w:t>主要为项目内部非业务服务，包含保存日志服务、权限相关服务等等。</w:t>
      </w:r>
    </w:p>
    <w:p>
      <w:pPr>
        <w:ind w:firstLine="420" w:firstLineChars="0"/>
        <w:outlineLvl w:val="3"/>
        <w:rPr>
          <w:rFonts w:hint="eastAsia"/>
          <w:lang w:val="en-US" w:eastAsia="zh-CN"/>
        </w:rPr>
      </w:pPr>
      <w:r>
        <w:rPr>
          <w:rFonts w:hint="eastAsia"/>
          <w:lang w:val="en-US" w:eastAsia="zh-CN"/>
        </w:rPr>
        <w:t>2.3 provider-protocol 与web层交互协议服务模块，主要作为暴露接口模块。</w:t>
      </w:r>
    </w:p>
    <w:p>
      <w:pPr>
        <w:ind w:firstLine="420" w:firstLineChars="0"/>
        <w:outlineLvl w:val="3"/>
        <w:rPr>
          <w:rFonts w:hint="eastAsia"/>
          <w:lang w:val="en-US" w:eastAsia="zh-CN"/>
        </w:rPr>
      </w:pPr>
      <w:r>
        <w:rPr>
          <w:rFonts w:hint="eastAsia"/>
          <w:lang w:val="en-US" w:eastAsia="zh-CN"/>
        </w:rPr>
        <w:t>2.4 time-task 定时任务模块。</w:t>
      </w:r>
    </w:p>
    <w:p>
      <w:pPr>
        <w:ind w:firstLine="420" w:firstLineChars="0"/>
        <w:outlineLvl w:val="3"/>
        <w:rPr>
          <w:rFonts w:hint="eastAsia"/>
          <w:highlight w:val="yellow"/>
          <w:lang w:val="en-US" w:eastAsia="zh-CN"/>
        </w:rPr>
      </w:pPr>
      <w:r>
        <w:rPr>
          <w:rFonts w:hint="eastAsia"/>
          <w:highlight w:val="yellow"/>
          <w:lang w:val="en-US" w:eastAsia="zh-CN"/>
        </w:rPr>
        <w:t>2.5编码中所遇到的有关常量的问题，只要常量有变动的可能，均应放在一个常量类中，其它地方进行引用，当业务有变动，可维护性高。</w:t>
      </w:r>
      <w:bookmarkStart w:id="0" w:name="_GoBack"/>
      <w:bookmarkEnd w:id="0"/>
    </w:p>
    <w:p>
      <w:pPr>
        <w:pStyle w:val="3"/>
        <w:numPr>
          <w:ilvl w:val="1"/>
          <w:numId w:val="1"/>
        </w:numPr>
        <w:ind w:left="0" w:leftChars="0" w:firstLine="0" w:firstLineChars="0"/>
        <w:rPr>
          <w:rFonts w:hint="eastAsia"/>
          <w:lang w:val="en-US" w:eastAsia="zh-CN"/>
        </w:rPr>
      </w:pPr>
      <w:r>
        <w:rPr>
          <w:rFonts w:hint="eastAsia"/>
          <w:lang w:val="en-US" w:eastAsia="zh-CN"/>
        </w:rPr>
        <w:t>技术点概括</w:t>
      </w:r>
    </w:p>
    <w:p>
      <w:pPr>
        <w:numPr>
          <w:ilvl w:val="0"/>
          <w:numId w:val="0"/>
        </w:numPr>
        <w:ind w:leftChars="0"/>
        <w:outlineLvl w:val="2"/>
        <w:rPr>
          <w:rFonts w:hint="eastAsia"/>
          <w:lang w:val="en-US" w:eastAsia="zh-CN"/>
        </w:rPr>
      </w:pPr>
      <w:r>
        <w:rPr>
          <w:rFonts w:hint="eastAsia"/>
          <w:lang w:val="en-US" w:eastAsia="zh-CN"/>
        </w:rPr>
        <w:t>1、Redis</w:t>
      </w:r>
    </w:p>
    <w:p>
      <w:pPr>
        <w:rPr>
          <w:rFonts w:hint="eastAsia"/>
          <w:lang w:val="en-US" w:eastAsia="zh-CN"/>
        </w:rPr>
      </w:pPr>
      <w:r>
        <w:rPr>
          <w:rFonts w:hint="eastAsia"/>
          <w:lang w:val="en-US" w:eastAsia="zh-CN"/>
        </w:rPr>
        <w:t>主要用来保存加密通信的秘钥信息（token），用户的登录信息，变动较少的菜单信息等等；</w:t>
      </w:r>
    </w:p>
    <w:p>
      <w:pPr>
        <w:numPr>
          <w:ilvl w:val="0"/>
          <w:numId w:val="0"/>
        </w:numPr>
        <w:ind w:leftChars="0"/>
        <w:outlineLvl w:val="2"/>
        <w:rPr>
          <w:rFonts w:hint="eastAsia"/>
          <w:lang w:val="en-US" w:eastAsia="zh-CN"/>
        </w:rPr>
      </w:pPr>
      <w:r>
        <w:rPr>
          <w:rFonts w:hint="eastAsia"/>
          <w:lang w:val="en-US" w:eastAsia="zh-CN"/>
        </w:rPr>
        <w:t>2、RabbitMQ</w:t>
      </w:r>
    </w:p>
    <w:p>
      <w:pPr>
        <w:rPr>
          <w:rFonts w:hint="eastAsia"/>
          <w:lang w:val="en-US" w:eastAsia="zh-CN"/>
        </w:rPr>
      </w:pPr>
      <w:r>
        <w:rPr>
          <w:rFonts w:hint="eastAsia"/>
          <w:lang w:val="en-US" w:eastAsia="zh-CN"/>
        </w:rPr>
        <w:t>项目架构设计宗旨是要实现层间低耦合，利于功能的扩展和维护；</w:t>
      </w:r>
    </w:p>
    <w:p>
      <w:pPr>
        <w:rPr>
          <w:rFonts w:hint="eastAsia"/>
          <w:lang w:val="en-US" w:eastAsia="zh-CN"/>
        </w:rPr>
      </w:pPr>
      <w:r>
        <w:rPr>
          <w:rFonts w:hint="eastAsia"/>
          <w:lang w:val="en-US" w:eastAsia="zh-CN"/>
        </w:rPr>
        <w:t>所以开发过程杜绝模块间的调用联系，但是又为了增加代码的复用性，使用消息队列作为一个服务层异步通信工具，同时预防了超时的可能性。</w:t>
      </w:r>
    </w:p>
    <w:p>
      <w:pPr>
        <w:rPr>
          <w:rFonts w:hint="eastAsia"/>
          <w:b/>
          <w:bCs/>
          <w:lang w:val="en-US" w:eastAsia="zh-CN"/>
        </w:rPr>
      </w:pPr>
      <w:r>
        <w:rPr>
          <w:rFonts w:hint="eastAsia"/>
          <w:b/>
          <w:bCs/>
          <w:lang w:val="en-US" w:eastAsia="zh-CN"/>
        </w:rPr>
        <w:t>分布式事务的控制：</w:t>
      </w:r>
    </w:p>
    <w:p>
      <w:pPr>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drawing>
          <wp:inline distT="0" distB="0" distL="114300" distR="114300">
            <wp:extent cx="4307840" cy="4542155"/>
            <wp:effectExtent l="0" t="0" r="0" b="0"/>
            <wp:docPr id="13" name="图片 13" descr="分布式消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分布式消息 (1)"/>
                    <pic:cNvPicPr>
                      <a:picLocks noChangeAspect="1"/>
                    </pic:cNvPicPr>
                  </pic:nvPicPr>
                  <pic:blipFill>
                    <a:blip r:embed="rId9"/>
                    <a:stretch>
                      <a:fillRect/>
                    </a:stretch>
                  </pic:blipFill>
                  <pic:spPr>
                    <a:xfrm>
                      <a:off x="0" y="0"/>
                      <a:ext cx="4307840" cy="4542155"/>
                    </a:xfrm>
                    <a:prstGeom prst="rect">
                      <a:avLst/>
                    </a:prstGeom>
                  </pic:spPr>
                </pic:pic>
              </a:graphicData>
            </a:graphic>
          </wp:inline>
        </w:drawing>
      </w:r>
    </w:p>
    <w:p>
      <w:pPr>
        <w:rPr>
          <w:rFonts w:hint="eastAsia"/>
          <w:lang w:val="en-US" w:eastAsia="zh-CN"/>
        </w:rPr>
      </w:pPr>
      <w:r>
        <w:rPr>
          <w:rFonts w:hint="eastAsia"/>
          <w:lang w:val="en-US" w:eastAsia="zh-CN"/>
        </w:rPr>
        <w:t>流程说明：</w:t>
      </w:r>
    </w:p>
    <w:p>
      <w:pPr>
        <w:numPr>
          <w:ilvl w:val="0"/>
          <w:numId w:val="0"/>
        </w:numPr>
        <w:rPr>
          <w:rFonts w:hint="eastAsia"/>
          <w:lang w:val="en-US" w:eastAsia="zh-CN"/>
        </w:rPr>
      </w:pPr>
      <w:r>
        <w:rPr>
          <w:rFonts w:hint="eastAsia"/>
          <w:lang w:val="en-US" w:eastAsia="zh-CN"/>
        </w:rPr>
        <w:t>A系统先本地事务，若失败执行事务回滚，成功则发送消息到队列。</w:t>
      </w:r>
    </w:p>
    <w:p>
      <w:pPr>
        <w:numPr>
          <w:ilvl w:val="0"/>
          <w:numId w:val="0"/>
        </w:numPr>
        <w:rPr>
          <w:rFonts w:hint="eastAsia"/>
          <w:lang w:val="en-US" w:eastAsia="zh-CN"/>
        </w:rPr>
      </w:pPr>
      <w:r>
        <w:rPr>
          <w:rFonts w:hint="eastAsia"/>
          <w:lang w:val="en-US" w:eastAsia="zh-CN"/>
        </w:rPr>
        <w:t>队列会持久化该消息，并推送监听了该队列的B系统去消费。</w:t>
      </w:r>
    </w:p>
    <w:p>
      <w:pPr>
        <w:numPr>
          <w:ilvl w:val="0"/>
          <w:numId w:val="0"/>
        </w:numPr>
        <w:rPr>
          <w:rFonts w:hint="eastAsia"/>
          <w:lang w:val="en-US" w:eastAsia="zh-CN"/>
        </w:rPr>
      </w:pPr>
      <w:r>
        <w:rPr>
          <w:rFonts w:hint="eastAsia"/>
          <w:lang w:val="en-US" w:eastAsia="zh-CN"/>
        </w:rPr>
        <w:t>消费完成后确认消息消费成功。</w:t>
      </w:r>
    </w:p>
    <w:p>
      <w:pPr>
        <w:numPr>
          <w:ilvl w:val="0"/>
          <w:numId w:val="0"/>
        </w:numPr>
        <w:rPr>
          <w:rFonts w:hint="eastAsia"/>
          <w:lang w:val="en-US" w:eastAsia="zh-CN"/>
        </w:rPr>
      </w:pPr>
      <w:r>
        <w:rPr>
          <w:rFonts w:hint="eastAsia"/>
          <w:lang w:val="en-US" w:eastAsia="zh-CN"/>
        </w:rPr>
        <w:t>队列此时删除持久化了的消息。</w:t>
      </w:r>
    </w:p>
    <w:p>
      <w:pPr>
        <w:numPr>
          <w:ilvl w:val="0"/>
          <w:numId w:val="0"/>
        </w:numPr>
        <w:rPr>
          <w:rFonts w:hint="eastAsia"/>
          <w:lang w:val="en-US" w:eastAsia="zh-CN"/>
        </w:rPr>
      </w:pPr>
      <w:r>
        <w:rPr>
          <w:rFonts w:hint="eastAsia"/>
          <w:lang w:val="en-US" w:eastAsia="zh-CN"/>
        </w:rPr>
        <w:t>异步ACK通知消费端是否成功消费。</w:t>
      </w:r>
    </w:p>
    <w:p>
      <w:pPr>
        <w:numPr>
          <w:ilvl w:val="0"/>
          <w:numId w:val="0"/>
        </w:numPr>
        <w:rPr>
          <w:rFonts w:hint="eastAsia"/>
          <w:lang w:val="en-US" w:eastAsia="zh-CN"/>
        </w:rPr>
      </w:pPr>
      <w:r>
        <w:rPr>
          <w:rFonts w:hint="eastAsia"/>
          <w:lang w:val="en-US" w:eastAsia="zh-CN"/>
        </w:rPr>
        <w:t>补充：通常消费端可能会由于各种原因导致消费失败，导致整条线只成功了一半无法满足一致性要求。针对该现象系统引用了死信队列+重试机制来确保一致性，如消费端因消息被拒绝丶消息过期丶队列达到最大长度等原因导致的失败，统统都会被一个新的exchange路由到死信队列中去，此时会有定时任务将死信队列的消息重新消费一次，重试5次。</w:t>
      </w:r>
    </w:p>
    <w:p>
      <w:pPr>
        <w:numPr>
          <w:ilvl w:val="0"/>
          <w:numId w:val="0"/>
        </w:numPr>
        <w:ind w:leftChars="0"/>
        <w:outlineLvl w:val="2"/>
        <w:rPr>
          <w:rFonts w:hint="eastAsia"/>
          <w:lang w:val="en-US" w:eastAsia="zh-CN"/>
        </w:rPr>
      </w:pPr>
      <w:r>
        <w:rPr>
          <w:rFonts w:hint="eastAsia"/>
          <w:lang w:val="en-US" w:eastAsia="zh-CN"/>
        </w:rPr>
        <w:t>3、Solr</w:t>
      </w:r>
    </w:p>
    <w:p>
      <w:pPr>
        <w:rPr>
          <w:rFonts w:hint="eastAsia"/>
          <w:lang w:val="en-US" w:eastAsia="zh-CN"/>
        </w:rPr>
      </w:pPr>
      <w:r>
        <w:rPr>
          <w:rFonts w:hint="eastAsia"/>
          <w:lang w:val="en-US" w:eastAsia="zh-CN"/>
        </w:rPr>
        <w:t>作为可选工具，如有全文检索。</w:t>
      </w:r>
    </w:p>
    <w:p>
      <w:pPr>
        <w:numPr>
          <w:ilvl w:val="0"/>
          <w:numId w:val="0"/>
        </w:numPr>
        <w:ind w:leftChars="0"/>
        <w:outlineLvl w:val="2"/>
        <w:rPr>
          <w:rFonts w:hint="eastAsia"/>
          <w:lang w:val="en-US" w:eastAsia="zh-CN"/>
        </w:rPr>
      </w:pPr>
      <w:r>
        <w:rPr>
          <w:rFonts w:hint="eastAsia"/>
          <w:lang w:val="en-US" w:eastAsia="zh-CN"/>
        </w:rPr>
        <w:t>4、FastDFS</w:t>
      </w:r>
    </w:p>
    <w:p>
      <w:pPr>
        <w:numPr>
          <w:ilvl w:val="0"/>
          <w:numId w:val="0"/>
        </w:numPr>
        <w:rPr>
          <w:rFonts w:hint="eastAsia"/>
          <w:lang w:val="en-US" w:eastAsia="zh-CN"/>
        </w:rPr>
      </w:pPr>
      <w:r>
        <w:rPr>
          <w:rFonts w:hint="eastAsia"/>
          <w:lang w:val="en-US" w:eastAsia="zh-CN"/>
        </w:rPr>
        <w:t>相比于FTP，FastDFS性能更好，更易扩张。</w:t>
      </w:r>
    </w:p>
    <w:p>
      <w:pPr>
        <w:pStyle w:val="2"/>
        <w:rPr>
          <w:rFonts w:hint="eastAsia"/>
          <w:lang w:val="en-US" w:eastAsia="zh-CN"/>
        </w:rPr>
      </w:pPr>
      <w:r>
        <w:rPr>
          <w:rFonts w:hint="eastAsia"/>
          <w:lang w:val="en-US" w:eastAsia="zh-CN"/>
        </w:rPr>
        <w:t>2 数据库设计</w:t>
      </w:r>
    </w:p>
    <w:p>
      <w:pPr>
        <w:pStyle w:val="3"/>
        <w:rPr>
          <w:rFonts w:hint="eastAsia"/>
          <w:lang w:val="en-US" w:eastAsia="zh-CN"/>
        </w:rPr>
      </w:pPr>
      <w:r>
        <w:rPr>
          <w:rFonts w:hint="eastAsia"/>
          <w:lang w:val="en-US" w:eastAsia="zh-CN"/>
        </w:rPr>
        <w:t>2.1 概要</w:t>
      </w:r>
    </w:p>
    <w:p>
      <w:pPr>
        <w:rPr>
          <w:rFonts w:hint="eastAsia"/>
          <w:lang w:val="en-US" w:eastAsia="zh-CN"/>
        </w:rPr>
      </w:pPr>
      <w:r>
        <w:rPr>
          <w:rFonts w:hint="eastAsia"/>
          <w:lang w:val="en-US" w:eastAsia="zh-CN"/>
        </w:rPr>
        <w:t>使用开(mian)源(fei)的MySQL，引擎使用默认的InnoDB，项目数据量如果大了可以集群，表与表之间不使用强制外键，影响写的速度，查询较多的条件字段，可适当添加索引。</w:t>
      </w:r>
    </w:p>
    <w:p>
      <w:pPr>
        <w:pStyle w:val="3"/>
        <w:rPr>
          <w:rFonts w:hint="eastAsia"/>
          <w:lang w:val="en-US" w:eastAsia="zh-CN"/>
        </w:rPr>
      </w:pPr>
      <w:r>
        <w:rPr>
          <w:rFonts w:hint="eastAsia"/>
          <w:lang w:val="en-US" w:eastAsia="zh-CN"/>
        </w:rPr>
        <w:t>2.2 基础必要字段</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`xxx`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`id` int(11) NOT NULL AUTO_INCREMENT COMMENT '自增ID',</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'1' COMMENT '状态,默认1，0删除，1启用，2禁用',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datetime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datetime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COMMENT='备注';</w:t>
      </w:r>
    </w:p>
    <w:p>
      <w:pPr>
        <w:rPr>
          <w:rFonts w:hint="eastAsia"/>
          <w:b/>
          <w:bCs/>
          <w:lang w:val="en-US" w:eastAsia="zh-CN"/>
        </w:rPr>
      </w:pPr>
      <w:r>
        <w:rPr>
          <w:rFonts w:hint="eastAsia"/>
          <w:b/>
          <w:bCs/>
          <w:lang w:val="en-US" w:eastAsia="zh-CN"/>
        </w:rPr>
        <w:t>业务中对于数据应尽量避免物理删除，应逻辑删除，将状态改为0即可，以免带来恢复数据的麻烦。</w:t>
      </w:r>
    </w:p>
    <w:p>
      <w:pPr>
        <w:pStyle w:val="3"/>
        <w:rPr>
          <w:rFonts w:hint="eastAsia"/>
          <w:lang w:val="en-US" w:eastAsia="zh-CN"/>
        </w:rPr>
      </w:pPr>
      <w:r>
        <w:rPr>
          <w:rFonts w:hint="eastAsia"/>
          <w:lang w:val="en-US" w:eastAsia="zh-CN"/>
        </w:rPr>
        <w:t>2.3 一些基础必要的表</w:t>
      </w:r>
    </w:p>
    <w:p>
      <w:pPr>
        <w:rPr>
          <w:rFonts w:hint="eastAsia"/>
          <w:b/>
          <w:bCs/>
          <w:lang w:val="en-US" w:eastAsia="zh-CN"/>
        </w:rPr>
      </w:pPr>
      <w:r>
        <w:rPr>
          <w:rFonts w:hint="eastAsia"/>
          <w:b/>
          <w:bCs/>
          <w:lang w:val="en-US" w:eastAsia="zh-CN"/>
        </w:rPr>
        <w:t>日志记录表：</w:t>
      </w:r>
    </w:p>
    <w:p>
      <w:pPr>
        <w:rPr>
          <w:rFonts w:hint="eastAsia"/>
          <w:lang w:val="en-US" w:eastAsia="zh-CN"/>
        </w:rPr>
      </w:pPr>
      <w:r>
        <w:rPr>
          <w:rFonts w:hint="eastAsia"/>
          <w:lang w:val="en-US" w:eastAsia="zh-CN"/>
        </w:rPr>
        <w:t>因为数据会较多，应分开两张表，一张记录登录日志(user_login_log)，一张记录操作日志(operation_log);</w:t>
      </w:r>
    </w:p>
    <w:p>
      <w:pPr>
        <w:rPr>
          <w:rFonts w:hint="eastAsia"/>
          <w:lang w:val="en-US" w:eastAsia="zh-CN"/>
        </w:rPr>
      </w:pPr>
      <w:r>
        <w:rPr>
          <w:rFonts w:hint="eastAsia"/>
          <w:b/>
          <w:bCs/>
          <w:lang w:val="en-US" w:eastAsia="zh-CN"/>
        </w:rPr>
        <w:t>数据字典表(sys_code)：</w:t>
      </w:r>
      <w:r>
        <w:rPr>
          <w:rFonts w:hint="eastAsia"/>
          <w:lang w:val="en-US" w:eastAsia="zh-CN"/>
        </w:rPr>
        <w:t>用于侧边菜单、下拉菜单等等。</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CREATE TABLE `sys_code`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`code_id` int(11) NOT NULL AUTO_INCREMENT COMMENT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`code_parent_id` int(11) NOT NULL COMMENT '父id',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`code_type` varchar(100) NOT NULL COMMENT '字典类型',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`code_value` varchar(100) DEFAULT NULL COMMENT '值',</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`code_name` varchar(100) NOT NULL COMMENT '名称',</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`code_alias` varchar(100) DEFAULT NULL COMMENT '别名',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`code_order` varchar(100) DEFAULT NULL COMMENT '排序号',</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 int(1) DEFAULT NULL COMMENT '状态 0删除 1正常 2禁用',</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`create_time` date DEFAULT NULL COMMENT '创建时间',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`update_time` date DEFAULT NULL COMMENT '更新时间',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PRIMARY KEY (`code_id`)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ENGINE=InnoDB DEFAULT CHARSET=utf8 COMMENT='数据字典';</w:t>
      </w:r>
    </w:p>
    <w:p>
      <w:pPr>
        <w:rPr>
          <w:rFonts w:hint="eastAsia"/>
          <w:lang w:val="en-US" w:eastAsia="zh-CN"/>
        </w:rPr>
      </w:pPr>
    </w:p>
    <w:p>
      <w:pPr>
        <w:rPr>
          <w:rFonts w:hint="eastAsia"/>
          <w:lang w:val="en-US" w:eastAsia="zh-CN"/>
        </w:rPr>
      </w:pPr>
      <w:r>
        <w:rPr>
          <w:rFonts w:hint="eastAsia"/>
          <w:lang w:val="en-US" w:eastAsia="zh-CN"/>
        </w:rPr>
        <w:t>PS：开发过程中对于表的改动(新增或删除表、字段以及表中添加必要数据等等)，需列出来以作团队共知。</w:t>
      </w:r>
    </w:p>
    <w:p>
      <w:pPr>
        <w:rPr>
          <w:rFonts w:hint="eastAsia"/>
          <w:lang w:val="en-US" w:eastAsia="zh-CN"/>
        </w:rPr>
      </w:pPr>
    </w:p>
    <w:p>
      <w:pPr>
        <w:rPr>
          <w:rFonts w:hint="eastAsia"/>
          <w:lang w:val="en-US" w:eastAsia="zh-CN"/>
        </w:rPr>
      </w:pPr>
    </w:p>
    <w:p>
      <w:pPr>
        <w:rPr>
          <w:rFonts w:hint="eastAsia"/>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ascii="微软雅黑" w:hAnsi="微软雅黑" w:eastAsia="微软雅黑" w:cs="微软雅黑"/>
        <w:color w:val="262626"/>
      </w:rPr>
      <w:t>www.</w:t>
    </w:r>
    <w:r>
      <w:rPr>
        <w:rFonts w:hint="eastAsia" w:ascii="微软雅黑" w:hAnsi="微软雅黑" w:eastAsia="微软雅黑" w:cs="微软雅黑"/>
        <w:color w:val="262626"/>
        <w:lang w:val="en-US" w:eastAsia="zh-CN"/>
      </w:rPr>
      <w:t>??</w:t>
    </w:r>
    <w:r>
      <w:rPr>
        <w:rFonts w:hint="eastAsia" w:ascii="微软雅黑" w:hAnsi="微软雅黑" w:eastAsia="微软雅黑" w:cs="微软雅黑"/>
        <w:color w:val="262626"/>
      </w:rPr>
      <w:t>.com</w:t>
    </w:r>
    <w:r>
      <w:rPr>
        <w:rFonts w:hint="eastAsia" w:ascii="微软雅黑" w:hAnsi="微软雅黑" w:eastAsia="微软雅黑" w:cs="微软雅黑"/>
        <w:color w:val="262626"/>
      </w:rPr>
      <w:tab/>
    </w:r>
    <w:r>
      <w:rPr>
        <w:rFonts w:hint="eastAsia" w:ascii="微软雅黑" w:hAnsi="微软雅黑" w:eastAsia="微软雅黑" w:cs="微软雅黑"/>
        <w:color w:val="262626"/>
      </w:rPr>
      <w:tab/>
    </w:r>
    <w:r>
      <w:rPr>
        <w:rFonts w:ascii="微软雅黑" w:hAnsi="微软雅黑" w:eastAsia="微软雅黑" w:cs="微软雅黑"/>
        <w:color w:val="262626"/>
      </w:rPr>
      <w:fldChar w:fldCharType="begin"/>
    </w:r>
    <w:r>
      <w:rPr>
        <w:rFonts w:ascii="微软雅黑" w:hAnsi="微软雅黑" w:eastAsia="微软雅黑" w:cs="微软雅黑"/>
        <w:color w:val="262626"/>
      </w:rPr>
      <w:instrText xml:space="preserve"> PAGE   \* MERGEFORMAT </w:instrText>
    </w:r>
    <w:r>
      <w:rPr>
        <w:rFonts w:ascii="微软雅黑" w:hAnsi="微软雅黑" w:eastAsia="微软雅黑" w:cs="微软雅黑"/>
        <w:color w:val="262626"/>
      </w:rPr>
      <w:fldChar w:fldCharType="separate"/>
    </w:r>
    <w:r>
      <w:rPr>
        <w:rFonts w:ascii="微软雅黑" w:hAnsi="微软雅黑" w:eastAsia="微软雅黑" w:cs="微软雅黑"/>
        <w:color w:val="262626"/>
        <w:lang w:val="zh-CN"/>
      </w:rPr>
      <w:t>-</w:t>
    </w:r>
    <w:r>
      <w:rPr>
        <w:rFonts w:ascii="微软雅黑" w:hAnsi="微软雅黑" w:eastAsia="微软雅黑" w:cs="微软雅黑"/>
        <w:color w:val="262626"/>
      </w:rPr>
      <w:t xml:space="preserve"> 13 -</w:t>
    </w:r>
    <w:r>
      <w:rPr>
        <w:rFonts w:ascii="微软雅黑" w:hAnsi="微软雅黑" w:eastAsia="微软雅黑" w:cs="微软雅黑"/>
        <w:color w:val="26262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rPr>
        <w:rFonts w:hint="eastAsia" w:ascii="微软雅黑" w:hAnsi="微软雅黑" w:eastAsia="宋体" w:cs="微软雅黑"/>
        <w:color w:val="808080"/>
        <w:lang w:eastAsia="zh-CN"/>
      </w:rPr>
    </w:pPr>
    <w:r>
      <w:rPr>
        <w:rFonts w:hint="eastAsia"/>
      </w:rPr>
      <w:drawing>
        <wp:inline distT="0" distB="0" distL="114300" distR="114300">
          <wp:extent cx="1022350" cy="266700"/>
          <wp:effectExtent l="0" t="0" r="6350" b="0"/>
          <wp:docPr id="1" name="图片 3" descr="C:\Users\Administrator\Desktop\测试用图or其它\湖大校徽.jpg湖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Administrator\Desktop\测试用图or其它\湖大校徽.jpg湖大校徽"/>
                  <pic:cNvPicPr>
                    <a:picLocks noChangeAspect="1"/>
                  </pic:cNvPicPr>
                </pic:nvPicPr>
                <pic:blipFill>
                  <a:blip r:embed="rId1"/>
                  <a:srcRect/>
                  <a:stretch>
                    <a:fillRect/>
                  </a:stretch>
                </pic:blipFill>
                <pic:spPr>
                  <a:xfrm>
                    <a:off x="0" y="0"/>
                    <a:ext cx="1022350" cy="266700"/>
                  </a:xfrm>
                  <a:prstGeom prst="rect">
                    <a:avLst/>
                  </a:prstGeom>
                  <a:noFill/>
                  <a:ln w="9525">
                    <a:noFill/>
                  </a:ln>
                </pic:spPr>
              </pic:pic>
            </a:graphicData>
          </a:graphic>
        </wp:inline>
      </w:drawing>
    </w:r>
    <w:r>
      <w:rPr>
        <w:rFonts w:hint="eastAsia"/>
      </w:rPr>
      <w:t xml:space="preserve">                              </w:t>
    </w:r>
    <w:r>
      <w:rPr>
        <w:rFonts w:hint="eastAsia"/>
        <w:color w:val="262626"/>
      </w:rPr>
      <w:t xml:space="preserve"> </w:t>
    </w:r>
    <w:r>
      <w:rPr>
        <w:rFonts w:hint="eastAsia"/>
        <w:color w:val="262626"/>
      </w:rPr>
      <w:tab/>
    </w:r>
    <w:r>
      <w:rPr>
        <w:rFonts w:hint="eastAsia" w:ascii="微软雅黑" w:hAnsi="微软雅黑" w:eastAsia="微软雅黑" w:cs="微软雅黑"/>
        <w:color w:val="262626"/>
        <w:lang w:eastAsia="zh-CN"/>
      </w:rPr>
      <w:t>？？工作室</w:t>
    </w:r>
  </w:p>
  <w:p>
    <w:pPr>
      <w:pStyle w:val="5"/>
      <w:pBdr>
        <w:bottom w:val="none" w:color="auto" w:sz="0" w:space="0"/>
      </w:pBdr>
      <w:jc w:val="left"/>
    </w:pPr>
    <w:r>
      <w:rPr>
        <w:rFonts w:hint="eastAsia" w:ascii="微软雅黑" w:hAnsi="微软雅黑" w:eastAsia="微软雅黑" w:cs="微软雅黑"/>
        <w:color w:val="80808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BACFA"/>
    <w:multiLevelType w:val="multilevel"/>
    <w:tmpl w:val="C56BACF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C3CFD"/>
    <w:rsid w:val="023D5670"/>
    <w:rsid w:val="02F55AC3"/>
    <w:rsid w:val="03596DB4"/>
    <w:rsid w:val="037162C4"/>
    <w:rsid w:val="042768EF"/>
    <w:rsid w:val="04D84D38"/>
    <w:rsid w:val="055A7DA7"/>
    <w:rsid w:val="05793685"/>
    <w:rsid w:val="066132B9"/>
    <w:rsid w:val="06786FD4"/>
    <w:rsid w:val="06DB711F"/>
    <w:rsid w:val="082E2E7F"/>
    <w:rsid w:val="08604E0B"/>
    <w:rsid w:val="089D17D6"/>
    <w:rsid w:val="08E44FC1"/>
    <w:rsid w:val="0A585B18"/>
    <w:rsid w:val="0AC90C97"/>
    <w:rsid w:val="0AD15678"/>
    <w:rsid w:val="0B7D77D6"/>
    <w:rsid w:val="0D44624E"/>
    <w:rsid w:val="0D6B79D4"/>
    <w:rsid w:val="0D83583D"/>
    <w:rsid w:val="0EE825C3"/>
    <w:rsid w:val="0F12436F"/>
    <w:rsid w:val="0FCA4425"/>
    <w:rsid w:val="0FF46FFF"/>
    <w:rsid w:val="10134D0C"/>
    <w:rsid w:val="104909E8"/>
    <w:rsid w:val="10A539D9"/>
    <w:rsid w:val="10CF5171"/>
    <w:rsid w:val="10FE2A49"/>
    <w:rsid w:val="110E208E"/>
    <w:rsid w:val="111B6342"/>
    <w:rsid w:val="112C4E98"/>
    <w:rsid w:val="12A15473"/>
    <w:rsid w:val="144F03A8"/>
    <w:rsid w:val="149A4AC3"/>
    <w:rsid w:val="150C0F84"/>
    <w:rsid w:val="153E6FC8"/>
    <w:rsid w:val="1627573C"/>
    <w:rsid w:val="16744FA7"/>
    <w:rsid w:val="17352B58"/>
    <w:rsid w:val="194B2C73"/>
    <w:rsid w:val="1A332DAA"/>
    <w:rsid w:val="1AF24EB5"/>
    <w:rsid w:val="1B1748AB"/>
    <w:rsid w:val="1B8043BA"/>
    <w:rsid w:val="1BE24CA8"/>
    <w:rsid w:val="1C16197E"/>
    <w:rsid w:val="1C4E1E3C"/>
    <w:rsid w:val="1D4C37EC"/>
    <w:rsid w:val="1DE41D84"/>
    <w:rsid w:val="1E175CED"/>
    <w:rsid w:val="1EC43D77"/>
    <w:rsid w:val="1EF05116"/>
    <w:rsid w:val="1F0B7EAE"/>
    <w:rsid w:val="1FCF4984"/>
    <w:rsid w:val="1FE31900"/>
    <w:rsid w:val="1FFA3D77"/>
    <w:rsid w:val="1FFF2CD6"/>
    <w:rsid w:val="202A0625"/>
    <w:rsid w:val="209C2E9F"/>
    <w:rsid w:val="20E16CDF"/>
    <w:rsid w:val="22F9436E"/>
    <w:rsid w:val="236C47E7"/>
    <w:rsid w:val="23742906"/>
    <w:rsid w:val="23CC4210"/>
    <w:rsid w:val="23E7679E"/>
    <w:rsid w:val="24600CD3"/>
    <w:rsid w:val="24970235"/>
    <w:rsid w:val="26020089"/>
    <w:rsid w:val="268A2ED1"/>
    <w:rsid w:val="2700054A"/>
    <w:rsid w:val="27667672"/>
    <w:rsid w:val="27876FA5"/>
    <w:rsid w:val="279673AF"/>
    <w:rsid w:val="27D937B7"/>
    <w:rsid w:val="285520AC"/>
    <w:rsid w:val="28FA19CB"/>
    <w:rsid w:val="2A6A0FE8"/>
    <w:rsid w:val="2A791C43"/>
    <w:rsid w:val="2A807CBA"/>
    <w:rsid w:val="2AAC47A6"/>
    <w:rsid w:val="2C8B4779"/>
    <w:rsid w:val="2CBC524A"/>
    <w:rsid w:val="2D2A0ACB"/>
    <w:rsid w:val="30863AD8"/>
    <w:rsid w:val="32000056"/>
    <w:rsid w:val="32A91793"/>
    <w:rsid w:val="345F07DD"/>
    <w:rsid w:val="34A964E1"/>
    <w:rsid w:val="355C6390"/>
    <w:rsid w:val="35707D00"/>
    <w:rsid w:val="36BA3D5D"/>
    <w:rsid w:val="36E20040"/>
    <w:rsid w:val="37F272BE"/>
    <w:rsid w:val="381C501A"/>
    <w:rsid w:val="38A064B1"/>
    <w:rsid w:val="38FA167D"/>
    <w:rsid w:val="3AF35CE4"/>
    <w:rsid w:val="3B1F6115"/>
    <w:rsid w:val="3C0D03E2"/>
    <w:rsid w:val="3D17737C"/>
    <w:rsid w:val="3D46710D"/>
    <w:rsid w:val="3DC54320"/>
    <w:rsid w:val="3E294DDB"/>
    <w:rsid w:val="3E806650"/>
    <w:rsid w:val="3F761BB2"/>
    <w:rsid w:val="40C60562"/>
    <w:rsid w:val="41943EA7"/>
    <w:rsid w:val="447D6DF4"/>
    <w:rsid w:val="449D1A73"/>
    <w:rsid w:val="44A62EEA"/>
    <w:rsid w:val="450D1D09"/>
    <w:rsid w:val="45DD5DF7"/>
    <w:rsid w:val="45E46309"/>
    <w:rsid w:val="46DC4354"/>
    <w:rsid w:val="470F5CC3"/>
    <w:rsid w:val="479B006C"/>
    <w:rsid w:val="48512413"/>
    <w:rsid w:val="4867099D"/>
    <w:rsid w:val="48BE2E36"/>
    <w:rsid w:val="491E0F8A"/>
    <w:rsid w:val="4A974A1F"/>
    <w:rsid w:val="4B3439E3"/>
    <w:rsid w:val="4BB236AC"/>
    <w:rsid w:val="4C2B14DD"/>
    <w:rsid w:val="4D253CA2"/>
    <w:rsid w:val="4F1746F6"/>
    <w:rsid w:val="4F217897"/>
    <w:rsid w:val="4FC632FE"/>
    <w:rsid w:val="503D661D"/>
    <w:rsid w:val="50653982"/>
    <w:rsid w:val="51057513"/>
    <w:rsid w:val="5165171A"/>
    <w:rsid w:val="51B70FA0"/>
    <w:rsid w:val="51D06DDE"/>
    <w:rsid w:val="52336422"/>
    <w:rsid w:val="52C57836"/>
    <w:rsid w:val="53277CA0"/>
    <w:rsid w:val="53D342A4"/>
    <w:rsid w:val="546C6B87"/>
    <w:rsid w:val="551A5DAB"/>
    <w:rsid w:val="55894802"/>
    <w:rsid w:val="55C91B32"/>
    <w:rsid w:val="56444180"/>
    <w:rsid w:val="57344BBF"/>
    <w:rsid w:val="58643F64"/>
    <w:rsid w:val="589828AD"/>
    <w:rsid w:val="591A7568"/>
    <w:rsid w:val="59EA6E2B"/>
    <w:rsid w:val="5AE84833"/>
    <w:rsid w:val="5AF93DD4"/>
    <w:rsid w:val="5B22625C"/>
    <w:rsid w:val="5BD64D73"/>
    <w:rsid w:val="5C54365D"/>
    <w:rsid w:val="5CC520A8"/>
    <w:rsid w:val="5D6B5EBF"/>
    <w:rsid w:val="5DAE2381"/>
    <w:rsid w:val="5F0A57B6"/>
    <w:rsid w:val="5F272CE1"/>
    <w:rsid w:val="60585E50"/>
    <w:rsid w:val="606E7389"/>
    <w:rsid w:val="62143344"/>
    <w:rsid w:val="62B21733"/>
    <w:rsid w:val="63180AC6"/>
    <w:rsid w:val="64112540"/>
    <w:rsid w:val="65875F2D"/>
    <w:rsid w:val="65BC7B44"/>
    <w:rsid w:val="666932DC"/>
    <w:rsid w:val="66F67983"/>
    <w:rsid w:val="670E2C0E"/>
    <w:rsid w:val="67E52734"/>
    <w:rsid w:val="684F17A9"/>
    <w:rsid w:val="690351C2"/>
    <w:rsid w:val="6983749C"/>
    <w:rsid w:val="69964FA9"/>
    <w:rsid w:val="69A0643E"/>
    <w:rsid w:val="6AE619F3"/>
    <w:rsid w:val="6D434A0E"/>
    <w:rsid w:val="6E5F21EA"/>
    <w:rsid w:val="6E7724B7"/>
    <w:rsid w:val="6F032271"/>
    <w:rsid w:val="6F966C27"/>
    <w:rsid w:val="6FB85679"/>
    <w:rsid w:val="6FE86352"/>
    <w:rsid w:val="70B879FF"/>
    <w:rsid w:val="71AB1533"/>
    <w:rsid w:val="72474662"/>
    <w:rsid w:val="73143BD4"/>
    <w:rsid w:val="7379385B"/>
    <w:rsid w:val="73A953BF"/>
    <w:rsid w:val="74397D03"/>
    <w:rsid w:val="74881DA2"/>
    <w:rsid w:val="752B587A"/>
    <w:rsid w:val="75835F28"/>
    <w:rsid w:val="760B6AD3"/>
    <w:rsid w:val="76D05D91"/>
    <w:rsid w:val="77F37225"/>
    <w:rsid w:val="785D3A03"/>
    <w:rsid w:val="790B7A95"/>
    <w:rsid w:val="79106742"/>
    <w:rsid w:val="79AF5C12"/>
    <w:rsid w:val="7AF11CCE"/>
    <w:rsid w:val="7BF248DF"/>
    <w:rsid w:val="7D8C0F6B"/>
    <w:rsid w:val="7D8F2881"/>
    <w:rsid w:val="7DB0621D"/>
    <w:rsid w:val="7EAF6E02"/>
    <w:rsid w:val="7ECF1A6B"/>
    <w:rsid w:val="7EFB72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2018-06-19T02:34:33Z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