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试卷答案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简答题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解、设</w:t>
      </w:r>
      <w:r>
        <w:rPr>
          <w:rFonts w:hint="eastAsia"/>
          <w:position w:val="-16"/>
          <w:sz w:val="28"/>
          <w:szCs w:val="28"/>
          <w:lang w:val="en-US" w:eastAsia="zh-CN"/>
        </w:rPr>
        <w:object>
          <v:shape id="_x0000_i1025" o:spt="75" type="#_x0000_t75" style="height:34.05pt;width:54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的参数方程为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27" o:spt="75" type="#_x0000_t75" style="height:36.95pt;width:241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则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position w:val="-154"/>
          <w:sz w:val="24"/>
          <w:szCs w:val="24"/>
          <w:lang w:val="en-US" w:eastAsia="zh-CN"/>
        </w:rPr>
        <w:object>
          <v:shape id="_x0000_i1165" o:spt="75" alt="" type="#_x0000_t75" style="height:228.1pt;width:302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65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解、令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33" o:spt="75" type="#_x0000_t75" style="height:38.15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则原式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position w:val="-108"/>
          <w:sz w:val="24"/>
          <w:szCs w:val="24"/>
          <w:lang w:val="en-US" w:eastAsia="zh-CN"/>
        </w:rPr>
        <w:object>
          <v:shape id="_x0000_i1034" o:spt="75" type="#_x0000_t75" style="height:181.65pt;width:234.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其中令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39" o:spt="75" type="#_x0000_t75" style="height:44.85pt;width:3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40" o:spt="75" type="#_x0000_t75" style="height:42.15pt;width:416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所以原式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41" o:spt="75" type="#_x0000_t75" style="height:38.8pt;width:51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解、方法一，此三重积分的积分区间是如图的一个四面体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2" o:spt="75" type="#_x0000_t75" style="height:13pt;width:33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3" o:spt="75" type="#_x0000_t75" style="height:13pt;width:31.9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是该四面体在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4" o:spt="75" type="#_x0000_t75" style="height:15.3pt;width:24.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4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平面上的投影，且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5" o:spt="75" type="#_x0000_t75" style="height:21pt;width:212.7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6" o:spt="75" type="#_x0000_t75" style="height:30.6pt;width:95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7" o:spt="75" type="#_x0000_t75" style="height:20.75pt;width:110.7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，于是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8" o:spt="75" type="#_x0000_t75" style="height:37.2pt;width:488.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32">
            <o:LockedField>false</o:LockedField>
          </o:OLEObject>
        </w:objec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9" o:spt="75" type="#_x0000_t75" style="height:31.95pt;width:493.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34">
            <o:LockedField>false</o:LockedField>
          </o:OLEObject>
        </w:objec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50" o:spt="75" type="#_x0000_t75" style="height:38pt;width:255.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0" DrawAspect="Content" ObjectID="_1468075741" r:id="rId3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方法二 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51" o:spt="75" type="#_x0000_t75" style="height:28.95pt;width:90.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1" DrawAspect="Content" ObjectID="_1468075742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2" o:spt="75" type="#_x0000_t75" style="height:23.5pt;width:125.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2" DrawAspect="Content" ObjectID="_1468075743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，于是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61" o:spt="75" type="#_x0000_t75" style="height:28.95pt;width:500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1" DrawAspect="Content" ObjectID="_1468075744" r:id="rId42">
            <o:LockedField>false</o:LockedField>
          </o:OLEObject>
        </w:objec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62" o:spt="75" type="#_x0000_t75" style="height:40.8pt;width:430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2" DrawAspect="Content" ObjectID="_1468075745" r:id="rId44">
            <o:LockedField>false</o:LockedField>
          </o:OLEObject>
        </w:objec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65" o:spt="75" alt="" type="#_x0000_t75" style="height:35.5pt;width:428.4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5" DrawAspect="Content" ObjectID="_1468075746" r:id="rId46">
            <o:LockedField>false</o:LockedField>
          </o:OLEObject>
        </w:objec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64" o:spt="75" type="#_x0000_t75" style="height:35.45pt;width:39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4" DrawAspect="Content" ObjectID="_1468075747" r:id="rId4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解、令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6" o:spt="75" type="#_x0000_t75" style="height:24.5pt;width:116.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6" DrawAspect="Content" ObjectID="_1468075748" r:id="rId5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7" o:spt="75" type="#_x0000_t75" style="height:23.7pt;width:96.1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7" DrawAspect="Content" ObjectID="_1468075749" r:id="rId5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，由于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8" o:spt="75" type="#_x0000_t75" style="height:21.05pt;width:33.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8" DrawAspect="Content" ObjectID="_1468075750" r:id="rId5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有3个不同的零点，所以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9" o:spt="75" type="#_x0000_t75" style="height:20.6pt;width:35.7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69" DrawAspect="Content" ObjectID="_1468075751" r:id="rId5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有2个不同的零点，令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0" o:spt="75" type="#_x0000_t75" style="height:21.95pt;width:61.4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70" DrawAspect="Content" ObjectID="_1468075752" r:id="rId5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，得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3" o:spt="75" alt="" type="#_x0000_t75" style="height:36.75pt;width:119.7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73" DrawAspect="Content" ObjectID="_1468075753" r:id="rId6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2" o:spt="75" type="#_x0000_t75" style="height:20.6pt;width:35.7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2" DrawAspect="Content" ObjectID="_1468075754" r:id="rId6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，由于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5" o:spt="75" alt="" type="#_x0000_t75" style="height:22.75pt;width:171.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75" DrawAspect="Content" ObjectID="_1468075755" r:id="rId6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6" o:spt="75" type="#_x0000_t75" style="height:21.55pt;width:34.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6" DrawAspect="Content" ObjectID="_1468075756" r:id="rId6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有3个不同的零点，必须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7" o:spt="75" type="#_x0000_t75" style="height:40.7pt;width:161.4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77" DrawAspect="Content" ObjectID="_1468075757" r:id="rId6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。由此解得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80" o:spt="75" type="#_x0000_t75" style="height:35.7pt;width:168.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80" DrawAspect="Content" ObjectID="_1468075758" r:id="rId7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，即当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1" o:spt="75" type="#_x0000_t75" style="height:21.05pt;width:36.4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81" DrawAspect="Content" ObjectID="_1468075759" r:id="rId7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83" o:spt="75" alt="" type="#_x0000_t75" style="height:38.45pt;width:97.4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3" DrawAspect="Content" ObjectID="_1468075760" r:id="rId7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5" o:spt="75" type="#_x0000_t75" style="height:18.75pt;width:3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5" DrawAspect="Content" ObjectID="_1468075761" r:id="rId7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有3个不同的零点。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解、由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8"/>
          <w:sz w:val="24"/>
          <w:szCs w:val="24"/>
          <w:lang w:val="en-US" w:eastAsia="zh-CN"/>
        </w:rPr>
        <w:object>
          <v:shape id="_x0000_i1086" o:spt="75" type="#_x0000_t75" style="height:104.5pt;width:397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6" DrawAspect="Content" ObjectID="_1468075762" r:id="rId7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0"/>
          <w:sz w:val="24"/>
          <w:szCs w:val="24"/>
          <w:lang w:val="en-US" w:eastAsia="zh-CN"/>
        </w:rPr>
        <w:object>
          <v:shape id="_x0000_i1089" o:spt="75" alt="" type="#_x0000_t75" style="height:96.65pt;width:36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89" DrawAspect="Content" ObjectID="_1468075763" r:id="rId80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90" o:spt="75" type="#_x0000_t75" style="height:43.7pt;width:171.6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0" DrawAspect="Content" ObjectID="_1468075764" r:id="rId8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为整数，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91" o:spt="75" type="#_x0000_t75" style="height:50pt;width:361.3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91" DrawAspect="Content" ObjectID="_1468075765" r:id="rId8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故原式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92" o:spt="75" type="#_x0000_t75" style="height:39.2pt;width:99.3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2" DrawAspect="Content" ObjectID="_1468075766" r:id="rId8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解、</w:t>
      </w:r>
      <w:r>
        <w:rPr>
          <w:rFonts w:hint="eastAsia"/>
          <w:position w:val="-120"/>
          <w:sz w:val="24"/>
          <w:szCs w:val="24"/>
          <w:lang w:val="en-US" w:eastAsia="zh-CN"/>
        </w:rPr>
        <w:object>
          <v:shape id="_x0000_i1097" o:spt="75" alt="" type="#_x0000_t75" style="height:203.5pt;width:465.4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7" DrawAspect="Content" ObjectID="_1468075767" r:id="rId8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在上式令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94" o:spt="75" type="#_x0000_t75" style="height:20.6pt;width:36.4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94" DrawAspect="Content" ObjectID="_1468075768" r:id="rId9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得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42"/>
          <w:sz w:val="24"/>
          <w:szCs w:val="24"/>
          <w:lang w:val="en-US" w:eastAsia="zh-CN"/>
        </w:rPr>
        <w:object>
          <v:shape id="_x0000_i1096" o:spt="75" type="#_x0000_t75" style="height:67.95pt;width:400.3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96" DrawAspect="Content" ObjectID="_1468075769" r:id="rId92">
            <o:LockedField>false</o:LockedField>
          </o:OLEObject>
        </w:objec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解、令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22.2pt;width:61.3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98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01" o:spt="75" alt="" type="#_x0000_t75" style="height:21pt;width:53.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01" DrawAspect="Content" ObjectID="_1468075771" r:id="rId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position w:val="-22"/>
          <w:lang w:val="en-US" w:eastAsia="zh-CN"/>
        </w:rPr>
        <w:object>
          <v:shape id="_x0000_i1100" o:spt="75" type="#_x0000_t75" style="height:37.75pt;width:238.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00" DrawAspect="Content" ObjectID="_1468075772" r:id="rId98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</w:t>
      </w:r>
      <w:r>
        <w:rPr>
          <w:rFonts w:hint="eastAsia"/>
          <w:position w:val="-26"/>
          <w:lang w:val="en-US" w:eastAsia="zh-CN"/>
        </w:rPr>
        <w:object>
          <v:shape id="_x0000_i1109" o:spt="75" alt="" type="#_x0000_t75" style="height:39.95pt;width:432.9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109" DrawAspect="Content" ObjectID="_1468075773" r:id="rId100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position w:val="-26"/>
          <w:lang w:val="en-US" w:eastAsia="zh-CN"/>
        </w:rPr>
        <w:object>
          <v:shape id="_x0000_i1108" o:spt="75" alt="" type="#_x0000_t75" style="height:44.45pt;width:88.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8" DrawAspect="Content" ObjectID="_1468075774" r:id="rId102">
            <o:LockedField>false</o:LockedField>
          </o:OLEObject>
        </w:object>
      </w:r>
      <w:r>
        <w:rPr>
          <w:rFonts w:hint="eastAsia"/>
          <w:lang w:val="en-US" w:eastAsia="zh-CN"/>
        </w:rPr>
        <w:t>得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23pt;width:205.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107" DrawAspect="Content" ObjectID="_1468075775" r:id="rId104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0" o:spt="75" type="#_x0000_t75" style="height:15pt;width:13.95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10" DrawAspect="Content" ObjectID="_1468075776" r:id="rId106">
            <o:LockedField>false</o:LockedField>
          </o:OLEObject>
        </w:object>
      </w:r>
      <w:r>
        <w:rPr>
          <w:rFonts w:hint="eastAsia"/>
          <w:lang w:val="en-US" w:eastAsia="zh-CN"/>
        </w:rPr>
        <w:t>式是二阶Euler方程令</w:t>
      </w:r>
      <w:r>
        <w:rPr>
          <w:rFonts w:hint="eastAsia"/>
          <w:position w:val="-6"/>
          <w:lang w:val="en-US" w:eastAsia="zh-CN"/>
        </w:rPr>
        <w:object>
          <v:shape id="_x0000_i1111" o:spt="75" type="#_x0000_t75" style="height:22.5pt;width:3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111" DrawAspect="Content" ObjectID="_1468075777" r:id="rId1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112" o:spt="75" type="#_x0000_t75" style="height:15pt;width:13.95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2" DrawAspect="Content" ObjectID="_1468075778" r:id="rId110">
            <o:LockedField>false</o:LockedField>
          </o:OLEObject>
        </w:object>
      </w:r>
      <w:r>
        <w:rPr>
          <w:rFonts w:hint="eastAsia"/>
          <w:lang w:val="en-US" w:eastAsia="zh-CN"/>
        </w:rPr>
        <w:t>式化为</w:t>
      </w:r>
      <w:r>
        <w:rPr>
          <w:rFonts w:hint="eastAsia"/>
          <w:position w:val="-22"/>
          <w:lang w:val="en-US" w:eastAsia="zh-CN"/>
        </w:rPr>
        <w:object>
          <v:shape id="_x0000_i1113" o:spt="75" type="#_x0000_t75" style="height:36.7pt;width:107.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113" DrawAspect="Content" ObjectID="_1468075779" r:id="rId112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它的通解为</w:t>
      </w:r>
      <w:r>
        <w:rPr>
          <w:rFonts w:hint="eastAsia"/>
          <w:position w:val="-22"/>
          <w:lang w:val="en-US" w:eastAsia="zh-CN"/>
        </w:rPr>
        <w:object>
          <v:shape id="_x0000_i1114" o:spt="75" type="#_x0000_t75" style="height:40.65pt;width:204.6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114" DrawAspect="Content" ObjectID="_1468075780" r:id="rId114">
            <o:LockedField>false</o:LockedField>
          </o:OLEObject>
        </w:object>
      </w:r>
      <w:r>
        <w:rPr>
          <w:rFonts w:hint="eastAsia"/>
          <w:lang w:val="en-US" w:eastAsia="zh-CN"/>
        </w:rPr>
        <w:t>，利用</w:t>
      </w:r>
      <w:r>
        <w:rPr>
          <w:rFonts w:hint="eastAsia"/>
          <w:position w:val="-10"/>
          <w:lang w:val="en-US" w:eastAsia="zh-CN"/>
        </w:rPr>
        <w:object>
          <v:shape id="_x0000_i1116" o:spt="75" alt="" type="#_x0000_t75" style="height:20.2pt;width:10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116" DrawAspect="Content" ObjectID="_1468075781" r:id="rId116">
            <o:LockedField>false</o:LockedField>
          </o:OLEObject>
        </w:object>
      </w:r>
      <w:r>
        <w:rPr>
          <w:rFonts w:hint="eastAsia"/>
          <w:lang w:val="en-US" w:eastAsia="zh-CN"/>
        </w:rPr>
        <w:t>得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23.8pt;width:81.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117" DrawAspect="Content" ObjectID="_1468075782" r:id="rId11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18" o:spt="75" type="#_x0000_t75" style="height:13pt;width:8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18" DrawAspect="Content" ObjectID="_1468075783" r:id="rId120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object>
          <v:shape id="_x0000_i1120" o:spt="75" alt="" type="#_x0000_t75" style="height:37.65pt;width:63.2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20" DrawAspect="Content" ObjectID="_1468075784" r:id="rId1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2"/>
          <w:lang w:val="en-US" w:eastAsia="zh-CN"/>
        </w:rPr>
        <w:object>
          <v:shape id="_x0000_i1123" o:spt="75" alt="" type="#_x0000_t75" style="height:38.45pt;width:97.4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23" DrawAspect="Content" ObjectID="_1468075785" r:id="rId124">
            <o:LockedField>false</o:LockedField>
          </o:OLEObject>
        </w:object>
      </w:r>
      <w:r>
        <w:rPr>
          <w:rFonts w:hint="eastAsia"/>
          <w:lang w:val="en-US" w:eastAsia="zh-CN"/>
        </w:rPr>
        <w:t>，若</w:t>
      </w:r>
      <w:r>
        <w:rPr>
          <w:rFonts w:hint="eastAsia"/>
          <w:position w:val="-10"/>
          <w:lang w:val="en-US" w:eastAsia="zh-CN"/>
        </w:rPr>
        <w:object>
          <v:shape id="_x0000_i1124" o:spt="75" alt="" type="#_x0000_t75" style="height:21pt;width:63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24" DrawAspect="Content" ObjectID="_1468075786" r:id="rId126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125" o:spt="75" type="#_x0000_t75" style="height:19.1pt;width:52.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25" DrawAspect="Content" ObjectID="_1468075787" r:id="rId128">
            <o:LockedField>false</o:LockedField>
          </o:OLEObject>
        </w:object>
      </w:r>
      <w:r>
        <w:rPr>
          <w:rFonts w:hint="eastAsia"/>
          <w:lang w:val="en-US" w:eastAsia="zh-CN"/>
        </w:rPr>
        <w:t>：若</w:t>
      </w:r>
      <w:r>
        <w:rPr>
          <w:rFonts w:hint="eastAsia"/>
          <w:position w:val="-10"/>
          <w:lang w:val="en-US" w:eastAsia="zh-CN"/>
        </w:rPr>
        <w:object>
          <v:shape id="_x0000_i1126" o:spt="75" type="#_x0000_t75" style="height:21pt;width:55.9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26" DrawAspect="Content" ObjectID="_1468075788" r:id="rId13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6"/>
          <w:lang w:val="en-US" w:eastAsia="zh-CN"/>
        </w:rPr>
        <w:object>
          <v:shape id="_x0000_i1129" o:spt="75" alt="" type="#_x0000_t75" style="height:19.75pt;width:34.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29" DrawAspect="Content" ObjectID="_1468075789" r:id="rId132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28" o:spt="75" type="#_x0000_t75" style="height:13pt;width:8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28" DrawAspect="Content" ObjectID="_1468075790" r:id="rId134">
            <o:LockedField>false</o:LockedField>
          </o:OLEObject>
        </w:object>
      </w:r>
      <w:r>
        <w:rPr>
          <w:rFonts w:hint="eastAsia"/>
          <w:lang w:val="en-US" w:eastAsia="zh-CN"/>
        </w:rPr>
        <w:t>：若</w:t>
      </w:r>
      <w:r>
        <w:rPr>
          <w:rFonts w:hint="eastAsia"/>
          <w:position w:val="-10"/>
          <w:lang w:val="en-US" w:eastAsia="zh-CN"/>
        </w:rPr>
        <w:object>
          <v:shape id="_x0000_i1130" o:spt="75" type="#_x0000_t75" style="height:19.5pt;width:52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30" DrawAspect="Content" ObjectID="_1468075791" r:id="rId136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8.95pt;width:33.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31" DrawAspect="Content" ObjectID="_1468075792" r:id="rId13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132" o:spt="75" type="#_x0000_t75" style="height:35.4pt;width:60.7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32" DrawAspect="Content" ObjectID="_1468075793" r:id="rId140">
            <o:LockedField>false</o:LockedField>
          </o:OLEObject>
        </w:object>
      </w:r>
      <w:r>
        <w:rPr>
          <w:rFonts w:hint="eastAsia"/>
          <w:lang w:val="en-US" w:eastAsia="zh-CN"/>
        </w:rPr>
        <w:t>为其最大值。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解、（1）由梯度的几何意义知，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21.1pt;width:44.8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34" DrawAspect="Content" ObjectID="_1468075794" r:id="rId142">
            <o:LockedField>false</o:LockedField>
          </o:OLEObject>
        </w:object>
      </w:r>
      <w:r>
        <w:rPr>
          <w:rFonts w:hint="eastAsia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21.5pt;width:53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35" DrawAspect="Content" ObjectID="_1468075795" r:id="rId144">
            <o:LockedField>false</o:LockedField>
          </o:OLEObject>
        </w:object>
      </w:r>
      <w:r>
        <w:rPr>
          <w:rFonts w:hint="eastAsia"/>
          <w:lang w:val="en-US" w:eastAsia="zh-CN"/>
        </w:rPr>
        <w:t>处沿着梯度方向导数最大，其最大值为</w:t>
      </w:r>
      <w:r>
        <w:rPr>
          <w:rFonts w:hint="eastAsia"/>
          <w:position w:val="-18"/>
          <w:lang w:val="en-US" w:eastAsia="zh-CN"/>
        </w:rPr>
        <w:object>
          <v:shape id="_x0000_i1136" o:spt="75" type="#_x0000_t75" style="height:27.85pt;width:160.5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36" DrawAspect="Content" ObjectID="_1468075796" r:id="rId146">
            <o:LockedField>false</o:LockedField>
          </o:OLEObject>
        </w:object>
      </w:r>
      <w:r>
        <w:rPr>
          <w:rFonts w:hint="eastAsia"/>
          <w:lang w:val="en-US" w:eastAsia="zh-CN"/>
        </w:rPr>
        <w:t>,而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140" o:spt="75" alt="" type="#_x0000_t75" style="height:39.2pt;width:401.8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40" DrawAspect="Content" ObjectID="_1468075797" r:id="rId148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39" o:spt="75" alt="" type="#_x0000_t75" style="height:29.15pt;width:408.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39" DrawAspect="Content" ObjectID="_1468075798" r:id="rId150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攀登的起点位置就是</w:t>
      </w:r>
      <w:r>
        <w:rPr>
          <w:rFonts w:hint="eastAsia"/>
          <w:position w:val="-10"/>
          <w:lang w:val="en-US" w:eastAsia="zh-CN"/>
        </w:rPr>
        <w:object>
          <v:shape id="_x0000_i1162" o:spt="75" alt="" type="#_x0000_t75" style="height:19.7pt;width:43.3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62" DrawAspect="Content" ObjectID="_1468075799" r:id="rId152">
            <o:LockedField>false</o:LockedField>
          </o:OLEObject>
        </w:object>
      </w:r>
      <w:r>
        <w:rPr>
          <w:rFonts w:hint="eastAsia"/>
          <w:lang w:val="en-US" w:eastAsia="zh-CN"/>
        </w:rPr>
        <w:t>在山的底部区域</w:t>
      </w:r>
      <w:r>
        <w:rPr>
          <w:rFonts w:hint="eastAsia"/>
          <w:position w:val="-4"/>
          <w:lang w:val="en-US" w:eastAsia="zh-CN"/>
        </w:rPr>
        <w:object>
          <v:shape id="_x0000_i1142" o:spt="75" type="#_x0000_t75" style="height:12pt;width:12pt;" o:ole="t" filled="f" o:preferrelative="t" stroked="f" coordsize="21600,21600"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42" DrawAspect="Content" ObjectID="_1468075800" r:id="rId154">
            <o:LockedField>false</o:LockedField>
          </o:OLEObject>
        </w:object>
      </w:r>
      <w:r>
        <w:rPr>
          <w:rFonts w:hint="eastAsia"/>
          <w:lang w:val="en-US" w:eastAsia="zh-CN"/>
        </w:rPr>
        <w:t>的边界</w:t>
      </w:r>
      <w:r>
        <w:rPr>
          <w:rFonts w:hint="eastAsia"/>
          <w:position w:val="-10"/>
          <w:lang w:val="en-US" w:eastAsia="zh-CN"/>
        </w:rPr>
        <w:object>
          <v:shape id="_x0000_i1143" o:spt="75" type="#_x0000_t75" style="height:20pt;width:88.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43" DrawAspect="Content" ObjectID="_1468075801" r:id="rId156">
            <o:LockedField>false</o:LockedField>
          </o:OLEObject>
        </w:object>
      </w:r>
      <w:r>
        <w:rPr>
          <w:rFonts w:hint="eastAsia"/>
          <w:lang w:val="en-US" w:eastAsia="zh-CN"/>
        </w:rPr>
        <w:t>约束条件下的最大值之点。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position w:val="-12"/>
          <w:lang w:val="en-US" w:eastAsia="zh-CN"/>
        </w:rPr>
        <w:object>
          <v:shape id="_x0000_i1144" o:spt="75" type="#_x0000_t75" style="height:22.2pt;width:129.8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44" DrawAspect="Content" ObjectID="_1468075802" r:id="rId15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45" o:spt="75" type="#_x0000_t75" style="height:21.5pt;width:142.8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45" DrawAspect="Content" ObjectID="_1468075803" r:id="rId160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9.25pt;width:101.9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46" DrawAspect="Content" ObjectID="_1468075804" r:id="rId162">
            <o:LockedField>false</o:LockedField>
          </o:OLEObject>
        </w:object>
      </w:r>
      <w:r>
        <w:rPr>
          <w:rFonts w:hint="eastAsia"/>
          <w:lang w:val="en-US" w:eastAsia="zh-CN"/>
        </w:rPr>
        <w:t>下化为</w:t>
      </w:r>
      <w:r>
        <w:rPr>
          <w:rFonts w:hint="eastAsia"/>
          <w:position w:val="-10"/>
          <w:lang w:val="en-US" w:eastAsia="zh-CN"/>
        </w:rPr>
        <w:object>
          <v:shape id="_x0000_i1147" o:spt="75" type="#_x0000_t75" style="height:21.5pt;width:111.2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47" DrawAspect="Content" ObjectID="_1468075805" r:id="rId164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0"/>
          <w:lang w:val="en-US" w:eastAsia="zh-CN"/>
        </w:rPr>
        <w:object>
          <v:shape id="_x0000_i1148" o:spt="75" type="#_x0000_t75" style="height:19.45pt;width:108.8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48" DrawAspect="Content" ObjectID="_1468075806" r:id="rId166">
            <o:LockedField>false</o:LockedField>
          </o:OLEObject>
        </w:object>
      </w:r>
      <w:r>
        <w:rPr>
          <w:rFonts w:hint="eastAsia"/>
          <w:lang w:val="en-US" w:eastAsia="zh-CN"/>
        </w:rPr>
        <w:t>，再令拉格朗日函数为</w:t>
      </w:r>
      <w:r>
        <w:rPr>
          <w:rFonts w:hint="eastAsia"/>
          <w:position w:val="-10"/>
          <w:lang w:val="en-US" w:eastAsia="zh-CN"/>
        </w:rPr>
        <w:object>
          <v:shape id="_x0000_i1164" o:spt="75" type="#_x0000_t75" style="height:21.85pt;width:415.9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64" DrawAspect="Content" ObjectID="_1468075807" r:id="rId168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14"/>
          <w:lang w:val="en-US" w:eastAsia="zh-CN"/>
        </w:rPr>
        <w:object>
          <v:shape id="_x0000_i1150" o:spt="75" type="#_x0000_t75" style="height:22pt;width:233.5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50" DrawAspect="Content" ObjectID="_1468075808" r:id="rId1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从而得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9.95pt;width:332.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52" DrawAspect="Content" ObjectID="_1468075809" r:id="rId172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</w:t>
      </w:r>
      <w:r>
        <w:rPr>
          <w:rFonts w:hint="eastAsia"/>
          <w:position w:val="-10"/>
          <w:lang w:val="en-US" w:eastAsia="zh-CN"/>
        </w:rPr>
        <w:object>
          <v:shape id="_x0000_i1163" o:spt="75" alt="" type="#_x0000_t75" style="height:21.7pt;width:72.3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63" DrawAspect="Content" ObjectID="_1468075810" r:id="rId174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154" o:spt="75" type="#_x0000_t75" style="height:18.75pt;width:80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54" DrawAspect="Content" ObjectID="_1468075811" r:id="rId176">
            <o:LockedField>false</o:LockedField>
          </o:OLEObject>
        </w:object>
      </w:r>
      <w:r>
        <w:rPr>
          <w:rFonts w:hint="eastAsia"/>
          <w:lang w:val="en-US" w:eastAsia="zh-CN"/>
        </w:rPr>
        <w:t>，可能的极值点为</w:t>
      </w:r>
      <w:r>
        <w:rPr>
          <w:rFonts w:hint="eastAsia"/>
          <w:position w:val="-10"/>
          <w:lang w:val="en-US" w:eastAsia="zh-CN"/>
        </w:rPr>
        <w:object>
          <v:shape id="_x0000_i1155" o:spt="75" type="#_x0000_t75" style="height:21pt;width:288.1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55" DrawAspect="Content" ObjectID="_1468075812" r:id="rId178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4"/>
          <w:lang w:val="en-US" w:eastAsia="zh-CN"/>
        </w:rPr>
        <w:object>
          <v:shape id="_x0000_i1156" o:spt="75" type="#_x0000_t75" style="height:23.2pt;width:194.5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56" DrawAspect="Content" ObjectID="_1468075813" r:id="rId180">
            <o:LockedField>false</o:LockedField>
          </o:OLEObject>
        </w:object>
      </w:r>
      <w:r>
        <w:rPr>
          <w:rFonts w:hint="eastAsia"/>
          <w:lang w:val="en-US" w:eastAsia="zh-CN"/>
        </w:rPr>
        <w:t>，所以起点是</w:t>
      </w:r>
      <w:r>
        <w:rPr>
          <w:rFonts w:hint="eastAsia"/>
          <w:position w:val="-10"/>
          <w:lang w:val="en-US" w:eastAsia="zh-CN"/>
        </w:rPr>
        <w:object>
          <v:shape id="_x0000_i1157" o:spt="75" type="#_x0000_t75" style="height:16pt;width:17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57" DrawAspect="Content" ObjectID="_1468075814" r:id="rId182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161" o:spt="75" type="#_x0000_t75" style="height:16pt;width:17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61" DrawAspect="Content" ObjectID="_1468075815" r:id="rId184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2A03"/>
    <w:multiLevelType w:val="singleLevel"/>
    <w:tmpl w:val="57492A0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494700"/>
    <w:multiLevelType w:val="singleLevel"/>
    <w:tmpl w:val="5749470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4A63A9"/>
    <w:multiLevelType w:val="singleLevel"/>
    <w:tmpl w:val="574A63A9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4D3E50"/>
    <w:multiLevelType w:val="singleLevel"/>
    <w:tmpl w:val="574D3E50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574FA503"/>
    <w:multiLevelType w:val="singleLevel"/>
    <w:tmpl w:val="574FA50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36E3"/>
    <w:rsid w:val="05F2678F"/>
    <w:rsid w:val="069160D7"/>
    <w:rsid w:val="06B9143F"/>
    <w:rsid w:val="0F3C3F4D"/>
    <w:rsid w:val="1C465EE6"/>
    <w:rsid w:val="1C957D44"/>
    <w:rsid w:val="2B246801"/>
    <w:rsid w:val="2B666E7A"/>
    <w:rsid w:val="35B84B2E"/>
    <w:rsid w:val="381E0F07"/>
    <w:rsid w:val="3B2A3D6F"/>
    <w:rsid w:val="44DA2E30"/>
    <w:rsid w:val="4741546D"/>
    <w:rsid w:val="51AA1753"/>
    <w:rsid w:val="55F42C03"/>
    <w:rsid w:val="58A01163"/>
    <w:rsid w:val="5D7731B0"/>
    <w:rsid w:val="60B80BAD"/>
    <w:rsid w:val="625B67C5"/>
    <w:rsid w:val="63996BE4"/>
    <w:rsid w:val="67504DF1"/>
    <w:rsid w:val="68301CA8"/>
    <w:rsid w:val="73192584"/>
    <w:rsid w:val="75AF6545"/>
    <w:rsid w:val="78881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8" Type="http://schemas.openxmlformats.org/officeDocument/2006/relationships/fontTable" Target="fontTable.xml"/><Relationship Id="rId187" Type="http://schemas.openxmlformats.org/officeDocument/2006/relationships/numbering" Target="numbering.xml"/><Relationship Id="rId186" Type="http://schemas.openxmlformats.org/officeDocument/2006/relationships/customXml" Target="../customXml/item1.xml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2016-06-02T02:56:41Z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