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E19377" w14:textId="77777777" w:rsidR="00134A44" w:rsidRDefault="000B1707" w:rsidP="00134A44">
      <w:pPr>
        <w:jc w:val="center"/>
        <w:rPr>
          <w:rFonts w:ascii="Times New Roman" w:hAnsi="Times New Roman" w:cs="Times New Roman"/>
          <w:sz w:val="44"/>
          <w:szCs w:val="44"/>
        </w:rPr>
      </w:pPr>
      <w:r w:rsidRPr="000B1707">
        <w:rPr>
          <w:rFonts w:ascii="Times New Roman" w:hAnsi="Times New Roman" w:cs="Times New Roman"/>
          <w:sz w:val="44"/>
          <w:szCs w:val="44"/>
        </w:rPr>
        <w:t>Ambient-pressure superconductivity above 22 K in hole-doped YB</w:t>
      </w:r>
      <w:r w:rsidRPr="000B1707">
        <w:rPr>
          <w:rFonts w:ascii="Times New Roman" w:hAnsi="Times New Roman" w:cs="Times New Roman"/>
          <w:sz w:val="44"/>
          <w:szCs w:val="44"/>
          <w:vertAlign w:val="subscript"/>
        </w:rPr>
        <w:t>2</w:t>
      </w:r>
    </w:p>
    <w:p w14:paraId="1AE330BF" w14:textId="77777777" w:rsidR="00FF1452" w:rsidRPr="00134A44" w:rsidRDefault="00FF1452" w:rsidP="00134A44">
      <w:pPr>
        <w:jc w:val="center"/>
        <w:rPr>
          <w:rFonts w:ascii="Times New Roman" w:hAnsi="Times New Roman" w:cs="Times New Roman"/>
          <w:sz w:val="44"/>
          <w:szCs w:val="44"/>
        </w:rPr>
      </w:pPr>
    </w:p>
    <w:p w14:paraId="18D1D42C" w14:textId="138A0648" w:rsidR="00134A44" w:rsidRPr="00134A44" w:rsidRDefault="00134A44" w:rsidP="0027626B">
      <w:pPr>
        <w:jc w:val="center"/>
        <w:rPr>
          <w:rFonts w:ascii="Times New Roman" w:hAnsi="Times New Roman" w:cs="Times New Roman"/>
          <w:sz w:val="30"/>
          <w:szCs w:val="30"/>
        </w:rPr>
      </w:pPr>
      <w:r w:rsidRPr="00134A44">
        <w:rPr>
          <w:rFonts w:ascii="Times New Roman" w:hAnsi="Times New Roman" w:cs="Times New Roman"/>
          <w:sz w:val="30"/>
          <w:szCs w:val="30"/>
        </w:rPr>
        <w:t>Xuejie Li,</w:t>
      </w:r>
      <w:r w:rsidRPr="00134A44">
        <w:rPr>
          <w:rFonts w:ascii="Times New Roman" w:hAnsi="Times New Roman" w:cs="Times New Roman"/>
          <w:sz w:val="30"/>
          <w:szCs w:val="30"/>
          <w:vertAlign w:val="superscript"/>
        </w:rPr>
        <w:t>1</w:t>
      </w:r>
      <w:r w:rsidRPr="00134A44">
        <w:rPr>
          <w:rFonts w:ascii="Times New Roman" w:hAnsi="Times New Roman" w:cs="Times New Roman"/>
          <w:sz w:val="30"/>
          <w:szCs w:val="30"/>
        </w:rPr>
        <w:t xml:space="preserve"> Wenbo Zhao,</w:t>
      </w:r>
      <w:r w:rsidRPr="00134A44">
        <w:rPr>
          <w:rFonts w:ascii="Times New Roman" w:hAnsi="Times New Roman" w:cs="Times New Roman"/>
          <w:sz w:val="30"/>
          <w:szCs w:val="30"/>
          <w:vertAlign w:val="superscript"/>
        </w:rPr>
        <w:t>2</w:t>
      </w:r>
      <w:r w:rsidRPr="00134A44">
        <w:rPr>
          <w:rFonts w:ascii="Times New Roman" w:hAnsi="Times New Roman" w:cs="Times New Roman"/>
          <w:sz w:val="30"/>
          <w:szCs w:val="30"/>
        </w:rPr>
        <w:t xml:space="preserve"> Yuzhou Hao,</w:t>
      </w:r>
      <w:r w:rsidRPr="00134A44">
        <w:rPr>
          <w:rFonts w:ascii="Times New Roman" w:hAnsi="Times New Roman" w:cs="Times New Roman"/>
          <w:sz w:val="30"/>
          <w:szCs w:val="30"/>
          <w:vertAlign w:val="superscript"/>
        </w:rPr>
        <w:t>1</w:t>
      </w:r>
      <w:r w:rsidR="0027626B">
        <w:rPr>
          <w:rFonts w:ascii="Times New Roman" w:hAnsi="Times New Roman" w:cs="Times New Roman"/>
          <w:sz w:val="30"/>
          <w:szCs w:val="30"/>
        </w:rPr>
        <w:t xml:space="preserve"> Xiaoying</w:t>
      </w:r>
      <w:r w:rsidRPr="00134A44">
        <w:rPr>
          <w:rFonts w:ascii="Times New Roman" w:hAnsi="Times New Roman" w:cs="Times New Roman"/>
          <w:sz w:val="30"/>
          <w:szCs w:val="30"/>
        </w:rPr>
        <w:t>Wang,</w:t>
      </w:r>
      <w:r w:rsidRPr="00134A44">
        <w:rPr>
          <w:rFonts w:ascii="Times New Roman" w:hAnsi="Times New Roman" w:cs="Times New Roman"/>
          <w:sz w:val="30"/>
          <w:szCs w:val="30"/>
          <w:vertAlign w:val="superscript"/>
        </w:rPr>
        <w:t>1</w:t>
      </w:r>
      <w:r w:rsidR="0027626B">
        <w:rPr>
          <w:rFonts w:ascii="Times New Roman" w:hAnsi="Times New Roman" w:cs="Times New Roman"/>
          <w:sz w:val="30"/>
          <w:szCs w:val="30"/>
        </w:rPr>
        <w:t xml:space="preserve"> </w:t>
      </w:r>
      <w:r w:rsidRPr="00134A44">
        <w:rPr>
          <w:rFonts w:ascii="Times New Roman" w:hAnsi="Times New Roman" w:cs="Times New Roman"/>
          <w:sz w:val="30"/>
          <w:szCs w:val="30"/>
        </w:rPr>
        <w:t>Zhibin Gao</w:t>
      </w:r>
      <w:r w:rsidRPr="00134A44">
        <w:rPr>
          <w:rFonts w:ascii="Times New Roman" w:hAnsi="Times New Roman" w:cs="Times New Roman"/>
          <w:sz w:val="30"/>
          <w:szCs w:val="30"/>
          <w:vertAlign w:val="superscript"/>
        </w:rPr>
        <w:t>1</w:t>
      </w:r>
      <w:r w:rsidR="00D73842">
        <w:rPr>
          <w:rFonts w:ascii="Times New Roman" w:hAnsi="Times New Roman" w:cs="Times New Roman" w:hint="eastAsia"/>
          <w:sz w:val="30"/>
          <w:szCs w:val="30"/>
          <w:vertAlign w:val="superscript"/>
        </w:rPr>
        <w:t>,</w:t>
      </w:r>
      <w:r w:rsidR="00D73842">
        <w:rPr>
          <w:rFonts w:ascii="Times New Roman" w:hAnsi="Times New Roman" w:cs="Times New Roman"/>
          <w:sz w:val="30"/>
          <w:szCs w:val="30"/>
          <w:vertAlign w:val="superscript"/>
        </w:rPr>
        <w:t xml:space="preserve"> </w:t>
      </w:r>
      <w:r w:rsidRPr="00134A44">
        <w:rPr>
          <w:rFonts w:ascii="Times New Roman" w:hAnsi="Times New Roman" w:cs="Times New Roman"/>
          <w:sz w:val="30"/>
          <w:szCs w:val="30"/>
          <w:vertAlign w:val="superscript"/>
        </w:rPr>
        <w:t>†</w:t>
      </w:r>
      <w:r w:rsidR="00D73842" w:rsidRPr="00D73842">
        <w:rPr>
          <w:rFonts w:ascii="Times New Roman" w:hAnsi="Times New Roman" w:cs="Times New Roman"/>
          <w:sz w:val="30"/>
          <w:szCs w:val="30"/>
        </w:rPr>
        <w:t xml:space="preserve"> </w:t>
      </w:r>
      <w:r w:rsidR="00D73842">
        <w:rPr>
          <w:rFonts w:ascii="Times New Roman" w:hAnsi="Times New Roman" w:cs="Times New Roman" w:hint="eastAsia"/>
          <w:sz w:val="30"/>
          <w:szCs w:val="30"/>
        </w:rPr>
        <w:t>and</w:t>
      </w:r>
      <w:r w:rsidR="00D73842">
        <w:rPr>
          <w:rFonts w:ascii="Times New Roman" w:hAnsi="Times New Roman" w:cs="Times New Roman"/>
          <w:sz w:val="30"/>
          <w:szCs w:val="30"/>
        </w:rPr>
        <w:t xml:space="preserve"> Xiangdong</w:t>
      </w:r>
      <w:r w:rsidR="009F7483">
        <w:rPr>
          <w:rFonts w:ascii="Times New Roman" w:hAnsi="Times New Roman" w:cs="Times New Roman"/>
          <w:sz w:val="30"/>
          <w:szCs w:val="30"/>
        </w:rPr>
        <w:t xml:space="preserve"> </w:t>
      </w:r>
      <w:r w:rsidR="00632ED7">
        <w:rPr>
          <w:rFonts w:ascii="Times New Roman" w:hAnsi="Times New Roman" w:cs="Times New Roman"/>
          <w:sz w:val="30"/>
          <w:szCs w:val="30"/>
        </w:rPr>
        <w:t>Ding</w:t>
      </w:r>
      <w:r w:rsidR="00D73842" w:rsidRPr="00134A44">
        <w:rPr>
          <w:rFonts w:ascii="Times New Roman" w:hAnsi="Times New Roman" w:cs="Times New Roman"/>
          <w:sz w:val="30"/>
          <w:szCs w:val="30"/>
          <w:vertAlign w:val="superscript"/>
        </w:rPr>
        <w:t>1</w:t>
      </w:r>
    </w:p>
    <w:p w14:paraId="44C56C15" w14:textId="77777777" w:rsidR="00134A44" w:rsidRPr="00134A44" w:rsidRDefault="00134A44" w:rsidP="00134A44">
      <w:pPr>
        <w:jc w:val="center"/>
        <w:rPr>
          <w:rFonts w:ascii="Times New Roman" w:hAnsi="Times New Roman" w:cs="Times New Roman"/>
          <w:sz w:val="30"/>
          <w:szCs w:val="30"/>
        </w:rPr>
      </w:pPr>
      <w:r w:rsidRPr="00134A44">
        <w:rPr>
          <w:rFonts w:ascii="Times New Roman" w:hAnsi="Times New Roman" w:cs="Times New Roman"/>
          <w:sz w:val="30"/>
          <w:szCs w:val="30"/>
          <w:vertAlign w:val="superscript"/>
        </w:rPr>
        <w:t>1</w:t>
      </w:r>
      <w:r w:rsidRPr="00134A44">
        <w:rPr>
          <w:rFonts w:ascii="Times New Roman" w:hAnsi="Times New Roman" w:cs="Times New Roman"/>
          <w:sz w:val="30"/>
          <w:szCs w:val="30"/>
        </w:rPr>
        <w:t>State Key Laboratory for Mechanical Behavior of Materials,</w:t>
      </w:r>
    </w:p>
    <w:p w14:paraId="64D04222" w14:textId="77777777" w:rsidR="00134A44" w:rsidRPr="00134A44" w:rsidRDefault="00134A44" w:rsidP="00134A44">
      <w:pPr>
        <w:jc w:val="center"/>
        <w:rPr>
          <w:rFonts w:ascii="Times New Roman" w:hAnsi="Times New Roman" w:cs="Times New Roman"/>
          <w:sz w:val="30"/>
          <w:szCs w:val="30"/>
        </w:rPr>
      </w:pPr>
      <w:r w:rsidRPr="00134A44">
        <w:rPr>
          <w:rFonts w:ascii="Times New Roman" w:hAnsi="Times New Roman" w:cs="Times New Roman"/>
          <w:sz w:val="30"/>
          <w:szCs w:val="30"/>
        </w:rPr>
        <w:t>School of Materials Science and Engineering,</w:t>
      </w:r>
    </w:p>
    <w:p w14:paraId="248610C2" w14:textId="77777777" w:rsidR="00134A44" w:rsidRPr="00134A44" w:rsidRDefault="00134A44" w:rsidP="00134A44">
      <w:pPr>
        <w:jc w:val="center"/>
        <w:rPr>
          <w:rFonts w:ascii="Times New Roman" w:hAnsi="Times New Roman" w:cs="Times New Roman"/>
          <w:sz w:val="30"/>
          <w:szCs w:val="30"/>
        </w:rPr>
      </w:pPr>
      <w:r w:rsidRPr="00134A44">
        <w:rPr>
          <w:rFonts w:ascii="Times New Roman" w:hAnsi="Times New Roman" w:cs="Times New Roman"/>
          <w:sz w:val="30"/>
          <w:szCs w:val="30"/>
        </w:rPr>
        <w:t>Xi’an Jiaotong University, Xi’an 710049, China</w:t>
      </w:r>
    </w:p>
    <w:p w14:paraId="2CEC65C6" w14:textId="3C0083D9" w:rsidR="00E255EB" w:rsidRPr="00460BC2" w:rsidRDefault="00134A44" w:rsidP="00460BC2">
      <w:pPr>
        <w:jc w:val="center"/>
        <w:rPr>
          <w:rFonts w:ascii="Times New Roman" w:hAnsi="Times New Roman" w:cs="Times New Roman"/>
          <w:sz w:val="30"/>
          <w:szCs w:val="30"/>
        </w:rPr>
      </w:pPr>
      <w:r w:rsidRPr="00134A44">
        <w:rPr>
          <w:rFonts w:ascii="Times New Roman" w:hAnsi="Times New Roman" w:cs="Times New Roman"/>
          <w:sz w:val="30"/>
          <w:szCs w:val="30"/>
          <w:vertAlign w:val="superscript"/>
        </w:rPr>
        <w:t>2</w:t>
      </w:r>
      <w:r w:rsidR="00460BC2" w:rsidRPr="00460BC2">
        <w:t xml:space="preserve"> </w:t>
      </w:r>
      <w:r w:rsidR="00460BC2" w:rsidRPr="00460BC2">
        <w:rPr>
          <w:rFonts w:ascii="Times New Roman" w:hAnsi="Times New Roman" w:cs="Times New Roman"/>
          <w:sz w:val="30"/>
          <w:szCs w:val="30"/>
        </w:rPr>
        <w:t>Key Laboratory of Material Simulation Methods and Software of Ministry of Education,</w:t>
      </w:r>
      <w:r w:rsidR="00460BC2">
        <w:rPr>
          <w:rFonts w:ascii="Times New Roman" w:hAnsi="Times New Roman" w:cs="Times New Roman" w:hint="eastAsia"/>
          <w:sz w:val="30"/>
          <w:szCs w:val="30"/>
        </w:rPr>
        <w:t xml:space="preserve"> </w:t>
      </w:r>
      <w:r w:rsidR="00460BC2" w:rsidRPr="00460BC2">
        <w:rPr>
          <w:rFonts w:ascii="Times New Roman" w:hAnsi="Times New Roman" w:cs="Times New Roman"/>
          <w:sz w:val="30"/>
          <w:szCs w:val="30"/>
        </w:rPr>
        <w:t>College of Physics, Jilin University, Changchun 130012, China</w:t>
      </w:r>
    </w:p>
    <w:p w14:paraId="040924CA" w14:textId="77777777" w:rsidR="002E24BC" w:rsidRPr="005263B4" w:rsidRDefault="004A56B3" w:rsidP="001D02B1">
      <w:pPr>
        <w:rPr>
          <w:rFonts w:ascii="Times New Roman" w:hAnsi="Times New Roman" w:cs="Times New Roman"/>
          <w:sz w:val="28"/>
          <w:szCs w:val="28"/>
        </w:rPr>
      </w:pPr>
      <w:r w:rsidRPr="00134A44">
        <w:rPr>
          <w:rFonts w:ascii="Times New Roman" w:hAnsi="Times New Roman" w:cs="Times New Roman"/>
          <w:sz w:val="30"/>
          <w:szCs w:val="30"/>
          <w:vertAlign w:val="superscript"/>
        </w:rPr>
        <w:t>†</w:t>
      </w:r>
      <w:r w:rsidR="00135AD2" w:rsidRPr="005263B4">
        <w:rPr>
          <w:rFonts w:ascii="Times New Roman" w:hAnsi="Times New Roman" w:cs="Times New Roman"/>
          <w:sz w:val="28"/>
          <w:szCs w:val="28"/>
        </w:rPr>
        <w:t>Corresponding author: z</w:t>
      </w:r>
      <w:r w:rsidR="00135AD2" w:rsidRPr="005263B4">
        <w:rPr>
          <w:rFonts w:ascii="Times New Roman" w:hAnsi="Times New Roman" w:cs="Times New Roman" w:hint="eastAsia"/>
          <w:sz w:val="28"/>
          <w:szCs w:val="28"/>
        </w:rPr>
        <w:t>hibin</w:t>
      </w:r>
      <w:r w:rsidR="00135AD2" w:rsidRPr="005263B4">
        <w:rPr>
          <w:rFonts w:ascii="Times New Roman" w:hAnsi="Times New Roman" w:cs="Times New Roman"/>
          <w:sz w:val="28"/>
          <w:szCs w:val="28"/>
        </w:rPr>
        <w:t>.gao@xjtu.edu.cn</w:t>
      </w:r>
    </w:p>
    <w:p w14:paraId="6DD51446" w14:textId="77777777" w:rsidR="002E24BC" w:rsidRDefault="002E24BC" w:rsidP="00134A44">
      <w:pPr>
        <w:jc w:val="center"/>
        <w:rPr>
          <w:rFonts w:ascii="Times New Roman" w:hAnsi="Times New Roman" w:cs="Times New Roman"/>
          <w:sz w:val="30"/>
          <w:szCs w:val="30"/>
        </w:rPr>
      </w:pPr>
    </w:p>
    <w:p w14:paraId="2277B8CB" w14:textId="77777777" w:rsidR="002E24BC" w:rsidRDefault="002E24BC" w:rsidP="00134A44">
      <w:pPr>
        <w:jc w:val="center"/>
        <w:rPr>
          <w:rFonts w:ascii="Times New Roman" w:hAnsi="Times New Roman" w:cs="Times New Roman"/>
          <w:sz w:val="30"/>
          <w:szCs w:val="30"/>
        </w:rPr>
      </w:pPr>
    </w:p>
    <w:p w14:paraId="65F904DB" w14:textId="77777777" w:rsidR="002E24BC" w:rsidRDefault="002E24BC" w:rsidP="00134A44">
      <w:pPr>
        <w:jc w:val="center"/>
        <w:rPr>
          <w:rFonts w:ascii="Times New Roman" w:hAnsi="Times New Roman" w:cs="Times New Roman"/>
          <w:sz w:val="30"/>
          <w:szCs w:val="30"/>
        </w:rPr>
      </w:pPr>
    </w:p>
    <w:p w14:paraId="1D3C3FD8" w14:textId="77777777" w:rsidR="002E24BC" w:rsidRDefault="002E24BC" w:rsidP="00134A44">
      <w:pPr>
        <w:jc w:val="center"/>
        <w:rPr>
          <w:rFonts w:ascii="Times New Roman" w:hAnsi="Times New Roman" w:cs="Times New Roman"/>
          <w:sz w:val="30"/>
          <w:szCs w:val="30"/>
        </w:rPr>
      </w:pPr>
    </w:p>
    <w:p w14:paraId="2B6A05BB" w14:textId="77777777" w:rsidR="002E24BC" w:rsidRDefault="002E24BC" w:rsidP="00134A44">
      <w:pPr>
        <w:jc w:val="center"/>
        <w:rPr>
          <w:rFonts w:ascii="Times New Roman" w:hAnsi="Times New Roman" w:cs="Times New Roman"/>
          <w:sz w:val="30"/>
          <w:szCs w:val="30"/>
        </w:rPr>
      </w:pPr>
    </w:p>
    <w:p w14:paraId="1D6A9C9F" w14:textId="77777777" w:rsidR="002E24BC" w:rsidRDefault="002E24BC" w:rsidP="00134A44">
      <w:pPr>
        <w:jc w:val="center"/>
        <w:rPr>
          <w:rFonts w:ascii="Times New Roman" w:hAnsi="Times New Roman" w:cs="Times New Roman"/>
          <w:sz w:val="30"/>
          <w:szCs w:val="30"/>
        </w:rPr>
      </w:pPr>
    </w:p>
    <w:p w14:paraId="1E073065" w14:textId="77777777" w:rsidR="002E24BC" w:rsidRDefault="002E24BC" w:rsidP="00134A44">
      <w:pPr>
        <w:jc w:val="center"/>
        <w:rPr>
          <w:rFonts w:ascii="Times New Roman" w:hAnsi="Times New Roman" w:cs="Times New Roman"/>
          <w:sz w:val="30"/>
          <w:szCs w:val="30"/>
        </w:rPr>
      </w:pPr>
    </w:p>
    <w:p w14:paraId="14D841C0" w14:textId="77777777" w:rsidR="00172F51" w:rsidRDefault="00172F51" w:rsidP="00134A44">
      <w:pPr>
        <w:jc w:val="center"/>
        <w:rPr>
          <w:rFonts w:ascii="Times New Roman" w:hAnsi="Times New Roman" w:cs="Times New Roman"/>
          <w:sz w:val="30"/>
          <w:szCs w:val="30"/>
        </w:rPr>
      </w:pPr>
    </w:p>
    <w:p w14:paraId="475F18EC" w14:textId="16CFF490" w:rsidR="002E24BC" w:rsidRDefault="002E24BC" w:rsidP="00134A44">
      <w:pPr>
        <w:jc w:val="center"/>
        <w:rPr>
          <w:rFonts w:ascii="Times New Roman" w:hAnsi="Times New Roman" w:cs="Times New Roman"/>
          <w:sz w:val="30"/>
          <w:szCs w:val="30"/>
        </w:rPr>
      </w:pPr>
    </w:p>
    <w:p w14:paraId="42E5ED36" w14:textId="77777777" w:rsidR="00AE1879" w:rsidRDefault="00AE1879" w:rsidP="00134A44">
      <w:pPr>
        <w:jc w:val="center"/>
        <w:rPr>
          <w:rFonts w:ascii="Times New Roman" w:hAnsi="Times New Roman" w:cs="Times New Roman"/>
          <w:sz w:val="30"/>
          <w:szCs w:val="30"/>
        </w:rPr>
      </w:pPr>
    </w:p>
    <w:p w14:paraId="264BFC17" w14:textId="77777777" w:rsidR="002E24BC" w:rsidRDefault="002E24BC" w:rsidP="00134A44">
      <w:pPr>
        <w:jc w:val="center"/>
        <w:rPr>
          <w:rFonts w:ascii="Times New Roman" w:hAnsi="Times New Roman" w:cs="Times New Roman"/>
          <w:sz w:val="30"/>
          <w:szCs w:val="30"/>
          <w:vertAlign w:val="subscript"/>
        </w:rPr>
      </w:pPr>
      <w:r w:rsidRPr="002E24BC">
        <w:rPr>
          <w:rFonts w:ascii="Times New Roman" w:hAnsi="Times New Roman" w:cs="Times New Roman"/>
          <w:sz w:val="30"/>
          <w:szCs w:val="30"/>
        </w:rPr>
        <w:lastRenderedPageBreak/>
        <w:t>I.The Sum of projected DOS for Selected Atoms and orbitals in YB</w:t>
      </w:r>
      <w:r w:rsidRPr="002E24BC">
        <w:rPr>
          <w:rFonts w:ascii="Times New Roman" w:hAnsi="Times New Roman" w:cs="Times New Roman"/>
          <w:sz w:val="30"/>
          <w:szCs w:val="30"/>
          <w:vertAlign w:val="subscript"/>
        </w:rPr>
        <w:t>2</w:t>
      </w:r>
    </w:p>
    <w:p w14:paraId="4C12B67A" w14:textId="77777777" w:rsidR="002E24BC" w:rsidRDefault="002E24BC" w:rsidP="00134A44">
      <w:pPr>
        <w:jc w:val="center"/>
        <w:rPr>
          <w:rFonts w:ascii="Times New Roman" w:hAnsi="Times New Roman" w:cs="Times New Roman"/>
          <w:sz w:val="30"/>
          <w:szCs w:val="30"/>
          <w:vertAlign w:val="subscript"/>
        </w:rPr>
      </w:pPr>
    </w:p>
    <w:p w14:paraId="04EF4209" w14:textId="160C931E" w:rsidR="00947581" w:rsidRDefault="002E24BC" w:rsidP="002E24BC">
      <w:pPr>
        <w:rPr>
          <w:rFonts w:ascii="Times New Roman" w:hAnsi="Times New Roman" w:cs="Times New Roman"/>
          <w:sz w:val="28"/>
          <w:szCs w:val="28"/>
        </w:rPr>
      </w:pPr>
      <w:r w:rsidRPr="002E24BC">
        <w:rPr>
          <w:rFonts w:ascii="Times New Roman" w:hAnsi="Times New Roman" w:cs="Times New Roman"/>
          <w:sz w:val="28"/>
          <w:szCs w:val="28"/>
        </w:rPr>
        <w:t>The orbital compositions of elements B and Y in YB</w:t>
      </w:r>
      <w:r w:rsidRPr="002E24BC">
        <w:rPr>
          <w:rFonts w:ascii="Times New Roman" w:hAnsi="Times New Roman" w:cs="Times New Roman"/>
          <w:sz w:val="28"/>
          <w:szCs w:val="28"/>
          <w:vertAlign w:val="subscript"/>
        </w:rPr>
        <w:t>2</w:t>
      </w:r>
      <w:r w:rsidRPr="002E24BC">
        <w:rPr>
          <w:rFonts w:ascii="Times New Roman" w:hAnsi="Times New Roman" w:cs="Times New Roman"/>
          <w:sz w:val="28"/>
          <w:szCs w:val="28"/>
        </w:rPr>
        <w:t xml:space="preserve">, along with their projected DOS, are displayed in Fig. </w:t>
      </w:r>
      <w:r>
        <w:rPr>
          <w:rFonts w:ascii="Times New Roman" w:hAnsi="Times New Roman" w:cs="Times New Roman"/>
          <w:sz w:val="28"/>
          <w:szCs w:val="28"/>
        </w:rPr>
        <w:t>S1</w:t>
      </w:r>
      <w:r w:rsidRPr="002E24BC">
        <w:rPr>
          <w:rFonts w:ascii="Times New Roman" w:hAnsi="Times New Roman" w:cs="Times New Roman"/>
          <w:sz w:val="28"/>
          <w:szCs w:val="28"/>
        </w:rPr>
        <w:t>(a) and (b). In YB</w:t>
      </w:r>
      <w:r w:rsidRPr="002E24BC">
        <w:rPr>
          <w:rFonts w:ascii="Times New Roman" w:hAnsi="Times New Roman" w:cs="Times New Roman"/>
          <w:sz w:val="28"/>
          <w:szCs w:val="28"/>
          <w:vertAlign w:val="subscript"/>
        </w:rPr>
        <w:t>2</w:t>
      </w:r>
      <w:r w:rsidRPr="002E24BC">
        <w:rPr>
          <w:rFonts w:ascii="Times New Roman" w:hAnsi="Times New Roman" w:cs="Times New Roman"/>
          <w:sz w:val="28"/>
          <w:szCs w:val="28"/>
        </w:rPr>
        <w:t>, the B-</w:t>
      </w:r>
      <w:r w:rsidRPr="00493300">
        <w:rPr>
          <w:rFonts w:ascii="Times New Roman" w:hAnsi="Times New Roman" w:cs="Times New Roman"/>
          <w:i/>
          <w:sz w:val="28"/>
          <w:szCs w:val="28"/>
        </w:rPr>
        <w:t>pz</w:t>
      </w:r>
      <w:r w:rsidR="00A66739">
        <w:rPr>
          <w:rFonts w:ascii="Times New Roman" w:hAnsi="Times New Roman" w:cs="Times New Roman"/>
          <w:sz w:val="28"/>
          <w:szCs w:val="28"/>
        </w:rPr>
        <w:t xml:space="preserve">, </w:t>
      </w:r>
      <w:r w:rsidRPr="002E24BC">
        <w:rPr>
          <w:rFonts w:ascii="Times New Roman" w:hAnsi="Times New Roman" w:cs="Times New Roman"/>
          <w:sz w:val="28"/>
          <w:szCs w:val="28"/>
        </w:rPr>
        <w:t>Y-</w:t>
      </w:r>
      <w:r w:rsidRPr="00493300">
        <w:rPr>
          <w:rFonts w:ascii="Times New Roman" w:hAnsi="Times New Roman" w:cs="Times New Roman"/>
          <w:i/>
          <w:sz w:val="28"/>
          <w:szCs w:val="28"/>
        </w:rPr>
        <w:t>dxy</w:t>
      </w:r>
      <w:r w:rsidRPr="002E24BC">
        <w:rPr>
          <w:rFonts w:ascii="Times New Roman" w:hAnsi="Times New Roman" w:cs="Times New Roman"/>
          <w:sz w:val="28"/>
          <w:szCs w:val="28"/>
        </w:rPr>
        <w:t xml:space="preserve"> </w:t>
      </w:r>
      <w:r w:rsidR="00A66739">
        <w:rPr>
          <w:rFonts w:ascii="Times New Roman" w:hAnsi="Times New Roman" w:cs="Times New Roman"/>
          <w:sz w:val="28"/>
          <w:szCs w:val="28"/>
        </w:rPr>
        <w:t>and Y-</w:t>
      </w:r>
      <w:r w:rsidR="00A66739" w:rsidRPr="00A66739">
        <w:rPr>
          <w:rFonts w:ascii="Times New Roman" w:hAnsi="Times New Roman" w:cs="Times New Roman"/>
          <w:i/>
          <w:sz w:val="28"/>
          <w:szCs w:val="28"/>
        </w:rPr>
        <w:t>dx2</w:t>
      </w:r>
      <w:r w:rsidR="00A66739">
        <w:rPr>
          <w:rFonts w:ascii="Times New Roman" w:hAnsi="Times New Roman" w:cs="Times New Roman"/>
          <w:sz w:val="28"/>
          <w:szCs w:val="28"/>
        </w:rPr>
        <w:t xml:space="preserve"> </w:t>
      </w:r>
      <w:r w:rsidRPr="002E24BC">
        <w:rPr>
          <w:rFonts w:ascii="Times New Roman" w:hAnsi="Times New Roman" w:cs="Times New Roman"/>
          <w:sz w:val="28"/>
          <w:szCs w:val="28"/>
        </w:rPr>
        <w:t>orbitals dominate the total DOS at the Fermi energy level, with the remaining orbitals comprising a minor fraction.</w:t>
      </w:r>
    </w:p>
    <w:p w14:paraId="69C51355" w14:textId="7F111089" w:rsidR="00947581" w:rsidRDefault="008727A2" w:rsidP="002E24BC">
      <w:pPr>
        <w:rPr>
          <w:rFonts w:ascii="Times New Roman" w:hAnsi="Times New Roman" w:cs="Times New Roman"/>
          <w:sz w:val="28"/>
          <w:szCs w:val="28"/>
        </w:rPr>
      </w:pPr>
      <w:r>
        <w:rPr>
          <w:rFonts w:ascii="Times New Roman" w:hAnsi="Times New Roman" w:cs="Times New Roman"/>
          <w:noProof/>
          <w:sz w:val="28"/>
          <w:szCs w:val="28"/>
        </w:rPr>
        <w:pict w14:anchorId="28BE8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5pt;height:289.9pt">
            <v:imagedata r:id="rId6" o:title="figS1"/>
          </v:shape>
        </w:pict>
      </w:r>
    </w:p>
    <w:p w14:paraId="48838955" w14:textId="01F8D7D7" w:rsidR="00940B29" w:rsidRDefault="0027626B" w:rsidP="002E24BC">
      <w:pPr>
        <w:rPr>
          <w:rFonts w:ascii="Times New Roman" w:hAnsi="Times New Roman" w:cs="Times New Roman"/>
          <w:szCs w:val="21"/>
        </w:rPr>
      </w:pPr>
      <w:r w:rsidRPr="008727A2">
        <w:rPr>
          <w:rFonts w:ascii="Times New Roman" w:hAnsi="Times New Roman" w:cs="Times New Roman"/>
          <w:szCs w:val="21"/>
        </w:rPr>
        <w:t>FIG.S1.</w:t>
      </w:r>
      <w:r>
        <w:rPr>
          <w:rFonts w:ascii="Times New Roman" w:hAnsi="Times New Roman" w:cs="Times New Roman"/>
          <w:szCs w:val="21"/>
        </w:rPr>
        <w:t xml:space="preserve"> </w:t>
      </w:r>
      <w:r w:rsidRPr="0027626B">
        <w:rPr>
          <w:rFonts w:ascii="Times New Roman" w:hAnsi="Times New Roman" w:cs="Times New Roman"/>
          <w:szCs w:val="21"/>
        </w:rPr>
        <w:t xml:space="preserve">The projected DOS consisting of individual orbitals of the elements in </w:t>
      </w:r>
      <w:r w:rsidR="00013194" w:rsidRPr="00013194">
        <w:rPr>
          <w:rFonts w:ascii="Times New Roman" w:hAnsi="Times New Roman" w:cs="Times New Roman"/>
          <w:szCs w:val="21"/>
        </w:rPr>
        <w:t>YB</w:t>
      </w:r>
      <w:r w:rsidR="00013194" w:rsidRPr="00013194">
        <w:rPr>
          <w:rFonts w:ascii="Times New Roman" w:hAnsi="Times New Roman" w:cs="Times New Roman"/>
          <w:szCs w:val="21"/>
          <w:vertAlign w:val="subscript"/>
        </w:rPr>
        <w:t>2</w:t>
      </w:r>
      <w:r w:rsidRPr="0027626B">
        <w:rPr>
          <w:rFonts w:ascii="Times New Roman" w:hAnsi="Times New Roman" w:cs="Times New Roman"/>
          <w:szCs w:val="21"/>
        </w:rPr>
        <w:t xml:space="preserve">. (a) The projected DOS consisting of individual orbitals of the element B in </w:t>
      </w:r>
      <w:r w:rsidR="00013194" w:rsidRPr="00013194">
        <w:rPr>
          <w:rFonts w:ascii="Times New Roman" w:hAnsi="Times New Roman" w:cs="Times New Roman"/>
          <w:szCs w:val="21"/>
        </w:rPr>
        <w:t>YB</w:t>
      </w:r>
      <w:r w:rsidR="00013194" w:rsidRPr="00013194">
        <w:rPr>
          <w:rFonts w:ascii="Times New Roman" w:hAnsi="Times New Roman" w:cs="Times New Roman"/>
          <w:szCs w:val="21"/>
          <w:vertAlign w:val="subscript"/>
        </w:rPr>
        <w:t>2</w:t>
      </w:r>
      <w:r w:rsidR="00013194">
        <w:rPr>
          <w:rFonts w:ascii="Times New Roman" w:hAnsi="Times New Roman" w:cs="Times New Roman"/>
          <w:szCs w:val="21"/>
        </w:rPr>
        <w:t xml:space="preserve"> is near the </w:t>
      </w:r>
      <w:r w:rsidR="00013194" w:rsidRPr="00013194">
        <w:rPr>
          <w:rFonts w:ascii="Times New Roman" w:hAnsi="Times New Roman" w:cs="Times New Roman"/>
          <w:i/>
          <w:szCs w:val="21"/>
        </w:rPr>
        <w:t>E</w:t>
      </w:r>
      <w:r w:rsidR="00013194" w:rsidRPr="00013194">
        <w:rPr>
          <w:rFonts w:ascii="Times New Roman" w:hAnsi="Times New Roman" w:cs="Times New Roman"/>
          <w:szCs w:val="21"/>
          <w:vertAlign w:val="subscript"/>
        </w:rPr>
        <w:t>F</w:t>
      </w:r>
      <w:r w:rsidRPr="0027626B">
        <w:rPr>
          <w:rFonts w:ascii="Times New Roman" w:hAnsi="Times New Roman" w:cs="Times New Roman"/>
          <w:szCs w:val="21"/>
        </w:rPr>
        <w:t>, where the dark purple, purple-blue, and blue lines stand in for the B-</w:t>
      </w:r>
      <w:r w:rsidRPr="00493300">
        <w:rPr>
          <w:rFonts w:ascii="Times New Roman" w:hAnsi="Times New Roman" w:cs="Times New Roman"/>
          <w:i/>
          <w:szCs w:val="21"/>
        </w:rPr>
        <w:t>py</w:t>
      </w:r>
      <w:r w:rsidRPr="0027626B">
        <w:rPr>
          <w:rFonts w:ascii="Times New Roman" w:hAnsi="Times New Roman" w:cs="Times New Roman"/>
          <w:szCs w:val="21"/>
        </w:rPr>
        <w:t>, B-</w:t>
      </w:r>
      <w:r w:rsidRPr="00493300">
        <w:rPr>
          <w:rFonts w:ascii="Times New Roman" w:hAnsi="Times New Roman" w:cs="Times New Roman"/>
          <w:i/>
          <w:szCs w:val="21"/>
        </w:rPr>
        <w:t>pz</w:t>
      </w:r>
      <w:r w:rsidRPr="0027626B">
        <w:rPr>
          <w:rFonts w:ascii="Times New Roman" w:hAnsi="Times New Roman" w:cs="Times New Roman"/>
          <w:szCs w:val="21"/>
        </w:rPr>
        <w:t>, and B-</w:t>
      </w:r>
      <w:r w:rsidRPr="00493300">
        <w:rPr>
          <w:rFonts w:ascii="Times New Roman" w:hAnsi="Times New Roman" w:cs="Times New Roman"/>
          <w:i/>
          <w:szCs w:val="21"/>
        </w:rPr>
        <w:t>px</w:t>
      </w:r>
      <w:r w:rsidRPr="0027626B">
        <w:rPr>
          <w:rFonts w:ascii="Times New Roman" w:hAnsi="Times New Roman" w:cs="Times New Roman"/>
          <w:szCs w:val="21"/>
        </w:rPr>
        <w:t xml:space="preserve"> orbitals, respectively, and the purple-grey line represents the s-orbital of element B. (b) In </w:t>
      </w:r>
      <w:r w:rsidR="00013194" w:rsidRPr="00013194">
        <w:rPr>
          <w:rFonts w:ascii="Times New Roman" w:hAnsi="Times New Roman" w:cs="Times New Roman"/>
          <w:szCs w:val="21"/>
        </w:rPr>
        <w:t>YB</w:t>
      </w:r>
      <w:r w:rsidR="00013194" w:rsidRPr="00013194">
        <w:rPr>
          <w:rFonts w:ascii="Times New Roman" w:hAnsi="Times New Roman" w:cs="Times New Roman"/>
          <w:szCs w:val="21"/>
          <w:vertAlign w:val="subscript"/>
        </w:rPr>
        <w:t>2</w:t>
      </w:r>
      <w:r w:rsidRPr="0027626B">
        <w:rPr>
          <w:rFonts w:ascii="Times New Roman" w:hAnsi="Times New Roman" w:cs="Times New Roman"/>
          <w:szCs w:val="21"/>
        </w:rPr>
        <w:t xml:space="preserve">, the projected DOS of individual element Y orbitals is close to the </w:t>
      </w:r>
      <w:r w:rsidR="00013194" w:rsidRPr="00013194">
        <w:rPr>
          <w:rFonts w:ascii="Times New Roman" w:hAnsi="Times New Roman" w:cs="Times New Roman"/>
          <w:i/>
          <w:szCs w:val="21"/>
        </w:rPr>
        <w:t>E</w:t>
      </w:r>
      <w:r w:rsidR="00013194" w:rsidRPr="00013194">
        <w:rPr>
          <w:rFonts w:ascii="Times New Roman" w:hAnsi="Times New Roman" w:cs="Times New Roman"/>
          <w:szCs w:val="21"/>
          <w:vertAlign w:val="subscript"/>
        </w:rPr>
        <w:t>F</w:t>
      </w:r>
      <w:r w:rsidRPr="0027626B">
        <w:rPr>
          <w:rFonts w:ascii="Times New Roman" w:hAnsi="Times New Roman" w:cs="Times New Roman"/>
          <w:szCs w:val="21"/>
        </w:rPr>
        <w:t xml:space="preserve">, where the lines colored bright blue, orange, </w:t>
      </w:r>
      <w:r w:rsidR="00453283">
        <w:rPr>
          <w:rFonts w:ascii="Times New Roman" w:hAnsi="Times New Roman" w:cs="Times New Roman" w:hint="eastAsia"/>
          <w:szCs w:val="21"/>
        </w:rPr>
        <w:t>dark</w:t>
      </w:r>
      <w:r w:rsidR="00453283">
        <w:rPr>
          <w:rFonts w:ascii="Times New Roman" w:hAnsi="Times New Roman" w:cs="Times New Roman"/>
          <w:szCs w:val="21"/>
        </w:rPr>
        <w:t xml:space="preserve"> </w:t>
      </w:r>
      <w:r w:rsidR="00453283">
        <w:rPr>
          <w:rFonts w:ascii="Times New Roman" w:hAnsi="Times New Roman" w:cs="Times New Roman" w:hint="eastAsia"/>
          <w:szCs w:val="21"/>
        </w:rPr>
        <w:t>green</w:t>
      </w:r>
      <w:r w:rsidRPr="0027626B">
        <w:rPr>
          <w:rFonts w:ascii="Times New Roman" w:hAnsi="Times New Roman" w:cs="Times New Roman"/>
          <w:szCs w:val="21"/>
        </w:rPr>
        <w:t xml:space="preserve">, and </w:t>
      </w:r>
      <w:r w:rsidR="00453283" w:rsidRPr="00453283">
        <w:rPr>
          <w:rFonts w:ascii="Times New Roman" w:hAnsi="Times New Roman" w:cs="Times New Roman"/>
          <w:szCs w:val="21"/>
        </w:rPr>
        <w:t>yellow</w:t>
      </w:r>
      <w:r w:rsidRPr="0027626B">
        <w:rPr>
          <w:rFonts w:ascii="Times New Roman" w:hAnsi="Times New Roman" w:cs="Times New Roman"/>
          <w:szCs w:val="21"/>
        </w:rPr>
        <w:t xml:space="preserve"> represent the Y-</w:t>
      </w:r>
      <w:r w:rsidRPr="00493300">
        <w:rPr>
          <w:rFonts w:ascii="Times New Roman" w:hAnsi="Times New Roman" w:cs="Times New Roman"/>
          <w:i/>
          <w:szCs w:val="21"/>
        </w:rPr>
        <w:t>s</w:t>
      </w:r>
      <w:r w:rsidRPr="0027626B">
        <w:rPr>
          <w:rFonts w:ascii="Times New Roman" w:hAnsi="Times New Roman" w:cs="Times New Roman"/>
          <w:szCs w:val="21"/>
        </w:rPr>
        <w:t>, Y-</w:t>
      </w:r>
      <w:r w:rsidRPr="00493300">
        <w:rPr>
          <w:rFonts w:ascii="Times New Roman" w:hAnsi="Times New Roman" w:cs="Times New Roman"/>
          <w:i/>
          <w:szCs w:val="21"/>
        </w:rPr>
        <w:t>py</w:t>
      </w:r>
      <w:r w:rsidRPr="0027626B">
        <w:rPr>
          <w:rFonts w:ascii="Times New Roman" w:hAnsi="Times New Roman" w:cs="Times New Roman"/>
          <w:szCs w:val="21"/>
        </w:rPr>
        <w:t>, Y-</w:t>
      </w:r>
      <w:r w:rsidRPr="00493300">
        <w:rPr>
          <w:rFonts w:ascii="Times New Roman" w:hAnsi="Times New Roman" w:cs="Times New Roman"/>
          <w:i/>
          <w:szCs w:val="21"/>
        </w:rPr>
        <w:t>pz</w:t>
      </w:r>
      <w:r w:rsidRPr="0027626B">
        <w:rPr>
          <w:rFonts w:ascii="Times New Roman" w:hAnsi="Times New Roman" w:cs="Times New Roman"/>
          <w:szCs w:val="21"/>
        </w:rPr>
        <w:t>, and Y-</w:t>
      </w:r>
      <w:r w:rsidRPr="00493300">
        <w:rPr>
          <w:rFonts w:ascii="Times New Roman" w:hAnsi="Times New Roman" w:cs="Times New Roman"/>
          <w:i/>
          <w:szCs w:val="21"/>
        </w:rPr>
        <w:t>px</w:t>
      </w:r>
      <w:r w:rsidRPr="0027626B">
        <w:rPr>
          <w:rFonts w:ascii="Times New Roman" w:hAnsi="Times New Roman" w:cs="Times New Roman"/>
          <w:szCs w:val="21"/>
        </w:rPr>
        <w:t xml:space="preserve"> orbits; and the other lines colored </w:t>
      </w:r>
      <w:r w:rsidR="00453283">
        <w:rPr>
          <w:rFonts w:ascii="Times New Roman" w:hAnsi="Times New Roman" w:cs="Times New Roman" w:hint="eastAsia"/>
          <w:szCs w:val="21"/>
        </w:rPr>
        <w:t>light</w:t>
      </w:r>
      <w:r w:rsidR="00453283">
        <w:rPr>
          <w:rFonts w:ascii="Times New Roman" w:hAnsi="Times New Roman" w:cs="Times New Roman"/>
          <w:szCs w:val="21"/>
        </w:rPr>
        <w:t xml:space="preserve"> </w:t>
      </w:r>
      <w:r w:rsidRPr="0027626B">
        <w:rPr>
          <w:rFonts w:ascii="Times New Roman" w:hAnsi="Times New Roman" w:cs="Times New Roman"/>
          <w:szCs w:val="21"/>
        </w:rPr>
        <w:t xml:space="preserve">green, </w:t>
      </w:r>
      <w:r w:rsidR="00453283" w:rsidRPr="00453283">
        <w:rPr>
          <w:rFonts w:ascii="Times New Roman" w:hAnsi="Times New Roman" w:cs="Times New Roman"/>
          <w:szCs w:val="21"/>
        </w:rPr>
        <w:t>gray</w:t>
      </w:r>
      <w:r w:rsidRPr="0027626B">
        <w:rPr>
          <w:rFonts w:ascii="Times New Roman" w:hAnsi="Times New Roman" w:cs="Times New Roman"/>
          <w:szCs w:val="21"/>
        </w:rPr>
        <w:t xml:space="preserve">, </w:t>
      </w:r>
      <w:r w:rsidR="00453283">
        <w:rPr>
          <w:rFonts w:ascii="Times New Roman" w:hAnsi="Times New Roman" w:cs="Times New Roman"/>
          <w:szCs w:val="21"/>
        </w:rPr>
        <w:t>light</w:t>
      </w:r>
      <w:r w:rsidRPr="0027626B">
        <w:rPr>
          <w:rFonts w:ascii="Times New Roman" w:hAnsi="Times New Roman" w:cs="Times New Roman"/>
          <w:szCs w:val="21"/>
        </w:rPr>
        <w:t xml:space="preserve"> blue, </w:t>
      </w:r>
      <w:r w:rsidR="00453283">
        <w:rPr>
          <w:rFonts w:ascii="Times New Roman" w:hAnsi="Times New Roman" w:cs="Times New Roman"/>
          <w:szCs w:val="21"/>
        </w:rPr>
        <w:t>l</w:t>
      </w:r>
      <w:r w:rsidR="00453283" w:rsidRPr="00453283">
        <w:rPr>
          <w:rFonts w:ascii="Times New Roman" w:hAnsi="Times New Roman" w:cs="Times New Roman"/>
          <w:szCs w:val="21"/>
        </w:rPr>
        <w:t>ight flesh</w:t>
      </w:r>
      <w:r w:rsidRPr="0027626B">
        <w:rPr>
          <w:rFonts w:ascii="Times New Roman" w:hAnsi="Times New Roman" w:cs="Times New Roman"/>
          <w:szCs w:val="21"/>
        </w:rPr>
        <w:t xml:space="preserve">, and </w:t>
      </w:r>
      <w:r w:rsidR="00453283">
        <w:rPr>
          <w:rFonts w:ascii="Times New Roman" w:hAnsi="Times New Roman" w:cs="Times New Roman"/>
          <w:szCs w:val="21"/>
        </w:rPr>
        <w:t>dark blue</w:t>
      </w:r>
      <w:r w:rsidRPr="0027626B">
        <w:rPr>
          <w:rFonts w:ascii="Times New Roman" w:hAnsi="Times New Roman" w:cs="Times New Roman"/>
          <w:szCs w:val="21"/>
        </w:rPr>
        <w:t xml:space="preserve"> represent the Y-</w:t>
      </w:r>
      <w:r w:rsidRPr="00493300">
        <w:rPr>
          <w:rFonts w:ascii="Times New Roman" w:hAnsi="Times New Roman" w:cs="Times New Roman"/>
          <w:i/>
          <w:szCs w:val="21"/>
        </w:rPr>
        <w:t>dxy</w:t>
      </w:r>
      <w:r w:rsidRPr="0027626B">
        <w:rPr>
          <w:rFonts w:ascii="Times New Roman" w:hAnsi="Times New Roman" w:cs="Times New Roman"/>
          <w:szCs w:val="21"/>
        </w:rPr>
        <w:t>, Y-</w:t>
      </w:r>
      <w:r w:rsidRPr="00493300">
        <w:rPr>
          <w:rFonts w:ascii="Times New Roman" w:hAnsi="Times New Roman" w:cs="Times New Roman"/>
          <w:i/>
          <w:szCs w:val="21"/>
        </w:rPr>
        <w:t>dyz</w:t>
      </w:r>
      <w:r w:rsidR="00493300">
        <w:rPr>
          <w:rFonts w:ascii="Times New Roman" w:hAnsi="Times New Roman" w:cs="Times New Roman" w:hint="eastAsia"/>
          <w:szCs w:val="21"/>
        </w:rPr>
        <w:t>,</w:t>
      </w:r>
      <w:r w:rsidRPr="0027626B">
        <w:rPr>
          <w:rFonts w:ascii="Times New Roman" w:hAnsi="Times New Roman" w:cs="Times New Roman"/>
          <w:szCs w:val="21"/>
        </w:rPr>
        <w:t>Y-</w:t>
      </w:r>
      <w:r w:rsidRPr="00493300">
        <w:rPr>
          <w:rFonts w:ascii="Times New Roman" w:hAnsi="Times New Roman" w:cs="Times New Roman"/>
          <w:i/>
          <w:szCs w:val="21"/>
        </w:rPr>
        <w:t>dz2</w:t>
      </w:r>
      <w:r w:rsidRPr="0027626B">
        <w:rPr>
          <w:rFonts w:ascii="Times New Roman" w:hAnsi="Times New Roman" w:cs="Times New Roman"/>
          <w:szCs w:val="21"/>
        </w:rPr>
        <w:t>, Y-</w:t>
      </w:r>
      <w:r w:rsidRPr="00493300">
        <w:rPr>
          <w:rFonts w:ascii="Times New Roman" w:hAnsi="Times New Roman" w:cs="Times New Roman"/>
          <w:i/>
          <w:szCs w:val="21"/>
        </w:rPr>
        <w:t>dxz</w:t>
      </w:r>
      <w:r w:rsidRPr="0027626B">
        <w:rPr>
          <w:rFonts w:ascii="Times New Roman" w:hAnsi="Times New Roman" w:cs="Times New Roman"/>
          <w:szCs w:val="21"/>
        </w:rPr>
        <w:t>, and Y-</w:t>
      </w:r>
      <w:r w:rsidRPr="00493300">
        <w:rPr>
          <w:rFonts w:ascii="Times New Roman" w:hAnsi="Times New Roman" w:cs="Times New Roman"/>
          <w:i/>
          <w:szCs w:val="21"/>
        </w:rPr>
        <w:t>dx2</w:t>
      </w:r>
      <w:r w:rsidRPr="0027626B">
        <w:rPr>
          <w:rFonts w:ascii="Times New Roman" w:hAnsi="Times New Roman" w:cs="Times New Roman"/>
          <w:szCs w:val="21"/>
        </w:rPr>
        <w:t xml:space="preserve"> orbits, respectively.</w:t>
      </w:r>
    </w:p>
    <w:p w14:paraId="79385978" w14:textId="77777777" w:rsidR="00A41507" w:rsidRDefault="00A41507" w:rsidP="002E24BC">
      <w:pPr>
        <w:rPr>
          <w:rFonts w:ascii="Times New Roman" w:hAnsi="Times New Roman" w:cs="Times New Roman"/>
          <w:szCs w:val="21"/>
        </w:rPr>
      </w:pPr>
    </w:p>
    <w:p w14:paraId="01CD3766" w14:textId="77777777" w:rsidR="00A41507" w:rsidRDefault="00A41507" w:rsidP="00A41507">
      <w:pPr>
        <w:rPr>
          <w:rFonts w:ascii="Times New Roman" w:hAnsi="Times New Roman" w:cs="Times New Roman"/>
          <w:sz w:val="30"/>
          <w:szCs w:val="30"/>
        </w:rPr>
      </w:pPr>
      <w:r w:rsidRPr="00A41507">
        <w:rPr>
          <w:rFonts w:ascii="Times New Roman" w:hAnsi="Times New Roman" w:cs="Times New Roman"/>
          <w:sz w:val="30"/>
          <w:szCs w:val="30"/>
        </w:rPr>
        <w:t>II.The Eliashberg spectral function in YB</w:t>
      </w:r>
      <w:r w:rsidRPr="00A41507">
        <w:rPr>
          <w:rFonts w:ascii="Times New Roman" w:hAnsi="Times New Roman" w:cs="Times New Roman"/>
          <w:sz w:val="30"/>
          <w:szCs w:val="30"/>
          <w:vertAlign w:val="subscript"/>
        </w:rPr>
        <w:t>2</w:t>
      </w:r>
      <w:r>
        <w:rPr>
          <w:rFonts w:ascii="Times New Roman" w:hAnsi="Times New Roman" w:cs="Times New Roman"/>
          <w:sz w:val="30"/>
          <w:szCs w:val="30"/>
          <w:vertAlign w:val="subscript"/>
        </w:rPr>
        <w:t xml:space="preserve"> </w:t>
      </w:r>
      <w:r w:rsidRPr="00A41507">
        <w:rPr>
          <w:rFonts w:ascii="Times New Roman" w:hAnsi="Times New Roman" w:cs="Times New Roman"/>
          <w:sz w:val="30"/>
          <w:szCs w:val="30"/>
        </w:rPr>
        <w:t>with various additional electron or hole concentrations</w:t>
      </w:r>
    </w:p>
    <w:p w14:paraId="38D2FFA0" w14:textId="77777777" w:rsidR="00A41507" w:rsidRDefault="00A41507" w:rsidP="00A41507">
      <w:pPr>
        <w:rPr>
          <w:rFonts w:ascii="Times New Roman" w:hAnsi="Times New Roman" w:cs="Times New Roman"/>
          <w:sz w:val="30"/>
          <w:szCs w:val="30"/>
        </w:rPr>
      </w:pPr>
    </w:p>
    <w:p w14:paraId="11A5601E" w14:textId="44657916" w:rsidR="00A41507" w:rsidRDefault="00A41507" w:rsidP="00A41507">
      <w:pPr>
        <w:rPr>
          <w:rFonts w:ascii="Times New Roman" w:hAnsi="Times New Roman" w:cs="Times New Roman"/>
          <w:sz w:val="28"/>
          <w:szCs w:val="28"/>
        </w:rPr>
      </w:pPr>
      <w:r w:rsidRPr="00A41507">
        <w:rPr>
          <w:rFonts w:ascii="Times New Roman" w:hAnsi="Times New Roman" w:cs="Times New Roman"/>
          <w:sz w:val="28"/>
          <w:szCs w:val="28"/>
        </w:rPr>
        <w:t xml:space="preserve">The Eliashberg spectral function </w:t>
      </w:r>
      <m:oMath>
        <m:sSup>
          <m:sSupPr>
            <m:ctrlPr>
              <w:rPr>
                <w:rFonts w:ascii="Cambria Math" w:hAnsi="Cambria Math" w:cs="Times New Roman"/>
                <w:sz w:val="28"/>
                <w:szCs w:val="28"/>
              </w:rPr>
            </m:ctrlPr>
          </m:sSupPr>
          <m:e>
            <m:r>
              <w:rPr>
                <w:rFonts w:ascii="Cambria Math" w:hAnsi="Cambria Math" w:cs="Times New Roman"/>
                <w:sz w:val="28"/>
                <w:szCs w:val="28"/>
              </w:rPr>
              <m:t>α</m:t>
            </m:r>
          </m:e>
          <m:sup>
            <m:r>
              <w:rPr>
                <w:rFonts w:ascii="Cambria Math" w:hAnsi="Cambria Math" w:cs="Times New Roman"/>
                <w:sz w:val="28"/>
                <w:szCs w:val="28"/>
              </w:rPr>
              <m:t>2</m:t>
            </m:r>
          </m:sup>
        </m:sSup>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ω</m:t>
            </m:r>
          </m:e>
        </m:d>
      </m:oMath>
      <w:r w:rsidRPr="00A41507">
        <w:rPr>
          <w:rFonts w:ascii="Times New Roman" w:hAnsi="Times New Roman" w:cs="Times New Roman"/>
          <w:sz w:val="28"/>
          <w:szCs w:val="28"/>
        </w:rPr>
        <w:t xml:space="preserve"> of YB</w:t>
      </w:r>
      <w:r w:rsidRPr="00A41507">
        <w:rPr>
          <w:rFonts w:ascii="Times New Roman" w:hAnsi="Times New Roman" w:cs="Times New Roman"/>
          <w:sz w:val="28"/>
          <w:szCs w:val="28"/>
          <w:vertAlign w:val="subscript"/>
        </w:rPr>
        <w:t>2</w:t>
      </w:r>
      <w:r w:rsidRPr="00A41507">
        <w:rPr>
          <w:rFonts w:ascii="Times New Roman" w:hAnsi="Times New Roman" w:cs="Times New Roman"/>
          <w:sz w:val="28"/>
          <w:szCs w:val="28"/>
        </w:rPr>
        <w:t xml:space="preserve"> with different concentrations of electrons and holes added are shown on Fig.</w:t>
      </w:r>
      <w:r>
        <w:rPr>
          <w:rFonts w:ascii="Times New Roman" w:hAnsi="Times New Roman" w:cs="Times New Roman"/>
          <w:sz w:val="28"/>
          <w:szCs w:val="28"/>
        </w:rPr>
        <w:t>S2</w:t>
      </w:r>
      <w:r w:rsidRPr="00A41507">
        <w:rPr>
          <w:rFonts w:ascii="Times New Roman" w:hAnsi="Times New Roman" w:cs="Times New Roman"/>
          <w:sz w:val="28"/>
          <w:szCs w:val="28"/>
        </w:rPr>
        <w:t xml:space="preserve">, Fig. </w:t>
      </w:r>
      <w:r>
        <w:rPr>
          <w:rFonts w:ascii="Times New Roman" w:hAnsi="Times New Roman" w:cs="Times New Roman"/>
          <w:sz w:val="28"/>
          <w:szCs w:val="28"/>
        </w:rPr>
        <w:t>S3</w:t>
      </w:r>
      <w:r w:rsidRPr="00A41507">
        <w:rPr>
          <w:rFonts w:ascii="Times New Roman" w:hAnsi="Times New Roman" w:cs="Times New Roman"/>
          <w:sz w:val="28"/>
          <w:szCs w:val="28"/>
        </w:rPr>
        <w:t xml:space="preserve"> and Fig. </w:t>
      </w:r>
      <w:r>
        <w:rPr>
          <w:rFonts w:ascii="Times New Roman" w:hAnsi="Times New Roman" w:cs="Times New Roman"/>
          <w:sz w:val="28"/>
          <w:szCs w:val="28"/>
        </w:rPr>
        <w:t>S4</w:t>
      </w:r>
      <w:r w:rsidRPr="00A41507">
        <w:rPr>
          <w:rFonts w:ascii="Times New Roman" w:hAnsi="Times New Roman" w:cs="Times New Roman"/>
          <w:sz w:val="28"/>
          <w:szCs w:val="28"/>
        </w:rPr>
        <w:t>, respectively. When insertion electron concentration increases, the peak values of mid-frequency phonon and occupied areas of the Eliasberg spectral function increase slightly, but the high-frequency optical phonon and the peak values of low-frequency acoustic phonon and occupied areas decrease significantly. Furthermore, the peaks and occupied areas of the mid-frequency phonon bands decrease slightly as the concentration of additional holes in YB</w:t>
      </w:r>
      <w:r w:rsidRPr="00A41507">
        <w:rPr>
          <w:rFonts w:ascii="Times New Roman" w:hAnsi="Times New Roman" w:cs="Times New Roman"/>
          <w:sz w:val="28"/>
          <w:szCs w:val="28"/>
          <w:vertAlign w:val="subscript"/>
        </w:rPr>
        <w:t>2</w:t>
      </w:r>
      <w:r w:rsidRPr="00A41507">
        <w:rPr>
          <w:rFonts w:ascii="Times New Roman" w:hAnsi="Times New Roman" w:cs="Times New Roman"/>
          <w:sz w:val="28"/>
          <w:szCs w:val="28"/>
        </w:rPr>
        <w:t xml:space="preserve"> rises, while the peaks and occupied areas of the Eliasberg spectral functions of the low-frequency acoustic and high-frequency optical phonons increase dramatically, particularly in the acoustic phonon portion. In contrast, the peaks and the area occupied by the Eliasberg spectral function of the acoustic phonon band considerably drop with the addition of hole concentration up to 0.8</w:t>
      </w:r>
      <w:r>
        <w:rPr>
          <w:rFonts w:ascii="Times New Roman" w:hAnsi="Times New Roman" w:cs="Times New Roman"/>
          <w:sz w:val="28"/>
          <w:szCs w:val="28"/>
        </w:rPr>
        <w:t xml:space="preserve">, and the associated </w:t>
      </w:r>
      <w:r w:rsidRPr="00A76964">
        <w:rPr>
          <w:rFonts w:ascii="Times New Roman" w:hAnsi="Times New Roman" w:cs="Times New Roman"/>
          <w:i/>
          <w:sz w:val="28"/>
          <w:szCs w:val="28"/>
        </w:rPr>
        <w:t>T</w:t>
      </w:r>
      <w:r w:rsidRPr="00A41507">
        <w:rPr>
          <w:rFonts w:ascii="Times New Roman" w:hAnsi="Times New Roman" w:cs="Times New Roman"/>
          <w:sz w:val="28"/>
          <w:szCs w:val="28"/>
          <w:vertAlign w:val="subscript"/>
        </w:rPr>
        <w:t>c</w:t>
      </w:r>
      <w:r w:rsidRPr="00A41507">
        <w:rPr>
          <w:rFonts w:ascii="Times New Roman" w:hAnsi="Times New Roman" w:cs="Times New Roman"/>
          <w:sz w:val="28"/>
          <w:szCs w:val="28"/>
        </w:rPr>
        <w:t xml:space="preserve"> declines steeply.</w:t>
      </w:r>
      <w:bookmarkStart w:id="0" w:name="_GoBack"/>
      <w:bookmarkEnd w:id="0"/>
    </w:p>
    <w:p w14:paraId="106511DA" w14:textId="16F15708" w:rsidR="00EF598E" w:rsidRDefault="008727A2" w:rsidP="00A41507">
      <w:pPr>
        <w:rPr>
          <w:rFonts w:ascii="Times New Roman" w:hAnsi="Times New Roman" w:cs="Times New Roman"/>
          <w:sz w:val="28"/>
          <w:szCs w:val="28"/>
        </w:rPr>
      </w:pPr>
      <w:r>
        <w:rPr>
          <w:rFonts w:ascii="Times New Roman" w:hAnsi="Times New Roman" w:cs="Times New Roman"/>
          <w:noProof/>
          <w:sz w:val="28"/>
          <w:szCs w:val="28"/>
        </w:rPr>
        <w:lastRenderedPageBreak/>
        <w:pict w14:anchorId="36DEFF4F">
          <v:shape id="_x0000_i1026" type="#_x0000_t75" style="width:414.85pt;height:289.9pt">
            <v:imagedata r:id="rId7" o:title="figS2"/>
          </v:shape>
        </w:pict>
      </w:r>
    </w:p>
    <w:p w14:paraId="106A9F75" w14:textId="27BE7DF7" w:rsidR="00EF598E" w:rsidRDefault="00EF598E" w:rsidP="00A41507">
      <w:pPr>
        <w:rPr>
          <w:rFonts w:ascii="Times New Roman" w:hAnsi="Times New Roman" w:cs="Times New Roman"/>
          <w:szCs w:val="21"/>
        </w:rPr>
      </w:pPr>
      <w:r w:rsidRPr="008727A2">
        <w:rPr>
          <w:rFonts w:ascii="Times New Roman" w:hAnsi="Times New Roman" w:cs="Times New Roman"/>
          <w:szCs w:val="21"/>
        </w:rPr>
        <w:t>FIG.S2.</w:t>
      </w:r>
      <w:r>
        <w:rPr>
          <w:rFonts w:ascii="Times New Roman" w:hAnsi="Times New Roman" w:cs="Times New Roman"/>
          <w:szCs w:val="21"/>
        </w:rPr>
        <w:t xml:space="preserve"> </w:t>
      </w:r>
      <w:r w:rsidRPr="00EF598E">
        <w:rPr>
          <w:rFonts w:ascii="Times New Roman" w:hAnsi="Times New Roman" w:cs="Times New Roman"/>
          <w:szCs w:val="21"/>
        </w:rPr>
        <w:t>The Eliashberg spectral function of YB</w:t>
      </w:r>
      <w:r w:rsidRPr="00EF598E">
        <w:rPr>
          <w:rFonts w:ascii="Times New Roman" w:hAnsi="Times New Roman" w:cs="Times New Roman"/>
          <w:szCs w:val="21"/>
          <w:vertAlign w:val="subscript"/>
        </w:rPr>
        <w:t>2</w:t>
      </w:r>
      <w:r w:rsidRPr="00EF598E">
        <w:rPr>
          <w:rFonts w:ascii="Times New Roman" w:hAnsi="Times New Roman" w:cs="Times New Roman"/>
          <w:szCs w:val="21"/>
        </w:rPr>
        <w:t xml:space="preserve"> with the addition of different concentrations of electrons(0 </w:t>
      </w:r>
      <w:r>
        <w:rPr>
          <w:rFonts w:ascii="Times New Roman" w:hAnsi="Times New Roman" w:cs="Times New Roman"/>
          <w:szCs w:val="21"/>
        </w:rPr>
        <w:t>~</w:t>
      </w:r>
      <w:r w:rsidRPr="00EF598E">
        <w:rPr>
          <w:rFonts w:ascii="Times New Roman" w:hAnsi="Times New Roman" w:cs="Times New Roman"/>
          <w:szCs w:val="21"/>
        </w:rPr>
        <w:t xml:space="preserve"> 0.3). The Eliashberg spectral function of (a) undoping YB</w:t>
      </w:r>
      <w:r w:rsidRPr="00EF598E">
        <w:rPr>
          <w:rFonts w:ascii="Times New Roman" w:hAnsi="Times New Roman" w:cs="Times New Roman"/>
          <w:szCs w:val="21"/>
          <w:vertAlign w:val="subscript"/>
        </w:rPr>
        <w:t>2</w:t>
      </w:r>
      <w:r w:rsidRPr="00EF598E">
        <w:rPr>
          <w:rFonts w:ascii="Times New Roman" w:hAnsi="Times New Roman" w:cs="Times New Roman"/>
          <w:szCs w:val="21"/>
        </w:rPr>
        <w:t>, (b) 0.1 electrons added YB</w:t>
      </w:r>
      <w:r w:rsidRPr="00EF598E">
        <w:rPr>
          <w:rFonts w:ascii="Times New Roman" w:hAnsi="Times New Roman" w:cs="Times New Roman"/>
          <w:szCs w:val="21"/>
          <w:vertAlign w:val="subscript"/>
        </w:rPr>
        <w:t>2</w:t>
      </w:r>
      <w:r w:rsidRPr="00EF598E">
        <w:rPr>
          <w:rFonts w:ascii="Times New Roman" w:hAnsi="Times New Roman" w:cs="Times New Roman"/>
          <w:szCs w:val="21"/>
        </w:rPr>
        <w:t>, (c) 0.2 electrons added YB</w:t>
      </w:r>
      <w:r w:rsidRPr="00EF598E">
        <w:rPr>
          <w:rFonts w:ascii="Times New Roman" w:hAnsi="Times New Roman" w:cs="Times New Roman"/>
          <w:szCs w:val="21"/>
          <w:vertAlign w:val="subscript"/>
        </w:rPr>
        <w:t>2</w:t>
      </w:r>
      <w:r w:rsidRPr="00EF598E">
        <w:rPr>
          <w:rFonts w:ascii="Times New Roman" w:hAnsi="Times New Roman" w:cs="Times New Roman"/>
          <w:szCs w:val="21"/>
        </w:rPr>
        <w:t xml:space="preserve"> and (d) 0.3 electrons added YB</w:t>
      </w:r>
      <w:r w:rsidRPr="00EF598E">
        <w:rPr>
          <w:rFonts w:ascii="Times New Roman" w:hAnsi="Times New Roman" w:cs="Times New Roman"/>
          <w:szCs w:val="21"/>
          <w:vertAlign w:val="subscript"/>
        </w:rPr>
        <w:t>2</w:t>
      </w:r>
      <w:r w:rsidRPr="00EF598E">
        <w:rPr>
          <w:rFonts w:ascii="Times New Roman" w:hAnsi="Times New Roman" w:cs="Times New Roman"/>
          <w:szCs w:val="21"/>
        </w:rPr>
        <w:t>.</w:t>
      </w:r>
    </w:p>
    <w:p w14:paraId="6573F503" w14:textId="77777777" w:rsidR="00EF598E" w:rsidRDefault="00EF598E" w:rsidP="00A41507">
      <w:pPr>
        <w:rPr>
          <w:rFonts w:ascii="Times New Roman" w:hAnsi="Times New Roman" w:cs="Times New Roman"/>
          <w:szCs w:val="21"/>
        </w:rPr>
      </w:pPr>
    </w:p>
    <w:p w14:paraId="2C8B660F" w14:textId="6710418C" w:rsidR="00EF598E" w:rsidRDefault="008727A2" w:rsidP="00A41507">
      <w:pPr>
        <w:rPr>
          <w:rFonts w:ascii="Times New Roman" w:hAnsi="Times New Roman" w:cs="Times New Roman"/>
          <w:szCs w:val="21"/>
        </w:rPr>
      </w:pPr>
      <w:r>
        <w:rPr>
          <w:rFonts w:ascii="Times New Roman" w:hAnsi="Times New Roman" w:cs="Times New Roman"/>
          <w:noProof/>
          <w:szCs w:val="21"/>
        </w:rPr>
        <w:pict w14:anchorId="093DE392">
          <v:shape id="_x0000_i1027" type="#_x0000_t75" style="width:414.85pt;height:289.9pt">
            <v:imagedata r:id="rId8" o:title="figS3"/>
          </v:shape>
        </w:pict>
      </w:r>
    </w:p>
    <w:p w14:paraId="7AD70B7D" w14:textId="0F3057ED" w:rsidR="00EF598E" w:rsidRDefault="00EF598E" w:rsidP="00A41507">
      <w:pPr>
        <w:rPr>
          <w:rFonts w:ascii="Times New Roman" w:hAnsi="Times New Roman" w:cs="Times New Roman"/>
          <w:szCs w:val="21"/>
        </w:rPr>
      </w:pPr>
      <w:r w:rsidRPr="008727A2">
        <w:rPr>
          <w:rFonts w:ascii="Times New Roman" w:hAnsi="Times New Roman" w:cs="Times New Roman"/>
          <w:szCs w:val="21"/>
        </w:rPr>
        <w:t>FIG.S3.</w:t>
      </w:r>
      <w:r>
        <w:rPr>
          <w:rFonts w:ascii="Times New Roman" w:hAnsi="Times New Roman" w:cs="Times New Roman"/>
          <w:szCs w:val="21"/>
        </w:rPr>
        <w:t xml:space="preserve"> </w:t>
      </w:r>
      <w:r w:rsidRPr="00EF598E">
        <w:rPr>
          <w:rFonts w:ascii="Times New Roman" w:hAnsi="Times New Roman" w:cs="Times New Roman"/>
          <w:szCs w:val="21"/>
        </w:rPr>
        <w:t>The Eliashberg spectral function of YB</w:t>
      </w:r>
      <w:r w:rsidRPr="00EF598E">
        <w:rPr>
          <w:rFonts w:ascii="Times New Roman" w:hAnsi="Times New Roman" w:cs="Times New Roman"/>
          <w:szCs w:val="21"/>
          <w:vertAlign w:val="subscript"/>
        </w:rPr>
        <w:t>2</w:t>
      </w:r>
      <w:r w:rsidRPr="00EF598E">
        <w:rPr>
          <w:rFonts w:ascii="Times New Roman" w:hAnsi="Times New Roman" w:cs="Times New Roman"/>
          <w:szCs w:val="21"/>
        </w:rPr>
        <w:t xml:space="preserve"> with additional holes at varying concentrations(0.1 </w:t>
      </w:r>
      <w:r>
        <w:rPr>
          <w:rFonts w:ascii="Times New Roman" w:hAnsi="Times New Roman" w:cs="Times New Roman"/>
          <w:szCs w:val="21"/>
        </w:rPr>
        <w:t>~</w:t>
      </w:r>
      <w:r w:rsidRPr="00EF598E">
        <w:rPr>
          <w:rFonts w:ascii="Times New Roman" w:hAnsi="Times New Roman" w:cs="Times New Roman"/>
          <w:szCs w:val="21"/>
        </w:rPr>
        <w:t xml:space="preserve"> 0.4). The Eliashberg spectral function of (a) YB</w:t>
      </w:r>
      <w:r w:rsidRPr="00EF598E">
        <w:rPr>
          <w:rFonts w:ascii="Times New Roman" w:hAnsi="Times New Roman" w:cs="Times New Roman"/>
          <w:szCs w:val="21"/>
          <w:vertAlign w:val="subscript"/>
        </w:rPr>
        <w:t>2</w:t>
      </w:r>
      <w:r w:rsidRPr="00EF598E">
        <w:rPr>
          <w:rFonts w:ascii="Times New Roman" w:hAnsi="Times New Roman" w:cs="Times New Roman"/>
          <w:szCs w:val="21"/>
        </w:rPr>
        <w:t xml:space="preserve"> with 0.1 holes added, (b) YB</w:t>
      </w:r>
      <w:r w:rsidRPr="00EF598E">
        <w:rPr>
          <w:rFonts w:ascii="Times New Roman" w:hAnsi="Times New Roman" w:cs="Times New Roman"/>
          <w:szCs w:val="21"/>
          <w:vertAlign w:val="subscript"/>
        </w:rPr>
        <w:t>2</w:t>
      </w:r>
      <w:r w:rsidRPr="00EF598E">
        <w:rPr>
          <w:rFonts w:ascii="Times New Roman" w:hAnsi="Times New Roman" w:cs="Times New Roman"/>
          <w:szCs w:val="21"/>
        </w:rPr>
        <w:t xml:space="preserve"> with 0.2 holes </w:t>
      </w:r>
      <w:r w:rsidRPr="00EF598E">
        <w:rPr>
          <w:rFonts w:ascii="Times New Roman" w:hAnsi="Times New Roman" w:cs="Times New Roman"/>
          <w:szCs w:val="21"/>
        </w:rPr>
        <w:lastRenderedPageBreak/>
        <w:t>added, (c) YB</w:t>
      </w:r>
      <w:r w:rsidRPr="00EF598E">
        <w:rPr>
          <w:rFonts w:ascii="Times New Roman" w:hAnsi="Times New Roman" w:cs="Times New Roman"/>
          <w:szCs w:val="21"/>
          <w:vertAlign w:val="subscript"/>
        </w:rPr>
        <w:t>2</w:t>
      </w:r>
      <w:r w:rsidRPr="00EF598E">
        <w:rPr>
          <w:rFonts w:ascii="Times New Roman" w:hAnsi="Times New Roman" w:cs="Times New Roman"/>
          <w:szCs w:val="21"/>
        </w:rPr>
        <w:t xml:space="preserve"> with 0.3 electrons added and (d) YB</w:t>
      </w:r>
      <w:r w:rsidRPr="00EF598E">
        <w:rPr>
          <w:rFonts w:ascii="Times New Roman" w:hAnsi="Times New Roman" w:cs="Times New Roman"/>
          <w:szCs w:val="21"/>
          <w:vertAlign w:val="subscript"/>
        </w:rPr>
        <w:t>2</w:t>
      </w:r>
      <w:r w:rsidRPr="00EF598E">
        <w:rPr>
          <w:rFonts w:ascii="Times New Roman" w:hAnsi="Times New Roman" w:cs="Times New Roman"/>
          <w:szCs w:val="21"/>
        </w:rPr>
        <w:t xml:space="preserve"> with 0.4 electrons added.</w:t>
      </w:r>
    </w:p>
    <w:p w14:paraId="26E0A389" w14:textId="77777777" w:rsidR="00AB2AF3" w:rsidRDefault="00AB2AF3" w:rsidP="00A41507">
      <w:pPr>
        <w:rPr>
          <w:rFonts w:ascii="Times New Roman" w:hAnsi="Times New Roman" w:cs="Times New Roman"/>
          <w:szCs w:val="21"/>
        </w:rPr>
      </w:pPr>
    </w:p>
    <w:p w14:paraId="12EE929E" w14:textId="029729A2" w:rsidR="00AB2AF3" w:rsidRDefault="008727A2" w:rsidP="00A41507">
      <w:pPr>
        <w:rPr>
          <w:rFonts w:ascii="Times New Roman" w:hAnsi="Times New Roman" w:cs="Times New Roman"/>
          <w:szCs w:val="21"/>
        </w:rPr>
      </w:pPr>
      <w:r>
        <w:rPr>
          <w:rFonts w:ascii="Times New Roman" w:hAnsi="Times New Roman" w:cs="Times New Roman"/>
          <w:noProof/>
          <w:szCs w:val="21"/>
        </w:rPr>
        <w:pict w14:anchorId="6042075E">
          <v:shape id="_x0000_i1028" type="#_x0000_t75" style="width:414.85pt;height:289.9pt">
            <v:imagedata r:id="rId9" o:title="figS4"/>
          </v:shape>
        </w:pict>
      </w:r>
    </w:p>
    <w:p w14:paraId="657B74B0" w14:textId="6DB0C6E7" w:rsidR="00AB2AF3" w:rsidRPr="00EF598E" w:rsidRDefault="00AB2AF3" w:rsidP="00A41507">
      <w:pPr>
        <w:rPr>
          <w:rFonts w:ascii="Times New Roman" w:hAnsi="Times New Roman" w:cs="Times New Roman"/>
          <w:szCs w:val="21"/>
        </w:rPr>
      </w:pPr>
      <w:r w:rsidRPr="008727A2">
        <w:rPr>
          <w:rFonts w:ascii="Times New Roman" w:hAnsi="Times New Roman" w:cs="Times New Roman"/>
          <w:szCs w:val="21"/>
        </w:rPr>
        <w:t>FIG.S4.</w:t>
      </w:r>
      <w:r>
        <w:rPr>
          <w:rFonts w:ascii="Times New Roman" w:hAnsi="Times New Roman" w:cs="Times New Roman"/>
          <w:szCs w:val="21"/>
        </w:rPr>
        <w:t xml:space="preserve"> </w:t>
      </w:r>
      <w:r w:rsidRPr="00AB2AF3">
        <w:rPr>
          <w:rFonts w:ascii="Times New Roman" w:hAnsi="Times New Roman" w:cs="Times New Roman"/>
          <w:szCs w:val="21"/>
        </w:rPr>
        <w:t>The Eliashberg spectral function of YB</w:t>
      </w:r>
      <w:r w:rsidRPr="00AB2AF3">
        <w:rPr>
          <w:rFonts w:ascii="Times New Roman" w:hAnsi="Times New Roman" w:cs="Times New Roman"/>
          <w:szCs w:val="21"/>
          <w:vertAlign w:val="subscript"/>
        </w:rPr>
        <w:t>2</w:t>
      </w:r>
      <w:r w:rsidRPr="00AB2AF3">
        <w:rPr>
          <w:rFonts w:ascii="Times New Roman" w:hAnsi="Times New Roman" w:cs="Times New Roman"/>
          <w:szCs w:val="21"/>
        </w:rPr>
        <w:t xml:space="preserve"> with additional holes at varying concentrations(0.5 </w:t>
      </w:r>
      <w:r>
        <w:rPr>
          <w:rFonts w:ascii="Times New Roman" w:hAnsi="Times New Roman" w:cs="Times New Roman"/>
          <w:szCs w:val="21"/>
        </w:rPr>
        <w:t>~</w:t>
      </w:r>
      <w:r w:rsidRPr="00AB2AF3">
        <w:rPr>
          <w:rFonts w:ascii="Times New Roman" w:hAnsi="Times New Roman" w:cs="Times New Roman"/>
          <w:szCs w:val="21"/>
        </w:rPr>
        <w:t>0.8). The Eliashberg spectral function of (a) YB</w:t>
      </w:r>
      <w:r w:rsidRPr="00AB2AF3">
        <w:rPr>
          <w:rFonts w:ascii="Times New Roman" w:hAnsi="Times New Roman" w:cs="Times New Roman"/>
          <w:szCs w:val="21"/>
          <w:vertAlign w:val="subscript"/>
        </w:rPr>
        <w:t>2</w:t>
      </w:r>
      <w:r w:rsidRPr="00AB2AF3">
        <w:rPr>
          <w:rFonts w:ascii="Times New Roman" w:hAnsi="Times New Roman" w:cs="Times New Roman"/>
          <w:szCs w:val="21"/>
        </w:rPr>
        <w:t xml:space="preserve"> adding 0.5 holes, (b) YB</w:t>
      </w:r>
      <w:r w:rsidRPr="00AB2AF3">
        <w:rPr>
          <w:rFonts w:ascii="Times New Roman" w:hAnsi="Times New Roman" w:cs="Times New Roman"/>
          <w:szCs w:val="21"/>
          <w:vertAlign w:val="subscript"/>
        </w:rPr>
        <w:t>2</w:t>
      </w:r>
      <w:r w:rsidRPr="00AB2AF3">
        <w:rPr>
          <w:rFonts w:ascii="Times New Roman" w:hAnsi="Times New Roman" w:cs="Times New Roman"/>
          <w:szCs w:val="21"/>
        </w:rPr>
        <w:t xml:space="preserve"> adding 0.6 holes, (c) YB</w:t>
      </w:r>
      <w:r w:rsidRPr="00AB2AF3">
        <w:rPr>
          <w:rFonts w:ascii="Times New Roman" w:hAnsi="Times New Roman" w:cs="Times New Roman"/>
          <w:szCs w:val="21"/>
          <w:vertAlign w:val="subscript"/>
        </w:rPr>
        <w:t>2</w:t>
      </w:r>
      <w:r w:rsidRPr="00AB2AF3">
        <w:rPr>
          <w:rFonts w:ascii="Times New Roman" w:hAnsi="Times New Roman" w:cs="Times New Roman"/>
          <w:szCs w:val="21"/>
        </w:rPr>
        <w:t xml:space="preserve"> adding 0.7 holes and (d) YB</w:t>
      </w:r>
      <w:r w:rsidRPr="00AB2AF3">
        <w:rPr>
          <w:rFonts w:ascii="Times New Roman" w:hAnsi="Times New Roman" w:cs="Times New Roman"/>
          <w:szCs w:val="21"/>
          <w:vertAlign w:val="subscript"/>
        </w:rPr>
        <w:t>2</w:t>
      </w:r>
      <w:r w:rsidRPr="00AB2AF3">
        <w:rPr>
          <w:rFonts w:ascii="Times New Roman" w:hAnsi="Times New Roman" w:cs="Times New Roman"/>
          <w:szCs w:val="21"/>
        </w:rPr>
        <w:t xml:space="preserve"> adding 0.8 holes.</w:t>
      </w:r>
    </w:p>
    <w:sectPr w:rsidR="00AB2AF3" w:rsidRPr="00EF59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C5E87C" w14:textId="77777777" w:rsidR="00442992" w:rsidRDefault="00442992" w:rsidP="00493300">
      <w:r>
        <w:separator/>
      </w:r>
    </w:p>
  </w:endnote>
  <w:endnote w:type="continuationSeparator" w:id="0">
    <w:p w14:paraId="3F31FB53" w14:textId="77777777" w:rsidR="00442992" w:rsidRDefault="00442992" w:rsidP="00493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3262E4" w14:textId="77777777" w:rsidR="00442992" w:rsidRDefault="00442992" w:rsidP="00493300">
      <w:r>
        <w:separator/>
      </w:r>
    </w:p>
  </w:footnote>
  <w:footnote w:type="continuationSeparator" w:id="0">
    <w:p w14:paraId="27D25461" w14:textId="77777777" w:rsidR="00442992" w:rsidRDefault="00442992" w:rsidP="004933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A44"/>
    <w:rsid w:val="00013194"/>
    <w:rsid w:val="00091E27"/>
    <w:rsid w:val="000B1707"/>
    <w:rsid w:val="00134A44"/>
    <w:rsid w:val="00135AD2"/>
    <w:rsid w:val="0014759C"/>
    <w:rsid w:val="00172F51"/>
    <w:rsid w:val="001D02B1"/>
    <w:rsid w:val="0025702B"/>
    <w:rsid w:val="0027626B"/>
    <w:rsid w:val="002C1CA0"/>
    <w:rsid w:val="002E24BC"/>
    <w:rsid w:val="00334495"/>
    <w:rsid w:val="00442992"/>
    <w:rsid w:val="00453283"/>
    <w:rsid w:val="00460BC2"/>
    <w:rsid w:val="00493300"/>
    <w:rsid w:val="004A56B3"/>
    <w:rsid w:val="00515453"/>
    <w:rsid w:val="005263B4"/>
    <w:rsid w:val="00632ED7"/>
    <w:rsid w:val="00857331"/>
    <w:rsid w:val="008727A2"/>
    <w:rsid w:val="008C1360"/>
    <w:rsid w:val="00940B29"/>
    <w:rsid w:val="00947581"/>
    <w:rsid w:val="009F7483"/>
    <w:rsid w:val="00A25B19"/>
    <w:rsid w:val="00A41507"/>
    <w:rsid w:val="00A57700"/>
    <w:rsid w:val="00A66739"/>
    <w:rsid w:val="00A76964"/>
    <w:rsid w:val="00AB2AF3"/>
    <w:rsid w:val="00AE1879"/>
    <w:rsid w:val="00C145DF"/>
    <w:rsid w:val="00D73842"/>
    <w:rsid w:val="00E255EB"/>
    <w:rsid w:val="00EA661C"/>
    <w:rsid w:val="00EF598E"/>
    <w:rsid w:val="00F62936"/>
    <w:rsid w:val="00FF1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010C42"/>
  <w15:chartTrackingRefBased/>
  <w15:docId w15:val="{2BBC9583-18C4-4A19-935D-127FDEEB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E24BC"/>
    <w:pPr>
      <w:ind w:firstLineChars="200" w:firstLine="420"/>
    </w:pPr>
  </w:style>
  <w:style w:type="character" w:styleId="a4">
    <w:name w:val="Placeholder Text"/>
    <w:basedOn w:val="a0"/>
    <w:uiPriority w:val="99"/>
    <w:semiHidden/>
    <w:rsid w:val="00A41507"/>
    <w:rPr>
      <w:color w:val="808080"/>
    </w:rPr>
  </w:style>
  <w:style w:type="paragraph" w:styleId="a5">
    <w:name w:val="header"/>
    <w:basedOn w:val="a"/>
    <w:link w:val="a6"/>
    <w:uiPriority w:val="99"/>
    <w:unhideWhenUsed/>
    <w:rsid w:val="0049330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93300"/>
    <w:rPr>
      <w:sz w:val="18"/>
      <w:szCs w:val="18"/>
    </w:rPr>
  </w:style>
  <w:style w:type="paragraph" w:styleId="a7">
    <w:name w:val="footer"/>
    <w:basedOn w:val="a"/>
    <w:link w:val="a8"/>
    <w:uiPriority w:val="99"/>
    <w:unhideWhenUsed/>
    <w:rsid w:val="00493300"/>
    <w:pPr>
      <w:tabs>
        <w:tab w:val="center" w:pos="4153"/>
        <w:tab w:val="right" w:pos="8306"/>
      </w:tabs>
      <w:snapToGrid w:val="0"/>
      <w:jc w:val="left"/>
    </w:pPr>
    <w:rPr>
      <w:sz w:val="18"/>
      <w:szCs w:val="18"/>
    </w:rPr>
  </w:style>
  <w:style w:type="character" w:customStyle="1" w:styleId="a8">
    <w:name w:val="页脚 字符"/>
    <w:basedOn w:val="a0"/>
    <w:link w:val="a7"/>
    <w:uiPriority w:val="99"/>
    <w:rsid w:val="004933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3124</TotalTime>
  <Pages>5</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49</cp:revision>
  <dcterms:created xsi:type="dcterms:W3CDTF">2024-09-24T01:44:00Z</dcterms:created>
  <dcterms:modified xsi:type="dcterms:W3CDTF">2025-03-12T01:26:00Z</dcterms:modified>
</cp:coreProperties>
</file>