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3126" w14:textId="77777777" w:rsidR="00AA5570" w:rsidRDefault="00AA5570" w:rsidP="00AA5570">
      <w:pPr>
        <w:pStyle w:val="Title"/>
      </w:pPr>
      <w:r>
        <w:t>Project 1</w:t>
      </w:r>
    </w:p>
    <w:p w14:paraId="6AF036D3" w14:textId="0E4C798E" w:rsidR="00AA5570" w:rsidRDefault="00A9031D" w:rsidP="00AA5570">
      <w:r>
        <w:t>Zhibo Sheng</w:t>
      </w:r>
    </w:p>
    <w:p w14:paraId="1C742AB9" w14:textId="77777777" w:rsidR="00AA5570" w:rsidRDefault="00AA5570" w:rsidP="00AA5570">
      <w:pPr>
        <w:pStyle w:val="Heading1"/>
      </w:pPr>
      <w:r>
        <w:t>Problem Statement</w:t>
      </w:r>
    </w:p>
    <w:p w14:paraId="2F97CE9B" w14:textId="77777777" w:rsidR="00AA5570" w:rsidRDefault="00AA5570" w:rsidP="00AA5570">
      <w:r>
        <w:t>We are required to analyze the following program/code sample.</w:t>
      </w:r>
    </w:p>
    <w:p w14:paraId="6DDDCA27" w14:textId="77777777" w:rsidR="00AA5570" w:rsidRPr="00AA5570" w:rsidRDefault="00AA5570" w:rsidP="00AA5570"/>
    <w:p w14:paraId="68F5DA6B" w14:textId="77777777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for (int </w:t>
      </w:r>
      <w:proofErr w:type="spellStart"/>
      <w:r>
        <w:rPr>
          <w:rFonts w:ascii="Consolas" w:hAnsi="Consolas"/>
          <w:i w:val="0"/>
          <w:color w:val="auto"/>
          <w:sz w:val="15"/>
        </w:rPr>
        <w:t>i</w:t>
      </w:r>
      <w:proofErr w:type="spellEnd"/>
      <w:r>
        <w:rPr>
          <w:rFonts w:ascii="Consolas" w:hAnsi="Consolas"/>
          <w:i w:val="0"/>
          <w:color w:val="auto"/>
          <w:sz w:val="15"/>
        </w:rPr>
        <w:t xml:space="preserve"> = 1 </w:t>
      </w:r>
      <w:proofErr w:type="spellStart"/>
      <w:r>
        <w:rPr>
          <w:rFonts w:ascii="Consolas" w:hAnsi="Consolas"/>
          <w:i w:val="0"/>
          <w:color w:val="auto"/>
          <w:sz w:val="15"/>
        </w:rPr>
        <w:t>to n</w:t>
      </w:r>
      <w:proofErr w:type="spellEnd"/>
      <w:r>
        <w:rPr>
          <w:rFonts w:ascii="Consolas" w:hAnsi="Consolas"/>
          <w:i w:val="0"/>
          <w:color w:val="auto"/>
          <w:sz w:val="15"/>
        </w:rPr>
        <w:t>) {</w:t>
      </w:r>
    </w:p>
    <w:p w14:paraId="3AC93707" w14:textId="77777777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for (int j = </w:t>
      </w:r>
      <w:proofErr w:type="spellStart"/>
      <w:r>
        <w:rPr>
          <w:rFonts w:ascii="Consolas" w:hAnsi="Consolas"/>
          <w:i w:val="0"/>
          <w:color w:val="auto"/>
          <w:sz w:val="15"/>
        </w:rPr>
        <w:t>i</w:t>
      </w:r>
      <w:proofErr w:type="spellEnd"/>
      <w:r>
        <w:rPr>
          <w:rFonts w:ascii="Consolas" w:hAnsi="Consolas"/>
          <w:i w:val="0"/>
          <w:color w:val="auto"/>
          <w:sz w:val="15"/>
        </w:rPr>
        <w:t xml:space="preserve"> to n) {</w:t>
      </w:r>
    </w:p>
    <w:p w14:paraId="5450E08F" w14:textId="77777777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  for (int k = j*j to n) {</w:t>
      </w:r>
    </w:p>
    <w:p w14:paraId="3DC39FB2" w14:textId="77777777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    Sum += a[</w:t>
      </w:r>
      <w:proofErr w:type="spellStart"/>
      <w:r>
        <w:rPr>
          <w:rFonts w:ascii="Consolas" w:hAnsi="Consolas"/>
          <w:i w:val="0"/>
          <w:color w:val="auto"/>
          <w:sz w:val="15"/>
        </w:rPr>
        <w:t>i</w:t>
      </w:r>
      <w:proofErr w:type="spellEnd"/>
      <w:r>
        <w:rPr>
          <w:rFonts w:ascii="Consolas" w:hAnsi="Consolas"/>
          <w:i w:val="0"/>
          <w:color w:val="auto"/>
          <w:sz w:val="15"/>
        </w:rPr>
        <w:t>]*b[j]*c[k]</w:t>
      </w:r>
    </w:p>
    <w:p w14:paraId="14D25006" w14:textId="77777777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  }</w:t>
      </w:r>
    </w:p>
    <w:p w14:paraId="6354C048" w14:textId="0E783C62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}</w:t>
      </w:r>
    </w:p>
    <w:p w14:paraId="35B138F8" w14:textId="6AE352DD" w:rsidR="00A9031D" w:rsidRDefault="00A9031D" w:rsidP="00A9031D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>}</w:t>
      </w:r>
    </w:p>
    <w:p w14:paraId="3E5643D3" w14:textId="63737A4A" w:rsidR="00AA5570" w:rsidRDefault="00A9031D" w:rsidP="00A9031D">
      <w:pPr>
        <w:pStyle w:val="Heading1"/>
        <w:numPr>
          <w:ilvl w:val="0"/>
          <w:numId w:val="2"/>
        </w:numPr>
      </w:pPr>
      <w:proofErr w:type="gramStart"/>
      <w:r w:rsidRPr="00A9031D">
        <w:rPr>
          <w:rFonts w:ascii="Consolas" w:hAnsi="Consolas"/>
          <w:color w:val="auto"/>
          <w:sz w:val="15"/>
        </w:rPr>
        <w:t>}</w:t>
      </w:r>
      <w:r w:rsidR="00AA5570">
        <w:t>Theoretical</w:t>
      </w:r>
      <w:proofErr w:type="gramEnd"/>
      <w:r w:rsidR="00AA5570">
        <w:t xml:space="preserve"> Analysis</w:t>
      </w:r>
    </w:p>
    <w:p w14:paraId="0E74D963" w14:textId="77777777" w:rsidR="00AA5570" w:rsidRDefault="00AA5570" w:rsidP="00AA5570">
      <w:r>
        <w:t>Explain your theoretical estimate in 3-4 sentences.</w:t>
      </w:r>
    </w:p>
    <w:p w14:paraId="00C313D5" w14:textId="60654AC8" w:rsidR="00AA5570" w:rsidRPr="00C121A9" w:rsidRDefault="009560B4" w:rsidP="00A92DFB">
      <w:pPr>
        <w:ind w:firstLine="720"/>
        <w:rPr>
          <w:i/>
        </w:rPr>
      </w:pPr>
      <w:r w:rsidRPr="00C121A9">
        <w:rPr>
          <w:i/>
        </w:rPr>
        <w:t xml:space="preserve">The time complexity is </w:t>
      </w:r>
      <w:proofErr w:type="gramStart"/>
      <w:r w:rsidRPr="00C121A9">
        <w:rPr>
          <w:i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C121A9">
        <w:rPr>
          <w:i/>
        </w:rPr>
        <w:t>)</w:t>
      </w:r>
    </w:p>
    <w:p w14:paraId="28F2B34C" w14:textId="4BF4BA4F" w:rsidR="00C121A9" w:rsidRPr="00C121A9" w:rsidRDefault="00C121A9" w:rsidP="00AA5570">
      <w:pPr>
        <w:ind w:left="720"/>
        <w:rPr>
          <w:i/>
        </w:rPr>
      </w:pPr>
      <w:r w:rsidRPr="00C121A9">
        <w:rPr>
          <w:rFonts w:hint="eastAsia"/>
          <w:i/>
        </w:rPr>
        <w:t>The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outer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loop</w:t>
      </w:r>
      <w:r w:rsidRPr="00C121A9">
        <w:rPr>
          <w:i/>
        </w:rPr>
        <w:t xml:space="preserve">’s </w:t>
      </w:r>
      <w:r w:rsidRPr="00C121A9">
        <w:rPr>
          <w:rFonts w:hint="eastAsia"/>
          <w:i/>
        </w:rPr>
        <w:t>time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complexity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is</w:t>
      </w:r>
      <w:r w:rsidRPr="00C121A9">
        <w:rPr>
          <w:i/>
        </w:rPr>
        <w:t xml:space="preserve"> O(n</w:t>
      </w:r>
      <w:proofErr w:type="gramStart"/>
      <w:r w:rsidRPr="00C121A9">
        <w:rPr>
          <w:i/>
        </w:rPr>
        <w:t>)</w:t>
      </w:r>
      <w:r w:rsidR="00FD1D82">
        <w:rPr>
          <w:i/>
        </w:rPr>
        <w:t>,because</w:t>
      </w:r>
      <w:proofErr w:type="gramEnd"/>
      <w:r w:rsidR="00FD1D82">
        <w:rPr>
          <w:i/>
        </w:rPr>
        <w:t xml:space="preserve"> </w:t>
      </w:r>
      <w:r w:rsidR="00B432C2">
        <w:rPr>
          <w:i/>
        </w:rPr>
        <w:t xml:space="preserve">variable </w:t>
      </w:r>
      <w:proofErr w:type="spellStart"/>
      <w:r w:rsidR="00B2038C">
        <w:rPr>
          <w:i/>
        </w:rPr>
        <w:t>i</w:t>
      </w:r>
      <w:proofErr w:type="spellEnd"/>
      <w:r w:rsidR="00B432C2">
        <w:rPr>
          <w:i/>
        </w:rPr>
        <w:t xml:space="preserve"> goes 1 </w:t>
      </w:r>
      <w:proofErr w:type="spellStart"/>
      <w:r w:rsidR="00B432C2">
        <w:rPr>
          <w:i/>
        </w:rPr>
        <w:t>to n</w:t>
      </w:r>
      <w:proofErr w:type="spellEnd"/>
      <w:r w:rsidR="00B432C2">
        <w:rPr>
          <w:i/>
        </w:rPr>
        <w:t xml:space="preserve">, </w:t>
      </w:r>
      <w:r w:rsidR="00B2038C">
        <w:rPr>
          <w:i/>
        </w:rPr>
        <w:t>stride is 1</w:t>
      </w:r>
    </w:p>
    <w:p w14:paraId="66993AEC" w14:textId="22D5429F" w:rsidR="00C121A9" w:rsidRPr="00C121A9" w:rsidRDefault="00C121A9" w:rsidP="00AA5570">
      <w:pPr>
        <w:ind w:left="720"/>
        <w:rPr>
          <w:i/>
        </w:rPr>
      </w:pPr>
      <w:r w:rsidRPr="00C121A9">
        <w:rPr>
          <w:i/>
        </w:rPr>
        <w:t xml:space="preserve">The medium </w:t>
      </w:r>
      <w:r w:rsidRPr="00C121A9">
        <w:rPr>
          <w:rFonts w:hint="eastAsia"/>
          <w:i/>
        </w:rPr>
        <w:t>loop</w:t>
      </w:r>
      <w:r w:rsidRPr="00C121A9">
        <w:rPr>
          <w:i/>
        </w:rPr>
        <w:t xml:space="preserve">’s </w:t>
      </w:r>
      <w:r w:rsidRPr="00C121A9">
        <w:rPr>
          <w:rFonts w:hint="eastAsia"/>
          <w:i/>
        </w:rPr>
        <w:t>time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complexity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is</w:t>
      </w:r>
      <w:r w:rsidRPr="00C121A9">
        <w:rPr>
          <w:i/>
        </w:rPr>
        <w:t xml:space="preserve"> O(n</w:t>
      </w:r>
      <w:proofErr w:type="gramStart"/>
      <w:r w:rsidRPr="00C121A9">
        <w:rPr>
          <w:i/>
        </w:rPr>
        <w:t>)</w:t>
      </w:r>
      <w:r w:rsidR="00B2038C">
        <w:rPr>
          <w:i/>
        </w:rPr>
        <w:t>,</w:t>
      </w:r>
      <w:r w:rsidR="00B2038C">
        <w:rPr>
          <w:i/>
        </w:rPr>
        <w:t>because</w:t>
      </w:r>
      <w:proofErr w:type="gramEnd"/>
      <w:r w:rsidR="000A2F11">
        <w:rPr>
          <w:i/>
        </w:rPr>
        <w:t>, for each loop,</w:t>
      </w:r>
      <w:r w:rsidR="00B2038C">
        <w:rPr>
          <w:i/>
        </w:rPr>
        <w:t xml:space="preserve"> variable </w:t>
      </w:r>
      <w:r w:rsidR="00584F68">
        <w:rPr>
          <w:i/>
        </w:rPr>
        <w:t>j</w:t>
      </w:r>
      <w:r w:rsidR="00B2038C">
        <w:rPr>
          <w:i/>
        </w:rPr>
        <w:t xml:space="preserve"> goes </w:t>
      </w:r>
      <w:proofErr w:type="spellStart"/>
      <w:r w:rsidR="00584F68">
        <w:rPr>
          <w:i/>
        </w:rPr>
        <w:t>i</w:t>
      </w:r>
      <w:proofErr w:type="spellEnd"/>
      <w:r w:rsidR="00B2038C">
        <w:rPr>
          <w:i/>
        </w:rPr>
        <w:t xml:space="preserve"> </w:t>
      </w:r>
      <w:proofErr w:type="spellStart"/>
      <w:r w:rsidR="00B2038C">
        <w:rPr>
          <w:i/>
        </w:rPr>
        <w:t>to n</w:t>
      </w:r>
      <w:proofErr w:type="spellEnd"/>
      <w:r w:rsidR="00B2038C">
        <w:rPr>
          <w:i/>
        </w:rPr>
        <w:t>, stride is 1</w:t>
      </w:r>
    </w:p>
    <w:p w14:paraId="44410233" w14:textId="63256C98" w:rsidR="00584F68" w:rsidRPr="00C121A9" w:rsidRDefault="00C121A9" w:rsidP="00584F68">
      <w:pPr>
        <w:ind w:left="720"/>
        <w:rPr>
          <w:i/>
        </w:rPr>
      </w:pPr>
      <w:r w:rsidRPr="00C121A9">
        <w:rPr>
          <w:i/>
        </w:rPr>
        <w:t xml:space="preserve">The inner loop’s time </w:t>
      </w:r>
      <w:r w:rsidRPr="00C121A9">
        <w:rPr>
          <w:rFonts w:hint="eastAsia"/>
          <w:i/>
        </w:rPr>
        <w:t>complexity</w:t>
      </w:r>
      <w:r w:rsidRPr="00C121A9">
        <w:rPr>
          <w:i/>
        </w:rPr>
        <w:t xml:space="preserve"> </w:t>
      </w:r>
      <w:r w:rsidRPr="00C121A9">
        <w:rPr>
          <w:rFonts w:hint="eastAsia"/>
          <w:i/>
        </w:rPr>
        <w:t>is</w:t>
      </w:r>
      <w:r w:rsidRPr="00C121A9">
        <w:rPr>
          <w:i/>
        </w:rPr>
        <w:t xml:space="preserve"> </w:t>
      </w:r>
      <w:proofErr w:type="gramStart"/>
      <w:r w:rsidRPr="00C121A9">
        <w:rPr>
          <w:i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C121A9">
        <w:rPr>
          <w:i/>
        </w:rPr>
        <w:t>)</w:t>
      </w:r>
      <w:r w:rsidR="00584F68">
        <w:rPr>
          <w:i/>
        </w:rPr>
        <w:t>,</w:t>
      </w:r>
      <w:r w:rsidR="00584F68" w:rsidRPr="00584F68">
        <w:rPr>
          <w:i/>
        </w:rPr>
        <w:t xml:space="preserve"> </w:t>
      </w:r>
      <w:r w:rsidR="00584F68">
        <w:rPr>
          <w:i/>
        </w:rPr>
        <w:t xml:space="preserve">because, for </w:t>
      </w:r>
      <w:r w:rsidR="00C433B4">
        <w:rPr>
          <w:i/>
        </w:rPr>
        <w:t>j</w:t>
      </w:r>
      <w:r w:rsidR="009B4E30">
        <w:rPr>
          <w:i/>
        </w:rPr>
        <w:t xml:space="preserve"> is less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84F68">
        <w:rPr>
          <w:i/>
        </w:rPr>
        <w:t xml:space="preserve"> , variable </w:t>
      </w:r>
      <w:r w:rsidR="00584F68">
        <w:rPr>
          <w:i/>
        </w:rPr>
        <w:t>k</w:t>
      </w:r>
      <w:r w:rsidR="00584F68">
        <w:rPr>
          <w:i/>
        </w:rPr>
        <w:t xml:space="preserve"> goes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4F68">
        <w:rPr>
          <w:i/>
        </w:rPr>
        <w:t xml:space="preserve"> to n, stride is 1</w:t>
      </w:r>
      <w:r w:rsidR="00C433B4">
        <w:rPr>
          <w:i/>
        </w:rPr>
        <w:t xml:space="preserve">, for j is greater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C433B4">
        <w:rPr>
          <w:i/>
        </w:rPr>
        <w:t>, the</w:t>
      </w:r>
      <w:r w:rsidR="00393E83">
        <w:rPr>
          <w:i/>
        </w:rPr>
        <w:t xml:space="preserve"> inner loop doesn’t execute.</w:t>
      </w:r>
    </w:p>
    <w:p w14:paraId="3DF2295B" w14:textId="77777777" w:rsidR="00C121A9" w:rsidRPr="00C121A9" w:rsidRDefault="00C121A9" w:rsidP="00C121A9">
      <w:pPr>
        <w:ind w:left="720"/>
        <w:rPr>
          <w:i/>
        </w:rPr>
      </w:pPr>
      <w:r>
        <w:rPr>
          <w:i/>
        </w:rPr>
        <w:t xml:space="preserve">So, the overall </w:t>
      </w:r>
      <w:r w:rsidRPr="00C121A9">
        <w:rPr>
          <w:i/>
        </w:rPr>
        <w:t xml:space="preserve">time complexity is </w:t>
      </w:r>
      <w:proofErr w:type="gramStart"/>
      <w:r w:rsidRPr="00C121A9">
        <w:rPr>
          <w:i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C121A9">
        <w:rPr>
          <w:i/>
        </w:rPr>
        <w:t>)</w:t>
      </w:r>
    </w:p>
    <w:p w14:paraId="385A0ACE" w14:textId="77777777" w:rsidR="00AA5570" w:rsidRDefault="00AA5570" w:rsidP="00AA5570">
      <w:pPr>
        <w:pStyle w:val="Heading1"/>
      </w:pPr>
      <w:r>
        <w:t>Experimental Analysis</w:t>
      </w:r>
    </w:p>
    <w:p w14:paraId="715D5940" w14:textId="77777777" w:rsidR="00AA5570" w:rsidRDefault="00AA5570" w:rsidP="00AA5570">
      <w:pPr>
        <w:pStyle w:val="Heading2"/>
      </w:pPr>
      <w:r>
        <w:t>Program Listing</w:t>
      </w:r>
    </w:p>
    <w:p w14:paraId="2535D2FB" w14:textId="77777777" w:rsidR="00AA5570" w:rsidRDefault="00AA5570" w:rsidP="00AA5570">
      <w:r>
        <w:t>(Feel free to include only selected portions if you like.  For example, I would like to know which values of “n” you ran the program for.)</w:t>
      </w:r>
    </w:p>
    <w:p w14:paraId="78B92CD9" w14:textId="0CCA24BD" w:rsidR="00A9031D" w:rsidRDefault="00A9031D" w:rsidP="00AA5570">
      <w:r>
        <w:t>I use python</w:t>
      </w:r>
    </w:p>
    <w:p w14:paraId="37506DF7" w14:textId="4B32308B" w:rsidR="00AA5570" w:rsidRDefault="00A9031D" w:rsidP="00AA5570">
      <w:r>
        <w:t>The values of n are 250 500 100 2000 4000</w:t>
      </w:r>
    </w:p>
    <w:p w14:paraId="2397755F" w14:textId="77777777" w:rsidR="00AA5570" w:rsidRDefault="00AA5570" w:rsidP="00AA5570">
      <w:pPr>
        <w:pStyle w:val="Heading2"/>
      </w:pPr>
      <w:r>
        <w:t>Data Normalization Notes</w:t>
      </w:r>
    </w:p>
    <w:p w14:paraId="047E92C9" w14:textId="77777777" w:rsidR="00AA5570" w:rsidRPr="00AA5570" w:rsidRDefault="00AA5570" w:rsidP="00AA5570">
      <w:r>
        <w:t>Do you normalize the values by some constant?  How did you derive that constant?</w:t>
      </w:r>
    </w:p>
    <w:p w14:paraId="06D1D143" w14:textId="77777777" w:rsidR="00AA5570" w:rsidRDefault="00AA5570" w:rsidP="00AA5570">
      <w:pPr>
        <w:pStyle w:val="Heading2"/>
      </w:pPr>
      <w:r>
        <w:t>Output Numerical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486"/>
        <w:gridCol w:w="1299"/>
        <w:gridCol w:w="1903"/>
        <w:gridCol w:w="1053"/>
        <w:gridCol w:w="1870"/>
      </w:tblGrid>
      <w:tr w:rsidR="004A6C13" w14:paraId="76823A08" w14:textId="61CFBF47" w:rsidTr="004A6C13">
        <w:tc>
          <w:tcPr>
            <w:tcW w:w="1020" w:type="dxa"/>
          </w:tcPr>
          <w:p w14:paraId="3A559935" w14:textId="77777777" w:rsidR="004A6C13" w:rsidRPr="004A6C13" w:rsidRDefault="004A6C13" w:rsidP="00AA5570">
            <w:pPr>
              <w:rPr>
                <w:sz w:val="20"/>
                <w:szCs w:val="20"/>
              </w:rPr>
            </w:pPr>
            <w:r w:rsidRPr="004A6C13">
              <w:rPr>
                <w:sz w:val="20"/>
                <w:szCs w:val="20"/>
              </w:rPr>
              <w:t>N</w:t>
            </w:r>
          </w:p>
        </w:tc>
        <w:tc>
          <w:tcPr>
            <w:tcW w:w="1501" w:type="dxa"/>
          </w:tcPr>
          <w:p w14:paraId="00E363FE" w14:textId="77777777" w:rsidR="004A6C13" w:rsidRPr="004A6C13" w:rsidRDefault="004A6C13" w:rsidP="00AA5570">
            <w:pPr>
              <w:rPr>
                <w:sz w:val="20"/>
                <w:szCs w:val="20"/>
              </w:rPr>
            </w:pPr>
            <w:r w:rsidRPr="004A6C13">
              <w:rPr>
                <w:sz w:val="20"/>
                <w:szCs w:val="20"/>
              </w:rPr>
              <w:t>Experimental</w:t>
            </w:r>
          </w:p>
        </w:tc>
        <w:tc>
          <w:tcPr>
            <w:tcW w:w="1325" w:type="dxa"/>
          </w:tcPr>
          <w:p w14:paraId="2E7FC3AB" w14:textId="77777777" w:rsidR="004A6C13" w:rsidRPr="004A6C13" w:rsidRDefault="004A6C13" w:rsidP="00AA5570">
            <w:pPr>
              <w:rPr>
                <w:sz w:val="20"/>
                <w:szCs w:val="20"/>
              </w:rPr>
            </w:pPr>
            <w:r w:rsidRPr="004A6C13">
              <w:rPr>
                <w:sz w:val="20"/>
                <w:szCs w:val="20"/>
              </w:rPr>
              <w:t>Theoretical</w:t>
            </w:r>
          </w:p>
        </w:tc>
        <w:tc>
          <w:tcPr>
            <w:tcW w:w="1999" w:type="dxa"/>
          </w:tcPr>
          <w:p w14:paraId="194CCCBB" w14:textId="77777777" w:rsidR="004A6C13" w:rsidRPr="004A6C13" w:rsidRDefault="004A6C13" w:rsidP="00AA5570">
            <w:pPr>
              <w:rPr>
                <w:rFonts w:eastAsia="SimSun"/>
                <w:sz w:val="20"/>
                <w:szCs w:val="20"/>
                <w:lang w:eastAsia="zh-CN"/>
              </w:rPr>
            </w:pPr>
            <w:r w:rsidRPr="004A6C13">
              <w:rPr>
                <w:rFonts w:eastAsia="SimSun" w:hint="eastAsia"/>
                <w:sz w:val="20"/>
                <w:szCs w:val="20"/>
                <w:lang w:eastAsia="zh-CN"/>
              </w:rPr>
              <w:t xml:space="preserve">Adjusted </w:t>
            </w:r>
          </w:p>
          <w:p w14:paraId="411979FA" w14:textId="4B9028EC" w:rsidR="004A6C13" w:rsidRPr="004A6C13" w:rsidRDefault="004A6C13" w:rsidP="00AA5570">
            <w:pPr>
              <w:rPr>
                <w:sz w:val="20"/>
                <w:szCs w:val="20"/>
              </w:rPr>
            </w:pPr>
            <w:r w:rsidRPr="004A6C13">
              <w:rPr>
                <w:sz w:val="20"/>
                <w:szCs w:val="20"/>
              </w:rPr>
              <w:t>Experimental</w:t>
            </w:r>
            <w:r w:rsidRPr="004A6C13">
              <w:rPr>
                <w:rFonts w:eastAsia="SimSun" w:hint="eastAsia"/>
                <w:sz w:val="20"/>
                <w:szCs w:val="20"/>
                <w:lang w:eastAsia="zh-CN"/>
              </w:rPr>
              <w:t xml:space="preserve"> </w:t>
            </w:r>
            <w:r w:rsidRPr="004A6C13">
              <w:rPr>
                <w:rFonts w:eastAsia="SimSun" w:hint="eastAsia"/>
                <w:sz w:val="20"/>
                <w:szCs w:val="20"/>
                <w:lang w:eastAsia="zh-CN"/>
              </w:rPr>
              <w:t>Result</w:t>
            </w:r>
          </w:p>
        </w:tc>
        <w:tc>
          <w:tcPr>
            <w:tcW w:w="799" w:type="dxa"/>
          </w:tcPr>
          <w:p w14:paraId="1B934934" w14:textId="2CC9499B" w:rsidR="004A6C13" w:rsidRPr="004A6C13" w:rsidRDefault="004A6C13" w:rsidP="00AA5570">
            <w:pPr>
              <w:rPr>
                <w:sz w:val="20"/>
                <w:szCs w:val="20"/>
              </w:rPr>
            </w:pPr>
            <w:r w:rsidRPr="004A6C13">
              <w:rPr>
                <w:sz w:val="20"/>
                <w:szCs w:val="20"/>
              </w:rPr>
              <w:t>S</w:t>
            </w:r>
            <w:r w:rsidRPr="004A6C13">
              <w:rPr>
                <w:rFonts w:hint="eastAsia"/>
                <w:sz w:val="20"/>
                <w:szCs w:val="20"/>
              </w:rPr>
              <w:t>caling</w:t>
            </w:r>
            <w:r w:rsidRPr="004A6C13">
              <w:rPr>
                <w:sz w:val="20"/>
                <w:szCs w:val="20"/>
              </w:rPr>
              <w:t xml:space="preserve"> </w:t>
            </w:r>
            <w:r w:rsidRPr="004A6C13">
              <w:rPr>
                <w:rFonts w:hint="eastAsia"/>
                <w:sz w:val="20"/>
                <w:szCs w:val="20"/>
              </w:rPr>
              <w:t>constant</w:t>
            </w:r>
          </w:p>
        </w:tc>
        <w:tc>
          <w:tcPr>
            <w:tcW w:w="1986" w:type="dxa"/>
          </w:tcPr>
          <w:p w14:paraId="79E9EC2B" w14:textId="4F351AD9" w:rsidR="004A6C13" w:rsidRPr="004A6C13" w:rsidRDefault="004A6C13" w:rsidP="00AA5570">
            <w:pPr>
              <w:rPr>
                <w:sz w:val="20"/>
                <w:szCs w:val="20"/>
              </w:rPr>
            </w:pPr>
            <w:r w:rsidRPr="004A6C13">
              <w:rPr>
                <w:rFonts w:eastAsia="SimSun" w:hint="eastAsia"/>
                <w:sz w:val="20"/>
                <w:szCs w:val="20"/>
                <w:lang w:eastAsia="zh-CN"/>
              </w:rPr>
              <w:t>Adjusted Theoretical Result</w:t>
            </w:r>
          </w:p>
        </w:tc>
      </w:tr>
      <w:tr w:rsidR="004A6C13" w14:paraId="7E321EA2" w14:textId="28AB6DFE" w:rsidTr="004A6C13">
        <w:tc>
          <w:tcPr>
            <w:tcW w:w="1020" w:type="dxa"/>
          </w:tcPr>
          <w:p w14:paraId="7CF9321C" w14:textId="4AFDDA01" w:rsidR="004A6C13" w:rsidRDefault="004A6C13" w:rsidP="00AA5570">
            <w:r>
              <w:t>250</w:t>
            </w:r>
          </w:p>
        </w:tc>
        <w:tc>
          <w:tcPr>
            <w:tcW w:w="1501" w:type="dxa"/>
          </w:tcPr>
          <w:p w14:paraId="7F0465A9" w14:textId="2973DBFC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0.013963461</w:t>
            </w:r>
          </w:p>
        </w:tc>
        <w:tc>
          <w:tcPr>
            <w:tcW w:w="1325" w:type="dxa"/>
          </w:tcPr>
          <w:p w14:paraId="66BD1095" w14:textId="30DD3001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9" w:type="dxa"/>
          </w:tcPr>
          <w:p w14:paraId="153AA739" w14:textId="3BA05C0E" w:rsidR="004A6C13" w:rsidRDefault="000C51AF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13.96346</w:t>
            </w:r>
          </w:p>
        </w:tc>
        <w:tc>
          <w:tcPr>
            <w:tcW w:w="799" w:type="dxa"/>
          </w:tcPr>
          <w:p w14:paraId="47962396" w14:textId="41A294FE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53A76FC8" w14:textId="5280AD59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3.919936</w:t>
            </w:r>
          </w:p>
        </w:tc>
      </w:tr>
      <w:tr w:rsidR="004A6C13" w14:paraId="65CF0EFA" w14:textId="70DF9EDA" w:rsidTr="004A6C13">
        <w:tc>
          <w:tcPr>
            <w:tcW w:w="1020" w:type="dxa"/>
          </w:tcPr>
          <w:p w14:paraId="63CE2C61" w14:textId="212C9E0F" w:rsidR="004A6C13" w:rsidRDefault="004A6C13" w:rsidP="00AA5570">
            <w:r>
              <w:t>500</w:t>
            </w:r>
          </w:p>
        </w:tc>
        <w:tc>
          <w:tcPr>
            <w:tcW w:w="1501" w:type="dxa"/>
          </w:tcPr>
          <w:p w14:paraId="77896512" w14:textId="73E8D3F4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0.057843447</w:t>
            </w:r>
          </w:p>
        </w:tc>
        <w:tc>
          <w:tcPr>
            <w:tcW w:w="1325" w:type="dxa"/>
          </w:tcPr>
          <w:p w14:paraId="6CF74997" w14:textId="7DD6BE7B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5.656</w:t>
            </w:r>
          </w:p>
        </w:tc>
        <w:tc>
          <w:tcPr>
            <w:tcW w:w="1999" w:type="dxa"/>
          </w:tcPr>
          <w:p w14:paraId="399CB96D" w14:textId="404C8AC1" w:rsidR="004A6C13" w:rsidRDefault="00461B7B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57.84345</w:t>
            </w:r>
          </w:p>
        </w:tc>
        <w:tc>
          <w:tcPr>
            <w:tcW w:w="799" w:type="dxa"/>
          </w:tcPr>
          <w:p w14:paraId="4D9AAD54" w14:textId="46D37783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4DDDF752" w14:textId="73CAE1FE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22.17116</w:t>
            </w:r>
          </w:p>
        </w:tc>
      </w:tr>
      <w:tr w:rsidR="004A6C13" w14:paraId="51EB9C7F" w14:textId="6AB6A5EB" w:rsidTr="004A6C13">
        <w:tc>
          <w:tcPr>
            <w:tcW w:w="1020" w:type="dxa"/>
          </w:tcPr>
          <w:p w14:paraId="537E8707" w14:textId="2CAA16B8" w:rsidR="004A6C13" w:rsidRDefault="004A6C13" w:rsidP="00AA5570">
            <w:r>
              <w:lastRenderedPageBreak/>
              <w:t>100</w:t>
            </w:r>
          </w:p>
        </w:tc>
        <w:tc>
          <w:tcPr>
            <w:tcW w:w="1501" w:type="dxa"/>
          </w:tcPr>
          <w:p w14:paraId="380EFB33" w14:textId="6A8585A4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0.228414536</w:t>
            </w:r>
          </w:p>
        </w:tc>
        <w:tc>
          <w:tcPr>
            <w:tcW w:w="1325" w:type="dxa"/>
          </w:tcPr>
          <w:p w14:paraId="31C79D55" w14:textId="2C115483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99" w:type="dxa"/>
          </w:tcPr>
          <w:p w14:paraId="148D2744" w14:textId="6A7CB8E6" w:rsidR="004A6C13" w:rsidRDefault="00F45B85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228.4145</w:t>
            </w:r>
          </w:p>
        </w:tc>
        <w:tc>
          <w:tcPr>
            <w:tcW w:w="799" w:type="dxa"/>
          </w:tcPr>
          <w:p w14:paraId="1521CDD9" w14:textId="6D5943DB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7C0818D6" w14:textId="22275CF9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125.4379</w:t>
            </w:r>
          </w:p>
        </w:tc>
      </w:tr>
      <w:tr w:rsidR="004A6C13" w14:paraId="05E048ED" w14:textId="429813E4" w:rsidTr="004A6C13">
        <w:tc>
          <w:tcPr>
            <w:tcW w:w="1020" w:type="dxa"/>
          </w:tcPr>
          <w:p w14:paraId="2CD97659" w14:textId="2BD6F924" w:rsidR="004A6C13" w:rsidRDefault="004A6C13" w:rsidP="00AA5570">
            <w:r>
              <w:t>2000</w:t>
            </w:r>
          </w:p>
        </w:tc>
        <w:tc>
          <w:tcPr>
            <w:tcW w:w="1501" w:type="dxa"/>
          </w:tcPr>
          <w:p w14:paraId="2D9DF479" w14:textId="4FC96748" w:rsidR="004A6C13" w:rsidRPr="00D25A59" w:rsidRDefault="004A6C13" w:rsidP="00AA5570">
            <w:pPr>
              <w:rPr>
                <w:rFonts w:eastAsia="SimSun" w:cs="Calibri" w:hint="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0.914746523</w:t>
            </w:r>
          </w:p>
        </w:tc>
        <w:tc>
          <w:tcPr>
            <w:tcW w:w="1325" w:type="dxa"/>
          </w:tcPr>
          <w:p w14:paraId="1FB88C04" w14:textId="263477B2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999" w:type="dxa"/>
          </w:tcPr>
          <w:p w14:paraId="739487B8" w14:textId="46921CA6" w:rsidR="004A6C13" w:rsidRDefault="00F45B85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914.7465</w:t>
            </w:r>
          </w:p>
        </w:tc>
        <w:tc>
          <w:tcPr>
            <w:tcW w:w="799" w:type="dxa"/>
          </w:tcPr>
          <w:p w14:paraId="682CABC8" w14:textId="6DD0853E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5F3FE85E" w14:textId="38146C16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709.5084</w:t>
            </w:r>
          </w:p>
        </w:tc>
      </w:tr>
      <w:tr w:rsidR="004A6C13" w14:paraId="26A73D07" w14:textId="535DA504" w:rsidTr="004A6C13">
        <w:tc>
          <w:tcPr>
            <w:tcW w:w="1020" w:type="dxa"/>
          </w:tcPr>
          <w:p w14:paraId="0FD4B591" w14:textId="55F94E02" w:rsidR="004A6C13" w:rsidRDefault="004A6C13" w:rsidP="00AA5570">
            <w:r>
              <w:t>4000</w:t>
            </w:r>
          </w:p>
        </w:tc>
        <w:tc>
          <w:tcPr>
            <w:tcW w:w="1501" w:type="dxa"/>
          </w:tcPr>
          <w:p w14:paraId="6E463A8A" w14:textId="1B6980A8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3.660083771</w:t>
            </w:r>
          </w:p>
        </w:tc>
        <w:tc>
          <w:tcPr>
            <w:tcW w:w="1325" w:type="dxa"/>
          </w:tcPr>
          <w:p w14:paraId="1740A92F" w14:textId="0E6A24BE" w:rsidR="004A6C13" w:rsidRPr="00C121A9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999" w:type="dxa"/>
          </w:tcPr>
          <w:p w14:paraId="101511EC" w14:textId="30A53C3C" w:rsidR="004A6C13" w:rsidRDefault="00810236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3660.084</w:t>
            </w:r>
          </w:p>
        </w:tc>
        <w:tc>
          <w:tcPr>
            <w:tcW w:w="799" w:type="dxa"/>
          </w:tcPr>
          <w:p w14:paraId="6E13DE32" w14:textId="5376CFF7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4A907E11" w14:textId="1AB03846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4014.014</w:t>
            </w:r>
          </w:p>
        </w:tc>
      </w:tr>
      <w:tr w:rsidR="004A6C13" w14:paraId="3E0DC821" w14:textId="35B68ED1" w:rsidTr="004A6C13">
        <w:tc>
          <w:tcPr>
            <w:tcW w:w="1020" w:type="dxa"/>
          </w:tcPr>
          <w:p w14:paraId="44D518EA" w14:textId="1C5BB6AA" w:rsidR="004A6C13" w:rsidRDefault="004A6C13" w:rsidP="00AA5570">
            <w:r w:rsidRPr="00EC73B5">
              <w:t>A</w:t>
            </w:r>
            <w:r w:rsidRPr="00EC73B5">
              <w:rPr>
                <w:rFonts w:hint="eastAsia"/>
              </w:rPr>
              <w:t>verage</w:t>
            </w:r>
          </w:p>
        </w:tc>
        <w:tc>
          <w:tcPr>
            <w:tcW w:w="1501" w:type="dxa"/>
          </w:tcPr>
          <w:p w14:paraId="3E29A70B" w14:textId="62CB500A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0.975010347</w:t>
            </w:r>
          </w:p>
        </w:tc>
        <w:tc>
          <w:tcPr>
            <w:tcW w:w="1325" w:type="dxa"/>
          </w:tcPr>
          <w:p w14:paraId="5EFA2943" w14:textId="094485A3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248.7312</w:t>
            </w:r>
          </w:p>
        </w:tc>
        <w:tc>
          <w:tcPr>
            <w:tcW w:w="1999" w:type="dxa"/>
          </w:tcPr>
          <w:p w14:paraId="3DC0B8AF" w14:textId="77777777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799" w:type="dxa"/>
          </w:tcPr>
          <w:p w14:paraId="73199726" w14:textId="573C421A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3.919936</w:t>
            </w:r>
          </w:p>
        </w:tc>
        <w:tc>
          <w:tcPr>
            <w:tcW w:w="1986" w:type="dxa"/>
          </w:tcPr>
          <w:p w14:paraId="3791C3DD" w14:textId="77777777" w:rsidR="004A6C13" w:rsidRDefault="004A6C13" w:rsidP="00AA5570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14:paraId="56DF8D13" w14:textId="77777777" w:rsidR="00AA5570" w:rsidRPr="00AA5570" w:rsidRDefault="00AA5570" w:rsidP="00AA5570"/>
    <w:p w14:paraId="5934030B" w14:textId="77777777" w:rsidR="00AA5570" w:rsidRDefault="00AA5570" w:rsidP="00AA5570">
      <w:pPr>
        <w:pStyle w:val="Heading2"/>
      </w:pPr>
      <w:r>
        <w:t>Graph</w:t>
      </w:r>
    </w:p>
    <w:p w14:paraId="3B65A17A" w14:textId="77777777" w:rsidR="00AA5570" w:rsidRDefault="00AA5570" w:rsidP="00AA5570"/>
    <w:p w14:paraId="5BACB55F" w14:textId="5326465F" w:rsidR="00AA5570" w:rsidRDefault="00EE26E4" w:rsidP="00AA5570">
      <w:r>
        <w:rPr>
          <w:noProof/>
        </w:rPr>
        <w:drawing>
          <wp:inline distT="0" distB="0" distL="0" distR="0" wp14:anchorId="6285DF18" wp14:editId="44CC828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A68456-7053-4D9E-975C-56FBE6C0A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3B38E9" w14:textId="77777777" w:rsidR="00AA5570" w:rsidRDefault="00AA5570" w:rsidP="00AA5570">
      <w:pPr>
        <w:pStyle w:val="Heading2"/>
      </w:pPr>
      <w:r>
        <w:t>Graph Observations</w:t>
      </w:r>
    </w:p>
    <w:p w14:paraId="3DEA1C94" w14:textId="6BD027E3" w:rsidR="00AA5570" w:rsidRDefault="00BD7A8A" w:rsidP="00AA5570">
      <w:r>
        <w:rPr>
          <w:rFonts w:eastAsia="Times New Roman" w:cs="Calibri"/>
          <w:color w:val="000000"/>
          <w:lang w:eastAsia="zh-CN"/>
        </w:rPr>
        <w:t>As we can see in the graph,</w:t>
      </w:r>
      <w:r w:rsidR="00816A52">
        <w:rPr>
          <w:rFonts w:eastAsia="Times New Roman" w:cs="Calibri"/>
          <w:color w:val="000000"/>
          <w:lang w:eastAsia="zh-CN"/>
        </w:rPr>
        <w:t xml:space="preserve"> the </w:t>
      </w:r>
      <w:r w:rsidR="000C39C2">
        <w:rPr>
          <w:rFonts w:eastAsia="Times New Roman" w:cs="Calibri"/>
          <w:color w:val="000000"/>
          <w:lang w:eastAsia="zh-CN"/>
        </w:rPr>
        <w:t xml:space="preserve">adjusted </w:t>
      </w:r>
      <w:proofErr w:type="spellStart"/>
      <w:r w:rsidR="00816A52">
        <w:rPr>
          <w:rFonts w:eastAsia="Times New Roman" w:cs="Calibri"/>
          <w:color w:val="000000"/>
          <w:lang w:eastAsia="zh-CN"/>
        </w:rPr>
        <w:t>the</w:t>
      </w:r>
      <w:r w:rsidR="000C39C2">
        <w:rPr>
          <w:rFonts w:eastAsia="Times New Roman" w:cs="Calibri"/>
          <w:color w:val="000000"/>
          <w:lang w:eastAsia="zh-CN"/>
        </w:rPr>
        <w:t>o</w:t>
      </w:r>
      <w:r w:rsidR="00816A52">
        <w:rPr>
          <w:rFonts w:eastAsia="Times New Roman" w:cs="Calibri"/>
          <w:color w:val="000000"/>
          <w:lang w:eastAsia="zh-CN"/>
        </w:rPr>
        <w:t>rtical</w:t>
      </w:r>
      <w:proofErr w:type="spellEnd"/>
      <w:r w:rsidR="00816A52">
        <w:rPr>
          <w:rFonts w:eastAsia="Times New Roman" w:cs="Calibri"/>
          <w:color w:val="000000"/>
          <w:lang w:eastAsia="zh-CN"/>
        </w:rPr>
        <w:t xml:space="preserve"> </w:t>
      </w:r>
      <w:r w:rsidR="000C39C2">
        <w:rPr>
          <w:rFonts w:eastAsia="Times New Roman" w:cs="Calibri"/>
          <w:color w:val="000000"/>
          <w:lang w:eastAsia="zh-CN"/>
        </w:rPr>
        <w:t xml:space="preserve">result </w:t>
      </w:r>
      <w:r w:rsidR="00816A52">
        <w:rPr>
          <w:rFonts w:eastAsia="Times New Roman" w:cs="Calibri"/>
          <w:color w:val="000000"/>
          <w:lang w:eastAsia="zh-CN"/>
        </w:rPr>
        <w:t>is s</w:t>
      </w:r>
      <w:r w:rsidR="000C39C2">
        <w:rPr>
          <w:rFonts w:eastAsia="Times New Roman" w:cs="Calibri"/>
          <w:color w:val="000000"/>
          <w:lang w:eastAsia="zh-CN"/>
        </w:rPr>
        <w:t>lightly increase faster can the adjusted experimental result.</w:t>
      </w:r>
      <w:r w:rsidR="00D64B12">
        <w:rPr>
          <w:rFonts w:eastAsia="Times New Roman" w:cs="Calibri"/>
          <w:color w:val="000000"/>
          <w:lang w:eastAsia="zh-CN"/>
        </w:rPr>
        <w:t xml:space="preserve"> </w:t>
      </w:r>
      <w:proofErr w:type="spellStart"/>
      <w:proofErr w:type="gramStart"/>
      <w:r w:rsidR="00D64B12">
        <w:rPr>
          <w:rFonts w:eastAsia="Times New Roman" w:cs="Calibri"/>
          <w:color w:val="000000"/>
          <w:lang w:eastAsia="zh-CN"/>
        </w:rPr>
        <w:t>So,with</w:t>
      </w:r>
      <w:proofErr w:type="spellEnd"/>
      <w:proofErr w:type="gramEnd"/>
      <w:r w:rsidR="00D64B12">
        <w:rPr>
          <w:rFonts w:eastAsia="Times New Roman" w:cs="Calibri"/>
          <w:color w:val="000000"/>
          <w:lang w:eastAsia="zh-CN"/>
        </w:rPr>
        <w:t xml:space="preserve"> the increasing with the </w:t>
      </w:r>
      <w:r w:rsidR="00320B9F">
        <w:rPr>
          <w:rFonts w:eastAsia="Times New Roman" w:cs="Calibri"/>
          <w:color w:val="000000"/>
          <w:lang w:eastAsia="zh-CN"/>
        </w:rPr>
        <w:t xml:space="preserve">number, the </w:t>
      </w:r>
      <w:proofErr w:type="spellStart"/>
      <w:r w:rsidR="00320B9F">
        <w:rPr>
          <w:rFonts w:eastAsia="Times New Roman" w:cs="Calibri"/>
          <w:color w:val="000000"/>
          <w:lang w:eastAsia="zh-CN"/>
        </w:rPr>
        <w:t>the</w:t>
      </w:r>
      <w:proofErr w:type="spellEnd"/>
      <w:r w:rsidR="00320B9F">
        <w:rPr>
          <w:rFonts w:eastAsia="Times New Roman" w:cs="Calibri"/>
          <w:color w:val="000000"/>
          <w:lang w:eastAsia="zh-CN"/>
        </w:rPr>
        <w:t xml:space="preserve"> adjusted experimental result</w:t>
      </w:r>
      <w:r w:rsidR="00320B9F">
        <w:rPr>
          <w:rFonts w:eastAsia="Times New Roman" w:cs="Calibri"/>
          <w:color w:val="000000"/>
          <w:lang w:eastAsia="zh-CN"/>
        </w:rPr>
        <w:t xml:space="preserve"> is slightly less than the </w:t>
      </w:r>
      <w:proofErr w:type="spellStart"/>
      <w:r w:rsidR="00320B9F">
        <w:rPr>
          <w:rFonts w:eastAsia="Times New Roman" w:cs="Calibri"/>
          <w:color w:val="000000"/>
          <w:lang w:eastAsia="zh-CN"/>
        </w:rPr>
        <w:t>the</w:t>
      </w:r>
      <w:proofErr w:type="spellEnd"/>
      <w:r w:rsidR="00320B9F">
        <w:rPr>
          <w:rFonts w:eastAsia="Times New Roman" w:cs="Calibri"/>
          <w:color w:val="000000"/>
          <w:lang w:eastAsia="zh-CN"/>
        </w:rPr>
        <w:t xml:space="preserve"> adjusted experimental result</w:t>
      </w:r>
      <w:r w:rsidR="00320B9F">
        <w:rPr>
          <w:rFonts w:eastAsia="Times New Roman" w:cs="Calibri"/>
          <w:color w:val="000000"/>
          <w:lang w:eastAsia="zh-CN"/>
        </w:rPr>
        <w:t>.</w:t>
      </w:r>
    </w:p>
    <w:p w14:paraId="5957394C" w14:textId="67C964CE" w:rsidR="00AA5570" w:rsidRDefault="00AA5570" w:rsidP="00AA5570">
      <w:pPr>
        <w:pStyle w:val="Heading1"/>
      </w:pPr>
      <w:r>
        <w:t>Conclusions</w:t>
      </w:r>
    </w:p>
    <w:p w14:paraId="342D10DF" w14:textId="3FED1347" w:rsidR="009F735C" w:rsidRDefault="009F735C" w:rsidP="009F735C"/>
    <w:p w14:paraId="05096396" w14:textId="405B7644" w:rsidR="009F735C" w:rsidRPr="00B25A86" w:rsidRDefault="00FD7FD3" w:rsidP="009F735C">
      <w:pPr>
        <w:rPr>
          <w:rFonts w:eastAsia="SimSun" w:hint="eastAsia"/>
        </w:rPr>
      </w:pPr>
      <w:r>
        <w:t xml:space="preserve">The </w:t>
      </w:r>
      <w:r w:rsidR="000955B4">
        <w:t xml:space="preserve">lines of </w:t>
      </w:r>
      <w:r w:rsidR="000955B4">
        <w:rPr>
          <w:rFonts w:eastAsia="Times New Roman" w:cs="Calibri"/>
          <w:color w:val="000000"/>
          <w:lang w:eastAsia="zh-CN"/>
        </w:rPr>
        <w:t>adjusted experimental result</w:t>
      </w:r>
      <w:r w:rsidR="000955B4">
        <w:rPr>
          <w:rFonts w:eastAsia="Times New Roman" w:cs="Calibri"/>
          <w:color w:val="000000"/>
          <w:lang w:eastAsia="zh-CN"/>
        </w:rPr>
        <w:t xml:space="preserve"> and </w:t>
      </w:r>
      <w:r w:rsidR="000955B4">
        <w:rPr>
          <w:rFonts w:eastAsia="Times New Roman" w:cs="Calibri"/>
          <w:color w:val="000000"/>
          <w:lang w:eastAsia="zh-CN"/>
        </w:rPr>
        <w:t xml:space="preserve">the adjusted </w:t>
      </w:r>
      <w:proofErr w:type="spellStart"/>
      <w:r w:rsidR="000955B4">
        <w:rPr>
          <w:rFonts w:eastAsia="Times New Roman" w:cs="Calibri"/>
          <w:color w:val="000000"/>
          <w:lang w:eastAsia="zh-CN"/>
        </w:rPr>
        <w:t>theortical</w:t>
      </w:r>
      <w:proofErr w:type="spellEnd"/>
      <w:r w:rsidR="000955B4">
        <w:rPr>
          <w:rFonts w:eastAsia="Times New Roman" w:cs="Calibri"/>
          <w:color w:val="000000"/>
          <w:lang w:eastAsia="zh-CN"/>
        </w:rPr>
        <w:t xml:space="preserve"> result</w:t>
      </w:r>
      <w:r w:rsidR="000955B4">
        <w:rPr>
          <w:rFonts w:eastAsia="Times New Roman" w:cs="Calibri"/>
          <w:color w:val="000000"/>
          <w:lang w:eastAsia="zh-CN"/>
        </w:rPr>
        <w:t xml:space="preserve"> ind</w:t>
      </w:r>
      <w:r w:rsidR="004561E8">
        <w:rPr>
          <w:rFonts w:eastAsia="Times New Roman" w:cs="Calibri"/>
          <w:color w:val="000000"/>
          <w:lang w:eastAsia="zh-CN"/>
        </w:rPr>
        <w:t xml:space="preserve">icate that the time complexity of </w:t>
      </w:r>
      <w:r w:rsidR="00676B28">
        <w:rPr>
          <w:rFonts w:eastAsia="Times New Roman" w:cs="Calibri"/>
          <w:color w:val="000000"/>
          <w:lang w:eastAsia="zh-CN"/>
        </w:rPr>
        <w:t xml:space="preserve">the code is </w:t>
      </w:r>
      <w:proofErr w:type="gramStart"/>
      <w:r w:rsidR="00676B28" w:rsidRPr="00C121A9">
        <w:rPr>
          <w:i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676B28" w:rsidRPr="00C121A9">
        <w:rPr>
          <w:i/>
        </w:rPr>
        <w:t>)</w:t>
      </w:r>
      <w:r w:rsidR="00676B28">
        <w:rPr>
          <w:i/>
        </w:rPr>
        <w:t>.</w:t>
      </w:r>
      <w:r w:rsidR="00D469CF">
        <w:rPr>
          <w:i/>
        </w:rPr>
        <w:t xml:space="preserve"> The </w:t>
      </w:r>
      <w:r w:rsidR="00D469CF">
        <w:rPr>
          <w:rFonts w:eastAsia="Times New Roman" w:cs="Calibri"/>
          <w:color w:val="000000"/>
          <w:lang w:eastAsia="zh-CN"/>
        </w:rPr>
        <w:t>experimental result</w:t>
      </w:r>
      <w:r w:rsidR="00D469CF">
        <w:rPr>
          <w:rFonts w:eastAsia="Times New Roman" w:cs="Calibri"/>
          <w:color w:val="000000"/>
          <w:lang w:eastAsia="zh-CN"/>
        </w:rPr>
        <w:t xml:space="preserve"> is slightly less than the</w:t>
      </w:r>
      <w:r w:rsidR="0082203F">
        <w:rPr>
          <w:rFonts w:eastAsia="Times New Roman" w:cs="Calibri"/>
          <w:color w:val="000000"/>
          <w:lang w:eastAsia="zh-CN"/>
        </w:rPr>
        <w:t xml:space="preserve"> </w:t>
      </w:r>
      <w:proofErr w:type="spellStart"/>
      <w:r w:rsidR="0082203F">
        <w:rPr>
          <w:rFonts w:eastAsia="Times New Roman" w:cs="Calibri"/>
          <w:color w:val="000000"/>
          <w:lang w:eastAsia="zh-CN"/>
        </w:rPr>
        <w:t>theortical</w:t>
      </w:r>
      <w:proofErr w:type="spellEnd"/>
      <w:r w:rsidR="0082203F">
        <w:rPr>
          <w:rFonts w:eastAsia="Times New Roman" w:cs="Calibri"/>
          <w:color w:val="000000"/>
          <w:lang w:eastAsia="zh-CN"/>
        </w:rPr>
        <w:t xml:space="preserve">, </w:t>
      </w:r>
      <w:r w:rsidR="006D404F">
        <w:rPr>
          <w:rFonts w:eastAsia="Times New Roman" w:cs="Calibri"/>
          <w:color w:val="000000"/>
          <w:lang w:eastAsia="zh-CN"/>
        </w:rPr>
        <w:t xml:space="preserve">because the middle </w:t>
      </w:r>
      <w:r w:rsidR="000E5D88">
        <w:rPr>
          <w:rFonts w:eastAsia="Times New Roman" w:cs="Calibri"/>
          <w:color w:val="000000"/>
          <w:lang w:eastAsia="zh-CN"/>
        </w:rPr>
        <w:t>loop</w:t>
      </w:r>
      <w:r w:rsidR="005835EE">
        <w:rPr>
          <w:rFonts w:eastAsia="Times New Roman" w:cs="Calibri"/>
          <w:color w:val="000000"/>
          <w:lang w:eastAsia="zh-CN"/>
        </w:rPr>
        <w:t xml:space="preserve"> and inner loop</w:t>
      </w:r>
      <w:r w:rsidR="000E5D88">
        <w:rPr>
          <w:rFonts w:eastAsia="Times New Roman" w:cs="Calibri"/>
          <w:color w:val="000000"/>
          <w:lang w:eastAsia="zh-CN"/>
        </w:rPr>
        <w:t xml:space="preserve"> is </w:t>
      </w:r>
      <w:r w:rsidR="0073452E">
        <w:rPr>
          <w:rFonts w:eastAsia="Times New Roman" w:cs="Calibri"/>
          <w:color w:val="000000"/>
          <w:lang w:eastAsia="zh-CN"/>
        </w:rPr>
        <w:t>less than</w:t>
      </w:r>
      <w:r w:rsidR="00E934E9">
        <w:rPr>
          <w:rFonts w:eastAsia="Times New Roman" w:cs="Calibri"/>
          <w:color w:val="000000"/>
          <w:lang w:eastAsia="zh-CN"/>
        </w:rPr>
        <w:t xml:space="preserve"> the </w:t>
      </w:r>
      <w:proofErr w:type="spellStart"/>
      <w:r w:rsidR="00E934E9">
        <w:rPr>
          <w:rFonts w:eastAsia="Times New Roman" w:cs="Calibri"/>
          <w:color w:val="000000"/>
          <w:lang w:eastAsia="zh-CN"/>
        </w:rPr>
        <w:t>theortical</w:t>
      </w:r>
      <w:proofErr w:type="spellEnd"/>
      <w:r w:rsidR="00E934E9">
        <w:rPr>
          <w:rFonts w:eastAsia="Times New Roman" w:cs="Calibri"/>
          <w:color w:val="000000"/>
          <w:lang w:eastAsia="zh-CN"/>
        </w:rPr>
        <w:t>.</w:t>
      </w:r>
      <w:r w:rsidR="00340610">
        <w:rPr>
          <w:rFonts w:eastAsia="Times New Roman" w:cs="Calibri"/>
          <w:color w:val="000000"/>
          <w:lang w:eastAsia="zh-CN"/>
        </w:rPr>
        <w:t xml:space="preserve"> </w:t>
      </w:r>
      <w:r w:rsidR="00C77EE7">
        <w:rPr>
          <w:rFonts w:eastAsia="Times New Roman" w:cs="Calibri"/>
          <w:color w:val="000000"/>
          <w:lang w:eastAsia="zh-CN"/>
        </w:rPr>
        <w:t xml:space="preserve">However, it is not </w:t>
      </w:r>
      <w:r w:rsidR="00B25A86">
        <w:rPr>
          <w:rFonts w:eastAsia="SimSun" w:cs="Calibri" w:hint="eastAsia"/>
          <w:color w:val="000000"/>
          <w:lang w:eastAsia="zh-CN"/>
        </w:rPr>
        <w:t>influence</w:t>
      </w:r>
      <w:r w:rsidR="00B25A86">
        <w:rPr>
          <w:rFonts w:eastAsia="SimSun" w:cs="Calibri"/>
          <w:color w:val="000000"/>
          <w:lang w:eastAsia="zh-CN"/>
        </w:rPr>
        <w:t xml:space="preserve"> </w:t>
      </w:r>
      <w:r w:rsidR="00B25A86">
        <w:rPr>
          <w:rFonts w:eastAsia="SimSun" w:cs="Calibri" w:hint="eastAsia"/>
          <w:color w:val="000000"/>
          <w:lang w:eastAsia="zh-CN"/>
        </w:rPr>
        <w:t>the</w:t>
      </w:r>
      <w:r w:rsidR="00B25A86">
        <w:rPr>
          <w:rFonts w:eastAsia="SimSun" w:cs="Calibri"/>
          <w:color w:val="000000"/>
          <w:lang w:eastAsia="zh-CN"/>
        </w:rPr>
        <w:t xml:space="preserve"> </w:t>
      </w:r>
      <w:r w:rsidR="00B25A86">
        <w:rPr>
          <w:rFonts w:eastAsia="SimSun" w:cs="Calibri" w:hint="eastAsia"/>
          <w:color w:val="000000"/>
          <w:lang w:eastAsia="zh-CN"/>
        </w:rPr>
        <w:t>result</w:t>
      </w:r>
      <w:r w:rsidR="009E07D9">
        <w:rPr>
          <w:rFonts w:eastAsia="SimSun" w:cs="Calibri" w:hint="eastAsia"/>
          <w:color w:val="000000"/>
          <w:lang w:eastAsia="zh-CN"/>
        </w:rPr>
        <w:t>,</w:t>
      </w:r>
      <w:r w:rsidR="009E07D9" w:rsidRPr="009E07D9">
        <w:rPr>
          <w:rFonts w:eastAsia="Times New Roman" w:cs="Calibri"/>
          <w:color w:val="000000"/>
          <w:lang w:eastAsia="zh-CN"/>
        </w:rPr>
        <w:t xml:space="preserve"> </w:t>
      </w:r>
      <w:r w:rsidR="009E07D9">
        <w:rPr>
          <w:rFonts w:eastAsia="Times New Roman" w:cs="Calibri"/>
          <w:color w:val="000000"/>
          <w:lang w:eastAsia="zh-CN"/>
        </w:rPr>
        <w:t xml:space="preserve">the time complexity of the code is </w:t>
      </w:r>
      <w:proofErr w:type="gramStart"/>
      <w:r w:rsidR="009E07D9" w:rsidRPr="00C121A9">
        <w:rPr>
          <w:i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9E07D9" w:rsidRPr="00C121A9">
        <w:rPr>
          <w:i/>
        </w:rPr>
        <w:t>)</w:t>
      </w:r>
      <w:r w:rsidR="009E07D9">
        <w:rPr>
          <w:i/>
        </w:rPr>
        <w:t>.</w:t>
      </w:r>
      <w:bookmarkStart w:id="0" w:name="_GoBack"/>
      <w:bookmarkEnd w:id="0"/>
    </w:p>
    <w:sectPr w:rsidR="009F735C" w:rsidRPr="00B25A86" w:rsidSect="0084183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8389" w14:textId="77777777" w:rsidR="007E4D15" w:rsidRDefault="007E4D15" w:rsidP="00AA5570">
      <w:r>
        <w:separator/>
      </w:r>
    </w:p>
  </w:endnote>
  <w:endnote w:type="continuationSeparator" w:id="0">
    <w:p w14:paraId="24577701" w14:textId="77777777" w:rsidR="007E4D15" w:rsidRDefault="007E4D15" w:rsidP="00AA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09840" w14:textId="77777777" w:rsidR="007E4D15" w:rsidRDefault="007E4D15" w:rsidP="00AA5570">
      <w:r>
        <w:separator/>
      </w:r>
    </w:p>
  </w:footnote>
  <w:footnote w:type="continuationSeparator" w:id="0">
    <w:p w14:paraId="1EF868D4" w14:textId="77777777" w:rsidR="007E4D15" w:rsidRDefault="007E4D15" w:rsidP="00AA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8F81D" w14:textId="2BC23602" w:rsidR="00AA5570" w:rsidRPr="00AA5570" w:rsidRDefault="00AA5570">
    <w:pPr>
      <w:pStyle w:val="Head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Project 1</w:t>
    </w:r>
    <w:r>
      <w:rPr>
        <w:rFonts w:asciiTheme="minorHAnsi" w:hAnsiTheme="minorHAnsi"/>
        <w:sz w:val="20"/>
      </w:rPr>
      <w:tab/>
    </w:r>
    <w:r w:rsidR="00A9031D">
      <w:rPr>
        <w:rFonts w:asciiTheme="minorHAnsi" w:hAnsiTheme="minorHAnsi"/>
        <w:sz w:val="20"/>
      </w:rPr>
      <w:t>G26061187</w:t>
    </w:r>
    <w:r>
      <w:rPr>
        <w:rFonts w:asciiTheme="minorHAnsi" w:hAnsiTheme="minorHAnsi"/>
        <w:sz w:val="20"/>
      </w:rPr>
      <w:tab/>
    </w:r>
    <w:r w:rsidR="00A9031D">
      <w:rPr>
        <w:rFonts w:asciiTheme="minorHAnsi" w:hAnsiTheme="minorHAnsi"/>
        <w:sz w:val="20"/>
      </w:rPr>
      <w:t>01/17/2019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001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NTU3Njc3MjczsTRR0lEKTi0uzszPAykwrgUATnKr9CwAAAA="/>
  </w:docVars>
  <w:rsids>
    <w:rsidRoot w:val="00AA5570"/>
    <w:rsid w:val="00026BE1"/>
    <w:rsid w:val="0004524C"/>
    <w:rsid w:val="000955B4"/>
    <w:rsid w:val="000A2F11"/>
    <w:rsid w:val="000C39C2"/>
    <w:rsid w:val="000C51AF"/>
    <w:rsid w:val="000E5D88"/>
    <w:rsid w:val="000F79F9"/>
    <w:rsid w:val="001B1EA1"/>
    <w:rsid w:val="001B6E6B"/>
    <w:rsid w:val="00307E3D"/>
    <w:rsid w:val="00313113"/>
    <w:rsid w:val="00320B9F"/>
    <w:rsid w:val="00340610"/>
    <w:rsid w:val="00393E83"/>
    <w:rsid w:val="003A6E68"/>
    <w:rsid w:val="004561E8"/>
    <w:rsid w:val="00461B7B"/>
    <w:rsid w:val="004A6C13"/>
    <w:rsid w:val="005835EE"/>
    <w:rsid w:val="00584F68"/>
    <w:rsid w:val="0062347E"/>
    <w:rsid w:val="00653E8B"/>
    <w:rsid w:val="00676B28"/>
    <w:rsid w:val="006D404F"/>
    <w:rsid w:val="0073452E"/>
    <w:rsid w:val="00741166"/>
    <w:rsid w:val="007E4D15"/>
    <w:rsid w:val="00810236"/>
    <w:rsid w:val="00816A52"/>
    <w:rsid w:val="0082203F"/>
    <w:rsid w:val="00841838"/>
    <w:rsid w:val="009560B4"/>
    <w:rsid w:val="0098623C"/>
    <w:rsid w:val="009B4E30"/>
    <w:rsid w:val="009E07D9"/>
    <w:rsid w:val="009E6ADB"/>
    <w:rsid w:val="009F735C"/>
    <w:rsid w:val="00A9031D"/>
    <w:rsid w:val="00A92DFB"/>
    <w:rsid w:val="00AA5570"/>
    <w:rsid w:val="00AA594F"/>
    <w:rsid w:val="00AF12BE"/>
    <w:rsid w:val="00B2038C"/>
    <w:rsid w:val="00B25A86"/>
    <w:rsid w:val="00B432C2"/>
    <w:rsid w:val="00B81348"/>
    <w:rsid w:val="00B821F8"/>
    <w:rsid w:val="00BD7A8A"/>
    <w:rsid w:val="00BE0E06"/>
    <w:rsid w:val="00C121A9"/>
    <w:rsid w:val="00C433B4"/>
    <w:rsid w:val="00C50A22"/>
    <w:rsid w:val="00C77EE7"/>
    <w:rsid w:val="00D25A59"/>
    <w:rsid w:val="00D310F2"/>
    <w:rsid w:val="00D469CF"/>
    <w:rsid w:val="00D64B12"/>
    <w:rsid w:val="00E16B6C"/>
    <w:rsid w:val="00E455A5"/>
    <w:rsid w:val="00E934E9"/>
    <w:rsid w:val="00EC73B5"/>
    <w:rsid w:val="00EE26E4"/>
    <w:rsid w:val="00F42FB6"/>
    <w:rsid w:val="00F45B85"/>
    <w:rsid w:val="00FD1D82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255639"/>
  <w14:defaultImageDpi w14:val="330"/>
  <w15:docId w15:val="{BF760B1C-D284-4144-8A4F-C7040CB9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1F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BE1"/>
    <w:pPr>
      <w:keepNext/>
      <w:keepLines/>
      <w:numPr>
        <w:numId w:val="1"/>
      </w:numPr>
      <w:spacing w:before="480" w:line="276" w:lineRule="auto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C"/>
    <w:pPr>
      <w:keepNext/>
      <w:keepLines/>
      <w:spacing w:before="20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E1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21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86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A55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57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AA55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570"/>
    <w:rPr>
      <w:rFonts w:ascii="Calibri" w:hAnsi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5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57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Code">
    <w:name w:val="Code"/>
    <w:basedOn w:val="Normal"/>
    <w:link w:val="CodeChar"/>
    <w:qFormat/>
    <w:rsid w:val="00AA5570"/>
    <w:rPr>
      <w:rFonts w:ascii="Lucida Console" w:hAnsi="Lucida Console"/>
      <w:i/>
      <w:color w:val="339966"/>
      <w:sz w:val="18"/>
      <w:szCs w:val="18"/>
    </w:rPr>
  </w:style>
  <w:style w:type="character" w:customStyle="1" w:styleId="CodeChar">
    <w:name w:val="Code Char"/>
    <w:basedOn w:val="DefaultParagraphFont"/>
    <w:link w:val="Code"/>
    <w:rsid w:val="00AA5570"/>
    <w:rPr>
      <w:rFonts w:ascii="Lucida Console" w:hAnsi="Lucida Console"/>
      <w:i/>
      <w:color w:val="339966"/>
      <w:sz w:val="18"/>
      <w:szCs w:val="18"/>
    </w:rPr>
  </w:style>
  <w:style w:type="table" w:styleId="TableGrid">
    <w:name w:val="Table Grid"/>
    <w:basedOn w:val="TableNormal"/>
    <w:uiPriority w:val="59"/>
    <w:rsid w:val="00AA5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网格表 5 深色 - 着色 11"/>
    <w:basedOn w:val="TableNormal"/>
    <w:uiPriority w:val="50"/>
    <w:rsid w:val="00A9031D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56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a7eff590b3ec59/studying/6212%20algorithm/project1/Book1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'[Book1 (version 1).xlsx]Sheet1'!$C$5</c:f>
              <c:strCache>
                <c:ptCount val="1"/>
                <c:pt idx="0">
                  <c:v>Experimental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'[Book1 (version 1).xlsx]Sheet1'!$B$6:$B$10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</c:numCache>
            </c:numRef>
          </c:cat>
          <c:val>
            <c:numRef>
              <c:f>'[Book1 (version 1).xlsx]Sheet1'!$N$6:$N$10</c:f>
              <c:numCache>
                <c:formatCode>General</c:formatCode>
                <c:ptCount val="5"/>
                <c:pt idx="0">
                  <c:v>13.9634609222412</c:v>
                </c:pt>
                <c:pt idx="1">
                  <c:v>57.843446731567298</c:v>
                </c:pt>
                <c:pt idx="2">
                  <c:v>228.41453552246</c:v>
                </c:pt>
                <c:pt idx="3">
                  <c:v>914.74652290344204</c:v>
                </c:pt>
                <c:pt idx="4">
                  <c:v>3660.0837707519499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07-4086-96B6-BFD2C6AACF99}"/>
            </c:ext>
          </c:extLst>
        </c:ser>
        <c:ser>
          <c:idx val="0"/>
          <c:order val="1"/>
          <c:tx>
            <c:strRef>
              <c:f>'[Book1 (version 1).xlsx]Sheet1'!$D$5</c:f>
              <c:strCache>
                <c:ptCount val="1"/>
                <c:pt idx="0">
                  <c:v>Theoretical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'[Book1 (version 1).xlsx]Sheet1'!$B$6:$B$10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</c:numCache>
            </c:numRef>
          </c:cat>
          <c:val>
            <c:numRef>
              <c:f>'[Book1 (version 1).xlsx]Sheet1'!$M$6:$M$10</c:f>
              <c:numCache>
                <c:formatCode>General</c:formatCode>
                <c:ptCount val="5"/>
                <c:pt idx="0">
                  <c:v>3.9199358478804913</c:v>
                </c:pt>
                <c:pt idx="1">
                  <c:v>22.171157155612057</c:v>
                </c:pt>
                <c:pt idx="2">
                  <c:v>125.43794713217572</c:v>
                </c:pt>
                <c:pt idx="3">
                  <c:v>709.50838846636896</c:v>
                </c:pt>
                <c:pt idx="4">
                  <c:v>4014.0143082296231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07-4086-96B6-BFD2C6AAC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636040"/>
        <c:axId val="732645224"/>
      </c:lineChart>
      <c:catAx>
        <c:axId val="732636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645224"/>
        <c:crosses val="autoZero"/>
        <c:auto val="1"/>
        <c:lblAlgn val="ctr"/>
        <c:lblOffset val="100"/>
        <c:noMultiLvlLbl val="0"/>
      </c:catAx>
      <c:valAx>
        <c:axId val="732645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636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BizMerlin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Arora</dc:creator>
  <cp:keywords/>
  <dc:description/>
  <cp:lastModifiedBy>zhibo sheng</cp:lastModifiedBy>
  <cp:revision>57</cp:revision>
  <dcterms:created xsi:type="dcterms:W3CDTF">2019-01-18T03:29:00Z</dcterms:created>
  <dcterms:modified xsi:type="dcterms:W3CDTF">2019-02-05T03:55:00Z</dcterms:modified>
</cp:coreProperties>
</file>