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497" w:rsidRDefault="001E5497" w:rsidP="001E5497">
      <w:pPr>
        <w:pStyle w:val="a5"/>
        <w:spacing w:before="0" w:beforeAutospacing="0" w:after="0" w:afterAutospacing="0"/>
      </w:pPr>
      <w:r>
        <w:rPr>
          <w:rFonts w:ascii="Arial" w:hAnsi="Arial" w:cs="Arial"/>
          <w:color w:val="000000"/>
          <w:sz w:val="33"/>
          <w:szCs w:val="33"/>
        </w:rPr>
        <w:t>摘要</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近数十年来，已经有许多行程时间预测的方法被提出；但这当中大多数集中在高速公路或者动脉网的行程时间预测上。城市网络实时行程时间预测难于实现的几个原因：城市网络的复杂性和路径选择问题，无法获得实时传感器数据，时空数据的覆盖面问题，缺乏对实时事件的考虑。本文提出一种基于知识库的实时行程时间预测模型，该模型在实时和以往的行程时间预测中利用数据挖掘技术从基于位置服务的原始数据中发现其中的交通模式，并将其转化为行程时间预测的预测规则。</w:t>
      </w:r>
    </w:p>
    <w:p w:rsidR="001E5497" w:rsidRDefault="001E5497" w:rsidP="001E5497">
      <w:pPr>
        <w:pStyle w:val="a5"/>
        <w:spacing w:before="0" w:beforeAutospacing="0" w:after="0" w:afterAutospacing="0"/>
      </w:pPr>
      <w:r>
        <w:rPr>
          <w:rFonts w:ascii="Arial" w:hAnsi="Arial" w:cs="Arial"/>
          <w:color w:val="000000"/>
          <w:sz w:val="33"/>
          <w:szCs w:val="33"/>
        </w:rPr>
        <w:t>1.</w:t>
      </w:r>
      <w:r>
        <w:rPr>
          <w:rFonts w:ascii="Arial" w:hAnsi="Arial" w:cs="Arial"/>
          <w:color w:val="000000"/>
          <w:sz w:val="33"/>
          <w:szCs w:val="33"/>
        </w:rPr>
        <w:t>介绍</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如今，行程时间信息在智能交通系统的多个领域发挥着重要作用，例如：先进的交通管理系统，先进出行信息系统，商用车辆运营和应急管理系统。另外，行程时间预测对于出行者，交通管理者和物流运营商同样是大有裨益的。对于出行者和物流供应商而言，准确的行程时间估计能够避开拥堵路段，减少运输成本提高服务质量。对于交通管理者而言，行程时间信息是交通信息管理的一个重要指标。此外，运用行程时间信息以凝聚交通流量并显著减少平常的交通拥堵，因为公众可能会将各种公共交通作为他们出行的首选。因此，实时行程时间预测是一个具有重要参考意义的交通指标。然而，城市网络的行程时间预测是高度随机和随时间变化的，这是由交通控制设备，突发事件，道路施工以及天气条件等原因所导致的交通运输需求随机起伏所决定的</w:t>
      </w:r>
      <w:proofErr w:type="gramStart"/>
      <w:r>
        <w:rPr>
          <w:rFonts w:ascii="Arial" w:hAnsi="Arial" w:cs="Arial"/>
          <w:color w:val="000000"/>
          <w:sz w:val="22"/>
          <w:szCs w:val="22"/>
        </w:rPr>
        <w:t>的</w:t>
      </w:r>
      <w:proofErr w:type="gramEnd"/>
      <w:r>
        <w:rPr>
          <w:rFonts w:ascii="Arial" w:hAnsi="Arial" w:cs="Arial"/>
          <w:color w:val="000000"/>
          <w:sz w:val="22"/>
          <w:szCs w:val="22"/>
        </w:rPr>
        <w:t>。换句话说，行程时间受一系列的交通因素影响，包括限速，交通流量，路径选择以及所在的道路和交通设施（例如：交通信号。同样，它同时也受到非交通因素的影响，例如交通事故，天气，道路建设等等。绝大多数前人的研究都是基于交通因素，例如速度、流量和占有率来估计行程时间的，并没有考虑非交通因素。因此，之前的研究方法并不能很好的应用到实施交通环境中。</w:t>
      </w:r>
    </w:p>
    <w:p w:rsidR="001E5497" w:rsidRDefault="001E5497" w:rsidP="001E5497">
      <w:pPr>
        <w:pStyle w:val="a5"/>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Iroy</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(2001) </w:t>
      </w:r>
      <w:r>
        <w:rPr>
          <w:rFonts w:ascii="Arial" w:hAnsi="Arial" w:cs="Arial"/>
          <w:color w:val="000000"/>
          <w:sz w:val="22"/>
          <w:szCs w:val="22"/>
        </w:rPr>
        <w:t>研究发现交通拥堵的减缓程度取决于路网的复杂性。高速公路车流常常被当成是</w:t>
      </w:r>
      <w:proofErr w:type="gramStart"/>
      <w:r>
        <w:rPr>
          <w:rFonts w:ascii="Arial" w:hAnsi="Arial" w:cs="Arial"/>
          <w:color w:val="000000"/>
          <w:sz w:val="22"/>
          <w:szCs w:val="22"/>
        </w:rPr>
        <w:t>不</w:t>
      </w:r>
      <w:proofErr w:type="gramEnd"/>
      <w:r>
        <w:rPr>
          <w:rFonts w:ascii="Arial" w:hAnsi="Arial" w:cs="Arial"/>
          <w:color w:val="000000"/>
          <w:sz w:val="22"/>
          <w:szCs w:val="22"/>
        </w:rPr>
        <w:t>间断流。城市网络车流则更为复杂，因为车辆在城市网络中不仅有排队延迟也信号延迟和转向延迟。因此城市网络的行程时间预测比高速公路、单一主干道的行程时间预测更具挑战性。此外，还需要解决路径选择等在城市网络行程时间预测中的问题。例如：行程时间预测模型应该决定当给定</w:t>
      </w:r>
      <w:r>
        <w:rPr>
          <w:rFonts w:ascii="Arial" w:hAnsi="Arial" w:cs="Arial"/>
          <w:color w:val="000000"/>
          <w:sz w:val="22"/>
          <w:szCs w:val="22"/>
        </w:rPr>
        <w:t>OD</w:t>
      </w:r>
      <w:r>
        <w:rPr>
          <w:rFonts w:ascii="Arial" w:hAnsi="Arial" w:cs="Arial"/>
          <w:color w:val="000000"/>
          <w:sz w:val="22"/>
          <w:szCs w:val="22"/>
        </w:rPr>
        <w:t>（起点</w:t>
      </w:r>
      <w:r>
        <w:rPr>
          <w:rFonts w:ascii="Arial" w:hAnsi="Arial" w:cs="Arial"/>
          <w:color w:val="000000"/>
          <w:sz w:val="22"/>
          <w:szCs w:val="22"/>
        </w:rPr>
        <w:t>-</w:t>
      </w:r>
      <w:r>
        <w:rPr>
          <w:rFonts w:ascii="Arial" w:hAnsi="Arial" w:cs="Arial"/>
          <w:color w:val="000000"/>
          <w:sz w:val="22"/>
          <w:szCs w:val="22"/>
        </w:rPr>
        <w:t>终点）对时，哪条路径应该作为推荐路径。近几十年来，也已经有许多行程时间预测模型被提出来了，但这些模型大多数是对高速公路行程时间的预测</w:t>
      </w:r>
      <w:r>
        <w:rPr>
          <w:rFonts w:ascii="Arial" w:hAnsi="Arial" w:cs="Arial"/>
          <w:color w:val="000000"/>
          <w:sz w:val="22"/>
          <w:szCs w:val="22"/>
        </w:rPr>
        <w:t>(</w:t>
      </w:r>
      <w:proofErr w:type="spellStart"/>
      <w:r>
        <w:rPr>
          <w:rFonts w:ascii="Arial" w:hAnsi="Arial" w:cs="Arial"/>
          <w:color w:val="000000"/>
          <w:sz w:val="22"/>
          <w:szCs w:val="22"/>
        </w:rPr>
        <w:t>Chien</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Kuchipudi</w:t>
      </w:r>
      <w:proofErr w:type="spellEnd"/>
      <w:r>
        <w:rPr>
          <w:rFonts w:ascii="Arial" w:hAnsi="Arial" w:cs="Arial"/>
          <w:color w:val="000000"/>
          <w:sz w:val="22"/>
          <w:szCs w:val="22"/>
        </w:rPr>
        <w:t>, 2003; Rice &amp; van Zwet,2004; Wu, Ho, &amp; Lee, 2004)</w:t>
      </w:r>
      <w:r>
        <w:rPr>
          <w:rFonts w:ascii="Arial" w:hAnsi="Arial" w:cs="Arial"/>
          <w:color w:val="000000"/>
          <w:sz w:val="22"/>
          <w:szCs w:val="22"/>
        </w:rPr>
        <w:t>。或者仅仅关注的是主干道路网络</w:t>
      </w:r>
      <w:r>
        <w:rPr>
          <w:rFonts w:ascii="Arial" w:hAnsi="Arial" w:cs="Arial"/>
          <w:color w:val="000000"/>
          <w:sz w:val="22"/>
          <w:szCs w:val="22"/>
        </w:rPr>
        <w:t xml:space="preserve"> (Jiang &amp;Zhang, 2003; Lin, </w:t>
      </w:r>
      <w:proofErr w:type="spellStart"/>
      <w:r>
        <w:rPr>
          <w:rFonts w:ascii="Arial" w:hAnsi="Arial" w:cs="Arial"/>
          <w:color w:val="000000"/>
          <w:sz w:val="22"/>
          <w:szCs w:val="22"/>
        </w:rPr>
        <w:t>Kulkarni</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Mirchandani</w:t>
      </w:r>
      <w:proofErr w:type="spellEnd"/>
      <w:r>
        <w:rPr>
          <w:rFonts w:ascii="Arial" w:hAnsi="Arial" w:cs="Arial"/>
          <w:color w:val="000000"/>
          <w:sz w:val="22"/>
          <w:szCs w:val="22"/>
        </w:rPr>
        <w:t>, 2004)</w:t>
      </w:r>
      <w:r>
        <w:rPr>
          <w:rFonts w:ascii="Arial" w:hAnsi="Arial" w:cs="Arial"/>
          <w:color w:val="000000"/>
          <w:sz w:val="22"/>
          <w:szCs w:val="22"/>
        </w:rPr>
        <w:t>。</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在过去，许多智能交通的研究和运输机构都使用双回路探测器获得交通数据，它能够获得交通流量（在一定时间内通过探测器的车流量数），速度，道路占有率并且很容易高速公路和城市干道的数据。</w:t>
      </w:r>
      <w:r>
        <w:rPr>
          <w:rFonts w:ascii="Arial" w:hAnsi="Arial" w:cs="Arial"/>
          <w:color w:val="000000"/>
          <w:sz w:val="22"/>
          <w:szCs w:val="22"/>
        </w:rPr>
        <w:t xml:space="preserve"> (Lin &amp; Zito,2005)</w:t>
      </w:r>
      <w:r>
        <w:rPr>
          <w:rFonts w:ascii="Arial" w:hAnsi="Arial" w:cs="Arial"/>
          <w:color w:val="000000"/>
          <w:sz w:val="22"/>
          <w:szCs w:val="22"/>
        </w:rPr>
        <w:t>。如今，交通数据收集技术已经取得了很大的进步，为了提高交通管理的效率甚至采用了实时收集交通数据。</w:t>
      </w:r>
      <w:r>
        <w:rPr>
          <w:rFonts w:ascii="Arial" w:hAnsi="Arial" w:cs="Arial"/>
          <w:color w:val="000000"/>
          <w:sz w:val="22"/>
          <w:szCs w:val="22"/>
        </w:rPr>
        <w:t xml:space="preserve">Lin </w:t>
      </w:r>
      <w:r>
        <w:rPr>
          <w:rFonts w:ascii="Arial" w:hAnsi="Arial" w:cs="Arial"/>
          <w:color w:val="000000"/>
          <w:sz w:val="22"/>
          <w:szCs w:val="22"/>
        </w:rPr>
        <w:t>和</w:t>
      </w:r>
      <w:r>
        <w:rPr>
          <w:rFonts w:ascii="Arial" w:hAnsi="Arial" w:cs="Arial"/>
          <w:color w:val="000000"/>
          <w:sz w:val="22"/>
          <w:szCs w:val="22"/>
        </w:rPr>
        <w:t xml:space="preserve"> </w:t>
      </w:r>
      <w:proofErr w:type="spellStart"/>
      <w:r>
        <w:rPr>
          <w:rFonts w:ascii="Arial" w:hAnsi="Arial" w:cs="Arial"/>
          <w:color w:val="000000"/>
          <w:sz w:val="22"/>
          <w:szCs w:val="22"/>
        </w:rPr>
        <w:t>Zito</w:t>
      </w:r>
      <w:proofErr w:type="spellEnd"/>
      <w:r>
        <w:rPr>
          <w:rFonts w:ascii="Arial" w:hAnsi="Arial" w:cs="Arial"/>
          <w:color w:val="000000"/>
          <w:sz w:val="22"/>
          <w:szCs w:val="22"/>
        </w:rPr>
        <w:t>(2005)</w:t>
      </w:r>
      <w:r>
        <w:rPr>
          <w:rFonts w:ascii="Arial" w:hAnsi="Arial" w:cs="Arial"/>
          <w:color w:val="000000"/>
          <w:sz w:val="22"/>
          <w:szCs w:val="22"/>
        </w:rPr>
        <w:t>研究表明，交通信息收集和行程时间度量可以分成三类：基于现场的测量方法，基于探测车载设备的测量方法和基于传感器的测量方法。基于现场的测量方法通过自动车牌识别技术采集车牌字符和到达多个测量点的时间，匹配连续测量点的车牌字符，并通过到达不同测量点的时间估算行程时间。基于探测车的测量方法通过分析探测车队采集的原始数据进行行程时间预测。基于传感器的测量方法通过分析固定传感器例如</w:t>
      </w:r>
      <w:r>
        <w:rPr>
          <w:rFonts w:ascii="Arial" w:hAnsi="Arial" w:cs="Arial"/>
          <w:color w:val="000000"/>
          <w:sz w:val="22"/>
          <w:szCs w:val="22"/>
        </w:rPr>
        <w:t>:</w:t>
      </w:r>
      <w:r>
        <w:rPr>
          <w:rFonts w:ascii="Arial" w:hAnsi="Arial" w:cs="Arial"/>
          <w:color w:val="000000"/>
          <w:sz w:val="22"/>
          <w:szCs w:val="22"/>
        </w:rPr>
        <w:t>回路探测器，转换器即安装在干道上的无线信号标记所采集的原始数据进行行程时间预测。然后每种交通信息采集方法对于行程时间预测都存在缺点和局限性。例如，基于现</w:t>
      </w:r>
      <w:r>
        <w:rPr>
          <w:rFonts w:ascii="Arial" w:hAnsi="Arial" w:cs="Arial"/>
          <w:color w:val="000000"/>
          <w:sz w:val="22"/>
          <w:szCs w:val="22"/>
        </w:rPr>
        <w:lastRenderedPageBreak/>
        <w:t>场和基于传感器的行程时间预测方法都存在空间覆盖率问题，这是因为传感器和车辆自动识别设备都是固定受限的。基于探测车的行程时间预测方法</w:t>
      </w:r>
      <w:r>
        <w:rPr>
          <w:rFonts w:ascii="Arial" w:hAnsi="Arial" w:cs="Arial"/>
          <w:color w:val="000000"/>
          <w:sz w:val="22"/>
          <w:szCs w:val="22"/>
        </w:rPr>
        <w:t xml:space="preserve">(Chung, </w:t>
      </w:r>
      <w:proofErr w:type="spellStart"/>
      <w:r>
        <w:rPr>
          <w:rFonts w:ascii="Arial" w:hAnsi="Arial" w:cs="Arial"/>
          <w:color w:val="000000"/>
          <w:sz w:val="22"/>
          <w:szCs w:val="22"/>
        </w:rPr>
        <w:t>Sarvi</w:t>
      </w:r>
      <w:proofErr w:type="spellEnd"/>
      <w:r>
        <w:rPr>
          <w:rFonts w:ascii="Arial" w:hAnsi="Arial" w:cs="Arial"/>
          <w:color w:val="000000"/>
          <w:sz w:val="22"/>
          <w:szCs w:val="22"/>
        </w:rPr>
        <w:t xml:space="preserve">, Murakami, </w:t>
      </w:r>
      <w:proofErr w:type="spellStart"/>
      <w:r>
        <w:rPr>
          <w:rFonts w:ascii="Arial" w:hAnsi="Arial" w:cs="Arial"/>
          <w:color w:val="000000"/>
          <w:sz w:val="22"/>
          <w:szCs w:val="22"/>
        </w:rPr>
        <w:t>Horiguchi</w:t>
      </w:r>
      <w:proofErr w:type="spellEnd"/>
      <w:r>
        <w:rPr>
          <w:rFonts w:ascii="Arial" w:hAnsi="Arial" w:cs="Arial"/>
          <w:color w:val="000000"/>
          <w:sz w:val="22"/>
          <w:szCs w:val="22"/>
        </w:rPr>
        <w:t>, &amp;</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2003; Nakata &amp; Takeuchi, 2004; Yang, 2005) </w:t>
      </w:r>
      <w:r>
        <w:rPr>
          <w:rFonts w:ascii="Arial" w:hAnsi="Arial" w:cs="Arial"/>
          <w:color w:val="000000"/>
          <w:sz w:val="22"/>
          <w:szCs w:val="22"/>
        </w:rPr>
        <w:t>存在成本，时空覆盖问题，这是因为城市交通网络探测车队的维护费用是相当高的。</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在以往的文献中许多行程时间预测的方法是基于历史数据进行分析的，这些方法可以分为如下几类</w:t>
      </w:r>
      <w:r>
        <w:rPr>
          <w:rFonts w:ascii="Arial" w:hAnsi="Arial" w:cs="Arial"/>
          <w:color w:val="000000"/>
          <w:sz w:val="22"/>
          <w:szCs w:val="22"/>
        </w:rPr>
        <w:t xml:space="preserve">(Lin &amp; </w:t>
      </w:r>
      <w:proofErr w:type="spellStart"/>
      <w:r>
        <w:rPr>
          <w:rFonts w:ascii="Arial" w:hAnsi="Arial" w:cs="Arial"/>
          <w:color w:val="000000"/>
          <w:sz w:val="22"/>
          <w:szCs w:val="22"/>
        </w:rPr>
        <w:t>Zito</w:t>
      </w:r>
      <w:proofErr w:type="spellEnd"/>
      <w:r>
        <w:rPr>
          <w:rFonts w:ascii="Arial" w:hAnsi="Arial" w:cs="Arial"/>
          <w:color w:val="000000"/>
          <w:sz w:val="22"/>
          <w:szCs w:val="22"/>
        </w:rPr>
        <w:t>, 2005)</w:t>
      </w:r>
      <w:r>
        <w:rPr>
          <w:rFonts w:ascii="Arial" w:hAnsi="Arial" w:cs="Arial"/>
          <w:color w:val="000000"/>
          <w:sz w:val="22"/>
          <w:szCs w:val="22"/>
        </w:rPr>
        <w:t>：回归分析方法（数学模型）</w:t>
      </w:r>
      <w:r>
        <w:rPr>
          <w:rFonts w:ascii="Arial" w:hAnsi="Arial" w:cs="Arial"/>
          <w:color w:val="000000"/>
          <w:sz w:val="22"/>
          <w:szCs w:val="22"/>
        </w:rPr>
        <w:t>(Wu et al., 2004)</w:t>
      </w:r>
      <w:r>
        <w:rPr>
          <w:rFonts w:ascii="Arial" w:hAnsi="Arial" w:cs="Arial"/>
          <w:color w:val="000000"/>
          <w:sz w:val="22"/>
          <w:szCs w:val="22"/>
        </w:rPr>
        <w:t>，时间序列估计方法，数据融合模型</w:t>
      </w:r>
      <w:r>
        <w:rPr>
          <w:rFonts w:ascii="Arial" w:hAnsi="Arial" w:cs="Arial"/>
          <w:color w:val="000000"/>
          <w:sz w:val="22"/>
          <w:szCs w:val="22"/>
        </w:rPr>
        <w:t>(</w:t>
      </w:r>
      <w:proofErr w:type="spellStart"/>
      <w:r>
        <w:rPr>
          <w:rFonts w:ascii="Arial" w:hAnsi="Arial" w:cs="Arial"/>
          <w:color w:val="000000"/>
          <w:sz w:val="22"/>
          <w:szCs w:val="22"/>
        </w:rPr>
        <w:t>Wen</w:t>
      </w:r>
      <w:proofErr w:type="spellEnd"/>
      <w:r>
        <w:rPr>
          <w:rFonts w:ascii="Arial" w:hAnsi="Arial" w:cs="Arial"/>
          <w:color w:val="000000"/>
          <w:sz w:val="22"/>
          <w:szCs w:val="22"/>
        </w:rPr>
        <w:t>, Lee, &amp;Cho, 2005)</w:t>
      </w:r>
      <w:r>
        <w:rPr>
          <w:rFonts w:ascii="Arial" w:hAnsi="Arial" w:cs="Arial"/>
          <w:color w:val="000000"/>
          <w:sz w:val="22"/>
          <w:szCs w:val="22"/>
        </w:rPr>
        <w:t>已经人工智能方法，例如神经网</w:t>
      </w:r>
      <w:r>
        <w:rPr>
          <w:rFonts w:ascii="Arial" w:hAnsi="Arial" w:cs="Arial"/>
          <w:color w:val="000000"/>
          <w:sz w:val="22"/>
          <w:szCs w:val="22"/>
        </w:rPr>
        <w:t xml:space="preserve">(Mark, </w:t>
      </w:r>
      <w:proofErr w:type="spellStart"/>
      <w:r>
        <w:rPr>
          <w:rFonts w:ascii="Arial" w:hAnsi="Arial" w:cs="Arial"/>
          <w:color w:val="000000"/>
          <w:sz w:val="22"/>
          <w:szCs w:val="22"/>
        </w:rPr>
        <w:t>Sadek</w:t>
      </w:r>
      <w:proofErr w:type="spellEnd"/>
      <w:r>
        <w:rPr>
          <w:rFonts w:ascii="Arial" w:hAnsi="Arial" w:cs="Arial"/>
          <w:color w:val="000000"/>
          <w:sz w:val="22"/>
          <w:szCs w:val="22"/>
        </w:rPr>
        <w:t xml:space="preserve">, &amp; Rizzo, 2004) </w:t>
      </w:r>
      <w:r>
        <w:rPr>
          <w:rFonts w:ascii="Arial" w:hAnsi="Arial" w:cs="Arial"/>
          <w:color w:val="000000"/>
          <w:sz w:val="22"/>
          <w:szCs w:val="22"/>
        </w:rPr>
        <w:t>。</w:t>
      </w:r>
      <w:r>
        <w:rPr>
          <w:rFonts w:ascii="Arial" w:hAnsi="Arial" w:cs="Arial"/>
          <w:color w:val="000000"/>
          <w:sz w:val="22"/>
          <w:szCs w:val="22"/>
        </w:rPr>
        <w:t xml:space="preserve">Nakata </w:t>
      </w:r>
      <w:r>
        <w:rPr>
          <w:rFonts w:ascii="Arial" w:hAnsi="Arial" w:cs="Arial"/>
          <w:color w:val="000000"/>
          <w:sz w:val="22"/>
          <w:szCs w:val="22"/>
        </w:rPr>
        <w:t>和</w:t>
      </w:r>
      <w:r>
        <w:rPr>
          <w:rFonts w:ascii="Arial" w:hAnsi="Arial" w:cs="Arial"/>
          <w:color w:val="000000"/>
          <w:sz w:val="22"/>
          <w:szCs w:val="22"/>
        </w:rPr>
        <w:t xml:space="preserve"> Takeuchi (2004)</w:t>
      </w:r>
      <w:r>
        <w:rPr>
          <w:rFonts w:ascii="Arial" w:hAnsi="Arial" w:cs="Arial"/>
          <w:color w:val="000000"/>
          <w:sz w:val="22"/>
          <w:szCs w:val="22"/>
        </w:rPr>
        <w:t>运用自回归模型和空间状态模型对时间序列数据进行建模据此预测出行时间</w:t>
      </w:r>
      <w:r>
        <w:rPr>
          <w:rFonts w:ascii="Arial" w:hAnsi="Arial" w:cs="Arial"/>
          <w:color w:val="000000"/>
          <w:sz w:val="22"/>
          <w:szCs w:val="22"/>
        </w:rPr>
        <w:t xml:space="preserve"> (Chung, 2003; Chung et al., 2003; Lin et al., 2004; Yang,2005)</w:t>
      </w:r>
      <w:r>
        <w:rPr>
          <w:rFonts w:ascii="Arial" w:hAnsi="Arial" w:cs="Arial"/>
          <w:color w:val="000000"/>
          <w:sz w:val="22"/>
          <w:szCs w:val="22"/>
        </w:rPr>
        <w:t>。卡尔曼滤波为许多研究提供了高效的计算方式（递归方式），因为它在几个方面有着非常强大的作用：它能估计过去、现在和未来的状态，甚至可以精确地预测模型所未知的现实。</w:t>
      </w:r>
      <w:r>
        <w:rPr>
          <w:rFonts w:ascii="Arial" w:hAnsi="Arial" w:cs="Arial"/>
          <w:color w:val="000000"/>
          <w:sz w:val="22"/>
          <w:szCs w:val="22"/>
        </w:rPr>
        <w:t>Wu et al. (2004</w:t>
      </w:r>
      <w:proofErr w:type="gramStart"/>
      <w:r>
        <w:rPr>
          <w:rFonts w:ascii="Arial" w:hAnsi="Arial" w:cs="Arial"/>
          <w:color w:val="000000"/>
          <w:sz w:val="22"/>
          <w:szCs w:val="22"/>
        </w:rPr>
        <w:t>)</w:t>
      </w:r>
      <w:r>
        <w:rPr>
          <w:rFonts w:ascii="Arial" w:hAnsi="Arial" w:cs="Arial"/>
          <w:color w:val="000000"/>
          <w:sz w:val="22"/>
          <w:szCs w:val="22"/>
        </w:rPr>
        <w:t>的研究中心用支持向量回归模型预测高速公路用户的出行时间</w:t>
      </w:r>
      <w:proofErr w:type="gramEnd"/>
      <w:r>
        <w:rPr>
          <w:rFonts w:ascii="Arial" w:hAnsi="Arial" w:cs="Arial"/>
          <w:color w:val="000000"/>
          <w:sz w:val="22"/>
          <w:szCs w:val="22"/>
        </w:rPr>
        <w:t>。</w:t>
      </w:r>
      <w:proofErr w:type="spellStart"/>
      <w:r>
        <w:rPr>
          <w:rFonts w:ascii="Arial" w:hAnsi="Arial" w:cs="Arial"/>
          <w:color w:val="000000"/>
          <w:sz w:val="22"/>
          <w:szCs w:val="22"/>
        </w:rPr>
        <w:t>Bajwa</w:t>
      </w:r>
      <w:proofErr w:type="spellEnd"/>
      <w:r>
        <w:rPr>
          <w:rFonts w:ascii="Arial" w:hAnsi="Arial" w:cs="Arial"/>
          <w:color w:val="000000"/>
          <w:sz w:val="22"/>
          <w:szCs w:val="22"/>
        </w:rPr>
        <w:t xml:space="preserve">, Chung, </w:t>
      </w:r>
      <w:r>
        <w:rPr>
          <w:rFonts w:ascii="Arial" w:hAnsi="Arial" w:cs="Arial"/>
          <w:color w:val="000000"/>
          <w:sz w:val="22"/>
          <w:szCs w:val="22"/>
        </w:rPr>
        <w:t>和</w:t>
      </w:r>
      <w:proofErr w:type="spellStart"/>
      <w:r>
        <w:rPr>
          <w:rFonts w:ascii="Arial" w:hAnsi="Arial" w:cs="Arial"/>
          <w:color w:val="000000"/>
          <w:sz w:val="22"/>
          <w:szCs w:val="22"/>
        </w:rPr>
        <w:t>Kuwahara</w:t>
      </w:r>
      <w:proofErr w:type="spellEnd"/>
      <w:r>
        <w:rPr>
          <w:rFonts w:ascii="Arial" w:hAnsi="Arial" w:cs="Arial"/>
          <w:color w:val="000000"/>
          <w:sz w:val="22"/>
          <w:szCs w:val="22"/>
        </w:rPr>
        <w:t xml:space="preserve"> (2004)</w:t>
      </w:r>
      <w:r>
        <w:rPr>
          <w:rFonts w:ascii="Arial" w:hAnsi="Arial" w:cs="Arial"/>
          <w:color w:val="000000"/>
          <w:sz w:val="22"/>
          <w:szCs w:val="22"/>
        </w:rPr>
        <w:t>用模式匹配技术进行行程时间预测。交通模式类似于用历史交通模式去预测当前交通状态，用与当前交通情况最接近的历史模式预测现时交通情况。</w:t>
      </w:r>
      <w:r>
        <w:rPr>
          <w:rFonts w:ascii="Arial" w:hAnsi="Arial" w:cs="Arial"/>
          <w:color w:val="000000"/>
          <w:sz w:val="22"/>
          <w:szCs w:val="22"/>
        </w:rPr>
        <w:t>Chung et al. (2003</w:t>
      </w:r>
      <w:proofErr w:type="gramStart"/>
      <w:r>
        <w:rPr>
          <w:rFonts w:ascii="Arial" w:hAnsi="Arial" w:cs="Arial"/>
          <w:color w:val="000000"/>
          <w:sz w:val="22"/>
          <w:szCs w:val="22"/>
        </w:rPr>
        <w:t>)</w:t>
      </w:r>
      <w:r>
        <w:rPr>
          <w:rFonts w:ascii="Arial" w:hAnsi="Arial" w:cs="Arial"/>
          <w:color w:val="000000"/>
          <w:sz w:val="22"/>
          <w:szCs w:val="22"/>
        </w:rPr>
        <w:t>开发了一个</w:t>
      </w:r>
      <w:r>
        <w:rPr>
          <w:rFonts w:ascii="Arial" w:hAnsi="Arial" w:cs="Arial"/>
          <w:color w:val="000000"/>
          <w:sz w:val="22"/>
          <w:szCs w:val="22"/>
        </w:rPr>
        <w:t>OD</w:t>
      </w:r>
      <w:r>
        <w:rPr>
          <w:rFonts w:ascii="Arial" w:hAnsi="Arial" w:cs="Arial"/>
          <w:color w:val="000000"/>
          <w:sz w:val="22"/>
          <w:szCs w:val="22"/>
        </w:rPr>
        <w:t>估计方法能更准确估计拥堵情况下的交通流和交通量</w:t>
      </w:r>
      <w:proofErr w:type="gramEnd"/>
      <w:r>
        <w:rPr>
          <w:rFonts w:ascii="Arial" w:hAnsi="Arial" w:cs="Arial"/>
          <w:color w:val="000000"/>
          <w:sz w:val="22"/>
          <w:szCs w:val="22"/>
        </w:rPr>
        <w:t>。此外，基于数据融合的出行时间预测模型还进一步整合了灰色理论</w:t>
      </w:r>
      <w:r>
        <w:rPr>
          <w:rFonts w:ascii="Arial" w:hAnsi="Arial" w:cs="Arial"/>
          <w:color w:val="000000"/>
          <w:sz w:val="22"/>
          <w:szCs w:val="22"/>
        </w:rPr>
        <w:t>(</w:t>
      </w:r>
      <w:proofErr w:type="spellStart"/>
      <w:r>
        <w:rPr>
          <w:rFonts w:ascii="Arial" w:hAnsi="Arial" w:cs="Arial"/>
          <w:color w:val="000000"/>
          <w:sz w:val="22"/>
          <w:szCs w:val="22"/>
        </w:rPr>
        <w:t>Takahashi,Izumi</w:t>
      </w:r>
      <w:proofErr w:type="spellEnd"/>
      <w:r>
        <w:rPr>
          <w:rFonts w:ascii="Arial" w:hAnsi="Arial" w:cs="Arial"/>
          <w:color w:val="000000"/>
          <w:sz w:val="22"/>
          <w:szCs w:val="22"/>
        </w:rPr>
        <w:t>, 2003)</w:t>
      </w:r>
      <w:r>
        <w:rPr>
          <w:rFonts w:ascii="Arial" w:hAnsi="Arial" w:cs="Arial"/>
          <w:color w:val="000000"/>
          <w:sz w:val="22"/>
          <w:szCs w:val="22"/>
        </w:rPr>
        <w:t>和神经网络。</w:t>
      </w:r>
      <w:r>
        <w:rPr>
          <w:rFonts w:ascii="Arial" w:hAnsi="Arial" w:cs="Arial"/>
          <w:color w:val="000000"/>
          <w:sz w:val="22"/>
          <w:szCs w:val="22"/>
        </w:rPr>
        <w:t xml:space="preserve">Yang(2005) </w:t>
      </w:r>
      <w:r>
        <w:rPr>
          <w:rFonts w:ascii="Arial" w:hAnsi="Arial" w:cs="Arial"/>
          <w:color w:val="000000"/>
          <w:sz w:val="22"/>
          <w:szCs w:val="22"/>
        </w:rPr>
        <w:t>开发了一种用于高速公路监测数据的数据处理和数据融合混合模型。</w:t>
      </w:r>
    </w:p>
    <w:p w:rsidR="001E5497" w:rsidRDefault="001E5497" w:rsidP="001E5497">
      <w:pPr>
        <w:pStyle w:val="a5"/>
        <w:spacing w:before="0" w:beforeAutospacing="0" w:after="0" w:afterAutospacing="0"/>
      </w:pPr>
      <w:r>
        <w:rPr>
          <w:rFonts w:ascii="Arial" w:hAnsi="Arial" w:cs="Arial"/>
          <w:color w:val="000000"/>
          <w:sz w:val="22"/>
          <w:szCs w:val="22"/>
        </w:rPr>
        <w:t>      </w:t>
      </w:r>
      <w:r>
        <w:rPr>
          <w:rFonts w:ascii="Arial" w:hAnsi="Arial" w:cs="Arial"/>
          <w:color w:val="000000"/>
          <w:sz w:val="22"/>
          <w:szCs w:val="22"/>
        </w:rPr>
        <w:t>然而，以往大多数研究只考虑了空间网络的静态模型，并且仅仅根据历史数据进行行程时间的预测，因而缺乏对实时事故和交通状态的考虑。换句话说，如果不考虑空间网络中的实时事件会影响预测结果。实时环境下的城市网络行程时间预测难以实现的原因主要有：（</w:t>
      </w:r>
      <w:r>
        <w:rPr>
          <w:rFonts w:ascii="Arial" w:hAnsi="Arial" w:cs="Arial"/>
          <w:color w:val="000000"/>
          <w:sz w:val="22"/>
          <w:szCs w:val="22"/>
        </w:rPr>
        <w:t>1</w:t>
      </w:r>
      <w:r>
        <w:rPr>
          <w:rFonts w:ascii="Arial" w:hAnsi="Arial" w:cs="Arial"/>
          <w:color w:val="000000"/>
          <w:sz w:val="22"/>
          <w:szCs w:val="22"/>
        </w:rPr>
        <w:t>）网络的复杂性，（</w:t>
      </w:r>
      <w:r>
        <w:rPr>
          <w:rFonts w:ascii="Arial" w:hAnsi="Arial" w:cs="Arial"/>
          <w:color w:val="000000"/>
          <w:sz w:val="22"/>
          <w:szCs w:val="22"/>
        </w:rPr>
        <w:t>2</w:t>
      </w:r>
      <w:r>
        <w:rPr>
          <w:rFonts w:ascii="Arial" w:hAnsi="Arial" w:cs="Arial"/>
          <w:color w:val="000000"/>
          <w:sz w:val="22"/>
          <w:szCs w:val="22"/>
        </w:rPr>
        <w:t>）路网中路径选择的问题，（</w:t>
      </w:r>
      <w:r>
        <w:rPr>
          <w:rFonts w:ascii="Arial" w:hAnsi="Arial" w:cs="Arial"/>
          <w:color w:val="000000"/>
          <w:sz w:val="22"/>
          <w:szCs w:val="22"/>
        </w:rPr>
        <w:t>3</w:t>
      </w:r>
      <w:r>
        <w:rPr>
          <w:rFonts w:ascii="Arial" w:hAnsi="Arial" w:cs="Arial"/>
          <w:color w:val="000000"/>
          <w:sz w:val="22"/>
          <w:szCs w:val="22"/>
        </w:rPr>
        <w:t>）实时传感器数据难以得倒或者成本过高，（</w:t>
      </w:r>
      <w:r>
        <w:rPr>
          <w:rFonts w:ascii="Arial" w:hAnsi="Arial" w:cs="Arial"/>
          <w:color w:val="000000"/>
          <w:sz w:val="22"/>
          <w:szCs w:val="22"/>
        </w:rPr>
        <w:t>4</w:t>
      </w:r>
      <w:r>
        <w:rPr>
          <w:rFonts w:ascii="Arial" w:hAnsi="Arial" w:cs="Arial"/>
          <w:color w:val="000000"/>
          <w:sz w:val="22"/>
          <w:szCs w:val="22"/>
        </w:rPr>
        <w:t>）基于传感器和探测车的行程时间预测存在时空数据覆盖面的问题，（</w:t>
      </w:r>
      <w:r>
        <w:rPr>
          <w:rFonts w:ascii="Arial" w:hAnsi="Arial" w:cs="Arial"/>
          <w:color w:val="000000"/>
          <w:sz w:val="22"/>
          <w:szCs w:val="22"/>
        </w:rPr>
        <w:t>5</w:t>
      </w:r>
      <w:r>
        <w:rPr>
          <w:rFonts w:ascii="Arial" w:hAnsi="Arial" w:cs="Arial"/>
          <w:color w:val="000000"/>
          <w:sz w:val="22"/>
          <w:szCs w:val="22"/>
        </w:rPr>
        <w:t>）缺乏事件响应机制而导致</w:t>
      </w:r>
      <w:proofErr w:type="gramStart"/>
      <w:r>
        <w:rPr>
          <w:rFonts w:ascii="Arial" w:hAnsi="Arial" w:cs="Arial"/>
          <w:color w:val="000000"/>
          <w:sz w:val="22"/>
          <w:szCs w:val="22"/>
        </w:rPr>
        <w:t>低预测</w:t>
      </w:r>
      <w:proofErr w:type="gramEnd"/>
      <w:r>
        <w:rPr>
          <w:rFonts w:ascii="Arial" w:hAnsi="Arial" w:cs="Arial"/>
          <w:color w:val="000000"/>
          <w:sz w:val="22"/>
          <w:szCs w:val="22"/>
        </w:rPr>
        <w:t>准确性。为使行程时间预测系统更实用更准确，本文提出基于知识库的实时行程时间预测模型。利用独立知识库的优势，使得行程时间预测知识能够根据需求的变化动态适应并及时响应外部突发事件。这使得由某领域专家所总结的经验知识和从</w:t>
      </w:r>
      <w:r>
        <w:rPr>
          <w:rFonts w:ascii="Arial" w:hAnsi="Arial" w:cs="Arial"/>
          <w:color w:val="000000"/>
          <w:sz w:val="22"/>
          <w:szCs w:val="22"/>
        </w:rPr>
        <w:t>LBS</w:t>
      </w:r>
      <w:r>
        <w:rPr>
          <w:rFonts w:ascii="Arial" w:hAnsi="Arial" w:cs="Arial"/>
          <w:color w:val="000000"/>
          <w:sz w:val="22"/>
          <w:szCs w:val="22"/>
        </w:rPr>
        <w:t>应用程序中通过模式挖掘出来的知识能够应用到实施环境中。</w:t>
      </w:r>
    </w:p>
    <w:p w:rsidR="00861645" w:rsidRDefault="001E5497" w:rsidP="007C1A7E">
      <w:pPr>
        <w:pStyle w:val="a5"/>
        <w:spacing w:before="0" w:beforeAutospacing="0" w:after="0" w:afterAutospacing="0"/>
        <w:rPr>
          <w:rFonts w:cs="Arial" w:hint="eastAsia"/>
          <w:color w:val="000000"/>
          <w:sz w:val="22"/>
          <w:szCs w:val="22"/>
        </w:rPr>
      </w:pPr>
      <w:r>
        <w:rPr>
          <w:rFonts w:ascii="Arial" w:hAnsi="Arial" w:cs="Arial"/>
          <w:color w:val="000000"/>
          <w:sz w:val="22"/>
          <w:szCs w:val="22"/>
        </w:rPr>
        <w:t>       </w:t>
      </w:r>
      <w:r>
        <w:rPr>
          <w:rFonts w:ascii="Arial" w:hAnsi="Arial" w:cs="Arial"/>
          <w:color w:val="000000"/>
          <w:sz w:val="22"/>
          <w:szCs w:val="22"/>
        </w:rPr>
        <w:t>提出出行时间预测模型的基本思路是，某条选定的路线的行程时间可以通过估计该路线上的各个路段的行程时间以及延迟来测算，如公式（</w:t>
      </w:r>
      <w:r>
        <w:rPr>
          <w:rFonts w:ascii="Arial" w:hAnsi="Arial" w:cs="Arial"/>
          <w:color w:val="000000"/>
          <w:sz w:val="22"/>
          <w:szCs w:val="22"/>
        </w:rPr>
        <w:t>1</w:t>
      </w:r>
      <w:r>
        <w:rPr>
          <w:rFonts w:ascii="Arial" w:hAnsi="Arial" w:cs="Arial"/>
          <w:color w:val="000000"/>
          <w:sz w:val="22"/>
          <w:szCs w:val="22"/>
        </w:rPr>
        <w:t>）所示。各路段的行程时间可以通过实时预测和历史预测的线性组合来估算。起点（</w:t>
      </w:r>
      <w:r>
        <w:rPr>
          <w:rFonts w:ascii="Arial" w:hAnsi="Arial" w:cs="Arial"/>
          <w:color w:val="000000"/>
          <w:sz w:val="22"/>
          <w:szCs w:val="22"/>
        </w:rPr>
        <w:t>O</w:t>
      </w:r>
      <w:r>
        <w:rPr>
          <w:rFonts w:ascii="Arial" w:hAnsi="Arial" w:cs="Arial"/>
          <w:color w:val="000000"/>
          <w:sz w:val="22"/>
          <w:szCs w:val="22"/>
        </w:rPr>
        <w:t>），终点（</w:t>
      </w:r>
      <w:r>
        <w:rPr>
          <w:rFonts w:ascii="Arial" w:hAnsi="Arial" w:cs="Arial"/>
          <w:color w:val="000000"/>
          <w:sz w:val="22"/>
          <w:szCs w:val="22"/>
        </w:rPr>
        <w:t>D</w:t>
      </w:r>
      <w:r>
        <w:rPr>
          <w:rFonts w:ascii="Arial" w:hAnsi="Arial" w:cs="Arial"/>
          <w:color w:val="000000"/>
          <w:sz w:val="22"/>
          <w:szCs w:val="22"/>
        </w:rPr>
        <w:t>）和行程开始时间（</w:t>
      </w:r>
      <w:r>
        <w:rPr>
          <w:rFonts w:ascii="Arial" w:hAnsi="Arial" w:cs="Arial"/>
          <w:color w:val="000000"/>
          <w:sz w:val="22"/>
          <w:szCs w:val="22"/>
        </w:rPr>
        <w:t>t</w:t>
      </w:r>
      <w:r>
        <w:rPr>
          <w:rFonts w:ascii="Arial" w:hAnsi="Arial" w:cs="Arial"/>
          <w:color w:val="000000"/>
          <w:sz w:val="22"/>
          <w:szCs w:val="22"/>
        </w:rPr>
        <w:t>）是预测公式</w:t>
      </w:r>
      <w:r>
        <w:rPr>
          <w:rFonts w:ascii="Arial" w:hAnsi="Arial" w:cs="Arial"/>
          <w:color w:val="000000"/>
          <w:sz w:val="22"/>
          <w:szCs w:val="22"/>
        </w:rPr>
        <w:t>T(O,</w:t>
      </w:r>
      <w:r w:rsidR="007B4E0B">
        <w:rPr>
          <w:rFonts w:ascii="Arial" w:hAnsi="Arial" w:cs="Arial" w:hint="eastAsia"/>
          <w:color w:val="000000"/>
          <w:sz w:val="22"/>
          <w:szCs w:val="22"/>
        </w:rPr>
        <w:t xml:space="preserve"> </w:t>
      </w:r>
      <w:r>
        <w:rPr>
          <w:rFonts w:ascii="Arial" w:hAnsi="Arial" w:cs="Arial"/>
          <w:color w:val="000000"/>
          <w:sz w:val="22"/>
          <w:szCs w:val="22"/>
        </w:rPr>
        <w:t>D,</w:t>
      </w:r>
      <w:r w:rsidR="007B4E0B">
        <w:rPr>
          <w:rFonts w:ascii="Arial" w:hAnsi="Arial" w:cs="Arial" w:hint="eastAsia"/>
          <w:color w:val="000000"/>
          <w:sz w:val="22"/>
          <w:szCs w:val="22"/>
        </w:rPr>
        <w:t xml:space="preserve"> </w:t>
      </w:r>
      <w:r>
        <w:rPr>
          <w:rFonts w:ascii="Arial" w:hAnsi="Arial" w:cs="Arial"/>
          <w:color w:val="000000"/>
          <w:sz w:val="22"/>
          <w:szCs w:val="22"/>
        </w:rPr>
        <w:t>t)</w:t>
      </w:r>
      <w:r>
        <w:rPr>
          <w:rFonts w:ascii="Arial" w:hAnsi="Arial" w:cs="Arial"/>
          <w:color w:val="000000"/>
          <w:sz w:val="22"/>
          <w:szCs w:val="22"/>
        </w:rPr>
        <w:t>的输入参数。两个子</w:t>
      </w:r>
      <w:r w:rsidR="007B4E0B">
        <w:rPr>
          <w:rFonts w:ascii="Arial" w:hAnsi="Arial" w:cs="Arial" w:hint="eastAsia"/>
          <w:color w:val="000000"/>
          <w:sz w:val="22"/>
          <w:szCs w:val="22"/>
        </w:rPr>
        <w:t>函数</w:t>
      </w:r>
      <w:proofErr w:type="spellStart"/>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c</w:t>
      </w:r>
      <w:proofErr w:type="spellEnd"/>
      <w:r w:rsidR="007B4E0B">
        <w:rPr>
          <w:rFonts w:ascii="Arial" w:hAnsi="Arial" w:cs="Arial" w:hint="eastAsia"/>
          <w:color w:val="000000"/>
          <w:sz w:val="22"/>
          <w:szCs w:val="22"/>
        </w:rPr>
        <w:t>和</w:t>
      </w:r>
      <w:bookmarkStart w:id="0" w:name="OLE_LINK1"/>
      <w:bookmarkStart w:id="1" w:name="OLE_LINK2"/>
      <w:proofErr w:type="spellStart"/>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h</w:t>
      </w:r>
      <w:bookmarkEnd w:id="0"/>
      <w:bookmarkEnd w:id="1"/>
      <w:proofErr w:type="spellEnd"/>
      <w:r w:rsidR="007B4E0B">
        <w:rPr>
          <w:rFonts w:ascii="Arial" w:hAnsi="Arial" w:cs="Arial" w:hint="eastAsia"/>
          <w:color w:val="000000"/>
          <w:sz w:val="22"/>
          <w:szCs w:val="22"/>
        </w:rPr>
        <w:t>分别是基于实时和历史交通数据的预测。相应的，</w:t>
      </w:r>
      <w:r w:rsidR="007B4E0B">
        <w:rPr>
          <w:rFonts w:ascii="Arial" w:hAnsi="Arial" w:cs="Arial" w:hint="eastAsia"/>
          <w:color w:val="000000"/>
          <w:sz w:val="22"/>
          <w:szCs w:val="22"/>
        </w:rPr>
        <w:t>T</w:t>
      </w:r>
      <w:r w:rsidR="007B4E0B" w:rsidRPr="007C1A7E">
        <w:rPr>
          <w:rFonts w:ascii="Arial" w:hAnsi="Arial" w:cs="Arial" w:hint="eastAsia"/>
          <w:color w:val="000000"/>
          <w:sz w:val="22"/>
          <w:szCs w:val="22"/>
          <w:vertAlign w:val="subscript"/>
        </w:rPr>
        <w:t>d</w:t>
      </w:r>
      <w:r w:rsidR="007C1A7E">
        <w:rPr>
          <w:rFonts w:ascii="Arial" w:hAnsi="Arial" w:cs="Arial" w:hint="eastAsia"/>
          <w:color w:val="000000"/>
          <w:sz w:val="22"/>
          <w:szCs w:val="22"/>
          <w:vertAlign w:val="subscript"/>
        </w:rPr>
        <w:t xml:space="preserve"> </w:t>
      </w:r>
      <w:r w:rsidR="007C1A7E">
        <w:rPr>
          <w:rFonts w:ascii="Arial" w:hAnsi="Arial" w:cs="Arial" w:hint="eastAsia"/>
          <w:color w:val="000000"/>
          <w:sz w:val="22"/>
          <w:szCs w:val="22"/>
        </w:rPr>
        <w:t>表示路线中经过十字路口的总延迟。</w:t>
      </w:r>
      <w:r w:rsidR="00A94A20">
        <w:rPr>
          <w:rFonts w:ascii="Arial" w:hAnsi="Arial" w:cs="Arial" w:hint="eastAsia"/>
          <w:color w:val="000000"/>
          <w:sz w:val="22"/>
          <w:szCs w:val="22"/>
        </w:rPr>
        <w:t>两个控制变量</w:t>
      </w:r>
      <w:r w:rsidR="00A94A20">
        <w:rPr>
          <w:rFonts w:cs="Arial" w:hint="eastAsia"/>
          <w:color w:val="000000"/>
          <w:sz w:val="22"/>
          <w:szCs w:val="22"/>
        </w:rPr>
        <w:t>α和β分别是实时（</w:t>
      </w:r>
      <w:proofErr w:type="spellStart"/>
      <w:r w:rsidR="00A94A20">
        <w:rPr>
          <w:rFonts w:ascii="Arial" w:hAnsi="Arial" w:cs="Arial" w:hint="eastAsia"/>
          <w:color w:val="000000"/>
          <w:sz w:val="22"/>
          <w:szCs w:val="22"/>
        </w:rPr>
        <w:t>T</w:t>
      </w:r>
      <w:r w:rsidR="00A94A20" w:rsidRPr="007C1A7E">
        <w:rPr>
          <w:rFonts w:ascii="Arial" w:hAnsi="Arial" w:cs="Arial" w:hint="eastAsia"/>
          <w:color w:val="000000"/>
          <w:sz w:val="22"/>
          <w:szCs w:val="22"/>
          <w:vertAlign w:val="subscript"/>
        </w:rPr>
        <w:t>c</w:t>
      </w:r>
      <w:proofErr w:type="spellEnd"/>
      <w:r w:rsidR="00A94A20">
        <w:rPr>
          <w:rFonts w:ascii="Arial" w:hAnsi="Arial" w:cs="Arial" w:hint="eastAsia"/>
          <w:color w:val="000000"/>
          <w:sz w:val="22"/>
          <w:szCs w:val="22"/>
        </w:rPr>
        <w:t>）</w:t>
      </w:r>
      <w:r w:rsidR="00A94A20">
        <w:rPr>
          <w:rFonts w:cs="Arial" w:hint="eastAsia"/>
          <w:color w:val="000000"/>
          <w:sz w:val="22"/>
          <w:szCs w:val="22"/>
        </w:rPr>
        <w:t>和历史（</w:t>
      </w:r>
      <w:proofErr w:type="spellStart"/>
      <w:r w:rsidR="00A94A20">
        <w:rPr>
          <w:rFonts w:ascii="Arial" w:hAnsi="Arial" w:cs="Arial" w:hint="eastAsia"/>
          <w:color w:val="000000"/>
          <w:sz w:val="22"/>
          <w:szCs w:val="22"/>
        </w:rPr>
        <w:t>T</w:t>
      </w:r>
      <w:r w:rsidR="00A94A20" w:rsidRPr="007C1A7E">
        <w:rPr>
          <w:rFonts w:ascii="Arial" w:hAnsi="Arial" w:cs="Arial" w:hint="eastAsia"/>
          <w:color w:val="000000"/>
          <w:sz w:val="22"/>
          <w:szCs w:val="22"/>
          <w:vertAlign w:val="subscript"/>
        </w:rPr>
        <w:t>h</w:t>
      </w:r>
      <w:proofErr w:type="spellEnd"/>
      <w:r w:rsidR="00A94A20" w:rsidRPr="00A94A20">
        <w:rPr>
          <w:rFonts w:ascii="Arial" w:hAnsi="Arial" w:cs="Arial" w:hint="eastAsia"/>
          <w:color w:val="000000"/>
          <w:sz w:val="22"/>
          <w:szCs w:val="22"/>
        </w:rPr>
        <w:t>）</w:t>
      </w:r>
      <w:r w:rsidR="00A94A20">
        <w:rPr>
          <w:rFonts w:cs="Arial" w:hint="eastAsia"/>
          <w:color w:val="000000"/>
          <w:sz w:val="22"/>
          <w:szCs w:val="22"/>
        </w:rPr>
        <w:t>预测函数的权重。两个预测因子的权重是由该领域的专家所确定的，这一点将在第三部分详述。</w:t>
      </w:r>
    </w:p>
    <w:p w:rsidR="005B01E8" w:rsidRPr="005B01E8" w:rsidRDefault="00861645" w:rsidP="007C1A7E">
      <w:pPr>
        <w:pStyle w:val="a5"/>
        <w:spacing w:before="0" w:beforeAutospacing="0" w:after="0" w:afterAutospacing="0"/>
        <w:rPr>
          <w:rFonts w:cs="Arial"/>
          <w:color w:val="000000"/>
          <w:sz w:val="22"/>
          <w:szCs w:val="22"/>
        </w:rPr>
      </w:pPr>
      <m:oMath>
        <m:r>
          <m:rPr>
            <m:sty m:val="p"/>
          </m:rPr>
          <w:rPr>
            <w:rFonts w:ascii="Cambria Math" w:hAnsi="Cambria Math" w:cs="Arial"/>
            <w:color w:val="000000"/>
            <w:sz w:val="22"/>
            <w:szCs w:val="22"/>
          </w:rPr>
          <m:t>T</m:t>
        </m:r>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 α⋅</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c</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m:t>
            </m:r>
          </m:e>
        </m:d>
        <m:r>
          <m:rPr>
            <m:sty m:val="p"/>
          </m:rPr>
          <w:rPr>
            <w:rFonts w:ascii="Cambria Math" w:hAnsi="Cambria Math" w:cs="Arial"/>
            <w:color w:val="000000"/>
            <w:sz w:val="22"/>
            <w:szCs w:val="22"/>
          </w:rPr>
          <m:t>+β∙</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h</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m:t>
        </m:r>
        <m:sSub>
          <m:sSubPr>
            <m:ctrlPr>
              <w:rPr>
                <w:rFonts w:ascii="Cambria Math" w:hAnsi="Cambria Math" w:cs="Arial"/>
                <w:color w:val="000000"/>
                <w:sz w:val="22"/>
                <w:szCs w:val="22"/>
              </w:rPr>
            </m:ctrlPr>
          </m:sSubPr>
          <m:e>
            <m:r>
              <m:rPr>
                <m:sty m:val="p"/>
              </m:rPr>
              <w:rPr>
                <w:rFonts w:ascii="Cambria Math" w:hAnsi="Cambria Math" w:cs="Arial"/>
                <w:color w:val="000000"/>
                <w:sz w:val="22"/>
                <w:szCs w:val="22"/>
              </w:rPr>
              <m:t>T</m:t>
            </m:r>
          </m:e>
          <m:sub>
            <m:r>
              <m:rPr>
                <m:sty m:val="p"/>
              </m:rPr>
              <w:rPr>
                <w:rFonts w:ascii="Cambria Math" w:hAnsi="Cambria Math" w:cs="Arial"/>
                <w:color w:val="000000"/>
                <w:sz w:val="22"/>
                <w:szCs w:val="22"/>
              </w:rPr>
              <m:t>d</m:t>
            </m:r>
          </m:sub>
        </m:sSub>
        <m:d>
          <m:dPr>
            <m:ctrlPr>
              <w:rPr>
                <w:rFonts w:ascii="Cambria Math" w:hAnsi="Cambria Math" w:cs="Arial"/>
                <w:color w:val="000000"/>
                <w:sz w:val="22"/>
                <w:szCs w:val="22"/>
              </w:rPr>
            </m:ctrlPr>
          </m:dPr>
          <m:e>
            <m:r>
              <m:rPr>
                <m:sty m:val="p"/>
              </m:rPr>
              <w:rPr>
                <w:rFonts w:ascii="Cambria Math" w:hAnsi="Cambria Math" w:cs="Arial"/>
                <w:color w:val="000000"/>
                <w:sz w:val="22"/>
                <w:szCs w:val="22"/>
              </w:rPr>
              <m:t>O,D,t</m:t>
            </m:r>
          </m:e>
        </m:d>
        <m:r>
          <m:rPr>
            <m:sty m:val="p"/>
          </m:rPr>
          <w:rPr>
            <w:rFonts w:ascii="Cambria Math" w:hAnsi="Cambria Math" w:cs="Arial"/>
            <w:color w:val="000000"/>
            <w:sz w:val="22"/>
            <w:szCs w:val="22"/>
          </w:rPr>
          <m:t xml:space="preserve"> </m:t>
        </m:r>
      </m:oMath>
      <w:r w:rsidRPr="00861645">
        <w:rPr>
          <w:rFonts w:cs="Arial" w:hint="eastAsia"/>
          <w:color w:val="000000"/>
          <w:sz w:val="22"/>
          <w:szCs w:val="22"/>
        </w:rPr>
        <w:t>（1）</w:t>
      </w:r>
    </w:p>
    <w:p w:rsidR="005B01E8" w:rsidRDefault="00861645" w:rsidP="007C1A7E">
      <w:pPr>
        <w:pStyle w:val="a5"/>
        <w:spacing w:before="0" w:beforeAutospacing="0" w:after="0" w:afterAutospacing="0"/>
        <w:rPr>
          <w:rFonts w:cs="Arial" w:hint="eastAsia"/>
          <w:color w:val="000000"/>
          <w:sz w:val="22"/>
          <w:szCs w:val="22"/>
        </w:rPr>
      </w:pPr>
      <m:oMathPara>
        <m:oMathParaPr>
          <m:jc m:val="left"/>
        </m:oMathParaPr>
        <m:oMath>
          <m:r>
            <m:rPr>
              <m:nor/>
            </m:rPr>
            <w:rPr>
              <w:rFonts w:ascii="Cambria Math" w:hAnsi="Cambria Math" w:cs="Arial" w:hint="eastAsia"/>
              <w:color w:val="000000"/>
              <w:sz w:val="22"/>
              <w:szCs w:val="22"/>
            </w:rPr>
            <m:t>且</m:t>
          </m:r>
          <m:r>
            <m:rPr>
              <m:nor/>
            </m:rPr>
            <w:rPr>
              <w:rFonts w:ascii="Cambria Math" w:hAnsi="Cambria Math" w:cs="Arial"/>
              <w:color w:val="000000"/>
              <w:sz w:val="22"/>
              <w:szCs w:val="22"/>
            </w:rPr>
            <m:t>α</m:t>
          </m:r>
          <m:r>
            <m:rPr>
              <m:nor/>
            </m:rPr>
            <w:rPr>
              <w:rFonts w:ascii="Cambria Math" w:hAnsi="Cambria Math" w:cs="Arial" w:hint="eastAsia"/>
              <w:color w:val="000000"/>
              <w:sz w:val="22"/>
              <w:szCs w:val="22"/>
            </w:rPr>
            <m:t xml:space="preserve"> + </m:t>
          </m:r>
          <m:r>
            <m:rPr>
              <m:nor/>
            </m:rPr>
            <w:rPr>
              <w:rFonts w:ascii="Cambria Math" w:hAnsi="Cambria Math" w:cs="Arial"/>
              <w:color w:val="000000"/>
              <w:sz w:val="22"/>
              <w:szCs w:val="22"/>
            </w:rPr>
            <m:t>β</m:t>
          </m:r>
          <m:r>
            <m:rPr>
              <m:nor/>
            </m:rPr>
            <w:rPr>
              <w:rFonts w:ascii="Cambria Math" w:hAnsi="Cambria Math" w:cs="Arial" w:hint="eastAsia"/>
              <w:color w:val="000000"/>
              <w:sz w:val="22"/>
              <w:szCs w:val="22"/>
            </w:rPr>
            <m:t xml:space="preserve"> = 1 </m:t>
          </m:r>
          <m:r>
            <m:rPr>
              <m:nor/>
            </m:rPr>
            <w:rPr>
              <w:rFonts w:ascii="Cambria Math" w:hAnsi="Cambria Math" w:cs="Arial" w:hint="eastAsia"/>
              <w:color w:val="000000"/>
              <w:sz w:val="22"/>
              <w:szCs w:val="22"/>
            </w:rPr>
            <m:t xml:space="preserve"> </m:t>
          </m:r>
        </m:oMath>
      </m:oMathPara>
    </w:p>
    <w:p w:rsidR="000929CC" w:rsidRPr="005B01E8" w:rsidRDefault="000929CC" w:rsidP="007C1A7E">
      <w:pPr>
        <w:pStyle w:val="a5"/>
        <w:spacing w:before="0" w:beforeAutospacing="0" w:after="0" w:afterAutospacing="0"/>
        <w:rPr>
          <w:rFonts w:cs="Arial" w:hint="eastAsia"/>
          <w:color w:val="000000"/>
          <w:sz w:val="22"/>
          <w:szCs w:val="22"/>
        </w:rPr>
      </w:pPr>
    </w:p>
    <w:sectPr w:rsidR="000929CC" w:rsidRPr="005B01E8" w:rsidSect="00D357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A14" w:rsidRDefault="00705A14" w:rsidP="001E5497">
      <w:r>
        <w:separator/>
      </w:r>
    </w:p>
  </w:endnote>
  <w:endnote w:type="continuationSeparator" w:id="0">
    <w:p w:rsidR="00705A14" w:rsidRDefault="00705A14" w:rsidP="001E54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A14" w:rsidRDefault="00705A14" w:rsidP="001E5497">
      <w:r>
        <w:separator/>
      </w:r>
    </w:p>
  </w:footnote>
  <w:footnote w:type="continuationSeparator" w:id="0">
    <w:p w:rsidR="00705A14" w:rsidRDefault="00705A14" w:rsidP="001E54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5497"/>
    <w:rsid w:val="000929CC"/>
    <w:rsid w:val="001E5497"/>
    <w:rsid w:val="002A3149"/>
    <w:rsid w:val="004257CD"/>
    <w:rsid w:val="00467AF8"/>
    <w:rsid w:val="005B01E8"/>
    <w:rsid w:val="006A0F04"/>
    <w:rsid w:val="00705A14"/>
    <w:rsid w:val="007B4E0B"/>
    <w:rsid w:val="007C1A7E"/>
    <w:rsid w:val="007D6651"/>
    <w:rsid w:val="00861645"/>
    <w:rsid w:val="00A0677F"/>
    <w:rsid w:val="00A94A20"/>
    <w:rsid w:val="00C90207"/>
    <w:rsid w:val="00D357F0"/>
    <w:rsid w:val="00D623F8"/>
    <w:rsid w:val="00EC3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57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54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5497"/>
    <w:rPr>
      <w:sz w:val="18"/>
      <w:szCs w:val="18"/>
    </w:rPr>
  </w:style>
  <w:style w:type="paragraph" w:styleId="a4">
    <w:name w:val="footer"/>
    <w:basedOn w:val="a"/>
    <w:link w:val="Char0"/>
    <w:uiPriority w:val="99"/>
    <w:semiHidden/>
    <w:unhideWhenUsed/>
    <w:rsid w:val="001E54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5497"/>
    <w:rPr>
      <w:sz w:val="18"/>
      <w:szCs w:val="18"/>
    </w:rPr>
  </w:style>
  <w:style w:type="paragraph" w:styleId="a5">
    <w:name w:val="Normal (Web)"/>
    <w:basedOn w:val="a"/>
    <w:uiPriority w:val="99"/>
    <w:unhideWhenUsed/>
    <w:rsid w:val="001E5497"/>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B01E8"/>
    <w:rPr>
      <w:sz w:val="18"/>
      <w:szCs w:val="18"/>
    </w:rPr>
  </w:style>
  <w:style w:type="character" w:customStyle="1" w:styleId="Char1">
    <w:name w:val="批注框文本 Char"/>
    <w:basedOn w:val="a0"/>
    <w:link w:val="a6"/>
    <w:uiPriority w:val="99"/>
    <w:semiHidden/>
    <w:rsid w:val="005B01E8"/>
    <w:rPr>
      <w:sz w:val="18"/>
      <w:szCs w:val="18"/>
    </w:rPr>
  </w:style>
  <w:style w:type="character" w:styleId="a7">
    <w:name w:val="Placeholder Text"/>
    <w:basedOn w:val="a0"/>
    <w:uiPriority w:val="99"/>
    <w:semiHidden/>
    <w:rsid w:val="005B01E8"/>
    <w:rPr>
      <w:color w:val="808080"/>
    </w:rPr>
  </w:style>
</w:styles>
</file>

<file path=word/webSettings.xml><?xml version="1.0" encoding="utf-8"?>
<w:webSettings xmlns:r="http://schemas.openxmlformats.org/officeDocument/2006/relationships" xmlns:w="http://schemas.openxmlformats.org/wordprocessingml/2006/main">
  <w:divs>
    <w:div w:id="131453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B59D09-1CA1-4F4C-8AAB-D6C31B91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468</Words>
  <Characters>2668</Characters>
  <Application>Microsoft Office Word</Application>
  <DocSecurity>0</DocSecurity>
  <Lines>22</Lines>
  <Paragraphs>6</Paragraphs>
  <ScaleCrop>false</ScaleCrop>
  <Company>Sky123.Org</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cp:revision>
  <dcterms:created xsi:type="dcterms:W3CDTF">2014-04-13T09:02:00Z</dcterms:created>
  <dcterms:modified xsi:type="dcterms:W3CDTF">2014-04-13T11:02:00Z</dcterms:modified>
</cp:coreProperties>
</file>