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63064" w14:textId="77777777" w:rsidR="00FE223B" w:rsidRDefault="006226EB">
      <w:pPr>
        <w:tabs>
          <w:tab w:val="center" w:pos="2132"/>
        </w:tabs>
        <w:spacing w:after="468"/>
      </w:pPr>
      <w:r>
        <w:rPr>
          <w:rFonts w:ascii="Times New Roman" w:eastAsia="Times New Roman" w:hAnsi="Times New Roman" w:cs="Times New Roman"/>
          <w:b/>
          <w:color w:val="FFFEFD"/>
          <w:sz w:val="19"/>
        </w:rPr>
        <w:t>2013-011</w:t>
      </w:r>
      <w:r>
        <w:rPr>
          <w:rFonts w:ascii="Times New Roman" w:eastAsia="Times New Roman" w:hAnsi="Times New Roman" w:cs="Times New Roman"/>
          <w:color w:val="FFFEFD"/>
          <w:sz w:val="2"/>
        </w:rPr>
        <w:t>2015</w:t>
      </w:r>
      <w:r>
        <w:rPr>
          <w:rFonts w:ascii="Times New Roman" w:eastAsia="Times New Roman" w:hAnsi="Times New Roman" w:cs="Times New Roman"/>
          <w:color w:val="FFFEFD"/>
          <w:sz w:val="2"/>
        </w:rPr>
        <w:tab/>
      </w:r>
      <w:r>
        <w:rPr>
          <w:rFonts w:ascii="Times New Roman" w:eastAsia="Times New Roman" w:hAnsi="Times New Roman" w:cs="Times New Roman"/>
          <w:b/>
          <w:color w:val="FFFEFD"/>
          <w:sz w:val="2"/>
        </w:rPr>
        <w:t>research-</w:t>
      </w:r>
      <w:proofErr w:type="spellStart"/>
      <w:r>
        <w:rPr>
          <w:rFonts w:ascii="Times New Roman" w:eastAsia="Times New Roman" w:hAnsi="Times New Roman" w:cs="Times New Roman"/>
          <w:b/>
          <w:color w:val="FFFEFD"/>
          <w:sz w:val="2"/>
        </w:rPr>
        <w:t>articleResearch</w:t>
      </w:r>
      <w:proofErr w:type="spellEnd"/>
      <w:r>
        <w:rPr>
          <w:rFonts w:ascii="Times New Roman" w:eastAsia="Times New Roman" w:hAnsi="Times New Roman" w:cs="Times New Roman"/>
          <w:b/>
          <w:color w:val="FFFEFD"/>
          <w:sz w:val="2"/>
        </w:rPr>
        <w:t xml:space="preserve"> article</w:t>
      </w:r>
      <w:r>
        <w:rPr>
          <w:rFonts w:ascii="Times New Roman" w:eastAsia="Times New Roman" w:hAnsi="Times New Roman" w:cs="Times New Roman"/>
          <w:color w:val="FFFEFD"/>
          <w:sz w:val="2"/>
        </w:rPr>
        <w:t xml:space="preserve">10.1144/sjg2013-011First recorded occurrence of detrital baddeleyite (ZrO2) in sedimentary rock (Smith Bank Formation, Triassic, Central North </w:t>
      </w:r>
      <w:proofErr w:type="gramStart"/>
      <w:r>
        <w:rPr>
          <w:rFonts w:ascii="Times New Roman" w:eastAsia="Times New Roman" w:hAnsi="Times New Roman" w:cs="Times New Roman"/>
          <w:color w:val="FFFEFD"/>
          <w:sz w:val="2"/>
        </w:rPr>
        <w:t>Sea)A.</w:t>
      </w:r>
      <w:proofErr w:type="gramEnd"/>
      <w:r>
        <w:rPr>
          <w:rFonts w:ascii="Times New Roman" w:eastAsia="Times New Roman" w:hAnsi="Times New Roman" w:cs="Times New Roman"/>
          <w:color w:val="FFFEFD"/>
          <w:sz w:val="2"/>
        </w:rPr>
        <w:t xml:space="preserve"> D. Wilkins, M. J. Wilson, A. Morton, A. Hurst &amp;, S. G. ArcherXXX10.1144/sjg2013-011A. D. Wilkins et </w:t>
      </w:r>
      <w:proofErr w:type="spellStart"/>
      <w:r>
        <w:rPr>
          <w:rFonts w:ascii="Times New Roman" w:eastAsia="Times New Roman" w:hAnsi="Times New Roman" w:cs="Times New Roman"/>
          <w:color w:val="FFFEFD"/>
          <w:sz w:val="2"/>
        </w:rPr>
        <w:t>al.Det</w:t>
      </w:r>
      <w:r>
        <w:rPr>
          <w:rFonts w:ascii="Times New Roman" w:eastAsia="Times New Roman" w:hAnsi="Times New Roman" w:cs="Times New Roman"/>
          <w:color w:val="FFFEFD"/>
          <w:sz w:val="2"/>
        </w:rPr>
        <w:t>rital</w:t>
      </w:r>
      <w:proofErr w:type="spellEnd"/>
      <w:r>
        <w:rPr>
          <w:rFonts w:ascii="Times New Roman" w:eastAsia="Times New Roman" w:hAnsi="Times New Roman" w:cs="Times New Roman"/>
          <w:color w:val="FFFEFD"/>
          <w:sz w:val="2"/>
        </w:rPr>
        <w:t xml:space="preserve"> baddeleyite (ZrO2) in sedimentary rock</w:t>
      </w:r>
    </w:p>
    <w:p w14:paraId="769B2E30" w14:textId="77777777" w:rsidR="00FE223B" w:rsidRDefault="006226EB">
      <w:pPr>
        <w:pStyle w:val="1"/>
        <w:spacing w:after="46" w:line="259" w:lineRule="auto"/>
        <w:ind w:left="0" w:firstLine="0"/>
        <w:jc w:val="right"/>
      </w:pPr>
      <w:r>
        <w:rPr>
          <w:noProof/>
        </w:rPr>
        <mc:AlternateContent>
          <mc:Choice Requires="wpg">
            <w:drawing>
              <wp:inline distT="0" distB="0" distL="0" distR="0" wp14:anchorId="12F90919" wp14:editId="76DEB9F4">
                <wp:extent cx="6336005" cy="471450"/>
                <wp:effectExtent l="0" t="0" r="0" b="0"/>
                <wp:docPr id="9561" name="Group 9561"/>
                <wp:cNvGraphicFramePr/>
                <a:graphic xmlns:a="http://schemas.openxmlformats.org/drawingml/2006/main">
                  <a:graphicData uri="http://schemas.microsoft.com/office/word/2010/wordprocessingGroup">
                    <wpg:wgp>
                      <wpg:cNvGrpSpPr/>
                      <wpg:grpSpPr>
                        <a:xfrm>
                          <a:off x="0" y="0"/>
                          <a:ext cx="6336005" cy="471450"/>
                          <a:chOff x="0" y="0"/>
                          <a:chExt cx="6336005" cy="471450"/>
                        </a:xfrm>
                      </wpg:grpSpPr>
                      <wps:wsp>
                        <wps:cNvPr id="10" name="Shape 10"/>
                        <wps:cNvSpPr/>
                        <wps:spPr>
                          <a:xfrm>
                            <a:off x="0" y="471450"/>
                            <a:ext cx="6336005" cy="0"/>
                          </a:xfrm>
                          <a:custGeom>
                            <a:avLst/>
                            <a:gdLst/>
                            <a:ahLst/>
                            <a:cxnLst/>
                            <a:rect l="0" t="0" r="0" b="0"/>
                            <a:pathLst>
                              <a:path w="6336005">
                                <a:moveTo>
                                  <a:pt x="0" y="0"/>
                                </a:moveTo>
                                <a:lnTo>
                                  <a:pt x="6336005"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12" name="Shape 12"/>
                        <wps:cNvSpPr/>
                        <wps:spPr>
                          <a:xfrm>
                            <a:off x="5831797" y="0"/>
                            <a:ext cx="137516" cy="215506"/>
                          </a:xfrm>
                          <a:custGeom>
                            <a:avLst/>
                            <a:gdLst/>
                            <a:ahLst/>
                            <a:cxnLst/>
                            <a:rect l="0" t="0" r="0" b="0"/>
                            <a:pathLst>
                              <a:path w="137516" h="215506">
                                <a:moveTo>
                                  <a:pt x="70244" y="0"/>
                                </a:moveTo>
                                <a:cubicBezTo>
                                  <a:pt x="89586" y="0"/>
                                  <a:pt x="104178" y="597"/>
                                  <a:pt x="119063" y="4763"/>
                                </a:cubicBezTo>
                                <a:cubicBezTo>
                                  <a:pt x="121145" y="5651"/>
                                  <a:pt x="122034" y="7442"/>
                                  <a:pt x="122034" y="8928"/>
                                </a:cubicBezTo>
                                <a:lnTo>
                                  <a:pt x="122034" y="49708"/>
                                </a:lnTo>
                                <a:lnTo>
                                  <a:pt x="113995" y="49708"/>
                                </a:lnTo>
                                <a:cubicBezTo>
                                  <a:pt x="108636" y="30950"/>
                                  <a:pt x="97625" y="10719"/>
                                  <a:pt x="74117" y="10719"/>
                                </a:cubicBezTo>
                                <a:cubicBezTo>
                                  <a:pt x="60719" y="10719"/>
                                  <a:pt x="45238" y="19050"/>
                                  <a:pt x="45238" y="41072"/>
                                </a:cubicBezTo>
                                <a:cubicBezTo>
                                  <a:pt x="45238" y="61912"/>
                                  <a:pt x="65177" y="72326"/>
                                  <a:pt x="97625" y="97041"/>
                                </a:cubicBezTo>
                                <a:cubicBezTo>
                                  <a:pt x="128004" y="119951"/>
                                  <a:pt x="137516" y="136627"/>
                                  <a:pt x="137516" y="159245"/>
                                </a:cubicBezTo>
                                <a:cubicBezTo>
                                  <a:pt x="137516" y="195859"/>
                                  <a:pt x="101206" y="215506"/>
                                  <a:pt x="58636" y="215506"/>
                                </a:cubicBezTo>
                                <a:cubicBezTo>
                                  <a:pt x="33934" y="215506"/>
                                  <a:pt x="17552" y="211938"/>
                                  <a:pt x="2083" y="205981"/>
                                </a:cubicBezTo>
                                <a:cubicBezTo>
                                  <a:pt x="901" y="205384"/>
                                  <a:pt x="0" y="204191"/>
                                  <a:pt x="0" y="201816"/>
                                </a:cubicBezTo>
                                <a:lnTo>
                                  <a:pt x="0" y="156566"/>
                                </a:lnTo>
                                <a:lnTo>
                                  <a:pt x="8027" y="156566"/>
                                </a:lnTo>
                                <a:cubicBezTo>
                                  <a:pt x="13094" y="183667"/>
                                  <a:pt x="30061" y="204787"/>
                                  <a:pt x="55359" y="204787"/>
                                </a:cubicBezTo>
                                <a:cubicBezTo>
                                  <a:pt x="74702" y="204787"/>
                                  <a:pt x="91973" y="189014"/>
                                  <a:pt x="91973" y="167284"/>
                                </a:cubicBezTo>
                                <a:cubicBezTo>
                                  <a:pt x="91973" y="147637"/>
                                  <a:pt x="83338" y="134239"/>
                                  <a:pt x="41669" y="107163"/>
                                </a:cubicBezTo>
                                <a:cubicBezTo>
                                  <a:pt x="19342" y="92875"/>
                                  <a:pt x="901" y="76492"/>
                                  <a:pt x="901" y="50305"/>
                                </a:cubicBezTo>
                                <a:cubicBezTo>
                                  <a:pt x="901" y="20841"/>
                                  <a:pt x="29172" y="0"/>
                                  <a:pt x="70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5954744" y="3565"/>
                            <a:ext cx="135433" cy="262534"/>
                          </a:xfrm>
                          <a:custGeom>
                            <a:avLst/>
                            <a:gdLst/>
                            <a:ahLst/>
                            <a:cxnLst/>
                            <a:rect l="0" t="0" r="0" b="0"/>
                            <a:pathLst>
                              <a:path w="135433" h="262534">
                                <a:moveTo>
                                  <a:pt x="41669" y="0"/>
                                </a:moveTo>
                                <a:lnTo>
                                  <a:pt x="135433" y="0"/>
                                </a:lnTo>
                                <a:lnTo>
                                  <a:pt x="135433" y="9220"/>
                                </a:lnTo>
                                <a:cubicBezTo>
                                  <a:pt x="122034" y="10122"/>
                                  <a:pt x="111925" y="11608"/>
                                  <a:pt x="110731" y="16967"/>
                                </a:cubicBezTo>
                                <a:cubicBezTo>
                                  <a:pt x="109538" y="22631"/>
                                  <a:pt x="109538" y="27089"/>
                                  <a:pt x="109538" y="35128"/>
                                </a:cubicBezTo>
                                <a:lnTo>
                                  <a:pt x="109538" y="172644"/>
                                </a:lnTo>
                                <a:cubicBezTo>
                                  <a:pt x="109538" y="230683"/>
                                  <a:pt x="83934" y="247955"/>
                                  <a:pt x="63703" y="253911"/>
                                </a:cubicBezTo>
                                <a:cubicBezTo>
                                  <a:pt x="53581" y="257480"/>
                                  <a:pt x="36906" y="262534"/>
                                  <a:pt x="27686" y="262242"/>
                                </a:cubicBezTo>
                                <a:cubicBezTo>
                                  <a:pt x="23520" y="262242"/>
                                  <a:pt x="18161" y="262242"/>
                                  <a:pt x="14884" y="258077"/>
                                </a:cubicBezTo>
                                <a:lnTo>
                                  <a:pt x="1778" y="241998"/>
                                </a:lnTo>
                                <a:cubicBezTo>
                                  <a:pt x="0" y="239624"/>
                                  <a:pt x="2387" y="237236"/>
                                  <a:pt x="3264" y="236347"/>
                                </a:cubicBezTo>
                                <a:lnTo>
                                  <a:pt x="9525" y="228905"/>
                                </a:lnTo>
                                <a:cubicBezTo>
                                  <a:pt x="10719" y="227406"/>
                                  <a:pt x="13398" y="228308"/>
                                  <a:pt x="15481" y="229502"/>
                                </a:cubicBezTo>
                                <a:lnTo>
                                  <a:pt x="26200" y="236055"/>
                                </a:lnTo>
                                <a:cubicBezTo>
                                  <a:pt x="33934" y="240513"/>
                                  <a:pt x="40487" y="247358"/>
                                  <a:pt x="49403" y="247358"/>
                                </a:cubicBezTo>
                                <a:cubicBezTo>
                                  <a:pt x="62509" y="247358"/>
                                  <a:pt x="67576" y="237541"/>
                                  <a:pt x="67576" y="185141"/>
                                </a:cubicBezTo>
                                <a:lnTo>
                                  <a:pt x="67576" y="35128"/>
                                </a:lnTo>
                                <a:cubicBezTo>
                                  <a:pt x="67576" y="27089"/>
                                  <a:pt x="67576" y="22631"/>
                                  <a:pt x="66370" y="16967"/>
                                </a:cubicBezTo>
                                <a:cubicBezTo>
                                  <a:pt x="65177" y="11608"/>
                                  <a:pt x="55067" y="10122"/>
                                  <a:pt x="41669" y="9220"/>
                                </a:cubicBezTo>
                                <a:lnTo>
                                  <a:pt x="41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 name="Shape 14"/>
                        <wps:cNvSpPr/>
                        <wps:spPr>
                          <a:xfrm>
                            <a:off x="6103605" y="2"/>
                            <a:ext cx="217284" cy="215494"/>
                          </a:xfrm>
                          <a:custGeom>
                            <a:avLst/>
                            <a:gdLst/>
                            <a:ahLst/>
                            <a:cxnLst/>
                            <a:rect l="0" t="0" r="0" b="0"/>
                            <a:pathLst>
                              <a:path w="217284" h="215494">
                                <a:moveTo>
                                  <a:pt x="120256" y="0"/>
                                </a:moveTo>
                                <a:cubicBezTo>
                                  <a:pt x="147942" y="0"/>
                                  <a:pt x="161633" y="5347"/>
                                  <a:pt x="176213" y="10109"/>
                                </a:cubicBezTo>
                                <a:cubicBezTo>
                                  <a:pt x="184556" y="12802"/>
                                  <a:pt x="187833" y="16954"/>
                                  <a:pt x="187833" y="21717"/>
                                </a:cubicBezTo>
                                <a:lnTo>
                                  <a:pt x="187833" y="60122"/>
                                </a:lnTo>
                                <a:lnTo>
                                  <a:pt x="179794" y="60122"/>
                                </a:lnTo>
                                <a:cubicBezTo>
                                  <a:pt x="174727" y="37198"/>
                                  <a:pt x="159550" y="9817"/>
                                  <a:pt x="119063" y="9817"/>
                                </a:cubicBezTo>
                                <a:cubicBezTo>
                                  <a:pt x="67856" y="9817"/>
                                  <a:pt x="46418" y="52083"/>
                                  <a:pt x="46139" y="104178"/>
                                </a:cubicBezTo>
                                <a:cubicBezTo>
                                  <a:pt x="46139" y="158648"/>
                                  <a:pt x="71438" y="205677"/>
                                  <a:pt x="113995" y="205677"/>
                                </a:cubicBezTo>
                                <a:cubicBezTo>
                                  <a:pt x="142570" y="205677"/>
                                  <a:pt x="152400" y="196152"/>
                                  <a:pt x="152400" y="166091"/>
                                </a:cubicBezTo>
                                <a:lnTo>
                                  <a:pt x="152400" y="147041"/>
                                </a:lnTo>
                                <a:cubicBezTo>
                                  <a:pt x="152400" y="139294"/>
                                  <a:pt x="152400" y="134836"/>
                                  <a:pt x="151219" y="129172"/>
                                </a:cubicBezTo>
                                <a:cubicBezTo>
                                  <a:pt x="150013" y="123825"/>
                                  <a:pt x="139598" y="122326"/>
                                  <a:pt x="118770" y="121145"/>
                                </a:cubicBezTo>
                                <a:lnTo>
                                  <a:pt x="118770" y="111912"/>
                                </a:lnTo>
                                <a:lnTo>
                                  <a:pt x="217284" y="111912"/>
                                </a:lnTo>
                                <a:lnTo>
                                  <a:pt x="217284" y="121145"/>
                                </a:lnTo>
                                <a:cubicBezTo>
                                  <a:pt x="203898" y="122326"/>
                                  <a:pt x="193777" y="123825"/>
                                  <a:pt x="192583" y="129172"/>
                                </a:cubicBezTo>
                                <a:cubicBezTo>
                                  <a:pt x="191389" y="134836"/>
                                  <a:pt x="191389" y="139294"/>
                                  <a:pt x="191389" y="147041"/>
                                </a:cubicBezTo>
                                <a:lnTo>
                                  <a:pt x="191389" y="201803"/>
                                </a:lnTo>
                                <a:cubicBezTo>
                                  <a:pt x="173837" y="208356"/>
                                  <a:pt x="145262" y="215494"/>
                                  <a:pt x="116091" y="215494"/>
                                </a:cubicBezTo>
                                <a:cubicBezTo>
                                  <a:pt x="50305" y="215494"/>
                                  <a:pt x="0" y="182461"/>
                                  <a:pt x="0" y="106553"/>
                                </a:cubicBezTo>
                                <a:cubicBezTo>
                                  <a:pt x="0" y="60719"/>
                                  <a:pt x="33338" y="0"/>
                                  <a:pt x="1202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 name="Rectangle 157"/>
                        <wps:cNvSpPr/>
                        <wps:spPr>
                          <a:xfrm>
                            <a:off x="0" y="294631"/>
                            <a:ext cx="1083389" cy="186982"/>
                          </a:xfrm>
                          <a:prstGeom prst="rect">
                            <a:avLst/>
                          </a:prstGeom>
                          <a:ln>
                            <a:noFill/>
                          </a:ln>
                        </wps:spPr>
                        <wps:txbx>
                          <w:txbxContent>
                            <w:p w14:paraId="6A6CB901" w14:textId="77777777" w:rsidR="00FE223B" w:rsidRDefault="006226EB">
                              <w:r>
                                <w:rPr>
                                  <w:rFonts w:ascii="Times New Roman" w:eastAsia="Times New Roman" w:hAnsi="Times New Roman" w:cs="Times New Roman"/>
                                  <w:color w:val="555655"/>
                                  <w:sz w:val="20"/>
                                </w:rPr>
                                <w:t>Research article</w:t>
                              </w:r>
                            </w:p>
                          </w:txbxContent>
                        </wps:txbx>
                        <wps:bodyPr horzOverflow="overflow" vert="horz" lIns="0" tIns="0" rIns="0" bIns="0" rtlCol="0">
                          <a:noAutofit/>
                        </wps:bodyPr>
                      </wps:wsp>
                    </wpg:wgp>
                  </a:graphicData>
                </a:graphic>
              </wp:inline>
            </w:drawing>
          </mc:Choice>
          <mc:Fallback xmlns:a="http://schemas.openxmlformats.org/drawingml/2006/main">
            <w:pict>
              <v:group id="Group 9561" style="width:498.898pt;height:37.1221pt;mso-position-horizontal-relative:char;mso-position-vertical-relative:line" coordsize="63360,4714">
                <v:shape id="Shape 10" style="position:absolute;width:63360;height:0;left:0;top:4714;" coordsize="6336005,0" path="m0,0l6336005,0">
                  <v:stroke weight="0.5pt" endcap="flat" joinstyle="miter" miterlimit="10" on="true" color="#181717"/>
                  <v:fill on="false" color="#000000" opacity="0"/>
                </v:shape>
                <v:shape id="Shape 12" style="position:absolute;width:1375;height:2155;left:58317;top:0;" coordsize="137516,215506" path="m70244,0c89586,0,104178,597,119063,4763c121145,5651,122034,7442,122034,8928l122034,49708l113995,49708c108636,30950,97625,10719,74117,10719c60719,10719,45238,19050,45238,41072c45238,61912,65177,72326,97625,97041c128004,119951,137516,136627,137516,159245c137516,195859,101206,215506,58636,215506c33934,215506,17552,211938,2083,205981c901,205384,0,204191,0,201816l0,156566l8027,156566c13094,183667,30061,204787,55359,204787c74702,204787,91973,189014,91973,167284c91973,147637,83338,134239,41669,107163c19342,92875,901,76492,901,50305c901,20841,29172,0,70244,0x">
                  <v:stroke weight="0pt" endcap="flat" joinstyle="miter" miterlimit="10" on="false" color="#000000" opacity="0"/>
                  <v:fill on="true" color="#000000"/>
                </v:shape>
                <v:shape id="Shape 13" style="position:absolute;width:1354;height:2625;left:59547;top:35;" coordsize="135433,262534" path="m41669,0l135433,0l135433,9220c122034,10122,111925,11608,110731,16967c109538,22631,109538,27089,109538,35128l109538,172644c109538,230683,83934,247955,63703,253911c53581,257480,36906,262534,27686,262242c23520,262242,18161,262242,14884,258077l1778,241998c0,239624,2387,237236,3264,236347l9525,228905c10719,227406,13398,228308,15481,229502l26200,236055c33934,240513,40487,247358,49403,247358c62509,247358,67576,237541,67576,185141l67576,35128c67576,27089,67576,22631,66370,16967c65177,11608,55067,10122,41669,9220l41669,0x">
                  <v:stroke weight="0pt" endcap="flat" joinstyle="miter" miterlimit="10" on="false" color="#000000" opacity="0"/>
                  <v:fill on="true" color="#000000"/>
                </v:shape>
                <v:shape id="Shape 14" style="position:absolute;width:2172;height:2154;left:61036;top:0;" coordsize="217284,215494" path="m120256,0c147942,0,161633,5347,176213,10109c184556,12802,187833,16954,187833,21717l187833,60122l179794,60122c174727,37198,159550,9817,119063,9817c67856,9817,46418,52083,46139,104178c46139,158648,71438,205677,113995,205677c142570,205677,152400,196152,152400,166091l152400,147041c152400,139294,152400,134836,151219,129172c150013,123825,139598,122326,118770,121145l118770,111912l217284,111912l217284,121145c203898,122326,193777,123825,192583,129172c191389,134836,191389,139294,191389,147041l191389,201803c173837,208356,145262,215494,116091,215494c50305,215494,0,182461,0,106553c0,60719,33338,0,120256,0x">
                  <v:stroke weight="0pt" endcap="flat" joinstyle="miter" miterlimit="10" on="false" color="#000000" opacity="0"/>
                  <v:fill on="true" color="#000000"/>
                </v:shape>
                <v:rect id="Rectangle 157" style="position:absolute;width:10833;height:1869;left:0;top:2946;" filled="f" stroked="f">
                  <v:textbox inset="0,0,0,0">
                    <w:txbxContent>
                      <w:p>
                        <w:pPr>
                          <w:spacing w:before="0" w:after="160" w:line="259" w:lineRule="auto"/>
                        </w:pPr>
                        <w:r>
                          <w:rPr>
                            <w:rFonts w:cs="Times New Roman" w:hAnsi="Times New Roman" w:eastAsia="Times New Roman" w:ascii="Times New Roman"/>
                            <w:color w:val="555655"/>
                            <w:sz w:val="20"/>
                          </w:rPr>
                          <w:t xml:space="preserve">Research article</w:t>
                        </w:r>
                      </w:p>
                    </w:txbxContent>
                  </v:textbox>
                </v:rect>
              </v:group>
            </w:pict>
          </mc:Fallback>
        </mc:AlternateContent>
      </w:r>
      <w:r>
        <w:rPr>
          <w:i/>
        </w:rPr>
        <w:t>Scottish Journal of Geology</w:t>
      </w:r>
    </w:p>
    <w:p w14:paraId="3A47DAAE" w14:textId="77777777" w:rsidR="00FE223B" w:rsidRDefault="006226EB">
      <w:pPr>
        <w:spacing w:after="0" w:line="482" w:lineRule="auto"/>
        <w:ind w:left="967"/>
      </w:pPr>
      <w:r>
        <w:rPr>
          <w:rFonts w:ascii="Times New Roman" w:eastAsia="Times New Roman" w:hAnsi="Times New Roman" w:cs="Times New Roman"/>
          <w:color w:val="555655"/>
          <w:sz w:val="18"/>
        </w:rPr>
        <w:t xml:space="preserve">Published online August 21, 2015 doi:10.1144/sjg2013-011 | Vol. 51 | 2015 | pp. 185 –189 </w:t>
      </w:r>
      <w:r>
        <w:rPr>
          <w:rFonts w:ascii="Times New Roman" w:eastAsia="Times New Roman" w:hAnsi="Times New Roman" w:cs="Times New Roman"/>
          <w:b/>
          <w:color w:val="181717"/>
          <w:sz w:val="32"/>
        </w:rPr>
        <w:t>First recorded occurrence of detrital baddeleyite (</w:t>
      </w:r>
      <w:proofErr w:type="spellStart"/>
      <w:proofErr w:type="gramStart"/>
      <w:r>
        <w:rPr>
          <w:rFonts w:ascii="Times New Roman" w:eastAsia="Times New Roman" w:hAnsi="Times New Roman" w:cs="Times New Roman"/>
          <w:b/>
          <w:color w:val="181717"/>
          <w:sz w:val="32"/>
        </w:rPr>
        <w:t>ZrO</w:t>
      </w:r>
      <w:proofErr w:type="spellEnd"/>
      <w:r>
        <w:rPr>
          <w:rFonts w:ascii="Times New Roman" w:eastAsia="Times New Roman" w:hAnsi="Times New Roman" w:cs="Times New Roman"/>
          <w:b/>
          <w:color w:val="181717"/>
          <w:sz w:val="32"/>
        </w:rPr>
        <w:t xml:space="preserve"> )</w:t>
      </w:r>
      <w:proofErr w:type="gramEnd"/>
      <w:r>
        <w:rPr>
          <w:rFonts w:ascii="Times New Roman" w:eastAsia="Times New Roman" w:hAnsi="Times New Roman" w:cs="Times New Roman"/>
          <w:b/>
          <w:color w:val="181717"/>
          <w:sz w:val="32"/>
        </w:rPr>
        <w:t xml:space="preserve"> in </w:t>
      </w:r>
    </w:p>
    <w:p w14:paraId="719D06C5" w14:textId="77777777" w:rsidR="00FE223B" w:rsidRDefault="006226EB">
      <w:pPr>
        <w:spacing w:after="187" w:line="216" w:lineRule="auto"/>
        <w:ind w:left="967" w:right="1768" w:firstLine="7429"/>
        <w:jc w:val="both"/>
      </w:pPr>
      <w:r>
        <w:rPr>
          <w:rFonts w:ascii="Times New Roman" w:eastAsia="Times New Roman" w:hAnsi="Times New Roman" w:cs="Times New Roman"/>
          <w:b/>
          <w:color w:val="181717"/>
          <w:sz w:val="21"/>
        </w:rPr>
        <w:t xml:space="preserve">2 </w:t>
      </w:r>
      <w:r>
        <w:rPr>
          <w:rFonts w:ascii="Times New Roman" w:eastAsia="Times New Roman" w:hAnsi="Times New Roman" w:cs="Times New Roman"/>
          <w:b/>
          <w:color w:val="181717"/>
          <w:sz w:val="32"/>
        </w:rPr>
        <w:t>sedimentary</w:t>
      </w:r>
      <w:r>
        <w:rPr>
          <w:rFonts w:ascii="Times New Roman" w:eastAsia="Times New Roman" w:hAnsi="Times New Roman" w:cs="Times New Roman"/>
          <w:b/>
          <w:color w:val="181717"/>
          <w:sz w:val="32"/>
        </w:rPr>
        <w:t xml:space="preserve"> rock (Smith Bank Formation, Triassic, Central North Sea)</w:t>
      </w:r>
    </w:p>
    <w:p w14:paraId="3019B14C" w14:textId="77777777" w:rsidR="00FE223B" w:rsidRDefault="006226EB">
      <w:pPr>
        <w:spacing w:after="1"/>
        <w:ind w:left="967"/>
      </w:pPr>
      <w:r>
        <w:rPr>
          <w:rFonts w:ascii="Times New Roman" w:eastAsia="Times New Roman" w:hAnsi="Times New Roman" w:cs="Times New Roman"/>
          <w:b/>
          <w:color w:val="181717"/>
          <w:sz w:val="24"/>
        </w:rPr>
        <w:t>A. D. Wilkins</w:t>
      </w:r>
      <w:r>
        <w:rPr>
          <w:rFonts w:ascii="Times New Roman" w:eastAsia="Times New Roman" w:hAnsi="Times New Roman" w:cs="Times New Roman"/>
          <w:b/>
          <w:color w:val="181717"/>
          <w:sz w:val="24"/>
          <w:vertAlign w:val="superscript"/>
        </w:rPr>
        <w:t>1*</w:t>
      </w:r>
      <w:r>
        <w:rPr>
          <w:rFonts w:ascii="Times New Roman" w:eastAsia="Times New Roman" w:hAnsi="Times New Roman" w:cs="Times New Roman"/>
          <w:b/>
          <w:color w:val="181717"/>
          <w:sz w:val="24"/>
        </w:rPr>
        <w:t>, M. J. Wilson</w:t>
      </w:r>
      <w:r>
        <w:rPr>
          <w:rFonts w:ascii="Times New Roman" w:eastAsia="Times New Roman" w:hAnsi="Times New Roman" w:cs="Times New Roman"/>
          <w:b/>
          <w:color w:val="181717"/>
          <w:sz w:val="24"/>
          <w:vertAlign w:val="superscript"/>
        </w:rPr>
        <w:t>2</w:t>
      </w:r>
      <w:r>
        <w:rPr>
          <w:rFonts w:ascii="Times New Roman" w:eastAsia="Times New Roman" w:hAnsi="Times New Roman" w:cs="Times New Roman"/>
          <w:b/>
          <w:color w:val="181717"/>
          <w:sz w:val="24"/>
        </w:rPr>
        <w:t>, A. Morton</w:t>
      </w:r>
      <w:r>
        <w:rPr>
          <w:rFonts w:ascii="Times New Roman" w:eastAsia="Times New Roman" w:hAnsi="Times New Roman" w:cs="Times New Roman"/>
          <w:b/>
          <w:color w:val="181717"/>
          <w:sz w:val="24"/>
          <w:vertAlign w:val="superscript"/>
        </w:rPr>
        <w:t>3, 4</w:t>
      </w:r>
      <w:r>
        <w:rPr>
          <w:rFonts w:ascii="Times New Roman" w:eastAsia="Times New Roman" w:hAnsi="Times New Roman" w:cs="Times New Roman"/>
          <w:b/>
          <w:color w:val="181717"/>
          <w:sz w:val="24"/>
        </w:rPr>
        <w:t>, A. Hurst</w:t>
      </w:r>
      <w:r>
        <w:rPr>
          <w:rFonts w:ascii="Times New Roman" w:eastAsia="Times New Roman" w:hAnsi="Times New Roman" w:cs="Times New Roman"/>
          <w:b/>
          <w:color w:val="181717"/>
          <w:sz w:val="24"/>
          <w:vertAlign w:val="superscript"/>
        </w:rPr>
        <w:t>1</w:t>
      </w:r>
      <w:r>
        <w:rPr>
          <w:rFonts w:ascii="Times New Roman" w:eastAsia="Times New Roman" w:hAnsi="Times New Roman" w:cs="Times New Roman"/>
          <w:b/>
          <w:color w:val="181717"/>
          <w:sz w:val="24"/>
        </w:rPr>
        <w:t xml:space="preserve"> &amp; S. G. Archer</w:t>
      </w:r>
      <w:r>
        <w:rPr>
          <w:rFonts w:ascii="Times New Roman" w:eastAsia="Times New Roman" w:hAnsi="Times New Roman" w:cs="Times New Roman"/>
          <w:b/>
          <w:color w:val="181717"/>
          <w:sz w:val="24"/>
          <w:vertAlign w:val="superscript"/>
        </w:rPr>
        <w:t>1</w:t>
      </w:r>
    </w:p>
    <w:p w14:paraId="64B382A7" w14:textId="77777777" w:rsidR="00FE223B" w:rsidRDefault="006226EB">
      <w:pPr>
        <w:numPr>
          <w:ilvl w:val="0"/>
          <w:numId w:val="1"/>
        </w:numPr>
        <w:spacing w:after="11" w:line="248" w:lineRule="auto"/>
        <w:ind w:right="1065" w:hanging="113"/>
        <w:jc w:val="both"/>
      </w:pPr>
      <w:r>
        <w:rPr>
          <w:rFonts w:ascii="Times New Roman" w:eastAsia="Times New Roman" w:hAnsi="Times New Roman" w:cs="Times New Roman"/>
          <w:color w:val="181717"/>
          <w:sz w:val="18"/>
        </w:rPr>
        <w:t xml:space="preserve">Department of Geology and Petroleum Geology, </w:t>
      </w:r>
      <w:proofErr w:type="spellStart"/>
      <w:r>
        <w:rPr>
          <w:rFonts w:ascii="Times New Roman" w:eastAsia="Times New Roman" w:hAnsi="Times New Roman" w:cs="Times New Roman"/>
          <w:color w:val="181717"/>
          <w:sz w:val="18"/>
        </w:rPr>
        <w:t>Meston</w:t>
      </w:r>
      <w:proofErr w:type="spellEnd"/>
      <w:r>
        <w:rPr>
          <w:rFonts w:ascii="Times New Roman" w:eastAsia="Times New Roman" w:hAnsi="Times New Roman" w:cs="Times New Roman"/>
          <w:color w:val="181717"/>
          <w:sz w:val="18"/>
        </w:rPr>
        <w:t xml:space="preserve"> Building, University of Aberdeen, Aberdeen AB24 3UE, UK</w:t>
      </w:r>
    </w:p>
    <w:p w14:paraId="55A83CE6" w14:textId="77777777" w:rsidR="00FE223B" w:rsidRDefault="006226EB">
      <w:pPr>
        <w:numPr>
          <w:ilvl w:val="0"/>
          <w:numId w:val="1"/>
        </w:numPr>
        <w:spacing w:after="11" w:line="248" w:lineRule="auto"/>
        <w:ind w:right="1065" w:hanging="113"/>
        <w:jc w:val="both"/>
      </w:pPr>
      <w:r>
        <w:rPr>
          <w:rFonts w:ascii="Times New Roman" w:eastAsia="Times New Roman" w:hAnsi="Times New Roman" w:cs="Times New Roman"/>
          <w:color w:val="181717"/>
          <w:sz w:val="18"/>
        </w:rPr>
        <w:t xml:space="preserve">The James Hutton Institute, </w:t>
      </w:r>
      <w:proofErr w:type="spellStart"/>
      <w:r>
        <w:rPr>
          <w:rFonts w:ascii="Times New Roman" w:eastAsia="Times New Roman" w:hAnsi="Times New Roman" w:cs="Times New Roman"/>
          <w:color w:val="181717"/>
          <w:sz w:val="18"/>
        </w:rPr>
        <w:t>Craigiebuckler</w:t>
      </w:r>
      <w:proofErr w:type="spellEnd"/>
      <w:r>
        <w:rPr>
          <w:rFonts w:ascii="Times New Roman" w:eastAsia="Times New Roman" w:hAnsi="Times New Roman" w:cs="Times New Roman"/>
          <w:color w:val="181717"/>
          <w:sz w:val="18"/>
        </w:rPr>
        <w:t>, Aberdeen AB15 8QH, UK</w:t>
      </w:r>
    </w:p>
    <w:p w14:paraId="3235238A" w14:textId="77777777" w:rsidR="00FE223B" w:rsidRDefault="006226EB">
      <w:pPr>
        <w:numPr>
          <w:ilvl w:val="0"/>
          <w:numId w:val="1"/>
        </w:numPr>
        <w:spacing w:after="11" w:line="248" w:lineRule="auto"/>
        <w:ind w:right="1065" w:hanging="113"/>
        <w:jc w:val="both"/>
      </w:pPr>
      <w:r>
        <w:rPr>
          <w:rFonts w:ascii="Times New Roman" w:eastAsia="Times New Roman" w:hAnsi="Times New Roman" w:cs="Times New Roman"/>
          <w:color w:val="181717"/>
          <w:sz w:val="18"/>
        </w:rPr>
        <w:t>HM Research, 2 Clive Road, Balsall Common, West Midlands CV7 7DW, UK</w:t>
      </w:r>
    </w:p>
    <w:p w14:paraId="3BA132C2" w14:textId="77777777" w:rsidR="00FE223B" w:rsidRDefault="006226EB">
      <w:pPr>
        <w:numPr>
          <w:ilvl w:val="0"/>
          <w:numId w:val="1"/>
        </w:numPr>
        <w:spacing w:after="11" w:line="248" w:lineRule="auto"/>
        <w:ind w:right="1065" w:hanging="113"/>
        <w:jc w:val="both"/>
      </w:pPr>
      <w:r>
        <w:rPr>
          <w:rFonts w:ascii="Times New Roman" w:eastAsia="Times New Roman" w:hAnsi="Times New Roman" w:cs="Times New Roman"/>
          <w:color w:val="181717"/>
          <w:sz w:val="18"/>
        </w:rPr>
        <w:t>CASP, University of Cambridge, 181a Huntingdon Road, Cambridge CB3 0DH, UK</w:t>
      </w:r>
    </w:p>
    <w:p w14:paraId="32251D36" w14:textId="77777777" w:rsidR="00FE223B" w:rsidRDefault="006226EB">
      <w:pPr>
        <w:spacing w:after="561" w:line="248" w:lineRule="auto"/>
        <w:ind w:left="962" w:right="1065" w:hanging="10"/>
        <w:jc w:val="both"/>
      </w:pPr>
      <w:r>
        <w:rPr>
          <w:rFonts w:ascii="Times New Roman" w:eastAsia="Times New Roman" w:hAnsi="Times New Roman" w:cs="Times New Roman"/>
          <w:color w:val="181717"/>
          <w:sz w:val="18"/>
        </w:rPr>
        <w:t>* Correspondence: a.d.wilkins@abdn.ac.uk</w:t>
      </w:r>
    </w:p>
    <w:p w14:paraId="54DE6733" w14:textId="77777777" w:rsidR="00FE223B" w:rsidRDefault="006226EB">
      <w:pPr>
        <w:spacing w:after="335" w:line="248" w:lineRule="auto"/>
        <w:ind w:left="962" w:right="1065" w:hanging="10"/>
        <w:jc w:val="both"/>
      </w:pPr>
      <w:r>
        <w:rPr>
          <w:rFonts w:ascii="Times New Roman" w:eastAsia="Times New Roman" w:hAnsi="Times New Roman" w:cs="Times New Roman"/>
          <w:b/>
          <w:color w:val="181717"/>
          <w:sz w:val="18"/>
        </w:rPr>
        <w:t>Abstr</w:t>
      </w:r>
      <w:r>
        <w:rPr>
          <w:rFonts w:ascii="Times New Roman" w:eastAsia="Times New Roman" w:hAnsi="Times New Roman" w:cs="Times New Roman"/>
          <w:b/>
          <w:color w:val="181717"/>
          <w:sz w:val="18"/>
        </w:rPr>
        <w:t xml:space="preserve">act: </w:t>
      </w:r>
      <w:r>
        <w:rPr>
          <w:rFonts w:ascii="Times New Roman" w:eastAsia="Times New Roman" w:hAnsi="Times New Roman" w:cs="Times New Roman"/>
          <w:color w:val="181717"/>
          <w:sz w:val="18"/>
        </w:rPr>
        <w:t>Baddeleyite (ZrO</w:t>
      </w:r>
      <w:r>
        <w:rPr>
          <w:rFonts w:ascii="Times New Roman" w:eastAsia="Times New Roman" w:hAnsi="Times New Roman" w:cs="Times New Roman"/>
          <w:color w:val="181717"/>
          <w:sz w:val="18"/>
          <w:vertAlign w:val="subscript"/>
        </w:rPr>
        <w:t>2</w:t>
      </w:r>
      <w:r>
        <w:rPr>
          <w:rFonts w:ascii="Times New Roman" w:eastAsia="Times New Roman" w:hAnsi="Times New Roman" w:cs="Times New Roman"/>
          <w:color w:val="181717"/>
          <w:sz w:val="18"/>
        </w:rPr>
        <w:t>) is a comparatively rare mineral in nature. It has been found previously only in igneous and metamorphic rocks, in soils and modern river sands derived from these rocks and, most recently, in deep sea ferro-manganese nodules in the I</w:t>
      </w:r>
      <w:r>
        <w:rPr>
          <w:rFonts w:ascii="Times New Roman" w:eastAsia="Times New Roman" w:hAnsi="Times New Roman" w:cs="Times New Roman"/>
          <w:color w:val="181717"/>
          <w:sz w:val="18"/>
        </w:rPr>
        <w:t xml:space="preserve">ndian Ocean. Here we report two occurrences of baddeleyite in a siltstone from the Triassic Smith Bank Formation of the Central North Sea, which we believe to be the first record of this mineral as a detrital phase within a clastic sedimentary rock. </w:t>
      </w:r>
    </w:p>
    <w:p w14:paraId="7329ED69" w14:textId="77777777" w:rsidR="00FE223B" w:rsidRDefault="006226EB">
      <w:pPr>
        <w:spacing w:after="11" w:line="248" w:lineRule="auto"/>
        <w:ind w:left="962" w:right="1065" w:hanging="10"/>
        <w:jc w:val="both"/>
      </w:pPr>
      <w:r>
        <w:rPr>
          <w:rFonts w:ascii="Times New Roman" w:eastAsia="Times New Roman" w:hAnsi="Times New Roman" w:cs="Times New Roman"/>
          <w:b/>
          <w:color w:val="181717"/>
          <w:sz w:val="18"/>
        </w:rPr>
        <w:t xml:space="preserve">Received </w:t>
      </w:r>
      <w:r>
        <w:rPr>
          <w:rFonts w:ascii="Times New Roman" w:eastAsia="Times New Roman" w:hAnsi="Times New Roman" w:cs="Times New Roman"/>
          <w:color w:val="181717"/>
          <w:sz w:val="18"/>
        </w:rPr>
        <w:t xml:space="preserve">22 July 2013; </w:t>
      </w:r>
      <w:r>
        <w:rPr>
          <w:rFonts w:ascii="Times New Roman" w:eastAsia="Times New Roman" w:hAnsi="Times New Roman" w:cs="Times New Roman"/>
          <w:b/>
          <w:color w:val="181717"/>
          <w:sz w:val="18"/>
        </w:rPr>
        <w:t xml:space="preserve">accepted </w:t>
      </w:r>
      <w:r>
        <w:rPr>
          <w:rFonts w:ascii="Times New Roman" w:eastAsia="Times New Roman" w:hAnsi="Times New Roman" w:cs="Times New Roman"/>
          <w:color w:val="181717"/>
          <w:sz w:val="18"/>
        </w:rPr>
        <w:t>26 May 2015</w:t>
      </w:r>
    </w:p>
    <w:p w14:paraId="2A85C5D7" w14:textId="77777777" w:rsidR="00FE223B" w:rsidRDefault="00FE223B">
      <w:pPr>
        <w:sectPr w:rsidR="00FE223B">
          <w:footerReference w:type="even" r:id="rId7"/>
          <w:footerReference w:type="default" r:id="rId8"/>
          <w:footerReference w:type="first" r:id="rId9"/>
          <w:pgSz w:w="11906" w:h="16838"/>
          <w:pgMar w:top="80" w:right="850" w:bottom="672" w:left="110" w:header="720" w:footer="720" w:gutter="0"/>
          <w:cols w:space="720"/>
        </w:sectPr>
      </w:pPr>
    </w:p>
    <w:p w14:paraId="690383C6" w14:textId="77777777" w:rsidR="00FE223B" w:rsidRDefault="006226EB">
      <w:pPr>
        <w:spacing w:after="5" w:line="254" w:lineRule="auto"/>
        <w:ind w:left="-5" w:right="35" w:hanging="10"/>
        <w:jc w:val="both"/>
      </w:pPr>
      <w:r>
        <w:rPr>
          <w:rFonts w:ascii="Times New Roman" w:eastAsia="Times New Roman" w:hAnsi="Times New Roman" w:cs="Times New Roman"/>
          <w:color w:val="181717"/>
          <w:sz w:val="20"/>
        </w:rPr>
        <w:t>Baddeleyite (monoclinic ZrO</w:t>
      </w:r>
      <w:r>
        <w:rPr>
          <w:rFonts w:ascii="Times New Roman" w:eastAsia="Times New Roman" w:hAnsi="Times New Roman" w:cs="Times New Roman"/>
          <w:color w:val="181717"/>
          <w:sz w:val="20"/>
          <w:vertAlign w:val="subscript"/>
        </w:rPr>
        <w:t>2</w:t>
      </w:r>
      <w:r>
        <w:rPr>
          <w:rFonts w:ascii="Times New Roman" w:eastAsia="Times New Roman" w:hAnsi="Times New Roman" w:cs="Times New Roman"/>
          <w:color w:val="181717"/>
          <w:sz w:val="20"/>
        </w:rPr>
        <w:t>) was first described by Fletcher (1893) and named after Jo</w:t>
      </w:r>
      <w:r>
        <w:rPr>
          <w:rFonts w:ascii="Times New Roman" w:eastAsia="Times New Roman" w:hAnsi="Times New Roman" w:cs="Times New Roman"/>
          <w:color w:val="181717"/>
          <w:sz w:val="20"/>
        </w:rPr>
        <w:t xml:space="preserve">seph Baddeley, a tea tycoon, who discovered it in 1892 near the small town of </w:t>
      </w:r>
      <w:proofErr w:type="spellStart"/>
      <w:r>
        <w:rPr>
          <w:rFonts w:ascii="Times New Roman" w:eastAsia="Times New Roman" w:hAnsi="Times New Roman" w:cs="Times New Roman"/>
          <w:color w:val="181717"/>
          <w:sz w:val="20"/>
        </w:rPr>
        <w:t>Rakwana</w:t>
      </w:r>
      <w:proofErr w:type="spellEnd"/>
      <w:r>
        <w:rPr>
          <w:rFonts w:ascii="Times New Roman" w:eastAsia="Times New Roman" w:hAnsi="Times New Roman" w:cs="Times New Roman"/>
          <w:color w:val="181717"/>
          <w:sz w:val="20"/>
        </w:rPr>
        <w:t xml:space="preserve"> on Sri Lanka. Trace amounts of this uncommon </w:t>
      </w:r>
      <w:proofErr w:type="spellStart"/>
      <w:r>
        <w:rPr>
          <w:rFonts w:ascii="Times New Roman" w:eastAsia="Times New Roman" w:hAnsi="Times New Roman" w:cs="Times New Roman"/>
          <w:color w:val="181717"/>
          <w:sz w:val="20"/>
        </w:rPr>
        <w:t>uraniferous</w:t>
      </w:r>
      <w:proofErr w:type="spellEnd"/>
      <w:r>
        <w:rPr>
          <w:rFonts w:ascii="Times New Roman" w:eastAsia="Times New Roman" w:hAnsi="Times New Roman" w:cs="Times New Roman"/>
          <w:color w:val="181717"/>
          <w:sz w:val="20"/>
        </w:rPr>
        <w:t xml:space="preserve"> accessory mineral have since been reported in a variety of crystalline and hyaline rock types, including lunar ba</w:t>
      </w:r>
      <w:r>
        <w:rPr>
          <w:rFonts w:ascii="Times New Roman" w:eastAsia="Times New Roman" w:hAnsi="Times New Roman" w:cs="Times New Roman"/>
          <w:color w:val="181717"/>
          <w:sz w:val="20"/>
        </w:rPr>
        <w:t>salts (</w:t>
      </w:r>
      <w:proofErr w:type="spellStart"/>
      <w:r>
        <w:rPr>
          <w:rFonts w:ascii="Times New Roman" w:eastAsia="Times New Roman" w:hAnsi="Times New Roman" w:cs="Times New Roman"/>
          <w:color w:val="181717"/>
          <w:sz w:val="20"/>
        </w:rPr>
        <w:t>Agrell</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1970; Keil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1971), meteorites (</w:t>
      </w:r>
      <w:proofErr w:type="spellStart"/>
      <w:r>
        <w:rPr>
          <w:rFonts w:ascii="Times New Roman" w:eastAsia="Times New Roman" w:hAnsi="Times New Roman" w:cs="Times New Roman"/>
          <w:color w:val="181717"/>
          <w:sz w:val="20"/>
        </w:rPr>
        <w:t>Floran</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1978; </w:t>
      </w:r>
      <w:proofErr w:type="spellStart"/>
      <w:r>
        <w:rPr>
          <w:rFonts w:ascii="Times New Roman" w:eastAsia="Times New Roman" w:hAnsi="Times New Roman" w:cs="Times New Roman"/>
          <w:color w:val="181717"/>
          <w:sz w:val="20"/>
        </w:rPr>
        <w:t>Krot</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1993), tektites (Clarke &amp; </w:t>
      </w:r>
      <w:proofErr w:type="spellStart"/>
      <w:r>
        <w:rPr>
          <w:rFonts w:ascii="Times New Roman" w:eastAsia="Times New Roman" w:hAnsi="Times New Roman" w:cs="Times New Roman"/>
          <w:color w:val="181717"/>
          <w:sz w:val="20"/>
        </w:rPr>
        <w:t>Wosinski</w:t>
      </w:r>
      <w:proofErr w:type="spellEnd"/>
      <w:r>
        <w:rPr>
          <w:rFonts w:ascii="Times New Roman" w:eastAsia="Times New Roman" w:hAnsi="Times New Roman" w:cs="Times New Roman"/>
          <w:color w:val="181717"/>
          <w:sz w:val="20"/>
        </w:rPr>
        <w:t xml:space="preserve"> 1967; Glass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1990), carbonatites (Williams 1993; </w:t>
      </w:r>
      <w:proofErr w:type="spellStart"/>
      <w:r>
        <w:rPr>
          <w:rFonts w:ascii="Times New Roman" w:eastAsia="Times New Roman" w:hAnsi="Times New Roman" w:cs="Times New Roman"/>
          <w:color w:val="181717"/>
          <w:sz w:val="20"/>
        </w:rPr>
        <w:t>Amelin</w:t>
      </w:r>
      <w:proofErr w:type="spellEnd"/>
      <w:r>
        <w:rPr>
          <w:rFonts w:ascii="Times New Roman" w:eastAsia="Times New Roman" w:hAnsi="Times New Roman" w:cs="Times New Roman"/>
          <w:color w:val="181717"/>
          <w:sz w:val="20"/>
        </w:rPr>
        <w:t xml:space="preserve"> &amp; Zaitsev 2002), kimberlites (Page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2007), meta-carbonates (</w:t>
      </w:r>
      <w:proofErr w:type="spellStart"/>
      <w:r>
        <w:rPr>
          <w:rFonts w:ascii="Times New Roman" w:eastAsia="Times New Roman" w:hAnsi="Times New Roman" w:cs="Times New Roman"/>
          <w:color w:val="181717"/>
          <w:sz w:val="20"/>
        </w:rPr>
        <w:t>Pur</w:t>
      </w:r>
      <w:r>
        <w:rPr>
          <w:rFonts w:ascii="Times New Roman" w:eastAsia="Times New Roman" w:hAnsi="Times New Roman" w:cs="Times New Roman"/>
          <w:color w:val="181717"/>
          <w:sz w:val="20"/>
        </w:rPr>
        <w:t>tscheller</w:t>
      </w:r>
      <w:proofErr w:type="spellEnd"/>
      <w:r>
        <w:rPr>
          <w:rFonts w:ascii="Times New Roman" w:eastAsia="Times New Roman" w:hAnsi="Times New Roman" w:cs="Times New Roman"/>
          <w:color w:val="181717"/>
          <w:sz w:val="20"/>
        </w:rPr>
        <w:t xml:space="preserve"> &amp; </w:t>
      </w:r>
      <w:proofErr w:type="spellStart"/>
      <w:r>
        <w:rPr>
          <w:rFonts w:ascii="Times New Roman" w:eastAsia="Times New Roman" w:hAnsi="Times New Roman" w:cs="Times New Roman"/>
          <w:color w:val="181717"/>
          <w:sz w:val="20"/>
        </w:rPr>
        <w:t>Tessadri</w:t>
      </w:r>
      <w:proofErr w:type="spellEnd"/>
      <w:r>
        <w:rPr>
          <w:rFonts w:ascii="Times New Roman" w:eastAsia="Times New Roman" w:hAnsi="Times New Roman" w:cs="Times New Roman"/>
          <w:color w:val="181717"/>
          <w:sz w:val="20"/>
        </w:rPr>
        <w:t xml:space="preserve"> 1985), </w:t>
      </w:r>
      <w:proofErr w:type="spellStart"/>
      <w:r>
        <w:rPr>
          <w:rFonts w:ascii="Times New Roman" w:eastAsia="Times New Roman" w:hAnsi="Times New Roman" w:cs="Times New Roman"/>
          <w:color w:val="181717"/>
          <w:sz w:val="20"/>
        </w:rPr>
        <w:t>granulites</w:t>
      </w:r>
      <w:proofErr w:type="spellEnd"/>
      <w:r>
        <w:rPr>
          <w:rFonts w:ascii="Times New Roman" w:eastAsia="Times New Roman" w:hAnsi="Times New Roman" w:cs="Times New Roman"/>
          <w:color w:val="181717"/>
          <w:sz w:val="20"/>
        </w:rPr>
        <w:t xml:space="preserve"> (</w:t>
      </w:r>
      <w:proofErr w:type="spellStart"/>
      <w:r>
        <w:rPr>
          <w:rFonts w:ascii="Times New Roman" w:eastAsia="Times New Roman" w:hAnsi="Times New Roman" w:cs="Times New Roman"/>
          <w:color w:val="181717"/>
          <w:sz w:val="20"/>
        </w:rPr>
        <w:t>Bingen</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2001), dolerites (</w:t>
      </w:r>
      <w:proofErr w:type="spellStart"/>
      <w:r>
        <w:rPr>
          <w:rFonts w:ascii="Times New Roman" w:eastAsia="Times New Roman" w:hAnsi="Times New Roman" w:cs="Times New Roman"/>
          <w:color w:val="181717"/>
          <w:sz w:val="20"/>
        </w:rPr>
        <w:t>Wahlgren</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1996) and </w:t>
      </w:r>
      <w:proofErr w:type="spellStart"/>
      <w:r>
        <w:rPr>
          <w:rFonts w:ascii="Times New Roman" w:eastAsia="Times New Roman" w:hAnsi="Times New Roman" w:cs="Times New Roman"/>
          <w:color w:val="181717"/>
          <w:sz w:val="20"/>
        </w:rPr>
        <w:t>gabbros</w:t>
      </w:r>
      <w:proofErr w:type="spellEnd"/>
      <w:r>
        <w:rPr>
          <w:rFonts w:ascii="Times New Roman" w:eastAsia="Times New Roman" w:hAnsi="Times New Roman" w:cs="Times New Roman"/>
          <w:color w:val="181717"/>
          <w:sz w:val="20"/>
        </w:rPr>
        <w:t xml:space="preserve"> (French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2002).</w:t>
      </w:r>
    </w:p>
    <w:p w14:paraId="46E32563" w14:textId="77777777" w:rsidR="00FE223B" w:rsidRDefault="006226EB">
      <w:pPr>
        <w:spacing w:after="5" w:line="254" w:lineRule="auto"/>
        <w:ind w:left="-15" w:right="35" w:firstLine="200"/>
        <w:jc w:val="both"/>
      </w:pPr>
      <w:r>
        <w:rPr>
          <w:rFonts w:ascii="Times New Roman" w:eastAsia="Times New Roman" w:hAnsi="Times New Roman" w:cs="Times New Roman"/>
          <w:color w:val="181717"/>
          <w:sz w:val="20"/>
        </w:rPr>
        <w:t xml:space="preserve">Globally there are less than 200 terrestrial occurrences of baddeleyite in its primary form (Fig. 1). Within the UK, </w:t>
      </w:r>
    </w:p>
    <w:p w14:paraId="131E145E" w14:textId="77777777" w:rsidR="00FE223B" w:rsidRDefault="00FE223B">
      <w:pPr>
        <w:sectPr w:rsidR="00FE223B">
          <w:type w:val="continuous"/>
          <w:pgSz w:w="11906" w:h="16838"/>
          <w:pgMar w:top="1440" w:right="850" w:bottom="1440" w:left="1077" w:header="720" w:footer="720" w:gutter="0"/>
          <w:cols w:num="2" w:space="401"/>
        </w:sectPr>
      </w:pPr>
    </w:p>
    <w:p w14:paraId="040025FB" w14:textId="77777777" w:rsidR="00FE223B" w:rsidRDefault="006226EB">
      <w:pPr>
        <w:spacing w:after="217"/>
        <w:ind w:left="227" w:right="-1"/>
      </w:pPr>
      <w:r>
        <w:rPr>
          <w:noProof/>
        </w:rPr>
        <w:drawing>
          <wp:inline distT="0" distB="0" distL="0" distR="0" wp14:anchorId="5990B67B" wp14:editId="1FB57BCE">
            <wp:extent cx="6336003" cy="3443144"/>
            <wp:effectExtent l="0" t="0" r="0" b="0"/>
            <wp:docPr id="159" name="Picture 159"/>
            <wp:cNvGraphicFramePr/>
            <a:graphic xmlns:a="http://schemas.openxmlformats.org/drawingml/2006/main">
              <a:graphicData uri="http://schemas.openxmlformats.org/drawingml/2006/picture">
                <pic:pic xmlns:pic="http://schemas.openxmlformats.org/drawingml/2006/picture">
                  <pic:nvPicPr>
                    <pic:cNvPr id="159" name="Picture 159"/>
                    <pic:cNvPicPr/>
                  </pic:nvPicPr>
                  <pic:blipFill>
                    <a:blip r:embed="rId10"/>
                    <a:stretch>
                      <a:fillRect/>
                    </a:stretch>
                  </pic:blipFill>
                  <pic:spPr>
                    <a:xfrm>
                      <a:off x="0" y="0"/>
                      <a:ext cx="6336003" cy="3443144"/>
                    </a:xfrm>
                    <a:prstGeom prst="rect">
                      <a:avLst/>
                    </a:prstGeom>
                  </pic:spPr>
                </pic:pic>
              </a:graphicData>
            </a:graphic>
          </wp:inline>
        </w:drawing>
      </w:r>
    </w:p>
    <w:p w14:paraId="14BDBAC5" w14:textId="77777777" w:rsidR="00FE223B" w:rsidRDefault="006226EB">
      <w:pPr>
        <w:spacing w:after="283" w:line="265" w:lineRule="auto"/>
        <w:ind w:left="237" w:hanging="10"/>
      </w:pPr>
      <w:r>
        <w:rPr>
          <w:rFonts w:ascii="Times New Roman" w:eastAsia="Times New Roman" w:hAnsi="Times New Roman" w:cs="Times New Roman"/>
          <w:b/>
          <w:color w:val="181717"/>
          <w:sz w:val="16"/>
        </w:rPr>
        <w:t>Fig. 1.</w:t>
      </w:r>
      <w:r>
        <w:rPr>
          <w:rFonts w:ascii="Times New Roman" w:eastAsia="Times New Roman" w:hAnsi="Times New Roman" w:cs="Times New Roman"/>
          <w:color w:val="181717"/>
          <w:sz w:val="16"/>
        </w:rPr>
        <w:t xml:space="preserve"> Global occurrence of baddeleyite. </w:t>
      </w:r>
      <w:r>
        <w:rPr>
          <w:rFonts w:ascii="Times New Roman" w:eastAsia="Times New Roman" w:hAnsi="Times New Roman" w:cs="Times New Roman"/>
          <w:i/>
          <w:color w:val="181717"/>
          <w:sz w:val="16"/>
        </w:rPr>
        <w:t>Source</w:t>
      </w:r>
      <w:r>
        <w:rPr>
          <w:rFonts w:ascii="Times New Roman" w:eastAsia="Times New Roman" w:hAnsi="Times New Roman" w:cs="Times New Roman"/>
          <w:color w:val="181717"/>
          <w:sz w:val="16"/>
        </w:rPr>
        <w:t xml:space="preserve">: </w:t>
      </w:r>
      <w:hyperlink r:id="rId11">
        <w:r>
          <w:rPr>
            <w:rFonts w:ascii="Times New Roman" w:eastAsia="Times New Roman" w:hAnsi="Times New Roman" w:cs="Times New Roman"/>
            <w:color w:val="181717"/>
            <w:sz w:val="16"/>
          </w:rPr>
          <w:t>www.mindat.org</w:t>
        </w:r>
      </w:hyperlink>
      <w:r>
        <w:rPr>
          <w:rFonts w:ascii="Times New Roman" w:eastAsia="Times New Roman" w:hAnsi="Times New Roman" w:cs="Times New Roman"/>
          <w:color w:val="181717"/>
          <w:sz w:val="16"/>
        </w:rPr>
        <w:t>, this paper a</w:t>
      </w:r>
      <w:r>
        <w:rPr>
          <w:rFonts w:ascii="Times New Roman" w:eastAsia="Times New Roman" w:hAnsi="Times New Roman" w:cs="Times New Roman"/>
          <w:color w:val="181717"/>
          <w:sz w:val="16"/>
        </w:rPr>
        <w:t>nd all references therein.</w:t>
      </w:r>
    </w:p>
    <w:p w14:paraId="4DB2CDF7" w14:textId="77777777" w:rsidR="00FE223B" w:rsidRDefault="006226EB">
      <w:pPr>
        <w:spacing w:after="0" w:line="233" w:lineRule="auto"/>
        <w:ind w:left="227"/>
      </w:pPr>
      <w:r>
        <w:rPr>
          <w:rFonts w:ascii="Times New Roman" w:eastAsia="Times New Roman" w:hAnsi="Times New Roman" w:cs="Times New Roman"/>
          <w:color w:val="555655"/>
          <w:sz w:val="16"/>
        </w:rPr>
        <w:lastRenderedPageBreak/>
        <w:t>© 2015 The Author(s). Published by The Geological Society of London for EGS and GSG. All rights reserved. For permissions: http://www.geolsoc.org.uk/ permissions. Publishing disclaimer: www.geolsoc.org.uk/pub_ethics</w:t>
      </w:r>
    </w:p>
    <w:p w14:paraId="5F94519F" w14:textId="77777777" w:rsidR="00FE223B" w:rsidRDefault="006226EB">
      <w:pPr>
        <w:tabs>
          <w:tab w:val="center" w:pos="4989"/>
        </w:tabs>
        <w:spacing w:after="5" w:line="254" w:lineRule="auto"/>
        <w:ind w:left="-15"/>
      </w:pPr>
      <w:r>
        <w:rPr>
          <w:rFonts w:ascii="Times New Roman" w:eastAsia="Times New Roman" w:hAnsi="Times New Roman" w:cs="Times New Roman"/>
          <w:color w:val="181717"/>
          <w:sz w:val="20"/>
        </w:rPr>
        <w:t>186</w:t>
      </w:r>
      <w:r>
        <w:rPr>
          <w:rFonts w:ascii="Times New Roman" w:eastAsia="Times New Roman" w:hAnsi="Times New Roman" w:cs="Times New Roman"/>
          <w:color w:val="181717"/>
          <w:sz w:val="20"/>
        </w:rPr>
        <w:tab/>
        <w:t>A. D. Wil</w:t>
      </w:r>
      <w:r>
        <w:rPr>
          <w:rFonts w:ascii="Times New Roman" w:eastAsia="Times New Roman" w:hAnsi="Times New Roman" w:cs="Times New Roman"/>
          <w:color w:val="181717"/>
          <w:sz w:val="20"/>
        </w:rPr>
        <w:t xml:space="preserve">kins </w:t>
      </w:r>
      <w:r>
        <w:rPr>
          <w:rFonts w:ascii="Times New Roman" w:eastAsia="Times New Roman" w:hAnsi="Times New Roman" w:cs="Times New Roman"/>
          <w:i/>
          <w:color w:val="181717"/>
          <w:sz w:val="20"/>
        </w:rPr>
        <w:t>et al.</w:t>
      </w:r>
    </w:p>
    <w:p w14:paraId="580C393F" w14:textId="77777777" w:rsidR="00FE223B" w:rsidRDefault="00FE223B">
      <w:pPr>
        <w:sectPr w:rsidR="00FE223B">
          <w:type w:val="continuous"/>
          <w:pgSz w:w="11906" w:h="16838"/>
          <w:pgMar w:top="669" w:right="852" w:bottom="672" w:left="850" w:header="720" w:footer="720" w:gutter="0"/>
          <w:cols w:space="720"/>
        </w:sectPr>
      </w:pPr>
    </w:p>
    <w:p w14:paraId="67FD02B9" w14:textId="77777777" w:rsidR="00FE223B" w:rsidRDefault="006226EB">
      <w:pPr>
        <w:spacing w:after="0"/>
      </w:pPr>
      <w:r>
        <w:rPr>
          <w:rFonts w:ascii="Times New Roman" w:eastAsia="Times New Roman" w:hAnsi="Times New Roman" w:cs="Times New Roman"/>
          <w:b/>
          <w:color w:val="181717"/>
          <w:sz w:val="16"/>
        </w:rPr>
        <w:t>Table 1.</w:t>
      </w:r>
      <w:r>
        <w:rPr>
          <w:rFonts w:ascii="Times New Roman" w:eastAsia="Times New Roman" w:hAnsi="Times New Roman" w:cs="Times New Roman"/>
          <w:i/>
          <w:color w:val="181717"/>
          <w:sz w:val="16"/>
        </w:rPr>
        <w:t xml:space="preserve"> Rock types in which baddeleyite is found, and likely grain size</w:t>
      </w:r>
    </w:p>
    <w:tbl>
      <w:tblPr>
        <w:tblStyle w:val="TableGrid"/>
        <w:tblW w:w="4762" w:type="dxa"/>
        <w:tblInd w:w="0" w:type="dxa"/>
        <w:tblCellMar>
          <w:top w:w="7" w:type="dxa"/>
          <w:left w:w="0" w:type="dxa"/>
          <w:bottom w:w="0" w:type="dxa"/>
          <w:right w:w="45" w:type="dxa"/>
        </w:tblCellMar>
        <w:tblLook w:val="04A0" w:firstRow="1" w:lastRow="0" w:firstColumn="1" w:lastColumn="0" w:noHBand="0" w:noVBand="1"/>
      </w:tblPr>
      <w:tblGrid>
        <w:gridCol w:w="1423"/>
        <w:gridCol w:w="1219"/>
        <w:gridCol w:w="2120"/>
      </w:tblGrid>
      <w:tr w:rsidR="00FE223B" w14:paraId="1E297242" w14:textId="77777777">
        <w:trPr>
          <w:trHeight w:val="340"/>
        </w:trPr>
        <w:tc>
          <w:tcPr>
            <w:tcW w:w="1423" w:type="dxa"/>
            <w:tcBorders>
              <w:top w:val="single" w:sz="8" w:space="0" w:color="181717"/>
              <w:left w:val="nil"/>
              <w:bottom w:val="single" w:sz="4" w:space="0" w:color="181717"/>
              <w:right w:val="nil"/>
            </w:tcBorders>
          </w:tcPr>
          <w:p w14:paraId="705E4F11" w14:textId="77777777" w:rsidR="00FE223B" w:rsidRDefault="006226EB">
            <w:pPr>
              <w:spacing w:after="0"/>
            </w:pPr>
            <w:r>
              <w:rPr>
                <w:rFonts w:ascii="Times New Roman" w:eastAsia="Times New Roman" w:hAnsi="Times New Roman" w:cs="Times New Roman"/>
                <w:color w:val="181717"/>
                <w:sz w:val="16"/>
              </w:rPr>
              <w:t>Rock type</w:t>
            </w:r>
          </w:p>
        </w:tc>
        <w:tc>
          <w:tcPr>
            <w:tcW w:w="1219" w:type="dxa"/>
            <w:tcBorders>
              <w:top w:val="single" w:sz="8" w:space="0" w:color="181717"/>
              <w:left w:val="nil"/>
              <w:bottom w:val="single" w:sz="4" w:space="0" w:color="181717"/>
              <w:right w:val="nil"/>
            </w:tcBorders>
          </w:tcPr>
          <w:p w14:paraId="6D0C3389" w14:textId="77777777" w:rsidR="00FE223B" w:rsidRDefault="006226EB">
            <w:pPr>
              <w:spacing w:after="0"/>
            </w:pPr>
            <w:r>
              <w:rPr>
                <w:rFonts w:ascii="Times New Roman" w:eastAsia="Times New Roman" w:hAnsi="Times New Roman" w:cs="Times New Roman"/>
                <w:color w:val="181717"/>
                <w:sz w:val="16"/>
              </w:rPr>
              <w:t>Grain size (µm)</w:t>
            </w:r>
          </w:p>
        </w:tc>
        <w:tc>
          <w:tcPr>
            <w:tcW w:w="2120" w:type="dxa"/>
            <w:tcBorders>
              <w:top w:val="single" w:sz="8" w:space="0" w:color="181717"/>
              <w:left w:val="nil"/>
              <w:bottom w:val="single" w:sz="4" w:space="0" w:color="181717"/>
              <w:right w:val="nil"/>
            </w:tcBorders>
          </w:tcPr>
          <w:p w14:paraId="0822126C" w14:textId="77777777" w:rsidR="00FE223B" w:rsidRDefault="006226EB">
            <w:pPr>
              <w:spacing w:after="0"/>
            </w:pPr>
            <w:r>
              <w:rPr>
                <w:rFonts w:ascii="Times New Roman" w:eastAsia="Times New Roman" w:hAnsi="Times New Roman" w:cs="Times New Roman"/>
                <w:color w:val="181717"/>
                <w:sz w:val="16"/>
              </w:rPr>
              <w:t>Literature source</w:t>
            </w:r>
          </w:p>
        </w:tc>
      </w:tr>
      <w:tr w:rsidR="00FE223B" w14:paraId="57218A97" w14:textId="77777777">
        <w:trPr>
          <w:trHeight w:val="266"/>
        </w:trPr>
        <w:tc>
          <w:tcPr>
            <w:tcW w:w="1423" w:type="dxa"/>
            <w:tcBorders>
              <w:top w:val="single" w:sz="4" w:space="0" w:color="181717"/>
              <w:left w:val="nil"/>
              <w:bottom w:val="nil"/>
              <w:right w:val="nil"/>
            </w:tcBorders>
          </w:tcPr>
          <w:p w14:paraId="37110A38" w14:textId="77777777" w:rsidR="00FE223B" w:rsidRDefault="006226EB">
            <w:pPr>
              <w:spacing w:after="0"/>
            </w:pPr>
            <w:r>
              <w:rPr>
                <w:rFonts w:ascii="Times New Roman" w:eastAsia="Times New Roman" w:hAnsi="Times New Roman" w:cs="Times New Roman"/>
                <w:color w:val="181717"/>
                <w:sz w:val="16"/>
              </w:rPr>
              <w:t>Meteorites</w:t>
            </w:r>
          </w:p>
        </w:tc>
        <w:tc>
          <w:tcPr>
            <w:tcW w:w="1219" w:type="dxa"/>
            <w:tcBorders>
              <w:top w:val="single" w:sz="4" w:space="0" w:color="181717"/>
              <w:left w:val="nil"/>
              <w:bottom w:val="nil"/>
              <w:right w:val="nil"/>
            </w:tcBorders>
          </w:tcPr>
          <w:p w14:paraId="23C1E1AF" w14:textId="77777777" w:rsidR="00FE223B" w:rsidRDefault="006226EB">
            <w:pPr>
              <w:spacing w:after="0"/>
              <w:ind w:left="420"/>
            </w:pPr>
            <w:r>
              <w:rPr>
                <w:rFonts w:ascii="Times New Roman" w:eastAsia="Times New Roman" w:hAnsi="Times New Roman" w:cs="Times New Roman"/>
                <w:color w:val="181717"/>
                <w:sz w:val="16"/>
              </w:rPr>
              <w:t>&lt;1</w:t>
            </w:r>
          </w:p>
        </w:tc>
        <w:tc>
          <w:tcPr>
            <w:tcW w:w="2120" w:type="dxa"/>
            <w:tcBorders>
              <w:top w:val="single" w:sz="4" w:space="0" w:color="181717"/>
              <w:left w:val="nil"/>
              <w:bottom w:val="nil"/>
              <w:right w:val="nil"/>
            </w:tcBorders>
          </w:tcPr>
          <w:p w14:paraId="5FFBBA28" w14:textId="77777777" w:rsidR="00FE223B" w:rsidRDefault="006226EB">
            <w:pPr>
              <w:spacing w:after="0"/>
            </w:pPr>
            <w:r>
              <w:rPr>
                <w:rFonts w:ascii="Times New Roman" w:eastAsia="Times New Roman" w:hAnsi="Times New Roman" w:cs="Times New Roman"/>
                <w:color w:val="181717"/>
                <w:sz w:val="16"/>
              </w:rPr>
              <w:t xml:space="preserve">Lundberg </w:t>
            </w:r>
            <w:r>
              <w:rPr>
                <w:rFonts w:ascii="Times New Roman" w:eastAsia="Times New Roman" w:hAnsi="Times New Roman" w:cs="Times New Roman"/>
                <w:i/>
                <w:color w:val="181717"/>
                <w:sz w:val="16"/>
              </w:rPr>
              <w:t>et al.</w:t>
            </w:r>
            <w:r>
              <w:rPr>
                <w:rFonts w:ascii="Times New Roman" w:eastAsia="Times New Roman" w:hAnsi="Times New Roman" w:cs="Times New Roman"/>
                <w:color w:val="181717"/>
                <w:sz w:val="16"/>
              </w:rPr>
              <w:t xml:space="preserve"> (1988)</w:t>
            </w:r>
          </w:p>
        </w:tc>
      </w:tr>
      <w:tr w:rsidR="00FE223B" w14:paraId="39F21FED" w14:textId="77777777">
        <w:trPr>
          <w:trHeight w:val="210"/>
        </w:trPr>
        <w:tc>
          <w:tcPr>
            <w:tcW w:w="1423" w:type="dxa"/>
            <w:tcBorders>
              <w:top w:val="nil"/>
              <w:left w:val="nil"/>
              <w:bottom w:val="nil"/>
              <w:right w:val="nil"/>
            </w:tcBorders>
          </w:tcPr>
          <w:p w14:paraId="3CCE9893" w14:textId="77777777" w:rsidR="00FE223B" w:rsidRDefault="006226EB">
            <w:pPr>
              <w:spacing w:after="0"/>
            </w:pPr>
            <w:r>
              <w:rPr>
                <w:rFonts w:ascii="Times New Roman" w:eastAsia="Times New Roman" w:hAnsi="Times New Roman" w:cs="Times New Roman"/>
                <w:color w:val="181717"/>
                <w:sz w:val="16"/>
              </w:rPr>
              <w:t>Tektites</w:t>
            </w:r>
          </w:p>
        </w:tc>
        <w:tc>
          <w:tcPr>
            <w:tcW w:w="1219" w:type="dxa"/>
            <w:tcBorders>
              <w:top w:val="nil"/>
              <w:left w:val="nil"/>
              <w:bottom w:val="nil"/>
              <w:right w:val="nil"/>
            </w:tcBorders>
          </w:tcPr>
          <w:p w14:paraId="5CC01173" w14:textId="77777777" w:rsidR="00FE223B" w:rsidRDefault="006226EB">
            <w:pPr>
              <w:spacing w:after="0"/>
              <w:ind w:left="420"/>
            </w:pPr>
            <w:r>
              <w:rPr>
                <w:rFonts w:ascii="Times New Roman" w:eastAsia="Times New Roman" w:hAnsi="Times New Roman" w:cs="Times New Roman"/>
                <w:color w:val="181717"/>
                <w:sz w:val="16"/>
              </w:rPr>
              <w:t>&lt;1</w:t>
            </w:r>
          </w:p>
        </w:tc>
        <w:tc>
          <w:tcPr>
            <w:tcW w:w="2120" w:type="dxa"/>
            <w:tcBorders>
              <w:top w:val="nil"/>
              <w:left w:val="nil"/>
              <w:bottom w:val="nil"/>
              <w:right w:val="nil"/>
            </w:tcBorders>
          </w:tcPr>
          <w:p w14:paraId="4F6A3EA5" w14:textId="77777777" w:rsidR="00FE223B" w:rsidRDefault="006226EB">
            <w:pPr>
              <w:spacing w:after="0"/>
            </w:pPr>
            <w:r>
              <w:rPr>
                <w:rFonts w:ascii="Times New Roman" w:eastAsia="Times New Roman" w:hAnsi="Times New Roman" w:cs="Times New Roman"/>
                <w:color w:val="181717"/>
                <w:sz w:val="16"/>
              </w:rPr>
              <w:t xml:space="preserve">El </w:t>
            </w:r>
            <w:proofErr w:type="spellStart"/>
            <w:r>
              <w:rPr>
                <w:rFonts w:ascii="Times New Roman" w:eastAsia="Times New Roman" w:hAnsi="Times New Roman" w:cs="Times New Roman"/>
                <w:color w:val="181717"/>
                <w:sz w:val="16"/>
              </w:rPr>
              <w:t>Gorsey</w:t>
            </w:r>
            <w:proofErr w:type="spellEnd"/>
            <w:r>
              <w:rPr>
                <w:rFonts w:ascii="Times New Roman" w:eastAsia="Times New Roman" w:hAnsi="Times New Roman" w:cs="Times New Roman"/>
                <w:color w:val="181717"/>
                <w:sz w:val="16"/>
              </w:rPr>
              <w:t xml:space="preserve"> (1965)</w:t>
            </w:r>
          </w:p>
        </w:tc>
      </w:tr>
      <w:tr w:rsidR="00FE223B" w14:paraId="53DFCF3C" w14:textId="77777777">
        <w:trPr>
          <w:trHeight w:val="210"/>
        </w:trPr>
        <w:tc>
          <w:tcPr>
            <w:tcW w:w="1423" w:type="dxa"/>
            <w:tcBorders>
              <w:top w:val="nil"/>
              <w:left w:val="nil"/>
              <w:bottom w:val="nil"/>
              <w:right w:val="nil"/>
            </w:tcBorders>
          </w:tcPr>
          <w:p w14:paraId="18BF94BA" w14:textId="77777777" w:rsidR="00FE223B" w:rsidRDefault="006226EB">
            <w:pPr>
              <w:spacing w:after="0"/>
            </w:pPr>
            <w:r>
              <w:rPr>
                <w:rFonts w:ascii="Times New Roman" w:eastAsia="Times New Roman" w:hAnsi="Times New Roman" w:cs="Times New Roman"/>
                <w:color w:val="181717"/>
                <w:sz w:val="16"/>
              </w:rPr>
              <w:t>Kimberlites</w:t>
            </w:r>
          </w:p>
        </w:tc>
        <w:tc>
          <w:tcPr>
            <w:tcW w:w="1219" w:type="dxa"/>
            <w:tcBorders>
              <w:top w:val="nil"/>
              <w:left w:val="nil"/>
              <w:bottom w:val="nil"/>
              <w:right w:val="nil"/>
            </w:tcBorders>
          </w:tcPr>
          <w:p w14:paraId="08B95DF1" w14:textId="77777777" w:rsidR="00FE223B" w:rsidRDefault="006226EB">
            <w:pPr>
              <w:spacing w:after="0"/>
              <w:ind w:left="420"/>
            </w:pPr>
            <w:r>
              <w:rPr>
                <w:rFonts w:ascii="Times New Roman" w:eastAsia="Times New Roman" w:hAnsi="Times New Roman" w:cs="Times New Roman"/>
                <w:color w:val="181717"/>
                <w:sz w:val="16"/>
              </w:rPr>
              <w:t>&lt;5</w:t>
            </w:r>
          </w:p>
        </w:tc>
        <w:tc>
          <w:tcPr>
            <w:tcW w:w="2120" w:type="dxa"/>
            <w:tcBorders>
              <w:top w:val="nil"/>
              <w:left w:val="nil"/>
              <w:bottom w:val="nil"/>
              <w:right w:val="nil"/>
            </w:tcBorders>
          </w:tcPr>
          <w:p w14:paraId="4A55AD22" w14:textId="77777777" w:rsidR="00FE223B" w:rsidRDefault="006226EB">
            <w:pPr>
              <w:spacing w:after="0"/>
              <w:jc w:val="both"/>
            </w:pPr>
            <w:proofErr w:type="spellStart"/>
            <w:r>
              <w:rPr>
                <w:rFonts w:ascii="Times New Roman" w:eastAsia="Times New Roman" w:hAnsi="Times New Roman" w:cs="Times New Roman"/>
                <w:color w:val="181717"/>
                <w:sz w:val="16"/>
              </w:rPr>
              <w:t>Scatena-Wachel</w:t>
            </w:r>
            <w:proofErr w:type="spellEnd"/>
            <w:r>
              <w:rPr>
                <w:rFonts w:ascii="Times New Roman" w:eastAsia="Times New Roman" w:hAnsi="Times New Roman" w:cs="Times New Roman"/>
                <w:color w:val="181717"/>
                <w:sz w:val="16"/>
              </w:rPr>
              <w:t xml:space="preserve"> &amp; Jones (1984)</w:t>
            </w:r>
          </w:p>
        </w:tc>
      </w:tr>
      <w:tr w:rsidR="00FE223B" w14:paraId="215756A1" w14:textId="77777777">
        <w:trPr>
          <w:trHeight w:val="210"/>
        </w:trPr>
        <w:tc>
          <w:tcPr>
            <w:tcW w:w="1423" w:type="dxa"/>
            <w:tcBorders>
              <w:top w:val="nil"/>
              <w:left w:val="nil"/>
              <w:bottom w:val="nil"/>
              <w:right w:val="nil"/>
            </w:tcBorders>
          </w:tcPr>
          <w:p w14:paraId="4C1E217D" w14:textId="77777777" w:rsidR="00FE223B" w:rsidRDefault="006226EB">
            <w:pPr>
              <w:spacing w:after="0"/>
            </w:pPr>
            <w:r>
              <w:rPr>
                <w:rFonts w:ascii="Times New Roman" w:eastAsia="Times New Roman" w:hAnsi="Times New Roman" w:cs="Times New Roman"/>
                <w:color w:val="181717"/>
                <w:sz w:val="16"/>
              </w:rPr>
              <w:t>Lunar basalts</w:t>
            </w:r>
          </w:p>
        </w:tc>
        <w:tc>
          <w:tcPr>
            <w:tcW w:w="1219" w:type="dxa"/>
            <w:tcBorders>
              <w:top w:val="nil"/>
              <w:left w:val="nil"/>
              <w:bottom w:val="nil"/>
              <w:right w:val="nil"/>
            </w:tcBorders>
          </w:tcPr>
          <w:p w14:paraId="3AF79971" w14:textId="77777777" w:rsidR="00FE223B" w:rsidRDefault="006226EB">
            <w:pPr>
              <w:spacing w:after="0"/>
              <w:ind w:left="380"/>
            </w:pPr>
            <w:r>
              <w:rPr>
                <w:rFonts w:ascii="Times New Roman" w:eastAsia="Times New Roman" w:hAnsi="Times New Roman" w:cs="Times New Roman"/>
                <w:color w:val="181717"/>
                <w:sz w:val="16"/>
              </w:rPr>
              <w:t>&lt;20</w:t>
            </w:r>
          </w:p>
        </w:tc>
        <w:tc>
          <w:tcPr>
            <w:tcW w:w="2120" w:type="dxa"/>
            <w:tcBorders>
              <w:top w:val="nil"/>
              <w:left w:val="nil"/>
              <w:bottom w:val="nil"/>
              <w:right w:val="nil"/>
            </w:tcBorders>
          </w:tcPr>
          <w:p w14:paraId="47C66682" w14:textId="77777777" w:rsidR="00FE223B" w:rsidRDefault="006226EB">
            <w:pPr>
              <w:spacing w:after="0"/>
              <w:jc w:val="both"/>
            </w:pPr>
            <w:proofErr w:type="spellStart"/>
            <w:r>
              <w:rPr>
                <w:rFonts w:ascii="Times New Roman" w:eastAsia="Times New Roman" w:hAnsi="Times New Roman" w:cs="Times New Roman"/>
                <w:color w:val="181717"/>
                <w:sz w:val="16"/>
              </w:rPr>
              <w:t>Heaman</w:t>
            </w:r>
            <w:proofErr w:type="spellEnd"/>
            <w:r>
              <w:rPr>
                <w:rFonts w:ascii="Times New Roman" w:eastAsia="Times New Roman" w:hAnsi="Times New Roman" w:cs="Times New Roman"/>
                <w:color w:val="181717"/>
                <w:sz w:val="16"/>
              </w:rPr>
              <w:t xml:space="preserve"> &amp; </w:t>
            </w:r>
            <w:proofErr w:type="spellStart"/>
            <w:r>
              <w:rPr>
                <w:rFonts w:ascii="Times New Roman" w:eastAsia="Times New Roman" w:hAnsi="Times New Roman" w:cs="Times New Roman"/>
                <w:color w:val="181717"/>
                <w:sz w:val="16"/>
              </w:rPr>
              <w:t>LeCheminant</w:t>
            </w:r>
            <w:proofErr w:type="spellEnd"/>
            <w:r>
              <w:rPr>
                <w:rFonts w:ascii="Times New Roman" w:eastAsia="Times New Roman" w:hAnsi="Times New Roman" w:cs="Times New Roman"/>
                <w:color w:val="181717"/>
                <w:sz w:val="16"/>
              </w:rPr>
              <w:t xml:space="preserve"> (1993)</w:t>
            </w:r>
          </w:p>
        </w:tc>
      </w:tr>
      <w:tr w:rsidR="00FE223B" w14:paraId="37DC5F53" w14:textId="77777777">
        <w:trPr>
          <w:trHeight w:val="210"/>
        </w:trPr>
        <w:tc>
          <w:tcPr>
            <w:tcW w:w="1423" w:type="dxa"/>
            <w:tcBorders>
              <w:top w:val="nil"/>
              <w:left w:val="nil"/>
              <w:bottom w:val="nil"/>
              <w:right w:val="nil"/>
            </w:tcBorders>
          </w:tcPr>
          <w:p w14:paraId="2EA32A51" w14:textId="77777777" w:rsidR="00FE223B" w:rsidRDefault="006226EB">
            <w:pPr>
              <w:spacing w:after="0"/>
            </w:pPr>
            <w:r>
              <w:rPr>
                <w:rFonts w:ascii="Times New Roman" w:eastAsia="Times New Roman" w:hAnsi="Times New Roman" w:cs="Times New Roman"/>
                <w:color w:val="181717"/>
                <w:sz w:val="16"/>
              </w:rPr>
              <w:t>Meta carbonates</w:t>
            </w:r>
          </w:p>
        </w:tc>
        <w:tc>
          <w:tcPr>
            <w:tcW w:w="1219" w:type="dxa"/>
            <w:tcBorders>
              <w:top w:val="nil"/>
              <w:left w:val="nil"/>
              <w:bottom w:val="nil"/>
              <w:right w:val="nil"/>
            </w:tcBorders>
          </w:tcPr>
          <w:p w14:paraId="449B385F" w14:textId="77777777" w:rsidR="00FE223B" w:rsidRDefault="006226EB">
            <w:pPr>
              <w:spacing w:after="0"/>
              <w:ind w:left="380"/>
            </w:pPr>
            <w:r>
              <w:rPr>
                <w:rFonts w:ascii="Times New Roman" w:eastAsia="Times New Roman" w:hAnsi="Times New Roman" w:cs="Times New Roman"/>
                <w:color w:val="181717"/>
                <w:sz w:val="16"/>
              </w:rPr>
              <w:t>&lt;30</w:t>
            </w:r>
          </w:p>
        </w:tc>
        <w:tc>
          <w:tcPr>
            <w:tcW w:w="2120" w:type="dxa"/>
            <w:tcBorders>
              <w:top w:val="nil"/>
              <w:left w:val="nil"/>
              <w:bottom w:val="nil"/>
              <w:right w:val="nil"/>
            </w:tcBorders>
          </w:tcPr>
          <w:p w14:paraId="11CE7147" w14:textId="77777777" w:rsidR="00FE223B" w:rsidRDefault="006226EB">
            <w:pPr>
              <w:spacing w:after="0"/>
            </w:pPr>
            <w:proofErr w:type="spellStart"/>
            <w:r>
              <w:rPr>
                <w:rFonts w:ascii="Times New Roman" w:eastAsia="Times New Roman" w:hAnsi="Times New Roman" w:cs="Times New Roman"/>
                <w:color w:val="181717"/>
                <w:sz w:val="16"/>
              </w:rPr>
              <w:t>Purtscheller</w:t>
            </w:r>
            <w:proofErr w:type="spellEnd"/>
            <w:r>
              <w:rPr>
                <w:rFonts w:ascii="Times New Roman" w:eastAsia="Times New Roman" w:hAnsi="Times New Roman" w:cs="Times New Roman"/>
                <w:color w:val="181717"/>
                <w:sz w:val="16"/>
              </w:rPr>
              <w:t xml:space="preserve"> &amp; </w:t>
            </w:r>
            <w:proofErr w:type="spellStart"/>
            <w:r>
              <w:rPr>
                <w:rFonts w:ascii="Times New Roman" w:eastAsia="Times New Roman" w:hAnsi="Times New Roman" w:cs="Times New Roman"/>
                <w:color w:val="181717"/>
                <w:sz w:val="16"/>
              </w:rPr>
              <w:t>Tessadri</w:t>
            </w:r>
            <w:proofErr w:type="spellEnd"/>
            <w:r>
              <w:rPr>
                <w:rFonts w:ascii="Times New Roman" w:eastAsia="Times New Roman" w:hAnsi="Times New Roman" w:cs="Times New Roman"/>
                <w:color w:val="181717"/>
                <w:sz w:val="16"/>
              </w:rPr>
              <w:t xml:space="preserve"> (1985)</w:t>
            </w:r>
          </w:p>
        </w:tc>
      </w:tr>
      <w:tr w:rsidR="00FE223B" w14:paraId="554267AD" w14:textId="77777777">
        <w:trPr>
          <w:trHeight w:val="210"/>
        </w:trPr>
        <w:tc>
          <w:tcPr>
            <w:tcW w:w="1423" w:type="dxa"/>
            <w:tcBorders>
              <w:top w:val="nil"/>
              <w:left w:val="nil"/>
              <w:bottom w:val="nil"/>
              <w:right w:val="nil"/>
            </w:tcBorders>
          </w:tcPr>
          <w:p w14:paraId="1C41C547" w14:textId="77777777" w:rsidR="00FE223B" w:rsidRDefault="006226EB">
            <w:pPr>
              <w:spacing w:after="0"/>
            </w:pPr>
            <w:proofErr w:type="spellStart"/>
            <w:r>
              <w:rPr>
                <w:rFonts w:ascii="Times New Roman" w:eastAsia="Times New Roman" w:hAnsi="Times New Roman" w:cs="Times New Roman"/>
                <w:color w:val="181717"/>
                <w:sz w:val="16"/>
              </w:rPr>
              <w:t>Granulites</w:t>
            </w:r>
            <w:proofErr w:type="spellEnd"/>
          </w:p>
        </w:tc>
        <w:tc>
          <w:tcPr>
            <w:tcW w:w="1219" w:type="dxa"/>
            <w:tcBorders>
              <w:top w:val="nil"/>
              <w:left w:val="nil"/>
              <w:bottom w:val="nil"/>
              <w:right w:val="nil"/>
            </w:tcBorders>
          </w:tcPr>
          <w:p w14:paraId="2239EB45" w14:textId="77777777" w:rsidR="00FE223B" w:rsidRDefault="006226EB">
            <w:pPr>
              <w:spacing w:after="0"/>
              <w:ind w:left="380"/>
            </w:pPr>
            <w:r>
              <w:rPr>
                <w:rFonts w:ascii="Times New Roman" w:eastAsia="Times New Roman" w:hAnsi="Times New Roman" w:cs="Times New Roman"/>
                <w:color w:val="181717"/>
                <w:sz w:val="16"/>
              </w:rPr>
              <w:t>&lt;30</w:t>
            </w:r>
          </w:p>
        </w:tc>
        <w:tc>
          <w:tcPr>
            <w:tcW w:w="2120" w:type="dxa"/>
            <w:tcBorders>
              <w:top w:val="nil"/>
              <w:left w:val="nil"/>
              <w:bottom w:val="nil"/>
              <w:right w:val="nil"/>
            </w:tcBorders>
          </w:tcPr>
          <w:p w14:paraId="23036B91" w14:textId="77777777" w:rsidR="00FE223B" w:rsidRDefault="006226EB">
            <w:pPr>
              <w:spacing w:after="0"/>
            </w:pPr>
            <w:proofErr w:type="spellStart"/>
            <w:r>
              <w:rPr>
                <w:rFonts w:ascii="Times New Roman" w:eastAsia="Times New Roman" w:hAnsi="Times New Roman" w:cs="Times New Roman"/>
                <w:color w:val="181717"/>
                <w:sz w:val="16"/>
              </w:rPr>
              <w:t>Bingen</w:t>
            </w:r>
            <w:proofErr w:type="spellEnd"/>
            <w:r>
              <w:rPr>
                <w:rFonts w:ascii="Times New Roman" w:eastAsia="Times New Roman" w:hAnsi="Times New Roman" w:cs="Times New Roman"/>
                <w:color w:val="181717"/>
                <w:sz w:val="16"/>
              </w:rPr>
              <w:t xml:space="preserve"> </w:t>
            </w:r>
            <w:r>
              <w:rPr>
                <w:rFonts w:ascii="Times New Roman" w:eastAsia="Times New Roman" w:hAnsi="Times New Roman" w:cs="Times New Roman"/>
                <w:i/>
                <w:color w:val="181717"/>
                <w:sz w:val="16"/>
              </w:rPr>
              <w:t>et al.</w:t>
            </w:r>
            <w:r>
              <w:rPr>
                <w:rFonts w:ascii="Times New Roman" w:eastAsia="Times New Roman" w:hAnsi="Times New Roman" w:cs="Times New Roman"/>
                <w:color w:val="181717"/>
                <w:sz w:val="16"/>
              </w:rPr>
              <w:t xml:space="preserve"> (2001)</w:t>
            </w:r>
          </w:p>
        </w:tc>
      </w:tr>
      <w:tr w:rsidR="00FE223B" w14:paraId="734CAD08" w14:textId="77777777">
        <w:trPr>
          <w:trHeight w:val="200"/>
        </w:trPr>
        <w:tc>
          <w:tcPr>
            <w:tcW w:w="1423" w:type="dxa"/>
            <w:tcBorders>
              <w:top w:val="nil"/>
              <w:left w:val="nil"/>
              <w:bottom w:val="nil"/>
              <w:right w:val="nil"/>
            </w:tcBorders>
          </w:tcPr>
          <w:p w14:paraId="6F90350E" w14:textId="77777777" w:rsidR="00FE223B" w:rsidRDefault="006226EB">
            <w:pPr>
              <w:spacing w:after="0"/>
            </w:pPr>
            <w:proofErr w:type="spellStart"/>
            <w:r>
              <w:rPr>
                <w:rFonts w:ascii="Times New Roman" w:eastAsia="Times New Roman" w:hAnsi="Times New Roman" w:cs="Times New Roman"/>
                <w:color w:val="181717"/>
                <w:sz w:val="16"/>
              </w:rPr>
              <w:t>Gabbros</w:t>
            </w:r>
            <w:proofErr w:type="spellEnd"/>
          </w:p>
        </w:tc>
        <w:tc>
          <w:tcPr>
            <w:tcW w:w="1219" w:type="dxa"/>
            <w:tcBorders>
              <w:top w:val="nil"/>
              <w:left w:val="nil"/>
              <w:bottom w:val="nil"/>
              <w:right w:val="nil"/>
            </w:tcBorders>
          </w:tcPr>
          <w:p w14:paraId="0A5058CB" w14:textId="77777777" w:rsidR="00FE223B" w:rsidRDefault="006226EB">
            <w:pPr>
              <w:spacing w:after="0"/>
              <w:ind w:left="380"/>
            </w:pPr>
            <w:r>
              <w:rPr>
                <w:rFonts w:ascii="Times New Roman" w:eastAsia="Times New Roman" w:hAnsi="Times New Roman" w:cs="Times New Roman"/>
                <w:color w:val="181717"/>
                <w:sz w:val="16"/>
              </w:rPr>
              <w:t>&lt;50</w:t>
            </w:r>
          </w:p>
        </w:tc>
        <w:tc>
          <w:tcPr>
            <w:tcW w:w="2120" w:type="dxa"/>
            <w:tcBorders>
              <w:top w:val="nil"/>
              <w:left w:val="nil"/>
              <w:bottom w:val="nil"/>
              <w:right w:val="nil"/>
            </w:tcBorders>
          </w:tcPr>
          <w:p w14:paraId="476B1D37" w14:textId="77777777" w:rsidR="00FE223B" w:rsidRDefault="006226EB">
            <w:pPr>
              <w:spacing w:after="0"/>
            </w:pPr>
            <w:proofErr w:type="spellStart"/>
            <w:r>
              <w:rPr>
                <w:rFonts w:ascii="Times New Roman" w:eastAsia="Times New Roman" w:hAnsi="Times New Roman" w:cs="Times New Roman"/>
                <w:color w:val="181717"/>
                <w:sz w:val="16"/>
              </w:rPr>
              <w:t>Bayanova</w:t>
            </w:r>
            <w:proofErr w:type="spellEnd"/>
            <w:r>
              <w:rPr>
                <w:rFonts w:ascii="Times New Roman" w:eastAsia="Times New Roman" w:hAnsi="Times New Roman" w:cs="Times New Roman"/>
                <w:color w:val="181717"/>
                <w:sz w:val="16"/>
              </w:rPr>
              <w:t xml:space="preserve"> (2006)</w:t>
            </w:r>
          </w:p>
        </w:tc>
      </w:tr>
      <w:tr w:rsidR="00FE223B" w14:paraId="7087A32D" w14:textId="77777777">
        <w:trPr>
          <w:trHeight w:val="270"/>
        </w:trPr>
        <w:tc>
          <w:tcPr>
            <w:tcW w:w="1423" w:type="dxa"/>
            <w:tcBorders>
              <w:top w:val="nil"/>
              <w:left w:val="nil"/>
              <w:bottom w:val="single" w:sz="8" w:space="0" w:color="181717"/>
              <w:right w:val="nil"/>
            </w:tcBorders>
          </w:tcPr>
          <w:p w14:paraId="5F96F4E1" w14:textId="77777777" w:rsidR="00FE223B" w:rsidRDefault="006226EB">
            <w:pPr>
              <w:spacing w:after="0"/>
            </w:pPr>
            <w:r>
              <w:rPr>
                <w:rFonts w:ascii="Times New Roman" w:eastAsia="Times New Roman" w:hAnsi="Times New Roman" w:cs="Times New Roman"/>
                <w:color w:val="181717"/>
                <w:sz w:val="16"/>
              </w:rPr>
              <w:t>Dolerites</w:t>
            </w:r>
          </w:p>
        </w:tc>
        <w:tc>
          <w:tcPr>
            <w:tcW w:w="1219" w:type="dxa"/>
            <w:tcBorders>
              <w:top w:val="nil"/>
              <w:left w:val="nil"/>
              <w:bottom w:val="single" w:sz="8" w:space="0" w:color="181717"/>
              <w:right w:val="nil"/>
            </w:tcBorders>
          </w:tcPr>
          <w:p w14:paraId="3D3D4803" w14:textId="77777777" w:rsidR="00FE223B" w:rsidRDefault="006226EB">
            <w:pPr>
              <w:spacing w:after="0"/>
              <w:ind w:left="340"/>
            </w:pPr>
            <w:r>
              <w:rPr>
                <w:rFonts w:ascii="Times New Roman" w:eastAsia="Times New Roman" w:hAnsi="Times New Roman" w:cs="Times New Roman"/>
                <w:color w:val="181717"/>
                <w:sz w:val="16"/>
              </w:rPr>
              <w:t>&lt;100</w:t>
            </w:r>
          </w:p>
        </w:tc>
        <w:tc>
          <w:tcPr>
            <w:tcW w:w="2120" w:type="dxa"/>
            <w:tcBorders>
              <w:top w:val="nil"/>
              <w:left w:val="nil"/>
              <w:bottom w:val="single" w:sz="8" w:space="0" w:color="181717"/>
              <w:right w:val="nil"/>
            </w:tcBorders>
          </w:tcPr>
          <w:p w14:paraId="7300609F" w14:textId="77777777" w:rsidR="00FE223B" w:rsidRDefault="006226EB">
            <w:pPr>
              <w:spacing w:after="0"/>
            </w:pPr>
            <w:r>
              <w:rPr>
                <w:rFonts w:ascii="Times New Roman" w:eastAsia="Times New Roman" w:hAnsi="Times New Roman" w:cs="Times New Roman"/>
                <w:color w:val="181717"/>
                <w:sz w:val="16"/>
              </w:rPr>
              <w:t>Wingate (1999)</w:t>
            </w:r>
          </w:p>
        </w:tc>
      </w:tr>
    </w:tbl>
    <w:p w14:paraId="1E8BF973" w14:textId="77777777" w:rsidR="00FE223B" w:rsidRDefault="006226EB">
      <w:pPr>
        <w:spacing w:after="217"/>
      </w:pPr>
      <w:r>
        <w:rPr>
          <w:noProof/>
        </w:rPr>
        <w:drawing>
          <wp:inline distT="0" distB="0" distL="0" distR="0" wp14:anchorId="105B4FA0" wp14:editId="1A0A7309">
            <wp:extent cx="3023985" cy="2368204"/>
            <wp:effectExtent l="0" t="0" r="0" b="0"/>
            <wp:docPr id="361" name="Picture 361"/>
            <wp:cNvGraphicFramePr/>
            <a:graphic xmlns:a="http://schemas.openxmlformats.org/drawingml/2006/main">
              <a:graphicData uri="http://schemas.openxmlformats.org/drawingml/2006/picture">
                <pic:pic xmlns:pic="http://schemas.openxmlformats.org/drawingml/2006/picture">
                  <pic:nvPicPr>
                    <pic:cNvPr id="361" name="Picture 361"/>
                    <pic:cNvPicPr/>
                  </pic:nvPicPr>
                  <pic:blipFill>
                    <a:blip r:embed="rId12"/>
                    <a:stretch>
                      <a:fillRect/>
                    </a:stretch>
                  </pic:blipFill>
                  <pic:spPr>
                    <a:xfrm>
                      <a:off x="0" y="0"/>
                      <a:ext cx="3023985" cy="2368204"/>
                    </a:xfrm>
                    <a:prstGeom prst="rect">
                      <a:avLst/>
                    </a:prstGeom>
                  </pic:spPr>
                </pic:pic>
              </a:graphicData>
            </a:graphic>
          </wp:inline>
        </w:drawing>
      </w:r>
    </w:p>
    <w:p w14:paraId="7AED6D3E" w14:textId="77777777" w:rsidR="00FE223B" w:rsidRDefault="006226EB">
      <w:pPr>
        <w:spacing w:after="388" w:line="265" w:lineRule="auto"/>
        <w:ind w:left="10" w:hanging="10"/>
      </w:pPr>
      <w:r>
        <w:rPr>
          <w:rFonts w:ascii="Times New Roman" w:eastAsia="Times New Roman" w:hAnsi="Times New Roman" w:cs="Times New Roman"/>
          <w:b/>
          <w:color w:val="181717"/>
          <w:sz w:val="16"/>
        </w:rPr>
        <w:t>Fig. 2.</w:t>
      </w:r>
      <w:r>
        <w:rPr>
          <w:rFonts w:ascii="Times New Roman" w:eastAsia="Times New Roman" w:hAnsi="Times New Roman" w:cs="Times New Roman"/>
          <w:color w:val="181717"/>
          <w:sz w:val="16"/>
        </w:rPr>
        <w:t xml:space="preserve"> Well location, within the context of the supercontinent Pangaea during latest Permian, earliest Triassic.</w:t>
      </w:r>
    </w:p>
    <w:p w14:paraId="0184D3C5" w14:textId="77777777" w:rsidR="00FE223B" w:rsidRDefault="006226EB">
      <w:pPr>
        <w:spacing w:after="5" w:line="254" w:lineRule="auto"/>
        <w:ind w:left="-5" w:right="35" w:hanging="10"/>
        <w:jc w:val="both"/>
      </w:pPr>
      <w:r>
        <w:rPr>
          <w:rFonts w:ascii="Times New Roman" w:eastAsia="Times New Roman" w:hAnsi="Times New Roman" w:cs="Times New Roman"/>
          <w:color w:val="181717"/>
          <w:sz w:val="20"/>
        </w:rPr>
        <w:t xml:space="preserve">its only known occurrences are in a layered mafic–ultramafic complex on Rhum (Williams 1978); in a </w:t>
      </w:r>
      <w:proofErr w:type="spellStart"/>
      <w:r>
        <w:rPr>
          <w:rFonts w:ascii="Times New Roman" w:eastAsia="Times New Roman" w:hAnsi="Times New Roman" w:cs="Times New Roman"/>
          <w:color w:val="181717"/>
          <w:sz w:val="20"/>
        </w:rPr>
        <w:t>Scourian</w:t>
      </w:r>
      <w:proofErr w:type="spellEnd"/>
      <w:r>
        <w:rPr>
          <w:rFonts w:ascii="Times New Roman" w:eastAsia="Times New Roman" w:hAnsi="Times New Roman" w:cs="Times New Roman"/>
          <w:color w:val="181717"/>
          <w:sz w:val="20"/>
        </w:rPr>
        <w:t xml:space="preserve"> picrite dyke in the NW Highlands (</w:t>
      </w:r>
      <w:proofErr w:type="spellStart"/>
      <w:r>
        <w:rPr>
          <w:rFonts w:ascii="Times New Roman" w:eastAsia="Times New Roman" w:hAnsi="Times New Roman" w:cs="Times New Roman"/>
          <w:color w:val="181717"/>
          <w:sz w:val="20"/>
        </w:rPr>
        <w:t>Heaman</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color w:val="181717"/>
          <w:sz w:val="20"/>
        </w:rPr>
        <w:t xml:space="preserve">&amp; </w:t>
      </w:r>
      <w:proofErr w:type="spellStart"/>
      <w:r>
        <w:rPr>
          <w:rFonts w:ascii="Times New Roman" w:eastAsia="Times New Roman" w:hAnsi="Times New Roman" w:cs="Times New Roman"/>
          <w:color w:val="181717"/>
          <w:sz w:val="20"/>
        </w:rPr>
        <w:t>Tarney</w:t>
      </w:r>
      <w:proofErr w:type="spellEnd"/>
      <w:r>
        <w:rPr>
          <w:rFonts w:ascii="Times New Roman" w:eastAsia="Times New Roman" w:hAnsi="Times New Roman" w:cs="Times New Roman"/>
          <w:color w:val="181717"/>
          <w:sz w:val="20"/>
        </w:rPr>
        <w:t xml:space="preserve"> 1989); and in the contact metamorphic aureole associated with the </w:t>
      </w:r>
      <w:proofErr w:type="spellStart"/>
      <w:r>
        <w:rPr>
          <w:rFonts w:ascii="Times New Roman" w:eastAsia="Times New Roman" w:hAnsi="Times New Roman" w:cs="Times New Roman"/>
          <w:color w:val="181717"/>
          <w:sz w:val="20"/>
        </w:rPr>
        <w:t>Ballachulish</w:t>
      </w:r>
      <w:proofErr w:type="spellEnd"/>
      <w:r>
        <w:rPr>
          <w:rFonts w:ascii="Times New Roman" w:eastAsia="Times New Roman" w:hAnsi="Times New Roman" w:cs="Times New Roman"/>
          <w:color w:val="181717"/>
          <w:sz w:val="20"/>
        </w:rPr>
        <w:t xml:space="preserve"> Igneous Complex (Fraser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w:t>
      </w:r>
    </w:p>
    <w:p w14:paraId="5FBCE3F0" w14:textId="77777777" w:rsidR="00FE223B" w:rsidRDefault="006226EB">
      <w:pPr>
        <w:spacing w:after="5" w:line="254" w:lineRule="auto"/>
        <w:ind w:left="-5" w:right="35" w:hanging="10"/>
        <w:jc w:val="both"/>
      </w:pPr>
      <w:r>
        <w:rPr>
          <w:rFonts w:ascii="Times New Roman" w:eastAsia="Times New Roman" w:hAnsi="Times New Roman" w:cs="Times New Roman"/>
          <w:color w:val="181717"/>
          <w:sz w:val="20"/>
        </w:rPr>
        <w:t>2004).</w:t>
      </w:r>
    </w:p>
    <w:p w14:paraId="6C8150F1" w14:textId="77777777" w:rsidR="00FE223B" w:rsidRDefault="006226EB">
      <w:pPr>
        <w:spacing w:after="5" w:line="254" w:lineRule="auto"/>
        <w:ind w:left="-15" w:right="35" w:firstLine="200"/>
        <w:jc w:val="both"/>
      </w:pPr>
      <w:r>
        <w:rPr>
          <w:rFonts w:ascii="Times New Roman" w:eastAsia="Times New Roman" w:hAnsi="Times New Roman" w:cs="Times New Roman"/>
          <w:color w:val="181717"/>
          <w:sz w:val="20"/>
        </w:rPr>
        <w:t xml:space="preserve">Although Dunning &amp; </w:t>
      </w:r>
      <w:proofErr w:type="spellStart"/>
      <w:r>
        <w:rPr>
          <w:rFonts w:ascii="Times New Roman" w:eastAsia="Times New Roman" w:hAnsi="Times New Roman" w:cs="Times New Roman"/>
          <w:color w:val="181717"/>
          <w:sz w:val="20"/>
        </w:rPr>
        <w:t>Hodych</w:t>
      </w:r>
      <w:proofErr w:type="spellEnd"/>
      <w:r>
        <w:rPr>
          <w:rFonts w:ascii="Times New Roman" w:eastAsia="Times New Roman" w:hAnsi="Times New Roman" w:cs="Times New Roman"/>
          <w:color w:val="181717"/>
          <w:sz w:val="20"/>
        </w:rPr>
        <w:t xml:space="preserve"> (1991) state that baddeleyite has never been recorded as a detrital mineral, there are previously accep</w:t>
      </w:r>
      <w:r>
        <w:rPr>
          <w:rFonts w:ascii="Times New Roman" w:eastAsia="Times New Roman" w:hAnsi="Times New Roman" w:cs="Times New Roman"/>
          <w:color w:val="181717"/>
          <w:sz w:val="20"/>
        </w:rPr>
        <w:t xml:space="preserve">ted occurrences of baddeleyite in sediment and soil. For example, the mineral occurs in coarse gravels of the gem districts of Sri Lanka (Fletcher 1893; Blake &amp; Herbert-Smith 1907), in diamond sands from Rio </w:t>
      </w:r>
      <w:proofErr w:type="spellStart"/>
      <w:r>
        <w:rPr>
          <w:rFonts w:ascii="Times New Roman" w:eastAsia="Times New Roman" w:hAnsi="Times New Roman" w:cs="Times New Roman"/>
          <w:color w:val="181717"/>
          <w:sz w:val="20"/>
        </w:rPr>
        <w:t>Verdinho</w:t>
      </w:r>
      <w:proofErr w:type="spellEnd"/>
      <w:r>
        <w:rPr>
          <w:rFonts w:ascii="Times New Roman" w:eastAsia="Times New Roman" w:hAnsi="Times New Roman" w:cs="Times New Roman"/>
          <w:color w:val="181717"/>
          <w:sz w:val="20"/>
        </w:rPr>
        <w:t>, Brazil and in the gold washings at Kil</w:t>
      </w:r>
      <w:r>
        <w:rPr>
          <w:rFonts w:ascii="Times New Roman" w:eastAsia="Times New Roman" w:hAnsi="Times New Roman" w:cs="Times New Roman"/>
          <w:color w:val="181717"/>
          <w:sz w:val="20"/>
        </w:rPr>
        <w:t>o, Democratic Republic of the Congo (</w:t>
      </w:r>
      <w:proofErr w:type="spellStart"/>
      <w:r>
        <w:rPr>
          <w:rFonts w:ascii="Times New Roman" w:eastAsia="Times New Roman" w:hAnsi="Times New Roman" w:cs="Times New Roman"/>
          <w:color w:val="181717"/>
          <w:sz w:val="20"/>
        </w:rPr>
        <w:t>Palache</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1944). Baddeleyite is also reported in terra </w:t>
      </w:r>
      <w:proofErr w:type="spellStart"/>
      <w:r>
        <w:rPr>
          <w:rFonts w:ascii="Times New Roman" w:eastAsia="Times New Roman" w:hAnsi="Times New Roman" w:cs="Times New Roman"/>
          <w:color w:val="181717"/>
          <w:sz w:val="20"/>
        </w:rPr>
        <w:t>rossa</w:t>
      </w:r>
      <w:proofErr w:type="spellEnd"/>
      <w:r>
        <w:rPr>
          <w:rFonts w:ascii="Times New Roman" w:eastAsia="Times New Roman" w:hAnsi="Times New Roman" w:cs="Times New Roman"/>
          <w:color w:val="181717"/>
          <w:sz w:val="20"/>
        </w:rPr>
        <w:t xml:space="preserve"> soils overlying a carbonatite complex in Uganda, along with the closely related oxide </w:t>
      </w:r>
      <w:proofErr w:type="spellStart"/>
      <w:r>
        <w:rPr>
          <w:rFonts w:ascii="Times New Roman" w:eastAsia="Times New Roman" w:hAnsi="Times New Roman" w:cs="Times New Roman"/>
          <w:color w:val="181717"/>
          <w:sz w:val="20"/>
        </w:rPr>
        <w:t>calzirtite</w:t>
      </w:r>
      <w:proofErr w:type="spellEnd"/>
      <w:r>
        <w:rPr>
          <w:rFonts w:ascii="Times New Roman" w:eastAsia="Times New Roman" w:hAnsi="Times New Roman" w:cs="Times New Roman"/>
          <w:color w:val="181717"/>
          <w:sz w:val="20"/>
        </w:rPr>
        <w:t xml:space="preserve"> (CaTiZr</w:t>
      </w:r>
      <w:r>
        <w:rPr>
          <w:rFonts w:ascii="Times New Roman" w:eastAsia="Times New Roman" w:hAnsi="Times New Roman" w:cs="Times New Roman"/>
          <w:color w:val="181717"/>
          <w:sz w:val="20"/>
          <w:vertAlign w:val="subscript"/>
        </w:rPr>
        <w:t>3</w:t>
      </w:r>
      <w:r>
        <w:rPr>
          <w:rFonts w:ascii="Times New Roman" w:eastAsia="Times New Roman" w:hAnsi="Times New Roman" w:cs="Times New Roman"/>
          <w:color w:val="181717"/>
          <w:sz w:val="20"/>
        </w:rPr>
        <w:t>O</w:t>
      </w:r>
      <w:r>
        <w:rPr>
          <w:rFonts w:ascii="Times New Roman" w:eastAsia="Times New Roman" w:hAnsi="Times New Roman" w:cs="Times New Roman"/>
          <w:color w:val="181717"/>
          <w:sz w:val="20"/>
          <w:vertAlign w:val="subscript"/>
        </w:rPr>
        <w:t>9</w:t>
      </w:r>
      <w:r>
        <w:rPr>
          <w:rFonts w:ascii="Times New Roman" w:eastAsia="Times New Roman" w:hAnsi="Times New Roman" w:cs="Times New Roman"/>
          <w:color w:val="181717"/>
          <w:sz w:val="20"/>
        </w:rPr>
        <w:t>) (</w:t>
      </w:r>
      <w:proofErr w:type="spellStart"/>
      <w:r>
        <w:rPr>
          <w:rFonts w:ascii="Times New Roman" w:eastAsia="Times New Roman" w:hAnsi="Times New Roman" w:cs="Times New Roman"/>
          <w:color w:val="181717"/>
          <w:sz w:val="20"/>
        </w:rPr>
        <w:t>Baldock</w:t>
      </w:r>
      <w:proofErr w:type="spellEnd"/>
      <w:r>
        <w:rPr>
          <w:rFonts w:ascii="Times New Roman" w:eastAsia="Times New Roman" w:hAnsi="Times New Roman" w:cs="Times New Roman"/>
          <w:color w:val="181717"/>
          <w:sz w:val="20"/>
        </w:rPr>
        <w:t xml:space="preserve"> 1968). More recently, baddeleyite h</w:t>
      </w:r>
      <w:r>
        <w:rPr>
          <w:rFonts w:ascii="Times New Roman" w:eastAsia="Times New Roman" w:hAnsi="Times New Roman" w:cs="Times New Roman"/>
          <w:color w:val="181717"/>
          <w:sz w:val="20"/>
        </w:rPr>
        <w:t>as been recorded within the sands of the Red River, Vietnam (</w:t>
      </w:r>
      <w:proofErr w:type="spellStart"/>
      <w:r>
        <w:rPr>
          <w:rFonts w:ascii="Times New Roman" w:eastAsia="Times New Roman" w:hAnsi="Times New Roman" w:cs="Times New Roman"/>
          <w:color w:val="181717"/>
          <w:sz w:val="20"/>
        </w:rPr>
        <w:t>Bodet</w:t>
      </w:r>
      <w:proofErr w:type="spellEnd"/>
      <w:r>
        <w:rPr>
          <w:rFonts w:ascii="Times New Roman" w:eastAsia="Times New Roman" w:hAnsi="Times New Roman" w:cs="Times New Roman"/>
          <w:color w:val="181717"/>
          <w:sz w:val="20"/>
        </w:rPr>
        <w:t xml:space="preserve"> &amp; </w:t>
      </w:r>
      <w:proofErr w:type="spellStart"/>
      <w:r>
        <w:rPr>
          <w:rFonts w:ascii="Times New Roman" w:eastAsia="Times New Roman" w:hAnsi="Times New Roman" w:cs="Times New Roman"/>
          <w:color w:val="181717"/>
          <w:sz w:val="20"/>
        </w:rPr>
        <w:t>Scharer</w:t>
      </w:r>
      <w:proofErr w:type="spellEnd"/>
      <w:r>
        <w:rPr>
          <w:rFonts w:ascii="Times New Roman" w:eastAsia="Times New Roman" w:hAnsi="Times New Roman" w:cs="Times New Roman"/>
          <w:color w:val="181717"/>
          <w:sz w:val="20"/>
        </w:rPr>
        <w:t xml:space="preserve"> 2000) and in ferromanganese nodules from the Central Indian Ocean (Nayak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2011). However, to date it appears that there has been no previous recording of baddeleyite as a de</w:t>
      </w:r>
      <w:r>
        <w:rPr>
          <w:rFonts w:ascii="Times New Roman" w:eastAsia="Times New Roman" w:hAnsi="Times New Roman" w:cs="Times New Roman"/>
          <w:color w:val="181717"/>
          <w:sz w:val="20"/>
        </w:rPr>
        <w:t>trital mineral contained within a sedimentary rock.</w:t>
      </w:r>
    </w:p>
    <w:p w14:paraId="380B224A" w14:textId="77777777" w:rsidR="00FE223B" w:rsidRDefault="006226EB">
      <w:pPr>
        <w:spacing w:after="5" w:line="254" w:lineRule="auto"/>
        <w:ind w:left="-15" w:right="35" w:firstLine="200"/>
        <w:jc w:val="both"/>
      </w:pPr>
      <w:r>
        <w:rPr>
          <w:rFonts w:ascii="Times New Roman" w:eastAsia="Times New Roman" w:hAnsi="Times New Roman" w:cs="Times New Roman"/>
          <w:color w:val="181717"/>
          <w:sz w:val="20"/>
        </w:rPr>
        <w:t xml:space="preserve">In the most chemically fractionated portions of mafic magmas, baddeleyite is a late-stage crystallization product in conjunction with apatite, ilmenite, </w:t>
      </w:r>
      <w:proofErr w:type="gramStart"/>
      <w:r>
        <w:rPr>
          <w:rFonts w:ascii="Times New Roman" w:eastAsia="Times New Roman" w:hAnsi="Times New Roman" w:cs="Times New Roman"/>
          <w:color w:val="181717"/>
          <w:sz w:val="20"/>
        </w:rPr>
        <w:t>zircon</w:t>
      </w:r>
      <w:proofErr w:type="gramEnd"/>
      <w:r>
        <w:rPr>
          <w:rFonts w:ascii="Times New Roman" w:eastAsia="Times New Roman" w:hAnsi="Times New Roman" w:cs="Times New Roman"/>
          <w:color w:val="181717"/>
          <w:sz w:val="20"/>
        </w:rPr>
        <w:t xml:space="preserve"> and zirconolite, and occurs as wafer-thin bl</w:t>
      </w:r>
      <w:r>
        <w:rPr>
          <w:rFonts w:ascii="Times New Roman" w:eastAsia="Times New Roman" w:hAnsi="Times New Roman" w:cs="Times New Roman"/>
          <w:color w:val="181717"/>
          <w:sz w:val="20"/>
        </w:rPr>
        <w:t>aded, euhedral crystals and as blebs in association with complex Fe-</w:t>
      </w:r>
      <w:proofErr w:type="spellStart"/>
      <w:r>
        <w:rPr>
          <w:rFonts w:ascii="Times New Roman" w:eastAsia="Times New Roman" w:hAnsi="Times New Roman" w:cs="Times New Roman"/>
          <w:color w:val="181717"/>
          <w:sz w:val="20"/>
        </w:rPr>
        <w:t>Ti</w:t>
      </w:r>
      <w:proofErr w:type="spellEnd"/>
      <w:r>
        <w:rPr>
          <w:rFonts w:ascii="Times New Roman" w:eastAsia="Times New Roman" w:hAnsi="Times New Roman" w:cs="Times New Roman"/>
          <w:color w:val="181717"/>
          <w:sz w:val="20"/>
        </w:rPr>
        <w:t xml:space="preserve"> oxide grains (</w:t>
      </w:r>
      <w:proofErr w:type="spellStart"/>
      <w:r>
        <w:rPr>
          <w:rFonts w:ascii="Times New Roman" w:eastAsia="Times New Roman" w:hAnsi="Times New Roman" w:cs="Times New Roman"/>
          <w:color w:val="181717"/>
          <w:sz w:val="20"/>
        </w:rPr>
        <w:t>Heaman</w:t>
      </w:r>
      <w:proofErr w:type="spellEnd"/>
      <w:r>
        <w:rPr>
          <w:rFonts w:ascii="Times New Roman" w:eastAsia="Times New Roman" w:hAnsi="Times New Roman" w:cs="Times New Roman"/>
          <w:color w:val="181717"/>
          <w:sz w:val="20"/>
        </w:rPr>
        <w:t xml:space="preserve"> &amp; </w:t>
      </w:r>
      <w:proofErr w:type="spellStart"/>
      <w:r>
        <w:rPr>
          <w:rFonts w:ascii="Times New Roman" w:eastAsia="Times New Roman" w:hAnsi="Times New Roman" w:cs="Times New Roman"/>
          <w:color w:val="181717"/>
          <w:sz w:val="20"/>
        </w:rPr>
        <w:t>LeCheminant</w:t>
      </w:r>
      <w:proofErr w:type="spellEnd"/>
      <w:r>
        <w:rPr>
          <w:rFonts w:ascii="Times New Roman" w:eastAsia="Times New Roman" w:hAnsi="Times New Roman" w:cs="Times New Roman"/>
          <w:color w:val="181717"/>
          <w:sz w:val="20"/>
        </w:rPr>
        <w:t xml:space="preserve"> 1993).</w:t>
      </w:r>
    </w:p>
    <w:p w14:paraId="1E2F4AB9" w14:textId="77777777" w:rsidR="00FE223B" w:rsidRDefault="006226EB">
      <w:pPr>
        <w:spacing w:after="238" w:line="254" w:lineRule="auto"/>
        <w:ind w:left="-15" w:right="227" w:firstLine="200"/>
        <w:jc w:val="both"/>
      </w:pPr>
      <w:r>
        <w:rPr>
          <w:rFonts w:ascii="Times New Roman" w:eastAsia="Times New Roman" w:hAnsi="Times New Roman" w:cs="Times New Roman"/>
          <w:color w:val="181717"/>
          <w:sz w:val="20"/>
        </w:rPr>
        <w:t xml:space="preserve">Baddeleyite is also known to occur in other far less common geological environments. During meteorite impacts it forms from the dissociation of zircon at extremely high temperatures (El </w:t>
      </w:r>
      <w:proofErr w:type="spellStart"/>
      <w:r>
        <w:rPr>
          <w:rFonts w:ascii="Times New Roman" w:eastAsia="Times New Roman" w:hAnsi="Times New Roman" w:cs="Times New Roman"/>
          <w:color w:val="181717"/>
          <w:sz w:val="20"/>
        </w:rPr>
        <w:t>Gorsey</w:t>
      </w:r>
      <w:proofErr w:type="spellEnd"/>
      <w:r>
        <w:rPr>
          <w:rFonts w:ascii="Times New Roman" w:eastAsia="Times New Roman" w:hAnsi="Times New Roman" w:cs="Times New Roman"/>
          <w:color w:val="181717"/>
          <w:sz w:val="20"/>
        </w:rPr>
        <w:t xml:space="preserve"> 1965). In tektites, it forms rounded and elongate blebs within </w:t>
      </w:r>
      <w:r>
        <w:rPr>
          <w:rFonts w:ascii="Times New Roman" w:eastAsia="Times New Roman" w:hAnsi="Times New Roman" w:cs="Times New Roman"/>
          <w:color w:val="181717"/>
          <w:sz w:val="20"/>
        </w:rPr>
        <w:t xml:space="preserve">glass inclusions (Glass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1990). Within kimberlites, it is seen as a reaction rim with the baddeleyite needles perpendicular to zircon grains, the baddeleyite forming as a result of metasomatism, by </w:t>
      </w:r>
      <w:proofErr w:type="spellStart"/>
      <w:r>
        <w:rPr>
          <w:rFonts w:ascii="Times New Roman" w:eastAsia="Times New Roman" w:hAnsi="Times New Roman" w:cs="Times New Roman"/>
          <w:color w:val="181717"/>
          <w:sz w:val="20"/>
        </w:rPr>
        <w:t>desilicification</w:t>
      </w:r>
      <w:proofErr w:type="spellEnd"/>
      <w:r>
        <w:rPr>
          <w:rFonts w:ascii="Times New Roman" w:eastAsia="Times New Roman" w:hAnsi="Times New Roman" w:cs="Times New Roman"/>
          <w:color w:val="181717"/>
          <w:sz w:val="20"/>
        </w:rPr>
        <w:t xml:space="preserve"> of zircon mantle xenocrysts (</w:t>
      </w:r>
      <w:proofErr w:type="spellStart"/>
      <w:r>
        <w:rPr>
          <w:rFonts w:ascii="Times New Roman" w:eastAsia="Times New Roman" w:hAnsi="Times New Roman" w:cs="Times New Roman"/>
          <w:color w:val="181717"/>
          <w:sz w:val="20"/>
        </w:rPr>
        <w:t>Kreste</w:t>
      </w:r>
      <w:r>
        <w:rPr>
          <w:rFonts w:ascii="Times New Roman" w:eastAsia="Times New Roman" w:hAnsi="Times New Roman" w:cs="Times New Roman"/>
          <w:color w:val="181717"/>
          <w:sz w:val="20"/>
        </w:rPr>
        <w:t>n</w:t>
      </w:r>
      <w:proofErr w:type="spellEnd"/>
      <w:r>
        <w:rPr>
          <w:rFonts w:ascii="Times New Roman" w:eastAsia="Times New Roman" w:hAnsi="Times New Roman" w:cs="Times New Roman"/>
          <w:color w:val="181717"/>
          <w:sz w:val="20"/>
        </w:rPr>
        <w:t xml:space="preserve"> 1974). Ferry (1996) suggested that baddeleyite forms from the breakdown of zircons during contact metamorphism of dolomites. In </w:t>
      </w:r>
      <w:proofErr w:type="spellStart"/>
      <w:r>
        <w:rPr>
          <w:rFonts w:ascii="Times New Roman" w:eastAsia="Times New Roman" w:hAnsi="Times New Roman" w:cs="Times New Roman"/>
          <w:color w:val="181717"/>
          <w:sz w:val="20"/>
        </w:rPr>
        <w:t>granulites</w:t>
      </w:r>
      <w:proofErr w:type="spellEnd"/>
      <w:r>
        <w:rPr>
          <w:rFonts w:ascii="Times New Roman" w:eastAsia="Times New Roman" w:hAnsi="Times New Roman" w:cs="Times New Roman"/>
          <w:color w:val="181717"/>
          <w:sz w:val="20"/>
        </w:rPr>
        <w:t>, baddeleyite crystals are found at the margins of ilmenite grains and occasionally as rounded inclusions within the</w:t>
      </w:r>
      <w:r>
        <w:rPr>
          <w:rFonts w:ascii="Times New Roman" w:eastAsia="Times New Roman" w:hAnsi="Times New Roman" w:cs="Times New Roman"/>
          <w:color w:val="181717"/>
          <w:sz w:val="20"/>
        </w:rPr>
        <w:t>m, and are believed to be an exsolution product from magmatic ilmenite (</w:t>
      </w:r>
      <w:proofErr w:type="spellStart"/>
      <w:r>
        <w:rPr>
          <w:rFonts w:ascii="Times New Roman" w:eastAsia="Times New Roman" w:hAnsi="Times New Roman" w:cs="Times New Roman"/>
          <w:color w:val="181717"/>
          <w:sz w:val="20"/>
        </w:rPr>
        <w:t>Bingen</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2001). Finally, baddeleyite mantle xenocrysts are found in carbonatite magmas (Eriksson 1984; French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2002). A summary of the grain sizes associated with various rock types is given in Table 1 and it may be seen that in most instances the mineral occurs as silt-size grains (2–60 µm) in mafic and ultramafic rocks.</w:t>
      </w:r>
    </w:p>
    <w:p w14:paraId="17526CE2" w14:textId="77777777" w:rsidR="00FE223B" w:rsidRDefault="006226EB">
      <w:pPr>
        <w:pStyle w:val="1"/>
        <w:ind w:left="-5"/>
      </w:pPr>
      <w:r>
        <w:t>Method</w:t>
      </w:r>
    </w:p>
    <w:p w14:paraId="5027CD21" w14:textId="77777777" w:rsidR="00FE223B" w:rsidRDefault="006226EB">
      <w:pPr>
        <w:spacing w:after="238" w:line="254" w:lineRule="auto"/>
        <w:ind w:left="-5" w:right="227" w:hanging="10"/>
        <w:jc w:val="both"/>
      </w:pPr>
      <w:r>
        <w:rPr>
          <w:rFonts w:ascii="Times New Roman" w:eastAsia="Times New Roman" w:hAnsi="Times New Roman" w:cs="Times New Roman"/>
          <w:color w:val="181717"/>
          <w:sz w:val="20"/>
        </w:rPr>
        <w:t xml:space="preserve">Baddeleyite was found unexpectedly </w:t>
      </w:r>
      <w:r>
        <w:rPr>
          <w:rFonts w:ascii="Times New Roman" w:eastAsia="Times New Roman" w:hAnsi="Times New Roman" w:cs="Times New Roman"/>
          <w:color w:val="181717"/>
          <w:sz w:val="20"/>
        </w:rPr>
        <w:t xml:space="preserve">while studying the mineralogy of Triassic mudstones of the Central North Sea. The samples of interest come from well 20/25-1 (Fig. 2). The well is approximately 130 km offshore of Aberdeen. The </w:t>
      </w:r>
      <w:proofErr w:type="gramStart"/>
      <w:r>
        <w:rPr>
          <w:rFonts w:ascii="Times New Roman" w:eastAsia="Times New Roman" w:hAnsi="Times New Roman" w:cs="Times New Roman"/>
          <w:color w:val="181717"/>
          <w:sz w:val="20"/>
        </w:rPr>
        <w:t>particular core</w:t>
      </w:r>
      <w:proofErr w:type="gramEnd"/>
      <w:r>
        <w:rPr>
          <w:rFonts w:ascii="Times New Roman" w:eastAsia="Times New Roman" w:hAnsi="Times New Roman" w:cs="Times New Roman"/>
          <w:color w:val="181717"/>
          <w:sz w:val="20"/>
        </w:rPr>
        <w:t xml:space="preserve"> sample in which the mineral occurs was taken f</w:t>
      </w:r>
      <w:r>
        <w:rPr>
          <w:rFonts w:ascii="Times New Roman" w:eastAsia="Times New Roman" w:hAnsi="Times New Roman" w:cs="Times New Roman"/>
          <w:color w:val="181717"/>
          <w:sz w:val="20"/>
        </w:rPr>
        <w:t>rom a depth of 5448 ft (1660.55 m) MD (measured depth) within a sequence of interbedded siltstones from the Smith Bank Formation (Fig. 3). A double polished thin section, coated with approximately 20 to 25 nm of carbon, was made in order to examine in deta</w:t>
      </w:r>
      <w:r>
        <w:rPr>
          <w:rFonts w:ascii="Times New Roman" w:eastAsia="Times New Roman" w:hAnsi="Times New Roman" w:cs="Times New Roman"/>
          <w:color w:val="181717"/>
          <w:sz w:val="20"/>
        </w:rPr>
        <w:t xml:space="preserve">il the mineralogy and </w:t>
      </w:r>
      <w:proofErr w:type="spellStart"/>
      <w:r>
        <w:rPr>
          <w:rFonts w:ascii="Times New Roman" w:eastAsia="Times New Roman" w:hAnsi="Times New Roman" w:cs="Times New Roman"/>
          <w:color w:val="181717"/>
          <w:sz w:val="20"/>
        </w:rPr>
        <w:t>microtextures</w:t>
      </w:r>
      <w:proofErr w:type="spellEnd"/>
      <w:r>
        <w:rPr>
          <w:rFonts w:ascii="Times New Roman" w:eastAsia="Times New Roman" w:hAnsi="Times New Roman" w:cs="Times New Roman"/>
          <w:color w:val="181717"/>
          <w:sz w:val="20"/>
        </w:rPr>
        <w:t xml:space="preserve"> of the siltstone using scanning electron microscopy (SEM). SEM model ISI-ABT55 was employed, using both backscatter electron (BSE) imaging to determine and quantify the presence of heavy minerals, and energy dispersive s</w:t>
      </w:r>
      <w:r>
        <w:rPr>
          <w:rFonts w:ascii="Times New Roman" w:eastAsia="Times New Roman" w:hAnsi="Times New Roman" w:cs="Times New Roman"/>
          <w:color w:val="181717"/>
          <w:sz w:val="20"/>
        </w:rPr>
        <w:t>pectra (EDS) on individual grains for elemental analysis and mineral identification (</w:t>
      </w:r>
      <w:proofErr w:type="spellStart"/>
      <w:r>
        <w:rPr>
          <w:rFonts w:ascii="Times New Roman" w:eastAsia="Times New Roman" w:hAnsi="Times New Roman" w:cs="Times New Roman"/>
          <w:i/>
          <w:color w:val="181717"/>
          <w:sz w:val="20"/>
        </w:rPr>
        <w:t>sensu</w:t>
      </w:r>
      <w:proofErr w:type="spellEnd"/>
      <w:r>
        <w:rPr>
          <w:rFonts w:ascii="Times New Roman" w:eastAsia="Times New Roman" w:hAnsi="Times New Roman" w:cs="Times New Roman"/>
          <w:color w:val="181717"/>
          <w:sz w:val="20"/>
        </w:rPr>
        <w:t xml:space="preserve"> Totten &amp; Hanan 2007). Due to the fine-grained nature of the </w:t>
      </w:r>
      <w:proofErr w:type="gramStart"/>
      <w:r>
        <w:rPr>
          <w:rFonts w:ascii="Times New Roman" w:eastAsia="Times New Roman" w:hAnsi="Times New Roman" w:cs="Times New Roman"/>
          <w:color w:val="181717"/>
          <w:sz w:val="20"/>
        </w:rPr>
        <w:t>sample</w:t>
      </w:r>
      <w:proofErr w:type="gramEnd"/>
      <w:r>
        <w:rPr>
          <w:rFonts w:ascii="Times New Roman" w:eastAsia="Times New Roman" w:hAnsi="Times New Roman" w:cs="Times New Roman"/>
          <w:color w:val="181717"/>
          <w:sz w:val="20"/>
        </w:rPr>
        <w:t xml:space="preserve"> it was not possible to obtain any optical petrographic data.</w:t>
      </w:r>
    </w:p>
    <w:p w14:paraId="21F53937" w14:textId="77777777" w:rsidR="00FE223B" w:rsidRDefault="006226EB">
      <w:pPr>
        <w:pStyle w:val="1"/>
        <w:ind w:left="-5"/>
      </w:pPr>
      <w:r>
        <w:t>Geological setting</w:t>
      </w:r>
    </w:p>
    <w:p w14:paraId="57A0BEBB" w14:textId="77777777" w:rsidR="00FE223B" w:rsidRDefault="006226EB">
      <w:pPr>
        <w:spacing w:after="5" w:line="254" w:lineRule="auto"/>
        <w:ind w:left="-5" w:right="228" w:hanging="10"/>
        <w:jc w:val="both"/>
      </w:pPr>
      <w:r>
        <w:rPr>
          <w:rFonts w:ascii="Times New Roman" w:eastAsia="Times New Roman" w:hAnsi="Times New Roman" w:cs="Times New Roman"/>
          <w:color w:val="181717"/>
          <w:sz w:val="20"/>
        </w:rPr>
        <w:t>Baddeleyite was fo</w:t>
      </w:r>
      <w:r>
        <w:rPr>
          <w:rFonts w:ascii="Times New Roman" w:eastAsia="Times New Roman" w:hAnsi="Times New Roman" w:cs="Times New Roman"/>
          <w:color w:val="181717"/>
          <w:sz w:val="20"/>
        </w:rPr>
        <w:t xml:space="preserve">und in siltstones of the Smith Bank Formation which is Early Triassic in age. The Smith Bank Formation consists of fine-grained, and virtually </w:t>
      </w:r>
      <w:proofErr w:type="spellStart"/>
      <w:r>
        <w:rPr>
          <w:rFonts w:ascii="Times New Roman" w:eastAsia="Times New Roman" w:hAnsi="Times New Roman" w:cs="Times New Roman"/>
          <w:color w:val="181717"/>
          <w:sz w:val="20"/>
        </w:rPr>
        <w:t>biostratigraphically</w:t>
      </w:r>
      <w:proofErr w:type="spellEnd"/>
      <w:r>
        <w:rPr>
          <w:rFonts w:ascii="Times New Roman" w:eastAsia="Times New Roman" w:hAnsi="Times New Roman" w:cs="Times New Roman"/>
          <w:color w:val="181717"/>
          <w:sz w:val="20"/>
        </w:rPr>
        <w:t xml:space="preserve"> barren, mudstones that have been previously described as monotonous (Deegan &amp; Scull 1977; </w:t>
      </w:r>
      <w:proofErr w:type="spellStart"/>
      <w:r>
        <w:rPr>
          <w:rFonts w:ascii="Times New Roman" w:eastAsia="Times New Roman" w:hAnsi="Times New Roman" w:cs="Times New Roman"/>
          <w:color w:val="181717"/>
          <w:sz w:val="20"/>
        </w:rPr>
        <w:t>Le</w:t>
      </w:r>
      <w:r>
        <w:rPr>
          <w:rFonts w:ascii="Times New Roman" w:eastAsia="Times New Roman" w:hAnsi="Times New Roman" w:cs="Times New Roman"/>
          <w:color w:val="181717"/>
          <w:sz w:val="20"/>
        </w:rPr>
        <w:t>rvik</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1989; Cameron 1993). It is overlain by the Mid- to Late Triassic Skagerrak Formation, which comprises three sandstone members (Judy, </w:t>
      </w:r>
      <w:proofErr w:type="gramStart"/>
      <w:r>
        <w:rPr>
          <w:rFonts w:ascii="Times New Roman" w:eastAsia="Times New Roman" w:hAnsi="Times New Roman" w:cs="Times New Roman"/>
          <w:color w:val="181717"/>
          <w:sz w:val="20"/>
        </w:rPr>
        <w:t>Joanne</w:t>
      </w:r>
      <w:proofErr w:type="gramEnd"/>
      <w:r>
        <w:rPr>
          <w:rFonts w:ascii="Times New Roman" w:eastAsia="Times New Roman" w:hAnsi="Times New Roman" w:cs="Times New Roman"/>
          <w:color w:val="181717"/>
          <w:sz w:val="20"/>
        </w:rPr>
        <w:t xml:space="preserve"> and Josephine) intercalated with three mudstone members (Julius, Jonathan and Joshua).</w:t>
      </w:r>
    </w:p>
    <w:p w14:paraId="4CC1FE46" w14:textId="77777777" w:rsidR="00FE223B" w:rsidRDefault="006226EB">
      <w:pPr>
        <w:spacing w:after="5" w:line="254" w:lineRule="auto"/>
        <w:ind w:left="-15" w:right="227" w:firstLine="200"/>
        <w:jc w:val="both"/>
      </w:pPr>
      <w:r>
        <w:rPr>
          <w:rFonts w:ascii="Times New Roman" w:eastAsia="Times New Roman" w:hAnsi="Times New Roman" w:cs="Times New Roman"/>
          <w:color w:val="181717"/>
          <w:sz w:val="20"/>
        </w:rPr>
        <w:t>During the Permia</w:t>
      </w:r>
      <w:r>
        <w:rPr>
          <w:rFonts w:ascii="Times New Roman" w:eastAsia="Times New Roman" w:hAnsi="Times New Roman" w:cs="Times New Roman"/>
          <w:color w:val="181717"/>
          <w:sz w:val="20"/>
        </w:rPr>
        <w:t xml:space="preserve">n, the area that was later to become the Central North Sea formed a gently undulating, featureless, frequently evaporitic, basin (Fig. 2). At the onset of the Early Triassic, continental clastic </w:t>
      </w:r>
      <w:r>
        <w:rPr>
          <w:rFonts w:ascii="Times New Roman" w:eastAsia="Times New Roman" w:hAnsi="Times New Roman" w:cs="Times New Roman"/>
          <w:color w:val="181717"/>
          <w:sz w:val="20"/>
        </w:rPr>
        <w:lastRenderedPageBreak/>
        <w:t>sedimentation coincided with an increase in precipitation and</w:t>
      </w:r>
      <w:r>
        <w:rPr>
          <w:rFonts w:ascii="Times New Roman" w:eastAsia="Times New Roman" w:hAnsi="Times New Roman" w:cs="Times New Roman"/>
          <w:color w:val="181717"/>
          <w:sz w:val="20"/>
        </w:rPr>
        <w:t xml:space="preserve"> the area became part of a southeasterly-flowing ephemeral fluvial system in which sediment was believed to be sourced from Fennoscandia, </w:t>
      </w:r>
    </w:p>
    <w:tbl>
      <w:tblPr>
        <w:tblStyle w:val="TableGrid"/>
        <w:tblpPr w:vertAnchor="text" w:horzAnchor="margin"/>
        <w:tblOverlap w:val="never"/>
        <w:tblW w:w="10028" w:type="dxa"/>
        <w:tblInd w:w="0" w:type="dxa"/>
        <w:tblCellMar>
          <w:top w:w="2" w:type="dxa"/>
          <w:left w:w="0" w:type="dxa"/>
          <w:bottom w:w="0" w:type="dxa"/>
          <w:right w:w="50" w:type="dxa"/>
        </w:tblCellMar>
        <w:tblLook w:val="04A0" w:firstRow="1" w:lastRow="0" w:firstColumn="1" w:lastColumn="0" w:noHBand="0" w:noVBand="1"/>
      </w:tblPr>
      <w:tblGrid>
        <w:gridCol w:w="10028"/>
      </w:tblGrid>
      <w:tr w:rsidR="00FE223B" w14:paraId="3225DAC6" w14:textId="77777777">
        <w:trPr>
          <w:trHeight w:val="262"/>
        </w:trPr>
        <w:tc>
          <w:tcPr>
            <w:tcW w:w="6890" w:type="dxa"/>
            <w:tcBorders>
              <w:top w:val="nil"/>
              <w:left w:val="nil"/>
              <w:bottom w:val="nil"/>
              <w:right w:val="nil"/>
            </w:tcBorders>
          </w:tcPr>
          <w:p w14:paraId="4944A450" w14:textId="77777777" w:rsidR="00FE223B" w:rsidRDefault="006226EB">
            <w:pPr>
              <w:tabs>
                <w:tab w:val="center" w:pos="4989"/>
                <w:tab w:val="right" w:pos="9978"/>
              </w:tabs>
              <w:spacing w:after="106"/>
            </w:pPr>
            <w:r>
              <w:tab/>
            </w:r>
            <w:r>
              <w:rPr>
                <w:rFonts w:ascii="Times New Roman" w:eastAsia="Times New Roman" w:hAnsi="Times New Roman" w:cs="Times New Roman"/>
                <w:color w:val="181717"/>
                <w:sz w:val="20"/>
              </w:rPr>
              <w:t>Detrital baddeleyite (ZrO</w:t>
            </w:r>
            <w:r>
              <w:rPr>
                <w:rFonts w:ascii="Times New Roman" w:eastAsia="Times New Roman" w:hAnsi="Times New Roman" w:cs="Times New Roman"/>
                <w:color w:val="181717"/>
                <w:sz w:val="20"/>
                <w:vertAlign w:val="subscript"/>
              </w:rPr>
              <w:t>2</w:t>
            </w:r>
            <w:r>
              <w:rPr>
                <w:rFonts w:ascii="Times New Roman" w:eastAsia="Times New Roman" w:hAnsi="Times New Roman" w:cs="Times New Roman"/>
                <w:color w:val="181717"/>
                <w:sz w:val="20"/>
              </w:rPr>
              <w:t xml:space="preserve">) in sedimentary rock </w:t>
            </w:r>
            <w:r>
              <w:rPr>
                <w:rFonts w:ascii="Times New Roman" w:eastAsia="Times New Roman" w:hAnsi="Times New Roman" w:cs="Times New Roman"/>
                <w:color w:val="181717"/>
                <w:sz w:val="20"/>
              </w:rPr>
              <w:tab/>
              <w:t>187</w:t>
            </w:r>
          </w:p>
          <w:p w14:paraId="69606594" w14:textId="77777777" w:rsidR="00FE223B" w:rsidRDefault="006226EB">
            <w:pPr>
              <w:spacing w:after="0"/>
            </w:pPr>
            <w:r>
              <w:rPr>
                <w:noProof/>
              </w:rPr>
              <w:drawing>
                <wp:inline distT="0" distB="0" distL="0" distR="0" wp14:anchorId="1DEBE5CE" wp14:editId="7DDBD8E3">
                  <wp:extent cx="3024002" cy="4962465"/>
                  <wp:effectExtent l="0" t="0" r="0" b="0"/>
                  <wp:docPr id="417" name="Picture 417"/>
                  <wp:cNvGraphicFramePr/>
                  <a:graphic xmlns:a="http://schemas.openxmlformats.org/drawingml/2006/main">
                    <a:graphicData uri="http://schemas.openxmlformats.org/drawingml/2006/picture">
                      <pic:pic xmlns:pic="http://schemas.openxmlformats.org/drawingml/2006/picture">
                        <pic:nvPicPr>
                          <pic:cNvPr id="417" name="Picture 417"/>
                          <pic:cNvPicPr/>
                        </pic:nvPicPr>
                        <pic:blipFill>
                          <a:blip r:embed="rId13"/>
                          <a:stretch>
                            <a:fillRect/>
                          </a:stretch>
                        </pic:blipFill>
                        <pic:spPr>
                          <a:xfrm>
                            <a:off x="0" y="0"/>
                            <a:ext cx="3024002" cy="4962465"/>
                          </a:xfrm>
                          <a:prstGeom prst="rect">
                            <a:avLst/>
                          </a:prstGeom>
                        </pic:spPr>
                      </pic:pic>
                    </a:graphicData>
                  </a:graphic>
                </wp:inline>
              </w:drawing>
            </w:r>
          </w:p>
        </w:tc>
      </w:tr>
    </w:tbl>
    <w:p w14:paraId="7146A901" w14:textId="77777777" w:rsidR="00FE223B" w:rsidRDefault="006226EB">
      <w:pPr>
        <w:spacing w:after="388" w:line="265" w:lineRule="auto"/>
        <w:ind w:left="237" w:hanging="10"/>
      </w:pPr>
      <w:r>
        <w:rPr>
          <w:rFonts w:ascii="Times New Roman" w:eastAsia="Times New Roman" w:hAnsi="Times New Roman" w:cs="Times New Roman"/>
          <w:b/>
          <w:color w:val="181717"/>
          <w:sz w:val="16"/>
        </w:rPr>
        <w:t>Fig. 3.</w:t>
      </w:r>
      <w:r>
        <w:rPr>
          <w:rFonts w:ascii="Times New Roman" w:eastAsia="Times New Roman" w:hAnsi="Times New Roman" w:cs="Times New Roman"/>
          <w:color w:val="181717"/>
          <w:sz w:val="16"/>
        </w:rPr>
        <w:t xml:space="preserve"> Sedimentary log for well 20/25-1, illustrating sample location.</w:t>
      </w:r>
    </w:p>
    <w:p w14:paraId="3ECE8BB7" w14:textId="77777777" w:rsidR="00FE223B" w:rsidRDefault="006226EB">
      <w:pPr>
        <w:spacing w:after="243" w:line="254" w:lineRule="auto"/>
        <w:ind w:left="237" w:right="35" w:hanging="10"/>
        <w:jc w:val="both"/>
      </w:pPr>
      <w:r>
        <w:rPr>
          <w:rFonts w:ascii="Times New Roman" w:eastAsia="Times New Roman" w:hAnsi="Times New Roman" w:cs="Times New Roman"/>
          <w:color w:val="181717"/>
          <w:sz w:val="20"/>
        </w:rPr>
        <w:t xml:space="preserve">Greenland and the Scottish Highlands (Steel &amp; </w:t>
      </w:r>
      <w:proofErr w:type="spellStart"/>
      <w:r>
        <w:rPr>
          <w:rFonts w:ascii="Times New Roman" w:eastAsia="Times New Roman" w:hAnsi="Times New Roman" w:cs="Times New Roman"/>
          <w:color w:val="181717"/>
          <w:sz w:val="20"/>
        </w:rPr>
        <w:t>Ryseth</w:t>
      </w:r>
      <w:proofErr w:type="spellEnd"/>
      <w:r>
        <w:rPr>
          <w:rFonts w:ascii="Times New Roman" w:eastAsia="Times New Roman" w:hAnsi="Times New Roman" w:cs="Times New Roman"/>
          <w:color w:val="181717"/>
          <w:sz w:val="20"/>
        </w:rPr>
        <w:t xml:space="preserve"> 1990; McKie &amp; </w:t>
      </w:r>
      <w:proofErr w:type="spellStart"/>
      <w:r>
        <w:rPr>
          <w:rFonts w:ascii="Times New Roman" w:eastAsia="Times New Roman" w:hAnsi="Times New Roman" w:cs="Times New Roman"/>
          <w:color w:val="181717"/>
          <w:sz w:val="20"/>
        </w:rPr>
        <w:t>Audretsch</w:t>
      </w:r>
      <w:proofErr w:type="spellEnd"/>
      <w:r>
        <w:rPr>
          <w:rFonts w:ascii="Times New Roman" w:eastAsia="Times New Roman" w:hAnsi="Times New Roman" w:cs="Times New Roman"/>
          <w:color w:val="181717"/>
          <w:sz w:val="20"/>
        </w:rPr>
        <w:t xml:space="preserve"> 2005; McKie &amp; Williams 2009).</w:t>
      </w:r>
    </w:p>
    <w:p w14:paraId="14D2CB2B" w14:textId="77777777" w:rsidR="00FE223B" w:rsidRDefault="006226EB">
      <w:pPr>
        <w:pStyle w:val="1"/>
        <w:ind w:left="237"/>
      </w:pPr>
      <w:r>
        <w:t>Results</w:t>
      </w:r>
    </w:p>
    <w:p w14:paraId="75C8E25F" w14:textId="77777777" w:rsidR="00FE223B" w:rsidRDefault="006226EB">
      <w:pPr>
        <w:spacing w:after="243" w:line="254" w:lineRule="auto"/>
        <w:ind w:left="237" w:right="35" w:hanging="10"/>
        <w:jc w:val="both"/>
      </w:pPr>
      <w:r>
        <w:rPr>
          <w:rFonts w:ascii="Times New Roman" w:eastAsia="Times New Roman" w:hAnsi="Times New Roman" w:cs="Times New Roman"/>
          <w:color w:val="181717"/>
          <w:sz w:val="20"/>
        </w:rPr>
        <w:t xml:space="preserve">The siltstone sample mainly comprises coarse, angular, </w:t>
      </w:r>
      <w:proofErr w:type="spellStart"/>
      <w:r>
        <w:rPr>
          <w:rFonts w:ascii="Times New Roman" w:eastAsia="Times New Roman" w:hAnsi="Times New Roman" w:cs="Times New Roman"/>
          <w:color w:val="181717"/>
          <w:sz w:val="20"/>
        </w:rPr>
        <w:t>siltsized</w:t>
      </w:r>
      <w:proofErr w:type="spellEnd"/>
      <w:r>
        <w:rPr>
          <w:rFonts w:ascii="Times New Roman" w:eastAsia="Times New Roman" w:hAnsi="Times New Roman" w:cs="Times New Roman"/>
          <w:color w:val="181717"/>
          <w:sz w:val="20"/>
        </w:rPr>
        <w:t xml:space="preserve"> grains of d</w:t>
      </w:r>
      <w:r>
        <w:rPr>
          <w:rFonts w:ascii="Times New Roman" w:eastAsia="Times New Roman" w:hAnsi="Times New Roman" w:cs="Times New Roman"/>
          <w:color w:val="181717"/>
          <w:sz w:val="20"/>
        </w:rPr>
        <w:t xml:space="preserve">etrital quartz, feldspar, </w:t>
      </w:r>
      <w:proofErr w:type="gramStart"/>
      <w:r>
        <w:rPr>
          <w:rFonts w:ascii="Times New Roman" w:eastAsia="Times New Roman" w:hAnsi="Times New Roman" w:cs="Times New Roman"/>
          <w:color w:val="181717"/>
          <w:sz w:val="20"/>
        </w:rPr>
        <w:t>muscovite</w:t>
      </w:r>
      <w:proofErr w:type="gramEnd"/>
      <w:r>
        <w:rPr>
          <w:rFonts w:ascii="Times New Roman" w:eastAsia="Times New Roman" w:hAnsi="Times New Roman" w:cs="Times New Roman"/>
          <w:color w:val="181717"/>
          <w:sz w:val="20"/>
        </w:rPr>
        <w:t xml:space="preserve"> and biotite, with occasional heavy minerals including zircon, Fe-</w:t>
      </w:r>
      <w:proofErr w:type="spellStart"/>
      <w:r>
        <w:rPr>
          <w:rFonts w:ascii="Times New Roman" w:eastAsia="Times New Roman" w:hAnsi="Times New Roman" w:cs="Times New Roman"/>
          <w:color w:val="181717"/>
          <w:sz w:val="20"/>
        </w:rPr>
        <w:t>Ti</w:t>
      </w:r>
      <w:proofErr w:type="spellEnd"/>
      <w:r>
        <w:rPr>
          <w:rFonts w:ascii="Times New Roman" w:eastAsia="Times New Roman" w:hAnsi="Times New Roman" w:cs="Times New Roman"/>
          <w:color w:val="181717"/>
          <w:sz w:val="20"/>
        </w:rPr>
        <w:t xml:space="preserve"> oxides and ilmenite. Two baddeleyite grains, </w:t>
      </w:r>
      <w:r>
        <w:rPr>
          <w:rFonts w:ascii="Times New Roman" w:eastAsia="Times New Roman" w:hAnsi="Times New Roman" w:cs="Times New Roman"/>
          <w:i/>
          <w:color w:val="181717"/>
          <w:sz w:val="20"/>
        </w:rPr>
        <w:t>c</w:t>
      </w:r>
      <w:r>
        <w:rPr>
          <w:rFonts w:ascii="Times New Roman" w:eastAsia="Times New Roman" w:hAnsi="Times New Roman" w:cs="Times New Roman"/>
          <w:color w:val="181717"/>
          <w:sz w:val="20"/>
        </w:rPr>
        <w:t>.4 µm in size, were detected by their high BSE luminosities at the margin of quartz grains in the siltston</w:t>
      </w:r>
      <w:r>
        <w:rPr>
          <w:rFonts w:ascii="Times New Roman" w:eastAsia="Times New Roman" w:hAnsi="Times New Roman" w:cs="Times New Roman"/>
          <w:color w:val="181717"/>
          <w:sz w:val="20"/>
        </w:rPr>
        <w:t>e sample (Fig. 4). These grains yielded EDS consisting of only a Zr signal and with no indication of an accompanying Si peak. Euhedral crystals of zircon were also observed and, as expected, here the mineral yielded a spectrum where the Si signal is clearl</w:t>
      </w:r>
      <w:r>
        <w:rPr>
          <w:rFonts w:ascii="Times New Roman" w:eastAsia="Times New Roman" w:hAnsi="Times New Roman" w:cs="Times New Roman"/>
          <w:color w:val="181717"/>
          <w:sz w:val="20"/>
        </w:rPr>
        <w:t>y apparent (Fig. 5). Baddeleyite is the only possible mineral that would yield an ED spectrum comprising only Zr. Other possible Zr-bearing minerals contain other elements (Milnes &amp; Fitzpatrick 1989), so in this instance the ED spectrum is diagnostic.</w:t>
      </w:r>
    </w:p>
    <w:p w14:paraId="36A147BB" w14:textId="77777777" w:rsidR="00FE223B" w:rsidRDefault="006226EB">
      <w:pPr>
        <w:pStyle w:val="1"/>
        <w:ind w:left="237"/>
      </w:pPr>
      <w:r>
        <w:t>Disc</w:t>
      </w:r>
      <w:r>
        <w:t>ussion</w:t>
      </w:r>
    </w:p>
    <w:p w14:paraId="64499617" w14:textId="77777777" w:rsidR="00FE223B" w:rsidRDefault="006226EB">
      <w:pPr>
        <w:spacing w:after="5" w:line="254" w:lineRule="auto"/>
        <w:ind w:left="237" w:right="35" w:hanging="10"/>
        <w:jc w:val="both"/>
      </w:pPr>
      <w:r>
        <w:rPr>
          <w:rFonts w:ascii="Times New Roman" w:eastAsia="Times New Roman" w:hAnsi="Times New Roman" w:cs="Times New Roman"/>
          <w:color w:val="181717"/>
          <w:sz w:val="20"/>
        </w:rPr>
        <w:t xml:space="preserve">Keil &amp; Fricker (1974) suggested that even in its primary crystalline form within igneous and metamorphic rocks, </w:t>
      </w:r>
    </w:p>
    <w:p w14:paraId="760FE34B" w14:textId="77777777" w:rsidR="00FE223B" w:rsidRDefault="006226EB">
      <w:pPr>
        <w:spacing w:after="219"/>
        <w:ind w:left="4" w:right="-12"/>
      </w:pPr>
      <w:r>
        <w:rPr>
          <w:noProof/>
        </w:rPr>
        <w:lastRenderedPageBreak/>
        <mc:AlternateContent>
          <mc:Choice Requires="wpg">
            <w:drawing>
              <wp:inline distT="0" distB="0" distL="0" distR="0" wp14:anchorId="761C807C" wp14:editId="3E7A1759">
                <wp:extent cx="3029713" cy="6808681"/>
                <wp:effectExtent l="0" t="0" r="0" b="0"/>
                <wp:docPr id="9101" name="Group 9101"/>
                <wp:cNvGraphicFramePr/>
                <a:graphic xmlns:a="http://schemas.openxmlformats.org/drawingml/2006/main">
                  <a:graphicData uri="http://schemas.microsoft.com/office/word/2010/wordprocessingGroup">
                    <wpg:wgp>
                      <wpg:cNvGrpSpPr/>
                      <wpg:grpSpPr>
                        <a:xfrm>
                          <a:off x="0" y="0"/>
                          <a:ext cx="3029713" cy="6808681"/>
                          <a:chOff x="0" y="0"/>
                          <a:chExt cx="3029713" cy="6808681"/>
                        </a:xfrm>
                      </wpg:grpSpPr>
                      <pic:pic xmlns:pic="http://schemas.openxmlformats.org/drawingml/2006/picture">
                        <pic:nvPicPr>
                          <pic:cNvPr id="421" name="Picture 421"/>
                          <pic:cNvPicPr/>
                        </pic:nvPicPr>
                        <pic:blipFill>
                          <a:blip r:embed="rId14"/>
                          <a:stretch>
                            <a:fillRect/>
                          </a:stretch>
                        </pic:blipFill>
                        <pic:spPr>
                          <a:xfrm>
                            <a:off x="5760" y="0"/>
                            <a:ext cx="3023954" cy="2174360"/>
                          </a:xfrm>
                          <a:prstGeom prst="rect">
                            <a:avLst/>
                          </a:prstGeom>
                        </pic:spPr>
                      </pic:pic>
                      <pic:pic xmlns:pic="http://schemas.openxmlformats.org/drawingml/2006/picture">
                        <pic:nvPicPr>
                          <pic:cNvPr id="10950" name="Picture 10950"/>
                          <pic:cNvPicPr/>
                        </pic:nvPicPr>
                        <pic:blipFill>
                          <a:blip r:embed="rId15"/>
                          <a:stretch>
                            <a:fillRect/>
                          </a:stretch>
                        </pic:blipFill>
                        <pic:spPr>
                          <a:xfrm>
                            <a:off x="-2868" y="4613574"/>
                            <a:ext cx="3023616" cy="2194560"/>
                          </a:xfrm>
                          <a:prstGeom prst="rect">
                            <a:avLst/>
                          </a:prstGeom>
                        </pic:spPr>
                      </pic:pic>
                      <pic:pic xmlns:pic="http://schemas.openxmlformats.org/drawingml/2006/picture">
                        <pic:nvPicPr>
                          <pic:cNvPr id="10949" name="Picture 10949"/>
                          <pic:cNvPicPr/>
                        </pic:nvPicPr>
                        <pic:blipFill>
                          <a:blip r:embed="rId16"/>
                          <a:stretch>
                            <a:fillRect/>
                          </a:stretch>
                        </pic:blipFill>
                        <pic:spPr>
                          <a:xfrm>
                            <a:off x="-2868" y="2279822"/>
                            <a:ext cx="3032760" cy="2209800"/>
                          </a:xfrm>
                          <a:prstGeom prst="rect">
                            <a:avLst/>
                          </a:prstGeom>
                        </pic:spPr>
                      </pic:pic>
                    </wpg:wgp>
                  </a:graphicData>
                </a:graphic>
              </wp:inline>
            </w:drawing>
          </mc:Choice>
          <mc:Fallback xmlns:a="http://schemas.openxmlformats.org/drawingml/2006/main">
            <w:pict>
              <v:group id="Group 9101" style="width:238.56pt;height:536.117pt;mso-position-horizontal-relative:char;mso-position-vertical-relative:line" coordsize="30297,68086">
                <v:shape id="Picture 421" style="position:absolute;width:30239;height:21743;left:57;top:0;" filled="f">
                  <v:imagedata r:id="rId17"/>
                </v:shape>
                <v:shape id="Picture 10950" style="position:absolute;width:30236;height:21945;left:-28;top:46135;" filled="f">
                  <v:imagedata r:id="rId18"/>
                </v:shape>
                <v:shape id="Picture 10949" style="position:absolute;width:30327;height:22098;left:-28;top:22798;" filled="f">
                  <v:imagedata r:id="rId19"/>
                </v:shape>
              </v:group>
            </w:pict>
          </mc:Fallback>
        </mc:AlternateContent>
      </w:r>
    </w:p>
    <w:p w14:paraId="5A8FA683" w14:textId="77777777" w:rsidR="00FE223B" w:rsidRDefault="006226EB">
      <w:pPr>
        <w:spacing w:after="549" w:line="265" w:lineRule="auto"/>
        <w:ind w:left="10" w:hanging="10"/>
      </w:pPr>
      <w:r>
        <w:rPr>
          <w:rFonts w:ascii="Times New Roman" w:eastAsia="Times New Roman" w:hAnsi="Times New Roman" w:cs="Times New Roman"/>
          <w:b/>
          <w:color w:val="181717"/>
          <w:sz w:val="16"/>
        </w:rPr>
        <w:t>Fig. 4.</w:t>
      </w:r>
      <w:r>
        <w:rPr>
          <w:rFonts w:ascii="Times New Roman" w:eastAsia="Times New Roman" w:hAnsi="Times New Roman" w:cs="Times New Roman"/>
          <w:color w:val="181717"/>
          <w:sz w:val="16"/>
        </w:rPr>
        <w:t xml:space="preserve"> Scanning electron micrographs of baddeleyite in Smith Bank Formation siltstone. (</w:t>
      </w:r>
      <w:r>
        <w:rPr>
          <w:rFonts w:ascii="Times New Roman" w:eastAsia="Times New Roman" w:hAnsi="Times New Roman" w:cs="Times New Roman"/>
          <w:b/>
          <w:color w:val="181717"/>
          <w:sz w:val="16"/>
        </w:rPr>
        <w:t>a</w:t>
      </w:r>
      <w:r>
        <w:rPr>
          <w:rFonts w:ascii="Times New Roman" w:eastAsia="Times New Roman" w:hAnsi="Times New Roman" w:cs="Times New Roman"/>
          <w:color w:val="181717"/>
          <w:sz w:val="16"/>
        </w:rPr>
        <w:t>) Low-resolution backscattered electron (BSE</w:t>
      </w:r>
      <w:r>
        <w:rPr>
          <w:rFonts w:ascii="Times New Roman" w:eastAsia="Times New Roman" w:hAnsi="Times New Roman" w:cs="Times New Roman"/>
          <w:color w:val="181717"/>
          <w:sz w:val="16"/>
        </w:rPr>
        <w:t>) image showing the location of the two baddeleyite grains ZrO2-1 and ZrO2-2 (encircled). (</w:t>
      </w:r>
      <w:r>
        <w:rPr>
          <w:rFonts w:ascii="Times New Roman" w:eastAsia="Times New Roman" w:hAnsi="Times New Roman" w:cs="Times New Roman"/>
          <w:b/>
          <w:color w:val="181717"/>
          <w:sz w:val="16"/>
        </w:rPr>
        <w:t>b</w:t>
      </w:r>
      <w:r>
        <w:rPr>
          <w:rFonts w:ascii="Times New Roman" w:eastAsia="Times New Roman" w:hAnsi="Times New Roman" w:cs="Times New Roman"/>
          <w:color w:val="181717"/>
          <w:sz w:val="16"/>
        </w:rPr>
        <w:t>) High-resolution BSE image of ZrO2-1 as seen in (a) showing the high atomic contrast of the baddeleyite compared with the surrounding minerals. The dark bleb in th</w:t>
      </w:r>
      <w:r>
        <w:rPr>
          <w:rFonts w:ascii="Times New Roman" w:eastAsia="Times New Roman" w:hAnsi="Times New Roman" w:cs="Times New Roman"/>
          <w:color w:val="181717"/>
          <w:sz w:val="16"/>
        </w:rPr>
        <w:t>e central portion of the mineral is a carbon build up caused by the technique and machine used. (</w:t>
      </w:r>
      <w:r>
        <w:rPr>
          <w:rFonts w:ascii="Times New Roman" w:eastAsia="Times New Roman" w:hAnsi="Times New Roman" w:cs="Times New Roman"/>
          <w:b/>
          <w:color w:val="181717"/>
          <w:sz w:val="16"/>
        </w:rPr>
        <w:t>c</w:t>
      </w:r>
      <w:r>
        <w:rPr>
          <w:rFonts w:ascii="Times New Roman" w:eastAsia="Times New Roman" w:hAnsi="Times New Roman" w:cs="Times New Roman"/>
          <w:color w:val="181717"/>
          <w:sz w:val="16"/>
        </w:rPr>
        <w:t xml:space="preserve">) </w:t>
      </w:r>
      <w:proofErr w:type="spellStart"/>
      <w:r>
        <w:rPr>
          <w:rFonts w:ascii="Times New Roman" w:eastAsia="Times New Roman" w:hAnsi="Times New Roman" w:cs="Times New Roman"/>
          <w:color w:val="181717"/>
          <w:sz w:val="16"/>
        </w:rPr>
        <w:t>Highresolution</w:t>
      </w:r>
      <w:proofErr w:type="spellEnd"/>
      <w:r>
        <w:rPr>
          <w:rFonts w:ascii="Times New Roman" w:eastAsia="Times New Roman" w:hAnsi="Times New Roman" w:cs="Times New Roman"/>
          <w:color w:val="181717"/>
          <w:sz w:val="16"/>
        </w:rPr>
        <w:t xml:space="preserve"> BSE image of ZrO2-2 as seen in (a).</w:t>
      </w:r>
    </w:p>
    <w:p w14:paraId="53F3C994" w14:textId="77777777" w:rsidR="00FE223B" w:rsidRDefault="006226EB">
      <w:pPr>
        <w:spacing w:after="5" w:line="254" w:lineRule="auto"/>
        <w:ind w:left="-5" w:right="35" w:hanging="10"/>
        <w:jc w:val="both"/>
      </w:pPr>
      <w:r>
        <w:rPr>
          <w:rFonts w:ascii="Times New Roman" w:eastAsia="Times New Roman" w:hAnsi="Times New Roman" w:cs="Times New Roman"/>
          <w:color w:val="181717"/>
          <w:sz w:val="20"/>
        </w:rPr>
        <w:t xml:space="preserve">baddeleyite is likely to be overlooked because of its small size. Typically, baddeleyite has a crystal size of less than 30 µm (Table 1; </w:t>
      </w:r>
      <w:proofErr w:type="spellStart"/>
      <w:r>
        <w:rPr>
          <w:rFonts w:ascii="Times New Roman" w:eastAsia="Times New Roman" w:hAnsi="Times New Roman" w:cs="Times New Roman"/>
          <w:color w:val="181717"/>
          <w:sz w:val="20"/>
        </w:rPr>
        <w:t>Söderlund</w:t>
      </w:r>
      <w:proofErr w:type="spellEnd"/>
      <w:r>
        <w:rPr>
          <w:rFonts w:ascii="Times New Roman" w:eastAsia="Times New Roman" w:hAnsi="Times New Roman" w:cs="Times New Roman"/>
          <w:color w:val="181717"/>
          <w:sz w:val="20"/>
        </w:rPr>
        <w:t xml:space="preserve"> &amp; Johansson 2002), so that detrital baddeleyite grains are likely to be undetected by standard heavy mineral </w:t>
      </w:r>
      <w:r>
        <w:rPr>
          <w:rFonts w:ascii="Times New Roman" w:eastAsia="Times New Roman" w:hAnsi="Times New Roman" w:cs="Times New Roman"/>
          <w:color w:val="181717"/>
          <w:sz w:val="20"/>
        </w:rPr>
        <w:t xml:space="preserve">analysis techniques that focus on sand-size particles (Mange &amp; Maurer 1992; Morton 2012). Small </w:t>
      </w:r>
    </w:p>
    <w:p w14:paraId="4A891260" w14:textId="77777777" w:rsidR="00FE223B" w:rsidRDefault="006226EB">
      <w:pPr>
        <w:spacing w:after="439"/>
      </w:pPr>
      <w:r>
        <w:rPr>
          <w:noProof/>
        </w:rPr>
        <w:drawing>
          <wp:inline distT="0" distB="0" distL="0" distR="0" wp14:anchorId="6CDE8660" wp14:editId="2FD5F0EF">
            <wp:extent cx="3023998" cy="3023998"/>
            <wp:effectExtent l="0" t="0" r="0" b="0"/>
            <wp:docPr id="585" name="Picture 585"/>
            <wp:cNvGraphicFramePr/>
            <a:graphic xmlns:a="http://schemas.openxmlformats.org/drawingml/2006/main">
              <a:graphicData uri="http://schemas.openxmlformats.org/drawingml/2006/picture">
                <pic:pic xmlns:pic="http://schemas.openxmlformats.org/drawingml/2006/picture">
                  <pic:nvPicPr>
                    <pic:cNvPr id="585" name="Picture 585"/>
                    <pic:cNvPicPr/>
                  </pic:nvPicPr>
                  <pic:blipFill>
                    <a:blip r:embed="rId20"/>
                    <a:stretch>
                      <a:fillRect/>
                    </a:stretch>
                  </pic:blipFill>
                  <pic:spPr>
                    <a:xfrm>
                      <a:off x="0" y="0"/>
                      <a:ext cx="3023998" cy="3023998"/>
                    </a:xfrm>
                    <a:prstGeom prst="rect">
                      <a:avLst/>
                    </a:prstGeom>
                  </pic:spPr>
                </pic:pic>
              </a:graphicData>
            </a:graphic>
          </wp:inline>
        </w:drawing>
      </w:r>
    </w:p>
    <w:p w14:paraId="0792BE07" w14:textId="77777777" w:rsidR="00FE223B" w:rsidRDefault="006226EB">
      <w:pPr>
        <w:spacing w:after="220"/>
      </w:pPr>
      <w:r>
        <w:rPr>
          <w:noProof/>
        </w:rPr>
        <w:drawing>
          <wp:inline distT="0" distB="0" distL="0" distR="0" wp14:anchorId="3D88D592" wp14:editId="45760639">
            <wp:extent cx="3023998" cy="3023998"/>
            <wp:effectExtent l="0" t="0" r="0" b="0"/>
            <wp:docPr id="587" name="Picture 587"/>
            <wp:cNvGraphicFramePr/>
            <a:graphic xmlns:a="http://schemas.openxmlformats.org/drawingml/2006/main">
              <a:graphicData uri="http://schemas.openxmlformats.org/drawingml/2006/picture">
                <pic:pic xmlns:pic="http://schemas.openxmlformats.org/drawingml/2006/picture">
                  <pic:nvPicPr>
                    <pic:cNvPr id="587" name="Picture 587"/>
                    <pic:cNvPicPr/>
                  </pic:nvPicPr>
                  <pic:blipFill>
                    <a:blip r:embed="rId21"/>
                    <a:stretch>
                      <a:fillRect/>
                    </a:stretch>
                  </pic:blipFill>
                  <pic:spPr>
                    <a:xfrm>
                      <a:off x="0" y="0"/>
                      <a:ext cx="3023998" cy="3023998"/>
                    </a:xfrm>
                    <a:prstGeom prst="rect">
                      <a:avLst/>
                    </a:prstGeom>
                  </pic:spPr>
                </pic:pic>
              </a:graphicData>
            </a:graphic>
          </wp:inline>
        </w:drawing>
      </w:r>
    </w:p>
    <w:tbl>
      <w:tblPr>
        <w:tblStyle w:val="TableGrid"/>
        <w:tblpPr w:vertAnchor="text" w:horzAnchor="margin"/>
        <w:tblOverlap w:val="never"/>
        <w:tblW w:w="10028" w:type="dxa"/>
        <w:tblInd w:w="0" w:type="dxa"/>
        <w:tblCellMar>
          <w:top w:w="0" w:type="dxa"/>
          <w:left w:w="0" w:type="dxa"/>
          <w:bottom w:w="0" w:type="dxa"/>
          <w:right w:w="4253" w:type="dxa"/>
        </w:tblCellMar>
        <w:tblLook w:val="04A0" w:firstRow="1" w:lastRow="0" w:firstColumn="1" w:lastColumn="0" w:noHBand="0" w:noVBand="1"/>
      </w:tblPr>
      <w:tblGrid>
        <w:gridCol w:w="10028"/>
      </w:tblGrid>
      <w:tr w:rsidR="00FE223B" w14:paraId="0268B23F" w14:textId="77777777">
        <w:trPr>
          <w:trHeight w:val="227"/>
        </w:trPr>
        <w:tc>
          <w:tcPr>
            <w:tcW w:w="5775" w:type="dxa"/>
            <w:tcBorders>
              <w:top w:val="nil"/>
              <w:left w:val="nil"/>
              <w:bottom w:val="nil"/>
              <w:right w:val="nil"/>
            </w:tcBorders>
          </w:tcPr>
          <w:p w14:paraId="2390BB28" w14:textId="77777777" w:rsidR="00FE223B" w:rsidRDefault="006226EB">
            <w:pPr>
              <w:tabs>
                <w:tab w:val="right" w:pos="5775"/>
              </w:tabs>
              <w:spacing w:after="0"/>
            </w:pPr>
            <w:r>
              <w:rPr>
                <w:rFonts w:ascii="Times New Roman" w:eastAsia="Times New Roman" w:hAnsi="Times New Roman" w:cs="Times New Roman"/>
                <w:color w:val="181717"/>
                <w:sz w:val="20"/>
              </w:rPr>
              <w:lastRenderedPageBreak/>
              <w:t>188</w:t>
            </w:r>
            <w:r>
              <w:rPr>
                <w:rFonts w:ascii="Times New Roman" w:eastAsia="Times New Roman" w:hAnsi="Times New Roman" w:cs="Times New Roman"/>
                <w:color w:val="181717"/>
                <w:sz w:val="20"/>
              </w:rPr>
              <w:tab/>
              <w:t xml:space="preserve">A. D. Wilkins </w:t>
            </w:r>
            <w:r>
              <w:rPr>
                <w:rFonts w:ascii="Times New Roman" w:eastAsia="Times New Roman" w:hAnsi="Times New Roman" w:cs="Times New Roman"/>
                <w:i/>
                <w:color w:val="181717"/>
                <w:sz w:val="20"/>
              </w:rPr>
              <w:t>et al.</w:t>
            </w:r>
          </w:p>
        </w:tc>
      </w:tr>
    </w:tbl>
    <w:p w14:paraId="058ABDA8" w14:textId="77777777" w:rsidR="00FE223B" w:rsidRDefault="006226EB">
      <w:pPr>
        <w:spacing w:after="388" w:line="265" w:lineRule="auto"/>
        <w:ind w:left="10" w:hanging="10"/>
      </w:pPr>
      <w:r>
        <w:rPr>
          <w:rFonts w:ascii="Times New Roman" w:eastAsia="Times New Roman" w:hAnsi="Times New Roman" w:cs="Times New Roman"/>
          <w:b/>
          <w:color w:val="181717"/>
          <w:sz w:val="16"/>
        </w:rPr>
        <w:t>Fig. 5.</w:t>
      </w:r>
      <w:r>
        <w:rPr>
          <w:rFonts w:ascii="Times New Roman" w:eastAsia="Times New Roman" w:hAnsi="Times New Roman" w:cs="Times New Roman"/>
          <w:color w:val="181717"/>
          <w:sz w:val="16"/>
        </w:rPr>
        <w:t xml:space="preserve"> Energy dispersive spectra, showing (</w:t>
      </w:r>
      <w:r>
        <w:rPr>
          <w:rFonts w:ascii="Times New Roman" w:eastAsia="Times New Roman" w:hAnsi="Times New Roman" w:cs="Times New Roman"/>
          <w:b/>
          <w:color w:val="181717"/>
          <w:sz w:val="16"/>
        </w:rPr>
        <w:t>a</w:t>
      </w:r>
      <w:r>
        <w:rPr>
          <w:rFonts w:ascii="Times New Roman" w:eastAsia="Times New Roman" w:hAnsi="Times New Roman" w:cs="Times New Roman"/>
          <w:color w:val="181717"/>
          <w:sz w:val="16"/>
        </w:rPr>
        <w:t>) baddeleyite, diagnosed by the peak for the single detected element zirconium (Zr) and (</w:t>
      </w:r>
      <w:r>
        <w:rPr>
          <w:rFonts w:ascii="Times New Roman" w:eastAsia="Times New Roman" w:hAnsi="Times New Roman" w:cs="Times New Roman"/>
          <w:b/>
          <w:color w:val="181717"/>
          <w:sz w:val="16"/>
        </w:rPr>
        <w:t>b</w:t>
      </w:r>
      <w:r>
        <w:rPr>
          <w:rFonts w:ascii="Times New Roman" w:eastAsia="Times New Roman" w:hAnsi="Times New Roman" w:cs="Times New Roman"/>
          <w:color w:val="181717"/>
          <w:sz w:val="16"/>
        </w:rPr>
        <w:t>) zircon, displaying the additional silicon (Si) peak.</w:t>
      </w:r>
    </w:p>
    <w:p w14:paraId="369A944D" w14:textId="77777777" w:rsidR="00FE223B" w:rsidRDefault="006226EB">
      <w:pPr>
        <w:spacing w:after="5" w:line="254" w:lineRule="auto"/>
        <w:ind w:left="-5" w:right="35" w:hanging="10"/>
        <w:jc w:val="both"/>
      </w:pPr>
      <w:r>
        <w:rPr>
          <w:rFonts w:ascii="Times New Roman" w:eastAsia="Times New Roman" w:hAnsi="Times New Roman" w:cs="Times New Roman"/>
          <w:color w:val="181717"/>
          <w:sz w:val="20"/>
        </w:rPr>
        <w:t>grains of zircon can potentially be confused with baddeleyite as both minerals are Zr-rich and have similar ref</w:t>
      </w:r>
      <w:r>
        <w:rPr>
          <w:rFonts w:ascii="Times New Roman" w:eastAsia="Times New Roman" w:hAnsi="Times New Roman" w:cs="Times New Roman"/>
          <w:color w:val="181717"/>
          <w:sz w:val="20"/>
        </w:rPr>
        <w:t>ractive indices (</w:t>
      </w:r>
      <w:r>
        <w:rPr>
          <w:rFonts w:ascii="Times New Roman" w:eastAsia="Times New Roman" w:hAnsi="Times New Roman" w:cs="Times New Roman"/>
          <w:i/>
          <w:color w:val="181717"/>
          <w:sz w:val="20"/>
        </w:rPr>
        <w:t>c</w:t>
      </w:r>
      <w:r>
        <w:rPr>
          <w:rFonts w:ascii="Times New Roman" w:eastAsia="Times New Roman" w:hAnsi="Times New Roman" w:cs="Times New Roman"/>
          <w:color w:val="181717"/>
          <w:sz w:val="20"/>
        </w:rPr>
        <w:t xml:space="preserve">. 2.19 and </w:t>
      </w:r>
      <w:r>
        <w:rPr>
          <w:rFonts w:ascii="Times New Roman" w:eastAsia="Times New Roman" w:hAnsi="Times New Roman" w:cs="Times New Roman"/>
          <w:i/>
          <w:color w:val="181717"/>
          <w:sz w:val="20"/>
        </w:rPr>
        <w:t>c</w:t>
      </w:r>
      <w:r>
        <w:rPr>
          <w:rFonts w:ascii="Times New Roman" w:eastAsia="Times New Roman" w:hAnsi="Times New Roman" w:cs="Times New Roman"/>
          <w:color w:val="181717"/>
          <w:sz w:val="20"/>
        </w:rPr>
        <w:t xml:space="preserve">. 1.96, respectively) and low birefringence, although baddeleyite is pleochroic (Anthony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1985). However, because of the tiny grain-size of baddeleyite detected in this study, their optical properties were not amenable t</w:t>
      </w:r>
      <w:r>
        <w:rPr>
          <w:rFonts w:ascii="Times New Roman" w:eastAsia="Times New Roman" w:hAnsi="Times New Roman" w:cs="Times New Roman"/>
          <w:color w:val="181717"/>
          <w:sz w:val="20"/>
        </w:rPr>
        <w:t>o differentiating the two minerals. The presence of baddeleyite was not noted, or expected, during thin section analysis and we believe this mineral can be overlooked easily during petrographic examination.</w:t>
      </w:r>
    </w:p>
    <w:p w14:paraId="63381644" w14:textId="77777777" w:rsidR="00FE223B" w:rsidRDefault="006226EB">
      <w:pPr>
        <w:spacing w:after="5" w:line="254" w:lineRule="auto"/>
        <w:ind w:left="-15" w:right="35" w:firstLine="200"/>
        <w:jc w:val="both"/>
      </w:pPr>
      <w:r>
        <w:rPr>
          <w:rFonts w:ascii="Times New Roman" w:eastAsia="Times New Roman" w:hAnsi="Times New Roman" w:cs="Times New Roman"/>
          <w:color w:val="181717"/>
          <w:sz w:val="20"/>
        </w:rPr>
        <w:t>Paragenesis of the baddeleyite grains is unclear,</w:t>
      </w:r>
      <w:r>
        <w:rPr>
          <w:rFonts w:ascii="Times New Roman" w:eastAsia="Times New Roman" w:hAnsi="Times New Roman" w:cs="Times New Roman"/>
          <w:color w:val="181717"/>
          <w:sz w:val="20"/>
        </w:rPr>
        <w:t xml:space="preserve"> partly because resolution of their morphology is limited by their very small size (Fig. 4). Given their refractory origin and the high ionic radius of Zr and its resultant low solubility and mobility in aqueous solutions (Milnes &amp; Fitzpatrick 1989; Presto</w:t>
      </w:r>
      <w:r>
        <w:rPr>
          <w:rFonts w:ascii="Times New Roman" w:eastAsia="Times New Roman" w:hAnsi="Times New Roman" w:cs="Times New Roman"/>
          <w:color w:val="181717"/>
          <w:sz w:val="20"/>
        </w:rPr>
        <w:t xml:space="preserve">n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1998), we assume that the grains are unlikely to be authigenic, or to have been significantly modified during burial diagenesis; broadly </w:t>
      </w:r>
      <w:proofErr w:type="gramStart"/>
      <w:r>
        <w:rPr>
          <w:rFonts w:ascii="Times New Roman" w:eastAsia="Times New Roman" w:hAnsi="Times New Roman" w:cs="Times New Roman"/>
          <w:color w:val="181717"/>
          <w:sz w:val="20"/>
        </w:rPr>
        <w:t>similar to</w:t>
      </w:r>
      <w:proofErr w:type="gramEnd"/>
      <w:r>
        <w:rPr>
          <w:rFonts w:ascii="Times New Roman" w:eastAsia="Times New Roman" w:hAnsi="Times New Roman" w:cs="Times New Roman"/>
          <w:color w:val="181717"/>
          <w:sz w:val="20"/>
        </w:rPr>
        <w:t xml:space="preserve"> most zircon in sedimentary strata. The angular habit of the baddeleyite (Fig. 4b and c) is suggesti</w:t>
      </w:r>
      <w:r>
        <w:rPr>
          <w:rFonts w:ascii="Times New Roman" w:eastAsia="Times New Roman" w:hAnsi="Times New Roman" w:cs="Times New Roman"/>
          <w:color w:val="181717"/>
          <w:sz w:val="20"/>
        </w:rPr>
        <w:t>ve of minor abrasion in a sedimentary environment which, as baddeleyite is less hard (hardness = 6.5) than quartz (7) and zircon (7.5), is likely. Baddeleyite has similar hardness as plagioclase feldspar (h = 6/6.5) with which it is associated as an inclus</w:t>
      </w:r>
      <w:r>
        <w:rPr>
          <w:rFonts w:ascii="Times New Roman" w:eastAsia="Times New Roman" w:hAnsi="Times New Roman" w:cs="Times New Roman"/>
          <w:color w:val="181717"/>
          <w:sz w:val="20"/>
        </w:rPr>
        <w:t>ion mineral (</w:t>
      </w:r>
      <w:proofErr w:type="spellStart"/>
      <w:r>
        <w:rPr>
          <w:rFonts w:ascii="Times New Roman" w:eastAsia="Times New Roman" w:hAnsi="Times New Roman" w:cs="Times New Roman"/>
          <w:color w:val="181717"/>
          <w:sz w:val="20"/>
        </w:rPr>
        <w:t>Siivola</w:t>
      </w:r>
      <w:proofErr w:type="spellEnd"/>
      <w:r>
        <w:rPr>
          <w:rFonts w:ascii="Times New Roman" w:eastAsia="Times New Roman" w:hAnsi="Times New Roman" w:cs="Times New Roman"/>
          <w:color w:val="181717"/>
          <w:sz w:val="20"/>
        </w:rPr>
        <w:t xml:space="preserve"> 1977; </w:t>
      </w:r>
      <w:proofErr w:type="spellStart"/>
      <w:r>
        <w:rPr>
          <w:rFonts w:ascii="Times New Roman" w:eastAsia="Times New Roman" w:hAnsi="Times New Roman" w:cs="Times New Roman"/>
          <w:color w:val="181717"/>
          <w:sz w:val="20"/>
        </w:rPr>
        <w:t>Scoates</w:t>
      </w:r>
      <w:proofErr w:type="spellEnd"/>
      <w:r>
        <w:rPr>
          <w:rFonts w:ascii="Times New Roman" w:eastAsia="Times New Roman" w:hAnsi="Times New Roman" w:cs="Times New Roman"/>
          <w:color w:val="181717"/>
          <w:sz w:val="20"/>
        </w:rPr>
        <w:t xml:space="preserve"> &amp; Chamberlain 1995). Degradation of sand-sized plagioclase feldspar grains during transport and sedimentation and release of baddeleyite inclusions into the microgranular mix is a possible origin for the baddeleyite grain</w:t>
      </w:r>
      <w:r>
        <w:rPr>
          <w:rFonts w:ascii="Times New Roman" w:eastAsia="Times New Roman" w:hAnsi="Times New Roman" w:cs="Times New Roman"/>
          <w:color w:val="181717"/>
          <w:sz w:val="20"/>
        </w:rPr>
        <w:t>s.</w:t>
      </w:r>
    </w:p>
    <w:p w14:paraId="79BB2A7B" w14:textId="77777777" w:rsidR="00FE223B" w:rsidRDefault="006226EB">
      <w:pPr>
        <w:spacing w:after="237" w:line="254" w:lineRule="auto"/>
        <w:ind w:left="-15" w:right="228" w:firstLine="200"/>
        <w:jc w:val="both"/>
      </w:pPr>
      <w:r>
        <w:rPr>
          <w:rFonts w:ascii="Times New Roman" w:eastAsia="Times New Roman" w:hAnsi="Times New Roman" w:cs="Times New Roman"/>
          <w:color w:val="181717"/>
          <w:sz w:val="20"/>
        </w:rPr>
        <w:t xml:space="preserve">Given the ‘monotony’ assigned to the Smith Bank Formation (Deegan &amp; Scull 1977; </w:t>
      </w:r>
      <w:proofErr w:type="spellStart"/>
      <w:r>
        <w:rPr>
          <w:rFonts w:ascii="Times New Roman" w:eastAsia="Times New Roman" w:hAnsi="Times New Roman" w:cs="Times New Roman"/>
          <w:color w:val="181717"/>
          <w:sz w:val="20"/>
        </w:rPr>
        <w:t>Lervik</w:t>
      </w:r>
      <w:proofErr w:type="spellEnd"/>
      <w:r>
        <w:rPr>
          <w:rFonts w:ascii="Times New Roman" w:eastAsia="Times New Roman" w:hAnsi="Times New Roman" w:cs="Times New Roman"/>
          <w:color w:val="181717"/>
          <w:sz w:val="20"/>
        </w:rPr>
        <w:t xml:space="preserve"> </w:t>
      </w:r>
      <w:r>
        <w:rPr>
          <w:rFonts w:ascii="Times New Roman" w:eastAsia="Times New Roman" w:hAnsi="Times New Roman" w:cs="Times New Roman"/>
          <w:i/>
          <w:color w:val="181717"/>
          <w:sz w:val="20"/>
        </w:rPr>
        <w:t>et al.</w:t>
      </w:r>
      <w:r>
        <w:rPr>
          <w:rFonts w:ascii="Times New Roman" w:eastAsia="Times New Roman" w:hAnsi="Times New Roman" w:cs="Times New Roman"/>
          <w:color w:val="181717"/>
          <w:sz w:val="20"/>
        </w:rPr>
        <w:t xml:space="preserve"> 1989; Cameron 1993), largely a function of its fine grain size and the scarcity of fossils, the occurrence of an unusual heavy mineral such as baddeleyite may </w:t>
      </w:r>
      <w:r>
        <w:rPr>
          <w:rFonts w:ascii="Times New Roman" w:eastAsia="Times New Roman" w:hAnsi="Times New Roman" w:cs="Times New Roman"/>
          <w:color w:val="181717"/>
          <w:sz w:val="20"/>
        </w:rPr>
        <w:t>highlight the potential for applying mineral-chemical stratigraphy (Hurst &amp; Morton 2014) to the Smith Bank Formation and other monotonous fine-grained strata. In the Central North Sea Triassic, where there is a lack of regionally-recognizable seismic marke</w:t>
      </w:r>
      <w:r>
        <w:rPr>
          <w:rFonts w:ascii="Times New Roman" w:eastAsia="Times New Roman" w:hAnsi="Times New Roman" w:cs="Times New Roman"/>
          <w:color w:val="181717"/>
          <w:sz w:val="20"/>
        </w:rPr>
        <w:t>rs to facilitate lithostratigraphic correlation, further investigation of the heavy mineralogy of siltstones may reveal data of lithostratigraphic significance. Further work is continuing with this end in mind.</w:t>
      </w:r>
    </w:p>
    <w:p w14:paraId="1C59B396" w14:textId="77777777" w:rsidR="00FE223B" w:rsidRDefault="006226EB">
      <w:pPr>
        <w:pStyle w:val="1"/>
        <w:ind w:left="-5"/>
      </w:pPr>
      <w:r>
        <w:t>Conclusion</w:t>
      </w:r>
    </w:p>
    <w:p w14:paraId="384B418F" w14:textId="77777777" w:rsidR="00FE223B" w:rsidRDefault="006226EB">
      <w:pPr>
        <w:spacing w:after="167" w:line="254" w:lineRule="auto"/>
        <w:ind w:left="-5" w:right="228" w:hanging="10"/>
        <w:jc w:val="both"/>
      </w:pPr>
      <w:r>
        <w:rPr>
          <w:rFonts w:ascii="Times New Roman" w:eastAsia="Times New Roman" w:hAnsi="Times New Roman" w:cs="Times New Roman"/>
          <w:color w:val="181717"/>
          <w:sz w:val="20"/>
        </w:rPr>
        <w:t>Detrital baddeleyite has been identified within an early Triassic siltstone of the Central North Sea using backscatter electron imaging and energy-dispersive x-ray analysis. This is believed to be its first recorded instance within a clastic sedimentary ro</w:t>
      </w:r>
      <w:r>
        <w:rPr>
          <w:rFonts w:ascii="Times New Roman" w:eastAsia="Times New Roman" w:hAnsi="Times New Roman" w:cs="Times New Roman"/>
          <w:color w:val="181717"/>
          <w:sz w:val="20"/>
        </w:rPr>
        <w:t>ck.</w:t>
      </w:r>
    </w:p>
    <w:p w14:paraId="3A1ECA0A" w14:textId="77777777" w:rsidR="00FE223B" w:rsidRDefault="006226EB">
      <w:pPr>
        <w:pStyle w:val="1"/>
        <w:spacing w:after="0"/>
        <w:ind w:left="-5"/>
      </w:pPr>
      <w:r>
        <w:t>Acknowledgements and Funding</w:t>
      </w:r>
    </w:p>
    <w:p w14:paraId="4A39B939" w14:textId="77777777" w:rsidR="00FE223B" w:rsidRDefault="006226EB">
      <w:pPr>
        <w:spacing w:after="192" w:line="246" w:lineRule="auto"/>
        <w:ind w:left="-15" w:right="228"/>
        <w:jc w:val="both"/>
      </w:pPr>
      <w:r>
        <w:rPr>
          <w:rFonts w:ascii="Times New Roman" w:eastAsia="Times New Roman" w:hAnsi="Times New Roman" w:cs="Times New Roman"/>
          <w:color w:val="181717"/>
          <w:sz w:val="15"/>
        </w:rPr>
        <w:t>The authors wish to thank John Still of the University of Aberdeen for his invaluable assistance with the SEM-EDS analyses. This work was conducted as part of the Triassic Mudstones Joint Industry Project which was sponsore</w:t>
      </w:r>
      <w:r>
        <w:rPr>
          <w:rFonts w:ascii="Times New Roman" w:eastAsia="Times New Roman" w:hAnsi="Times New Roman" w:cs="Times New Roman"/>
          <w:color w:val="181717"/>
          <w:sz w:val="15"/>
        </w:rPr>
        <w:t xml:space="preserve">d by BP, ConocoPhillips, EON E&amp;P, Esso Exploration and Production UK Limited, GDF SUEZ E&amp;P UK Ltd, JX Nippon, Maersk Oil, Shell and Total. </w:t>
      </w:r>
      <w:r>
        <w:rPr>
          <w:rFonts w:ascii="Times New Roman" w:eastAsia="Times New Roman" w:hAnsi="Times New Roman" w:cs="Times New Roman"/>
          <w:i/>
          <w:color w:val="181717"/>
          <w:sz w:val="18"/>
        </w:rPr>
        <w:t>Scientific editing by Rob Duck</w:t>
      </w:r>
    </w:p>
    <w:p w14:paraId="2383A683" w14:textId="77777777" w:rsidR="00FE223B" w:rsidRDefault="006226EB">
      <w:pPr>
        <w:pStyle w:val="1"/>
        <w:spacing w:after="0"/>
        <w:ind w:left="-5"/>
      </w:pPr>
      <w:r>
        <w:t>References</w:t>
      </w:r>
    </w:p>
    <w:p w14:paraId="0C97AB29" w14:textId="77777777" w:rsidR="00FE223B" w:rsidRDefault="006226EB">
      <w:pPr>
        <w:spacing w:after="4" w:line="246" w:lineRule="auto"/>
        <w:ind w:left="-15"/>
        <w:jc w:val="both"/>
      </w:pPr>
      <w:proofErr w:type="spellStart"/>
      <w:r>
        <w:rPr>
          <w:rFonts w:ascii="Times New Roman" w:eastAsia="Times New Roman" w:hAnsi="Times New Roman" w:cs="Times New Roman"/>
          <w:color w:val="181717"/>
          <w:sz w:val="15"/>
        </w:rPr>
        <w:t>Agrell</w:t>
      </w:r>
      <w:proofErr w:type="spellEnd"/>
      <w:r>
        <w:rPr>
          <w:rFonts w:ascii="Times New Roman" w:eastAsia="Times New Roman" w:hAnsi="Times New Roman" w:cs="Times New Roman"/>
          <w:color w:val="181717"/>
          <w:sz w:val="15"/>
        </w:rPr>
        <w:t xml:space="preserve">, S.O., </w:t>
      </w:r>
      <w:proofErr w:type="spellStart"/>
      <w:r>
        <w:rPr>
          <w:rFonts w:ascii="Times New Roman" w:eastAsia="Times New Roman" w:hAnsi="Times New Roman" w:cs="Times New Roman"/>
          <w:color w:val="181717"/>
          <w:sz w:val="15"/>
        </w:rPr>
        <w:t>Scoon</w:t>
      </w:r>
      <w:proofErr w:type="spellEnd"/>
      <w:r>
        <w:rPr>
          <w:rFonts w:ascii="Times New Roman" w:eastAsia="Times New Roman" w:hAnsi="Times New Roman" w:cs="Times New Roman"/>
          <w:color w:val="181717"/>
          <w:sz w:val="15"/>
        </w:rPr>
        <w:t xml:space="preserve">, J.H., Muir, I.D., Long, J.V.P., </w:t>
      </w:r>
      <w:proofErr w:type="spellStart"/>
      <w:r>
        <w:rPr>
          <w:rFonts w:ascii="Times New Roman" w:eastAsia="Times New Roman" w:hAnsi="Times New Roman" w:cs="Times New Roman"/>
          <w:color w:val="181717"/>
          <w:sz w:val="15"/>
        </w:rPr>
        <w:t>Mckonnell</w:t>
      </w:r>
      <w:proofErr w:type="spellEnd"/>
      <w:r>
        <w:rPr>
          <w:rFonts w:ascii="Times New Roman" w:eastAsia="Times New Roman" w:hAnsi="Times New Roman" w:cs="Times New Roman"/>
          <w:color w:val="181717"/>
          <w:sz w:val="15"/>
        </w:rPr>
        <w:t xml:space="preserve">, J.D. &amp; </w:t>
      </w:r>
      <w:proofErr w:type="spellStart"/>
      <w:r>
        <w:rPr>
          <w:rFonts w:ascii="Times New Roman" w:eastAsia="Times New Roman" w:hAnsi="Times New Roman" w:cs="Times New Roman"/>
          <w:color w:val="181717"/>
          <w:sz w:val="15"/>
        </w:rPr>
        <w:t>Peck</w:t>
      </w:r>
      <w:r>
        <w:rPr>
          <w:rFonts w:ascii="Times New Roman" w:eastAsia="Times New Roman" w:hAnsi="Times New Roman" w:cs="Times New Roman"/>
          <w:color w:val="181717"/>
          <w:sz w:val="15"/>
        </w:rPr>
        <w:t>ett</w:t>
      </w:r>
      <w:proofErr w:type="spellEnd"/>
      <w:r>
        <w:rPr>
          <w:rFonts w:ascii="Times New Roman" w:eastAsia="Times New Roman" w:hAnsi="Times New Roman" w:cs="Times New Roman"/>
          <w:color w:val="181717"/>
          <w:sz w:val="15"/>
        </w:rPr>
        <w:t xml:space="preserve">, </w:t>
      </w:r>
    </w:p>
    <w:p w14:paraId="318E06E2" w14:textId="77777777" w:rsidR="00FE223B" w:rsidRDefault="006226EB">
      <w:pPr>
        <w:spacing w:after="4" w:line="246" w:lineRule="auto"/>
        <w:ind w:left="180" w:right="228"/>
        <w:jc w:val="both"/>
      </w:pPr>
      <w:r>
        <w:rPr>
          <w:rFonts w:ascii="Times New Roman" w:eastAsia="Times New Roman" w:hAnsi="Times New Roman" w:cs="Times New Roman"/>
          <w:color w:val="181717"/>
          <w:sz w:val="15"/>
        </w:rPr>
        <w:t xml:space="preserve">A. 1970. Observations on the chemistry, </w:t>
      </w:r>
      <w:proofErr w:type="gramStart"/>
      <w:r>
        <w:rPr>
          <w:rFonts w:ascii="Times New Roman" w:eastAsia="Times New Roman" w:hAnsi="Times New Roman" w:cs="Times New Roman"/>
          <w:color w:val="181717"/>
          <w:sz w:val="15"/>
        </w:rPr>
        <w:t>mineralogy</w:t>
      </w:r>
      <w:proofErr w:type="gramEnd"/>
      <w:r>
        <w:rPr>
          <w:rFonts w:ascii="Times New Roman" w:eastAsia="Times New Roman" w:hAnsi="Times New Roman" w:cs="Times New Roman"/>
          <w:color w:val="181717"/>
          <w:sz w:val="15"/>
        </w:rPr>
        <w:t xml:space="preserve"> and petrology of some Apollo 11 lunar samples. Proceedings of the Apollo 11 Lunar Science Conference. </w:t>
      </w:r>
      <w:proofErr w:type="spellStart"/>
      <w:r>
        <w:rPr>
          <w:rFonts w:ascii="Times New Roman" w:eastAsia="Times New Roman" w:hAnsi="Times New Roman" w:cs="Times New Roman"/>
          <w:i/>
          <w:color w:val="181717"/>
          <w:sz w:val="15"/>
        </w:rPr>
        <w:t>Geochimica</w:t>
      </w:r>
      <w:proofErr w:type="spellEnd"/>
      <w:r>
        <w:rPr>
          <w:rFonts w:ascii="Times New Roman" w:eastAsia="Times New Roman" w:hAnsi="Times New Roman" w:cs="Times New Roman"/>
          <w:i/>
          <w:color w:val="181717"/>
          <w:sz w:val="15"/>
        </w:rPr>
        <w:t xml:space="preserve"> et </w:t>
      </w:r>
      <w:proofErr w:type="spellStart"/>
      <w:r>
        <w:rPr>
          <w:rFonts w:ascii="Times New Roman" w:eastAsia="Times New Roman" w:hAnsi="Times New Roman" w:cs="Times New Roman"/>
          <w:i/>
          <w:color w:val="181717"/>
          <w:sz w:val="15"/>
        </w:rPr>
        <w:t>Cosmochimica</w:t>
      </w:r>
      <w:proofErr w:type="spellEnd"/>
      <w:r>
        <w:rPr>
          <w:rFonts w:ascii="Times New Roman" w:eastAsia="Times New Roman" w:hAnsi="Times New Roman" w:cs="Times New Roman"/>
          <w:i/>
          <w:color w:val="181717"/>
          <w:sz w:val="15"/>
        </w:rPr>
        <w:t xml:space="preserve"> Acta</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1</w:t>
      </w:r>
      <w:r>
        <w:rPr>
          <w:rFonts w:ascii="Times New Roman" w:eastAsia="Times New Roman" w:hAnsi="Times New Roman" w:cs="Times New Roman"/>
          <w:color w:val="181717"/>
          <w:sz w:val="15"/>
        </w:rPr>
        <w:t>, 93–128.</w:t>
      </w:r>
    </w:p>
    <w:p w14:paraId="30AACE6A" w14:textId="77777777" w:rsidR="00FE223B" w:rsidRDefault="006226EB">
      <w:pPr>
        <w:spacing w:after="4" w:line="246" w:lineRule="auto"/>
        <w:ind w:left="175" w:right="228" w:hanging="190"/>
        <w:jc w:val="both"/>
      </w:pPr>
      <w:proofErr w:type="spellStart"/>
      <w:r>
        <w:rPr>
          <w:rFonts w:ascii="Times New Roman" w:eastAsia="Times New Roman" w:hAnsi="Times New Roman" w:cs="Times New Roman"/>
          <w:color w:val="181717"/>
          <w:sz w:val="15"/>
        </w:rPr>
        <w:t>Amelin</w:t>
      </w:r>
      <w:proofErr w:type="spellEnd"/>
      <w:r>
        <w:rPr>
          <w:rFonts w:ascii="Times New Roman" w:eastAsia="Times New Roman" w:hAnsi="Times New Roman" w:cs="Times New Roman"/>
          <w:color w:val="181717"/>
          <w:sz w:val="15"/>
        </w:rPr>
        <w:t>, Y. &amp; Zaitsev, A.N. 2002. Precise geochronolog</w:t>
      </w:r>
      <w:r>
        <w:rPr>
          <w:rFonts w:ascii="Times New Roman" w:eastAsia="Times New Roman" w:hAnsi="Times New Roman" w:cs="Times New Roman"/>
          <w:color w:val="181717"/>
          <w:sz w:val="15"/>
        </w:rPr>
        <w:t xml:space="preserve">y of </w:t>
      </w:r>
      <w:proofErr w:type="spellStart"/>
      <w:r>
        <w:rPr>
          <w:rFonts w:ascii="Times New Roman" w:eastAsia="Times New Roman" w:hAnsi="Times New Roman" w:cs="Times New Roman"/>
          <w:color w:val="181717"/>
          <w:sz w:val="15"/>
        </w:rPr>
        <w:t>phoscorites</w:t>
      </w:r>
      <w:proofErr w:type="spellEnd"/>
      <w:r>
        <w:rPr>
          <w:rFonts w:ascii="Times New Roman" w:eastAsia="Times New Roman" w:hAnsi="Times New Roman" w:cs="Times New Roman"/>
          <w:color w:val="181717"/>
          <w:sz w:val="15"/>
        </w:rPr>
        <w:t xml:space="preserve"> and carbonatites: The critical role of U-series disequilibrium in age interpretations. </w:t>
      </w:r>
      <w:proofErr w:type="spellStart"/>
      <w:r>
        <w:rPr>
          <w:rFonts w:ascii="Times New Roman" w:eastAsia="Times New Roman" w:hAnsi="Times New Roman" w:cs="Times New Roman"/>
          <w:i/>
          <w:color w:val="181717"/>
          <w:sz w:val="15"/>
        </w:rPr>
        <w:t>Geochimica</w:t>
      </w:r>
      <w:proofErr w:type="spellEnd"/>
      <w:r>
        <w:rPr>
          <w:rFonts w:ascii="Times New Roman" w:eastAsia="Times New Roman" w:hAnsi="Times New Roman" w:cs="Times New Roman"/>
          <w:i/>
          <w:color w:val="181717"/>
          <w:sz w:val="15"/>
        </w:rPr>
        <w:t xml:space="preserve"> et </w:t>
      </w:r>
      <w:proofErr w:type="spellStart"/>
      <w:r>
        <w:rPr>
          <w:rFonts w:ascii="Times New Roman" w:eastAsia="Times New Roman" w:hAnsi="Times New Roman" w:cs="Times New Roman"/>
          <w:i/>
          <w:color w:val="181717"/>
          <w:sz w:val="15"/>
        </w:rPr>
        <w:t>Cosmochimica</w:t>
      </w:r>
      <w:proofErr w:type="spellEnd"/>
      <w:r>
        <w:rPr>
          <w:rFonts w:ascii="Times New Roman" w:eastAsia="Times New Roman" w:hAnsi="Times New Roman" w:cs="Times New Roman"/>
          <w:i/>
          <w:color w:val="181717"/>
          <w:sz w:val="15"/>
        </w:rPr>
        <w:t xml:space="preserve"> Acta</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66</w:t>
      </w:r>
      <w:r>
        <w:rPr>
          <w:rFonts w:ascii="Times New Roman" w:eastAsia="Times New Roman" w:hAnsi="Times New Roman" w:cs="Times New Roman"/>
          <w:color w:val="181717"/>
          <w:sz w:val="15"/>
        </w:rPr>
        <w:t>, 2399–2419.</w:t>
      </w:r>
    </w:p>
    <w:p w14:paraId="23BD88D5" w14:textId="77777777" w:rsidR="00FE223B" w:rsidRDefault="006226EB">
      <w:pPr>
        <w:spacing w:after="4" w:line="246" w:lineRule="auto"/>
        <w:ind w:left="175" w:right="228" w:hanging="190"/>
        <w:jc w:val="both"/>
      </w:pPr>
      <w:r>
        <w:rPr>
          <w:rFonts w:ascii="Times New Roman" w:eastAsia="Times New Roman" w:hAnsi="Times New Roman" w:cs="Times New Roman"/>
          <w:color w:val="181717"/>
          <w:sz w:val="15"/>
        </w:rPr>
        <w:t xml:space="preserve">Anthony, J.W., </w:t>
      </w:r>
      <w:proofErr w:type="spellStart"/>
      <w:r>
        <w:rPr>
          <w:rFonts w:ascii="Times New Roman" w:eastAsia="Times New Roman" w:hAnsi="Times New Roman" w:cs="Times New Roman"/>
          <w:color w:val="181717"/>
          <w:sz w:val="15"/>
        </w:rPr>
        <w:t>Bideaux</w:t>
      </w:r>
      <w:proofErr w:type="spellEnd"/>
      <w:r>
        <w:rPr>
          <w:rFonts w:ascii="Times New Roman" w:eastAsia="Times New Roman" w:hAnsi="Times New Roman" w:cs="Times New Roman"/>
          <w:color w:val="181717"/>
          <w:sz w:val="15"/>
        </w:rPr>
        <w:t xml:space="preserve">, R.A., </w:t>
      </w:r>
      <w:proofErr w:type="spellStart"/>
      <w:r>
        <w:rPr>
          <w:rFonts w:ascii="Times New Roman" w:eastAsia="Times New Roman" w:hAnsi="Times New Roman" w:cs="Times New Roman"/>
          <w:color w:val="181717"/>
          <w:sz w:val="15"/>
        </w:rPr>
        <w:t>Bladh</w:t>
      </w:r>
      <w:proofErr w:type="spellEnd"/>
      <w:r>
        <w:rPr>
          <w:rFonts w:ascii="Times New Roman" w:eastAsia="Times New Roman" w:hAnsi="Times New Roman" w:cs="Times New Roman"/>
          <w:color w:val="181717"/>
          <w:sz w:val="15"/>
        </w:rPr>
        <w:t xml:space="preserve">, K.W. &amp; Nichols, M.C. (eds) 1985. </w:t>
      </w:r>
      <w:r>
        <w:rPr>
          <w:rFonts w:ascii="Times New Roman" w:eastAsia="Times New Roman" w:hAnsi="Times New Roman" w:cs="Times New Roman"/>
          <w:i/>
          <w:color w:val="181717"/>
          <w:sz w:val="15"/>
        </w:rPr>
        <w:t>Zircon, Handbook of Mineralogy. II</w:t>
      </w:r>
      <w:r>
        <w:rPr>
          <w:rFonts w:ascii="Times New Roman" w:eastAsia="Times New Roman" w:hAnsi="Times New Roman" w:cs="Times New Roman"/>
          <w:i/>
          <w:color w:val="181717"/>
          <w:sz w:val="15"/>
        </w:rPr>
        <w:t xml:space="preserve"> (Silica, Silicates)</w:t>
      </w:r>
      <w:r>
        <w:rPr>
          <w:rFonts w:ascii="Times New Roman" w:eastAsia="Times New Roman" w:hAnsi="Times New Roman" w:cs="Times New Roman"/>
          <w:color w:val="181717"/>
          <w:sz w:val="15"/>
        </w:rPr>
        <w:t>. Mineralogical Society of America, Chantilly, VA.</w:t>
      </w:r>
    </w:p>
    <w:p w14:paraId="3937226E" w14:textId="77777777" w:rsidR="00FE223B" w:rsidRDefault="006226EB">
      <w:pPr>
        <w:spacing w:after="4" w:line="246" w:lineRule="auto"/>
        <w:ind w:left="175" w:right="228" w:hanging="190"/>
        <w:jc w:val="both"/>
      </w:pPr>
      <w:proofErr w:type="spellStart"/>
      <w:r>
        <w:rPr>
          <w:rFonts w:ascii="Times New Roman" w:eastAsia="Times New Roman" w:hAnsi="Times New Roman" w:cs="Times New Roman"/>
          <w:color w:val="181717"/>
          <w:sz w:val="15"/>
        </w:rPr>
        <w:t>Baldock</w:t>
      </w:r>
      <w:proofErr w:type="spellEnd"/>
      <w:r>
        <w:rPr>
          <w:rFonts w:ascii="Times New Roman" w:eastAsia="Times New Roman" w:hAnsi="Times New Roman" w:cs="Times New Roman"/>
          <w:color w:val="181717"/>
          <w:sz w:val="15"/>
        </w:rPr>
        <w:t xml:space="preserve">, J.W. 1968. </w:t>
      </w:r>
      <w:proofErr w:type="spellStart"/>
      <w:r>
        <w:rPr>
          <w:rFonts w:ascii="Times New Roman" w:eastAsia="Times New Roman" w:hAnsi="Times New Roman" w:cs="Times New Roman"/>
          <w:color w:val="181717"/>
          <w:sz w:val="15"/>
        </w:rPr>
        <w:t>Calzirtite</w:t>
      </w:r>
      <w:proofErr w:type="spellEnd"/>
      <w:r>
        <w:rPr>
          <w:rFonts w:ascii="Times New Roman" w:eastAsia="Times New Roman" w:hAnsi="Times New Roman" w:cs="Times New Roman"/>
          <w:color w:val="181717"/>
          <w:sz w:val="15"/>
        </w:rPr>
        <w:t xml:space="preserve"> and the mineralogy of residual soils from the Bukusu carbonatite complex, south-eastern Uganda. </w:t>
      </w:r>
      <w:r>
        <w:rPr>
          <w:rFonts w:ascii="Times New Roman" w:eastAsia="Times New Roman" w:hAnsi="Times New Roman" w:cs="Times New Roman"/>
          <w:i/>
          <w:color w:val="181717"/>
          <w:sz w:val="15"/>
        </w:rPr>
        <w:t>Mineralogical Magazine</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36</w:t>
      </w:r>
      <w:r>
        <w:rPr>
          <w:rFonts w:ascii="Times New Roman" w:eastAsia="Times New Roman" w:hAnsi="Times New Roman" w:cs="Times New Roman"/>
          <w:color w:val="181717"/>
          <w:sz w:val="15"/>
        </w:rPr>
        <w:t>, 770–774.</w:t>
      </w:r>
    </w:p>
    <w:p w14:paraId="1330A1A4" w14:textId="77777777" w:rsidR="00FE223B" w:rsidRDefault="006226EB">
      <w:pPr>
        <w:spacing w:after="4" w:line="246" w:lineRule="auto"/>
        <w:ind w:left="175" w:hanging="190"/>
        <w:jc w:val="both"/>
      </w:pPr>
      <w:proofErr w:type="spellStart"/>
      <w:r>
        <w:rPr>
          <w:rFonts w:ascii="Times New Roman" w:eastAsia="Times New Roman" w:hAnsi="Times New Roman" w:cs="Times New Roman"/>
          <w:color w:val="181717"/>
          <w:sz w:val="15"/>
        </w:rPr>
        <w:t>Bayanova</w:t>
      </w:r>
      <w:proofErr w:type="spellEnd"/>
      <w:r>
        <w:rPr>
          <w:rFonts w:ascii="Times New Roman" w:eastAsia="Times New Roman" w:hAnsi="Times New Roman" w:cs="Times New Roman"/>
          <w:color w:val="181717"/>
          <w:sz w:val="15"/>
        </w:rPr>
        <w:t>, T.B. 2006. Baddeleyite: A promising geochronometer for alkaline and basic magmatis</w:t>
      </w:r>
      <w:r>
        <w:rPr>
          <w:rFonts w:ascii="Times New Roman" w:eastAsia="Times New Roman" w:hAnsi="Times New Roman" w:cs="Times New Roman"/>
          <w:color w:val="181717"/>
          <w:sz w:val="15"/>
        </w:rPr>
        <w:t xml:space="preserve">m. </w:t>
      </w:r>
      <w:r>
        <w:rPr>
          <w:rFonts w:ascii="Times New Roman" w:eastAsia="Times New Roman" w:hAnsi="Times New Roman" w:cs="Times New Roman"/>
          <w:i/>
          <w:color w:val="181717"/>
          <w:sz w:val="15"/>
        </w:rPr>
        <w:t>Petrology</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14</w:t>
      </w:r>
      <w:r>
        <w:rPr>
          <w:rFonts w:ascii="Times New Roman" w:eastAsia="Times New Roman" w:hAnsi="Times New Roman" w:cs="Times New Roman"/>
          <w:color w:val="181717"/>
          <w:sz w:val="15"/>
        </w:rPr>
        <w:t>, 187–200.</w:t>
      </w:r>
    </w:p>
    <w:p w14:paraId="4BB5D596" w14:textId="77777777" w:rsidR="00FE223B" w:rsidRDefault="006226EB">
      <w:pPr>
        <w:spacing w:after="4" w:line="246" w:lineRule="auto"/>
        <w:ind w:left="175" w:right="228" w:hanging="190"/>
        <w:jc w:val="both"/>
      </w:pPr>
      <w:proofErr w:type="spellStart"/>
      <w:r>
        <w:rPr>
          <w:rFonts w:ascii="Times New Roman" w:eastAsia="Times New Roman" w:hAnsi="Times New Roman" w:cs="Times New Roman"/>
          <w:color w:val="181717"/>
          <w:sz w:val="15"/>
        </w:rPr>
        <w:t>Bingen</w:t>
      </w:r>
      <w:proofErr w:type="spellEnd"/>
      <w:r>
        <w:rPr>
          <w:rFonts w:ascii="Times New Roman" w:eastAsia="Times New Roman" w:hAnsi="Times New Roman" w:cs="Times New Roman"/>
          <w:color w:val="181717"/>
          <w:sz w:val="15"/>
        </w:rPr>
        <w:t xml:space="preserve">, B., </w:t>
      </w:r>
      <w:proofErr w:type="spellStart"/>
      <w:r>
        <w:rPr>
          <w:rFonts w:ascii="Times New Roman" w:eastAsia="Times New Roman" w:hAnsi="Times New Roman" w:cs="Times New Roman"/>
          <w:color w:val="181717"/>
          <w:sz w:val="15"/>
        </w:rPr>
        <w:t>Austrheim</w:t>
      </w:r>
      <w:proofErr w:type="spellEnd"/>
      <w:r>
        <w:rPr>
          <w:rFonts w:ascii="Times New Roman" w:eastAsia="Times New Roman" w:hAnsi="Times New Roman" w:cs="Times New Roman"/>
          <w:color w:val="181717"/>
          <w:sz w:val="15"/>
        </w:rPr>
        <w:t xml:space="preserve">, H. &amp; Whitehouse, M. 2001. Ilmenite as a source for zirconium during high-grade metamorphism? Textural evidence from the </w:t>
      </w:r>
      <w:proofErr w:type="spellStart"/>
      <w:r>
        <w:rPr>
          <w:rFonts w:ascii="Times New Roman" w:eastAsia="Times New Roman" w:hAnsi="Times New Roman" w:cs="Times New Roman"/>
          <w:color w:val="181717"/>
          <w:sz w:val="15"/>
        </w:rPr>
        <w:t>Caledonides</w:t>
      </w:r>
      <w:proofErr w:type="spellEnd"/>
      <w:r>
        <w:rPr>
          <w:rFonts w:ascii="Times New Roman" w:eastAsia="Times New Roman" w:hAnsi="Times New Roman" w:cs="Times New Roman"/>
          <w:color w:val="181717"/>
          <w:sz w:val="15"/>
        </w:rPr>
        <w:t xml:space="preserve"> of Western Norway and implications for zircon geochronology. </w:t>
      </w:r>
      <w:r>
        <w:rPr>
          <w:rFonts w:ascii="Times New Roman" w:eastAsia="Times New Roman" w:hAnsi="Times New Roman" w:cs="Times New Roman"/>
          <w:i/>
          <w:color w:val="181717"/>
          <w:sz w:val="15"/>
        </w:rPr>
        <w:t>Journal of Pe</w:t>
      </w:r>
      <w:r>
        <w:rPr>
          <w:rFonts w:ascii="Times New Roman" w:eastAsia="Times New Roman" w:hAnsi="Times New Roman" w:cs="Times New Roman"/>
          <w:i/>
          <w:color w:val="181717"/>
          <w:sz w:val="15"/>
        </w:rPr>
        <w:t>trology</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42</w:t>
      </w:r>
      <w:r>
        <w:rPr>
          <w:rFonts w:ascii="Times New Roman" w:eastAsia="Times New Roman" w:hAnsi="Times New Roman" w:cs="Times New Roman"/>
          <w:color w:val="181717"/>
          <w:sz w:val="15"/>
        </w:rPr>
        <w:t>, 355–375.</w:t>
      </w:r>
    </w:p>
    <w:p w14:paraId="19CFC080"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 xml:space="preserve">Blake, G.S. &amp; Herbert-Smith, G.F. 1907. Baddeleyite from Ceylon. </w:t>
      </w:r>
      <w:r>
        <w:rPr>
          <w:rFonts w:ascii="Times New Roman" w:eastAsia="Times New Roman" w:hAnsi="Times New Roman" w:cs="Times New Roman"/>
          <w:i/>
          <w:color w:val="181717"/>
          <w:sz w:val="15"/>
        </w:rPr>
        <w:t>Mineralogical Magazine</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14</w:t>
      </w:r>
      <w:r>
        <w:rPr>
          <w:rFonts w:ascii="Times New Roman" w:eastAsia="Times New Roman" w:hAnsi="Times New Roman" w:cs="Times New Roman"/>
          <w:color w:val="181717"/>
          <w:sz w:val="15"/>
        </w:rPr>
        <w:t>, 378–384.</w:t>
      </w:r>
    </w:p>
    <w:p w14:paraId="52189C48" w14:textId="77777777" w:rsidR="00FE223B" w:rsidRDefault="006226EB">
      <w:pPr>
        <w:spacing w:after="4" w:line="246" w:lineRule="auto"/>
        <w:ind w:left="175" w:right="228" w:hanging="190"/>
        <w:jc w:val="both"/>
      </w:pPr>
      <w:proofErr w:type="spellStart"/>
      <w:r>
        <w:rPr>
          <w:rFonts w:ascii="Times New Roman" w:eastAsia="Times New Roman" w:hAnsi="Times New Roman" w:cs="Times New Roman"/>
          <w:color w:val="181717"/>
          <w:sz w:val="15"/>
        </w:rPr>
        <w:t>Bodet</w:t>
      </w:r>
      <w:proofErr w:type="spellEnd"/>
      <w:r>
        <w:rPr>
          <w:rFonts w:ascii="Times New Roman" w:eastAsia="Times New Roman" w:hAnsi="Times New Roman" w:cs="Times New Roman"/>
          <w:color w:val="181717"/>
          <w:sz w:val="15"/>
        </w:rPr>
        <w:t xml:space="preserve">, F. &amp; </w:t>
      </w:r>
      <w:proofErr w:type="spellStart"/>
      <w:r>
        <w:rPr>
          <w:rFonts w:ascii="Times New Roman" w:eastAsia="Times New Roman" w:hAnsi="Times New Roman" w:cs="Times New Roman"/>
          <w:color w:val="181717"/>
          <w:sz w:val="15"/>
        </w:rPr>
        <w:t>Scharer</w:t>
      </w:r>
      <w:proofErr w:type="spellEnd"/>
      <w:r>
        <w:rPr>
          <w:rFonts w:ascii="Times New Roman" w:eastAsia="Times New Roman" w:hAnsi="Times New Roman" w:cs="Times New Roman"/>
          <w:color w:val="181717"/>
          <w:sz w:val="15"/>
        </w:rPr>
        <w:t>, U. 2000. Evolution of the SE-Asian continent from U–Pb and Hf isotopes in single grains of zircon and baddeleyi</w:t>
      </w:r>
      <w:r>
        <w:rPr>
          <w:rFonts w:ascii="Times New Roman" w:eastAsia="Times New Roman" w:hAnsi="Times New Roman" w:cs="Times New Roman"/>
          <w:color w:val="181717"/>
          <w:sz w:val="15"/>
        </w:rPr>
        <w:t xml:space="preserve">te from large rivers. </w:t>
      </w:r>
      <w:proofErr w:type="spellStart"/>
      <w:r>
        <w:rPr>
          <w:rFonts w:ascii="Times New Roman" w:eastAsia="Times New Roman" w:hAnsi="Times New Roman" w:cs="Times New Roman"/>
          <w:i/>
          <w:color w:val="181717"/>
          <w:sz w:val="15"/>
        </w:rPr>
        <w:t>Geochimica</w:t>
      </w:r>
      <w:proofErr w:type="spellEnd"/>
      <w:r>
        <w:rPr>
          <w:rFonts w:ascii="Times New Roman" w:eastAsia="Times New Roman" w:hAnsi="Times New Roman" w:cs="Times New Roman"/>
          <w:i/>
          <w:color w:val="181717"/>
          <w:sz w:val="15"/>
        </w:rPr>
        <w:t xml:space="preserve"> et </w:t>
      </w:r>
      <w:proofErr w:type="spellStart"/>
      <w:r>
        <w:rPr>
          <w:rFonts w:ascii="Times New Roman" w:eastAsia="Times New Roman" w:hAnsi="Times New Roman" w:cs="Times New Roman"/>
          <w:i/>
          <w:color w:val="181717"/>
          <w:sz w:val="15"/>
        </w:rPr>
        <w:t>Cosmochimica</w:t>
      </w:r>
      <w:proofErr w:type="spellEnd"/>
      <w:r>
        <w:rPr>
          <w:rFonts w:ascii="Times New Roman" w:eastAsia="Times New Roman" w:hAnsi="Times New Roman" w:cs="Times New Roman"/>
          <w:i/>
          <w:color w:val="181717"/>
          <w:sz w:val="15"/>
        </w:rPr>
        <w:t xml:space="preserve"> Acta</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64</w:t>
      </w:r>
      <w:r>
        <w:rPr>
          <w:rFonts w:ascii="Times New Roman" w:eastAsia="Times New Roman" w:hAnsi="Times New Roman" w:cs="Times New Roman"/>
          <w:color w:val="181717"/>
          <w:sz w:val="15"/>
        </w:rPr>
        <w:t>, 2067–2091.</w:t>
      </w:r>
    </w:p>
    <w:tbl>
      <w:tblPr>
        <w:tblStyle w:val="TableGrid"/>
        <w:tblpPr w:vertAnchor="text" w:horzAnchor="margin"/>
        <w:tblOverlap w:val="never"/>
        <w:tblW w:w="10016" w:type="dxa"/>
        <w:tblInd w:w="0" w:type="dxa"/>
        <w:tblCellMar>
          <w:top w:w="2" w:type="dxa"/>
          <w:left w:w="3088" w:type="dxa"/>
          <w:bottom w:w="0" w:type="dxa"/>
          <w:right w:w="38" w:type="dxa"/>
        </w:tblCellMar>
        <w:tblLook w:val="04A0" w:firstRow="1" w:lastRow="0" w:firstColumn="1" w:lastColumn="0" w:noHBand="0" w:noVBand="1"/>
      </w:tblPr>
      <w:tblGrid>
        <w:gridCol w:w="10016"/>
      </w:tblGrid>
      <w:tr w:rsidR="00FE223B" w14:paraId="795FDC78" w14:textId="77777777">
        <w:trPr>
          <w:trHeight w:val="262"/>
        </w:trPr>
        <w:tc>
          <w:tcPr>
            <w:tcW w:w="6890" w:type="dxa"/>
            <w:tcBorders>
              <w:top w:val="nil"/>
              <w:left w:val="nil"/>
              <w:bottom w:val="nil"/>
              <w:right w:val="nil"/>
            </w:tcBorders>
          </w:tcPr>
          <w:p w14:paraId="15304F53" w14:textId="77777777" w:rsidR="00FE223B" w:rsidRDefault="006226EB">
            <w:pPr>
              <w:tabs>
                <w:tab w:val="right" w:pos="6890"/>
              </w:tabs>
              <w:spacing w:after="0"/>
            </w:pPr>
            <w:r>
              <w:rPr>
                <w:rFonts w:ascii="Times New Roman" w:eastAsia="Times New Roman" w:hAnsi="Times New Roman" w:cs="Times New Roman"/>
                <w:color w:val="181717"/>
                <w:sz w:val="20"/>
              </w:rPr>
              <w:t>Detrital baddeleyite (ZrO</w:t>
            </w:r>
            <w:r>
              <w:rPr>
                <w:rFonts w:ascii="Times New Roman" w:eastAsia="Times New Roman" w:hAnsi="Times New Roman" w:cs="Times New Roman"/>
                <w:color w:val="181717"/>
                <w:sz w:val="20"/>
                <w:vertAlign w:val="subscript"/>
              </w:rPr>
              <w:t>2</w:t>
            </w:r>
            <w:r>
              <w:rPr>
                <w:rFonts w:ascii="Times New Roman" w:eastAsia="Times New Roman" w:hAnsi="Times New Roman" w:cs="Times New Roman"/>
                <w:color w:val="181717"/>
                <w:sz w:val="20"/>
              </w:rPr>
              <w:t xml:space="preserve">) in sedimentary rock </w:t>
            </w:r>
            <w:r>
              <w:rPr>
                <w:rFonts w:ascii="Times New Roman" w:eastAsia="Times New Roman" w:hAnsi="Times New Roman" w:cs="Times New Roman"/>
                <w:color w:val="181717"/>
                <w:sz w:val="20"/>
              </w:rPr>
              <w:tab/>
              <w:t>189</w:t>
            </w:r>
          </w:p>
        </w:tc>
      </w:tr>
    </w:tbl>
    <w:p w14:paraId="6D99E612"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Cameron, T.D.J. 1993. 4. Triassic, </w:t>
      </w:r>
      <w:proofErr w:type="gramStart"/>
      <w:r>
        <w:rPr>
          <w:rFonts w:ascii="Times New Roman" w:eastAsia="Times New Roman" w:hAnsi="Times New Roman" w:cs="Times New Roman"/>
          <w:color w:val="181717"/>
          <w:sz w:val="15"/>
        </w:rPr>
        <w:t>Permian</w:t>
      </w:r>
      <w:proofErr w:type="gramEnd"/>
      <w:r>
        <w:rPr>
          <w:rFonts w:ascii="Times New Roman" w:eastAsia="Times New Roman" w:hAnsi="Times New Roman" w:cs="Times New Roman"/>
          <w:color w:val="181717"/>
          <w:sz w:val="15"/>
        </w:rPr>
        <w:t xml:space="preserve"> and Pre-Permian of the central and northern North Sea. </w:t>
      </w:r>
      <w:r>
        <w:rPr>
          <w:rFonts w:ascii="Times New Roman" w:eastAsia="Times New Roman" w:hAnsi="Times New Roman" w:cs="Times New Roman"/>
          <w:i/>
          <w:color w:val="181717"/>
          <w:sz w:val="15"/>
        </w:rPr>
        <w:t>In</w:t>
      </w:r>
      <w:r>
        <w:rPr>
          <w:rFonts w:ascii="Times New Roman" w:eastAsia="Times New Roman" w:hAnsi="Times New Roman" w:cs="Times New Roman"/>
          <w:color w:val="181717"/>
          <w:sz w:val="15"/>
        </w:rPr>
        <w:t>: Knox, R.</w:t>
      </w:r>
      <w:proofErr w:type="gramStart"/>
      <w:r>
        <w:rPr>
          <w:rFonts w:ascii="Times New Roman" w:eastAsia="Times New Roman" w:hAnsi="Times New Roman" w:cs="Times New Roman"/>
          <w:color w:val="181717"/>
          <w:sz w:val="15"/>
        </w:rPr>
        <w:t>W.O’B</w:t>
      </w:r>
      <w:proofErr w:type="gramEnd"/>
      <w:r>
        <w:rPr>
          <w:rFonts w:ascii="Times New Roman" w:eastAsia="Times New Roman" w:hAnsi="Times New Roman" w:cs="Times New Roman"/>
          <w:color w:val="181717"/>
          <w:sz w:val="15"/>
        </w:rPr>
        <w:t xml:space="preserve">. &amp; </w:t>
      </w:r>
      <w:proofErr w:type="spellStart"/>
      <w:r>
        <w:rPr>
          <w:rFonts w:ascii="Times New Roman" w:eastAsia="Times New Roman" w:hAnsi="Times New Roman" w:cs="Times New Roman"/>
          <w:color w:val="181717"/>
          <w:sz w:val="15"/>
        </w:rPr>
        <w:t>Cordey</w:t>
      </w:r>
      <w:proofErr w:type="spellEnd"/>
      <w:r>
        <w:rPr>
          <w:rFonts w:ascii="Times New Roman" w:eastAsia="Times New Roman" w:hAnsi="Times New Roman" w:cs="Times New Roman"/>
          <w:color w:val="181717"/>
          <w:sz w:val="15"/>
        </w:rPr>
        <w:t xml:space="preserve">, W.G. (eds) </w:t>
      </w:r>
      <w:r>
        <w:rPr>
          <w:rFonts w:ascii="Times New Roman" w:eastAsia="Times New Roman" w:hAnsi="Times New Roman" w:cs="Times New Roman"/>
          <w:i/>
          <w:color w:val="181717"/>
          <w:sz w:val="15"/>
        </w:rPr>
        <w:t>Lithostratigraphic Nomenclature of the UK North Sea</w:t>
      </w:r>
      <w:r>
        <w:rPr>
          <w:rFonts w:ascii="Times New Roman" w:eastAsia="Times New Roman" w:hAnsi="Times New Roman" w:cs="Times New Roman"/>
          <w:color w:val="181717"/>
          <w:sz w:val="15"/>
        </w:rPr>
        <w:t>. British Geological Survey, Nottingham, 25–42.</w:t>
      </w:r>
    </w:p>
    <w:p w14:paraId="441C31C1"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Clarke, R.S. &amp; </w:t>
      </w:r>
      <w:proofErr w:type="spellStart"/>
      <w:r>
        <w:rPr>
          <w:rFonts w:ascii="Times New Roman" w:eastAsia="Times New Roman" w:hAnsi="Times New Roman" w:cs="Times New Roman"/>
          <w:color w:val="181717"/>
          <w:sz w:val="15"/>
        </w:rPr>
        <w:t>Wosi</w:t>
      </w:r>
      <w:r>
        <w:rPr>
          <w:rFonts w:ascii="Times New Roman" w:eastAsia="Times New Roman" w:hAnsi="Times New Roman" w:cs="Times New Roman"/>
          <w:color w:val="181717"/>
          <w:sz w:val="15"/>
        </w:rPr>
        <w:t>nski</w:t>
      </w:r>
      <w:proofErr w:type="spellEnd"/>
      <w:r>
        <w:rPr>
          <w:rFonts w:ascii="Times New Roman" w:eastAsia="Times New Roman" w:hAnsi="Times New Roman" w:cs="Times New Roman"/>
          <w:color w:val="181717"/>
          <w:sz w:val="15"/>
        </w:rPr>
        <w:t xml:space="preserve">, J.F. 1967. Baddeleyite inclusion in the Martha’s Vineyard tektite. </w:t>
      </w:r>
      <w:proofErr w:type="spellStart"/>
      <w:r>
        <w:rPr>
          <w:rFonts w:ascii="Times New Roman" w:eastAsia="Times New Roman" w:hAnsi="Times New Roman" w:cs="Times New Roman"/>
          <w:i/>
          <w:color w:val="181717"/>
          <w:sz w:val="15"/>
        </w:rPr>
        <w:t>Geochimica</w:t>
      </w:r>
      <w:proofErr w:type="spellEnd"/>
      <w:r>
        <w:rPr>
          <w:rFonts w:ascii="Times New Roman" w:eastAsia="Times New Roman" w:hAnsi="Times New Roman" w:cs="Times New Roman"/>
          <w:i/>
          <w:color w:val="181717"/>
          <w:sz w:val="15"/>
        </w:rPr>
        <w:t xml:space="preserve"> et </w:t>
      </w:r>
      <w:proofErr w:type="spellStart"/>
      <w:r>
        <w:rPr>
          <w:rFonts w:ascii="Times New Roman" w:eastAsia="Times New Roman" w:hAnsi="Times New Roman" w:cs="Times New Roman"/>
          <w:i/>
          <w:color w:val="181717"/>
          <w:sz w:val="15"/>
        </w:rPr>
        <w:t>Cosmochimica</w:t>
      </w:r>
      <w:proofErr w:type="spellEnd"/>
      <w:r>
        <w:rPr>
          <w:rFonts w:ascii="Times New Roman" w:eastAsia="Times New Roman" w:hAnsi="Times New Roman" w:cs="Times New Roman"/>
          <w:i/>
          <w:color w:val="181717"/>
          <w:sz w:val="15"/>
        </w:rPr>
        <w:t xml:space="preserve"> Acta</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81</w:t>
      </w:r>
      <w:r>
        <w:rPr>
          <w:rFonts w:ascii="Times New Roman" w:eastAsia="Times New Roman" w:hAnsi="Times New Roman" w:cs="Times New Roman"/>
          <w:color w:val="181717"/>
          <w:sz w:val="15"/>
        </w:rPr>
        <w:t>, 397–406.</w:t>
      </w:r>
    </w:p>
    <w:p w14:paraId="08ADA4A4" w14:textId="77777777" w:rsidR="00FE223B" w:rsidRDefault="006226EB">
      <w:pPr>
        <w:spacing w:after="0" w:line="235" w:lineRule="auto"/>
        <w:ind w:left="345" w:hanging="180"/>
        <w:jc w:val="both"/>
      </w:pPr>
      <w:r>
        <w:rPr>
          <w:rFonts w:ascii="Times New Roman" w:eastAsia="Times New Roman" w:hAnsi="Times New Roman" w:cs="Times New Roman"/>
          <w:color w:val="181717"/>
          <w:sz w:val="15"/>
        </w:rPr>
        <w:t xml:space="preserve">Deegan, C.E. &amp; Scull, B.J. 1977. </w:t>
      </w:r>
      <w:r>
        <w:rPr>
          <w:rFonts w:ascii="Times New Roman" w:eastAsia="Times New Roman" w:hAnsi="Times New Roman" w:cs="Times New Roman"/>
          <w:i/>
          <w:color w:val="181717"/>
          <w:sz w:val="15"/>
        </w:rPr>
        <w:t>A standard lithostratigraphic nomenclature from the central and northern North Sea</w:t>
      </w:r>
      <w:r>
        <w:rPr>
          <w:rFonts w:ascii="Times New Roman" w:eastAsia="Times New Roman" w:hAnsi="Times New Roman" w:cs="Times New Roman"/>
          <w:color w:val="181717"/>
          <w:sz w:val="15"/>
        </w:rPr>
        <w:t>. Institute of Geologi</w:t>
      </w:r>
      <w:r>
        <w:rPr>
          <w:rFonts w:ascii="Times New Roman" w:eastAsia="Times New Roman" w:hAnsi="Times New Roman" w:cs="Times New Roman"/>
          <w:color w:val="181717"/>
          <w:sz w:val="15"/>
        </w:rPr>
        <w:t>cal Sciences Report, 77/25.</w:t>
      </w:r>
    </w:p>
    <w:p w14:paraId="0891CDCC"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Dunning, G.R. &amp; </w:t>
      </w:r>
      <w:proofErr w:type="spellStart"/>
      <w:r>
        <w:rPr>
          <w:rFonts w:ascii="Times New Roman" w:eastAsia="Times New Roman" w:hAnsi="Times New Roman" w:cs="Times New Roman"/>
          <w:color w:val="181717"/>
          <w:sz w:val="15"/>
        </w:rPr>
        <w:t>Hodych</w:t>
      </w:r>
      <w:proofErr w:type="spellEnd"/>
      <w:r>
        <w:rPr>
          <w:rFonts w:ascii="Times New Roman" w:eastAsia="Times New Roman" w:hAnsi="Times New Roman" w:cs="Times New Roman"/>
          <w:color w:val="181717"/>
          <w:sz w:val="15"/>
        </w:rPr>
        <w:t xml:space="preserve">, J.P. 1991. Reply on ‘U/Pb zircon and baddeleyite ages for the Palisades and Gettysburg sills of the northeastern United States: Implications for the age of the Triassic/Jurassic boundary’. </w:t>
      </w:r>
      <w:r>
        <w:rPr>
          <w:rFonts w:ascii="Times New Roman" w:eastAsia="Times New Roman" w:hAnsi="Times New Roman" w:cs="Times New Roman"/>
          <w:i/>
          <w:color w:val="181717"/>
          <w:sz w:val="15"/>
        </w:rPr>
        <w:t>Geology</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19</w:t>
      </w:r>
      <w:r>
        <w:rPr>
          <w:rFonts w:ascii="Times New Roman" w:eastAsia="Times New Roman" w:hAnsi="Times New Roman" w:cs="Times New Roman"/>
          <w:color w:val="181717"/>
          <w:sz w:val="15"/>
        </w:rPr>
        <w:t>, 76</w:t>
      </w:r>
      <w:r>
        <w:rPr>
          <w:rFonts w:ascii="Times New Roman" w:eastAsia="Times New Roman" w:hAnsi="Times New Roman" w:cs="Times New Roman"/>
          <w:color w:val="181717"/>
          <w:sz w:val="15"/>
        </w:rPr>
        <w:t>6–767.</w:t>
      </w:r>
    </w:p>
    <w:p w14:paraId="5C90B0A6"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El </w:t>
      </w:r>
      <w:proofErr w:type="spellStart"/>
      <w:r>
        <w:rPr>
          <w:rFonts w:ascii="Times New Roman" w:eastAsia="Times New Roman" w:hAnsi="Times New Roman" w:cs="Times New Roman"/>
          <w:color w:val="181717"/>
          <w:sz w:val="15"/>
        </w:rPr>
        <w:t>Gorsey</w:t>
      </w:r>
      <w:proofErr w:type="spellEnd"/>
      <w:r>
        <w:rPr>
          <w:rFonts w:ascii="Times New Roman" w:eastAsia="Times New Roman" w:hAnsi="Times New Roman" w:cs="Times New Roman"/>
          <w:color w:val="181717"/>
          <w:sz w:val="15"/>
        </w:rPr>
        <w:t xml:space="preserve">, A. 1965. Baddeleyite and its significance in impact glasses. </w:t>
      </w:r>
      <w:r>
        <w:rPr>
          <w:rFonts w:ascii="Times New Roman" w:eastAsia="Times New Roman" w:hAnsi="Times New Roman" w:cs="Times New Roman"/>
          <w:i/>
          <w:color w:val="181717"/>
          <w:sz w:val="15"/>
        </w:rPr>
        <w:t>Journal of Geophysical Research</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70</w:t>
      </w:r>
      <w:r>
        <w:rPr>
          <w:rFonts w:ascii="Times New Roman" w:eastAsia="Times New Roman" w:hAnsi="Times New Roman" w:cs="Times New Roman"/>
          <w:color w:val="181717"/>
          <w:sz w:val="15"/>
        </w:rPr>
        <w:t>, 3453–3456.</w:t>
      </w:r>
    </w:p>
    <w:p w14:paraId="35D5AA38"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Eriksson, S.C. 1984. Age of carbonatite and </w:t>
      </w:r>
      <w:proofErr w:type="spellStart"/>
      <w:r>
        <w:rPr>
          <w:rFonts w:ascii="Times New Roman" w:eastAsia="Times New Roman" w:hAnsi="Times New Roman" w:cs="Times New Roman"/>
          <w:color w:val="181717"/>
          <w:sz w:val="15"/>
        </w:rPr>
        <w:t>phoscorite</w:t>
      </w:r>
      <w:proofErr w:type="spellEnd"/>
      <w:r>
        <w:rPr>
          <w:rFonts w:ascii="Times New Roman" w:eastAsia="Times New Roman" w:hAnsi="Times New Roman" w:cs="Times New Roman"/>
          <w:color w:val="181717"/>
          <w:sz w:val="15"/>
        </w:rPr>
        <w:t xml:space="preserve"> magmatism of the Phalaborwa Complex (South Africa). </w:t>
      </w:r>
      <w:r>
        <w:rPr>
          <w:rFonts w:ascii="Times New Roman" w:eastAsia="Times New Roman" w:hAnsi="Times New Roman" w:cs="Times New Roman"/>
          <w:i/>
          <w:color w:val="181717"/>
          <w:sz w:val="15"/>
        </w:rPr>
        <w:t>Isotope Geoscience</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2</w:t>
      </w:r>
      <w:r>
        <w:rPr>
          <w:rFonts w:ascii="Times New Roman" w:eastAsia="Times New Roman" w:hAnsi="Times New Roman" w:cs="Times New Roman"/>
          <w:color w:val="181717"/>
          <w:sz w:val="15"/>
        </w:rPr>
        <w:t>, 291–299.</w:t>
      </w:r>
    </w:p>
    <w:p w14:paraId="60EFFEFB"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Ferry, J.M. 1996. Three novel </w:t>
      </w:r>
      <w:proofErr w:type="spellStart"/>
      <w:r>
        <w:rPr>
          <w:rFonts w:ascii="Times New Roman" w:eastAsia="Times New Roman" w:hAnsi="Times New Roman" w:cs="Times New Roman"/>
          <w:color w:val="181717"/>
          <w:sz w:val="15"/>
        </w:rPr>
        <w:t>isograds</w:t>
      </w:r>
      <w:proofErr w:type="spellEnd"/>
      <w:r>
        <w:rPr>
          <w:rFonts w:ascii="Times New Roman" w:eastAsia="Times New Roman" w:hAnsi="Times New Roman" w:cs="Times New Roman"/>
          <w:color w:val="181717"/>
          <w:sz w:val="15"/>
        </w:rPr>
        <w:t xml:space="preserve"> in metamorphosed siliceous dolomites from the </w:t>
      </w:r>
      <w:proofErr w:type="spellStart"/>
      <w:r>
        <w:rPr>
          <w:rFonts w:ascii="Times New Roman" w:eastAsia="Times New Roman" w:hAnsi="Times New Roman" w:cs="Times New Roman"/>
          <w:color w:val="181717"/>
          <w:sz w:val="15"/>
        </w:rPr>
        <w:t>Ballachulish</w:t>
      </w:r>
      <w:proofErr w:type="spellEnd"/>
      <w:r>
        <w:rPr>
          <w:rFonts w:ascii="Times New Roman" w:eastAsia="Times New Roman" w:hAnsi="Times New Roman" w:cs="Times New Roman"/>
          <w:color w:val="181717"/>
          <w:sz w:val="15"/>
        </w:rPr>
        <w:t xml:space="preserve"> aureole, Scotland. </w:t>
      </w:r>
      <w:r>
        <w:rPr>
          <w:rFonts w:ascii="Times New Roman" w:eastAsia="Times New Roman" w:hAnsi="Times New Roman" w:cs="Times New Roman"/>
          <w:i/>
          <w:color w:val="181717"/>
          <w:sz w:val="15"/>
        </w:rPr>
        <w:t>American Mineralogist</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81</w:t>
      </w:r>
      <w:r>
        <w:rPr>
          <w:rFonts w:ascii="Times New Roman" w:eastAsia="Times New Roman" w:hAnsi="Times New Roman" w:cs="Times New Roman"/>
          <w:color w:val="181717"/>
          <w:sz w:val="15"/>
        </w:rPr>
        <w:t>, 485– 494.</w:t>
      </w:r>
    </w:p>
    <w:p w14:paraId="7215DED0"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Fletcher, L. 1893. On baddeleyite (native zirconia), a new mineral from </w:t>
      </w:r>
      <w:proofErr w:type="spellStart"/>
      <w:r>
        <w:rPr>
          <w:rFonts w:ascii="Times New Roman" w:eastAsia="Times New Roman" w:hAnsi="Times New Roman" w:cs="Times New Roman"/>
          <w:color w:val="181717"/>
          <w:sz w:val="15"/>
        </w:rPr>
        <w:t>Rakwana</w:t>
      </w:r>
      <w:proofErr w:type="spellEnd"/>
      <w:r>
        <w:rPr>
          <w:rFonts w:ascii="Times New Roman" w:eastAsia="Times New Roman" w:hAnsi="Times New Roman" w:cs="Times New Roman"/>
          <w:color w:val="181717"/>
          <w:sz w:val="15"/>
        </w:rPr>
        <w:t xml:space="preserve">, Ceylon. </w:t>
      </w:r>
      <w:r>
        <w:rPr>
          <w:rFonts w:ascii="Times New Roman" w:eastAsia="Times New Roman" w:hAnsi="Times New Roman" w:cs="Times New Roman"/>
          <w:i/>
          <w:color w:val="181717"/>
          <w:sz w:val="15"/>
        </w:rPr>
        <w:t>Mi</w:t>
      </w:r>
      <w:r>
        <w:rPr>
          <w:rFonts w:ascii="Times New Roman" w:eastAsia="Times New Roman" w:hAnsi="Times New Roman" w:cs="Times New Roman"/>
          <w:i/>
          <w:color w:val="181717"/>
          <w:sz w:val="15"/>
        </w:rPr>
        <w:t>neralogical Magazine</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10</w:t>
      </w:r>
      <w:r>
        <w:rPr>
          <w:rFonts w:ascii="Times New Roman" w:eastAsia="Times New Roman" w:hAnsi="Times New Roman" w:cs="Times New Roman"/>
          <w:color w:val="181717"/>
          <w:sz w:val="15"/>
        </w:rPr>
        <w:t>, 148–160.</w:t>
      </w:r>
    </w:p>
    <w:p w14:paraId="4C11C686" w14:textId="77777777" w:rsidR="00FE223B" w:rsidRDefault="006226EB">
      <w:pPr>
        <w:spacing w:after="4" w:line="246" w:lineRule="auto"/>
        <w:ind w:left="417" w:hanging="190"/>
        <w:jc w:val="both"/>
      </w:pPr>
      <w:proofErr w:type="spellStart"/>
      <w:r>
        <w:rPr>
          <w:rFonts w:ascii="Times New Roman" w:eastAsia="Times New Roman" w:hAnsi="Times New Roman" w:cs="Times New Roman"/>
          <w:color w:val="181717"/>
          <w:sz w:val="15"/>
        </w:rPr>
        <w:t>Floran</w:t>
      </w:r>
      <w:proofErr w:type="spellEnd"/>
      <w:r>
        <w:rPr>
          <w:rFonts w:ascii="Times New Roman" w:eastAsia="Times New Roman" w:hAnsi="Times New Roman" w:cs="Times New Roman"/>
          <w:color w:val="181717"/>
          <w:sz w:val="15"/>
        </w:rPr>
        <w:t xml:space="preserve">, R.J., Prinz, M., </w:t>
      </w:r>
      <w:proofErr w:type="spellStart"/>
      <w:r>
        <w:rPr>
          <w:rFonts w:ascii="Times New Roman" w:eastAsia="Times New Roman" w:hAnsi="Times New Roman" w:cs="Times New Roman"/>
          <w:color w:val="181717"/>
          <w:sz w:val="15"/>
        </w:rPr>
        <w:t>Hlava</w:t>
      </w:r>
      <w:proofErr w:type="spellEnd"/>
      <w:r>
        <w:rPr>
          <w:rFonts w:ascii="Times New Roman" w:eastAsia="Times New Roman" w:hAnsi="Times New Roman" w:cs="Times New Roman"/>
          <w:color w:val="181717"/>
          <w:sz w:val="15"/>
        </w:rPr>
        <w:t xml:space="preserve">, P.F., Keil, K., Nehru, C.E. &amp; </w:t>
      </w:r>
      <w:proofErr w:type="spellStart"/>
      <w:r>
        <w:rPr>
          <w:rFonts w:ascii="Times New Roman" w:eastAsia="Times New Roman" w:hAnsi="Times New Roman" w:cs="Times New Roman"/>
          <w:color w:val="181717"/>
          <w:sz w:val="15"/>
        </w:rPr>
        <w:t>Hinthorne</w:t>
      </w:r>
      <w:proofErr w:type="spellEnd"/>
      <w:r>
        <w:rPr>
          <w:rFonts w:ascii="Times New Roman" w:eastAsia="Times New Roman" w:hAnsi="Times New Roman" w:cs="Times New Roman"/>
          <w:color w:val="181717"/>
          <w:sz w:val="15"/>
        </w:rPr>
        <w:t xml:space="preserve">, J.R. 1978. The </w:t>
      </w:r>
      <w:proofErr w:type="spellStart"/>
      <w:r>
        <w:rPr>
          <w:rFonts w:ascii="Times New Roman" w:eastAsia="Times New Roman" w:hAnsi="Times New Roman" w:cs="Times New Roman"/>
          <w:color w:val="181717"/>
          <w:sz w:val="15"/>
        </w:rPr>
        <w:t>Chassigny</w:t>
      </w:r>
      <w:proofErr w:type="spellEnd"/>
      <w:r>
        <w:rPr>
          <w:rFonts w:ascii="Times New Roman" w:eastAsia="Times New Roman" w:hAnsi="Times New Roman" w:cs="Times New Roman"/>
          <w:color w:val="181717"/>
          <w:sz w:val="15"/>
        </w:rPr>
        <w:t xml:space="preserve"> meteorite: A cumulate </w:t>
      </w:r>
      <w:proofErr w:type="spellStart"/>
      <w:r>
        <w:rPr>
          <w:rFonts w:ascii="Times New Roman" w:eastAsia="Times New Roman" w:hAnsi="Times New Roman" w:cs="Times New Roman"/>
          <w:color w:val="181717"/>
          <w:sz w:val="15"/>
        </w:rPr>
        <w:t>dunite</w:t>
      </w:r>
      <w:proofErr w:type="spellEnd"/>
      <w:r>
        <w:rPr>
          <w:rFonts w:ascii="Times New Roman" w:eastAsia="Times New Roman" w:hAnsi="Times New Roman" w:cs="Times New Roman"/>
          <w:color w:val="181717"/>
          <w:sz w:val="15"/>
        </w:rPr>
        <w:t xml:space="preserve"> with hydrous </w:t>
      </w:r>
      <w:proofErr w:type="spellStart"/>
      <w:r>
        <w:rPr>
          <w:rFonts w:ascii="Times New Roman" w:eastAsia="Times New Roman" w:hAnsi="Times New Roman" w:cs="Times New Roman"/>
          <w:color w:val="181717"/>
          <w:sz w:val="15"/>
        </w:rPr>
        <w:t>amphibolebearing</w:t>
      </w:r>
      <w:proofErr w:type="spellEnd"/>
      <w:r>
        <w:rPr>
          <w:rFonts w:ascii="Times New Roman" w:eastAsia="Times New Roman" w:hAnsi="Times New Roman" w:cs="Times New Roman"/>
          <w:color w:val="181717"/>
          <w:sz w:val="15"/>
        </w:rPr>
        <w:t xml:space="preserve"> </w:t>
      </w:r>
      <w:proofErr w:type="gramStart"/>
      <w:r>
        <w:rPr>
          <w:rFonts w:ascii="Times New Roman" w:eastAsia="Times New Roman" w:hAnsi="Times New Roman" w:cs="Times New Roman"/>
          <w:color w:val="181717"/>
          <w:sz w:val="15"/>
        </w:rPr>
        <w:t>melt</w:t>
      </w:r>
      <w:proofErr w:type="gramEnd"/>
      <w:r>
        <w:rPr>
          <w:rFonts w:ascii="Times New Roman" w:eastAsia="Times New Roman" w:hAnsi="Times New Roman" w:cs="Times New Roman"/>
          <w:color w:val="181717"/>
          <w:sz w:val="15"/>
        </w:rPr>
        <w:t xml:space="preserve"> inclusions’. </w:t>
      </w:r>
      <w:proofErr w:type="spellStart"/>
      <w:r>
        <w:rPr>
          <w:rFonts w:ascii="Times New Roman" w:eastAsia="Times New Roman" w:hAnsi="Times New Roman" w:cs="Times New Roman"/>
          <w:i/>
          <w:color w:val="181717"/>
          <w:sz w:val="15"/>
        </w:rPr>
        <w:t>Geochimica</w:t>
      </w:r>
      <w:proofErr w:type="spellEnd"/>
      <w:r>
        <w:rPr>
          <w:rFonts w:ascii="Times New Roman" w:eastAsia="Times New Roman" w:hAnsi="Times New Roman" w:cs="Times New Roman"/>
          <w:i/>
          <w:color w:val="181717"/>
          <w:sz w:val="15"/>
        </w:rPr>
        <w:t xml:space="preserve"> et </w:t>
      </w:r>
      <w:proofErr w:type="spellStart"/>
      <w:r>
        <w:rPr>
          <w:rFonts w:ascii="Times New Roman" w:eastAsia="Times New Roman" w:hAnsi="Times New Roman" w:cs="Times New Roman"/>
          <w:i/>
          <w:color w:val="181717"/>
          <w:sz w:val="15"/>
        </w:rPr>
        <w:t>Cosmochimica</w:t>
      </w:r>
      <w:proofErr w:type="spellEnd"/>
      <w:r>
        <w:rPr>
          <w:rFonts w:ascii="Times New Roman" w:eastAsia="Times New Roman" w:hAnsi="Times New Roman" w:cs="Times New Roman"/>
          <w:i/>
          <w:color w:val="181717"/>
          <w:sz w:val="15"/>
        </w:rPr>
        <w:t xml:space="preserve"> Acta</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42</w:t>
      </w:r>
      <w:r>
        <w:rPr>
          <w:rFonts w:ascii="Times New Roman" w:eastAsia="Times New Roman" w:hAnsi="Times New Roman" w:cs="Times New Roman"/>
          <w:color w:val="181717"/>
          <w:sz w:val="15"/>
        </w:rPr>
        <w:t>, 1213–1229</w:t>
      </w:r>
      <w:r>
        <w:rPr>
          <w:rFonts w:ascii="Times New Roman" w:eastAsia="Times New Roman" w:hAnsi="Times New Roman" w:cs="Times New Roman"/>
          <w:color w:val="181717"/>
          <w:sz w:val="15"/>
        </w:rPr>
        <w:t>.</w:t>
      </w:r>
    </w:p>
    <w:p w14:paraId="60F9F159"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Fraser, G.L., Pattison, D.R.M. &amp; </w:t>
      </w:r>
      <w:proofErr w:type="spellStart"/>
      <w:r>
        <w:rPr>
          <w:rFonts w:ascii="Times New Roman" w:eastAsia="Times New Roman" w:hAnsi="Times New Roman" w:cs="Times New Roman"/>
          <w:color w:val="181717"/>
          <w:sz w:val="15"/>
        </w:rPr>
        <w:t>Heaman</w:t>
      </w:r>
      <w:proofErr w:type="spellEnd"/>
      <w:r>
        <w:rPr>
          <w:rFonts w:ascii="Times New Roman" w:eastAsia="Times New Roman" w:hAnsi="Times New Roman" w:cs="Times New Roman"/>
          <w:color w:val="181717"/>
          <w:sz w:val="15"/>
        </w:rPr>
        <w:t xml:space="preserve">, L.M. 2004. Age of the </w:t>
      </w:r>
      <w:proofErr w:type="spellStart"/>
      <w:r>
        <w:rPr>
          <w:rFonts w:ascii="Times New Roman" w:eastAsia="Times New Roman" w:hAnsi="Times New Roman" w:cs="Times New Roman"/>
          <w:color w:val="181717"/>
          <w:sz w:val="15"/>
        </w:rPr>
        <w:t>Ballachulish</w:t>
      </w:r>
      <w:proofErr w:type="spellEnd"/>
      <w:r>
        <w:rPr>
          <w:rFonts w:ascii="Times New Roman" w:eastAsia="Times New Roman" w:hAnsi="Times New Roman" w:cs="Times New Roman"/>
          <w:color w:val="181717"/>
          <w:sz w:val="15"/>
        </w:rPr>
        <w:t xml:space="preserve"> and Glencoe Igneous Complexes (Scottish Highlands), and paragenesis of zircon, monazite and baddeleyite in the </w:t>
      </w:r>
      <w:proofErr w:type="spellStart"/>
      <w:r>
        <w:rPr>
          <w:rFonts w:ascii="Times New Roman" w:eastAsia="Times New Roman" w:hAnsi="Times New Roman" w:cs="Times New Roman"/>
          <w:color w:val="181717"/>
          <w:sz w:val="15"/>
        </w:rPr>
        <w:t>Ballachulish</w:t>
      </w:r>
      <w:proofErr w:type="spellEnd"/>
      <w:r>
        <w:rPr>
          <w:rFonts w:ascii="Times New Roman" w:eastAsia="Times New Roman" w:hAnsi="Times New Roman" w:cs="Times New Roman"/>
          <w:color w:val="181717"/>
          <w:sz w:val="15"/>
        </w:rPr>
        <w:t xml:space="preserve"> Aureole. </w:t>
      </w:r>
      <w:r>
        <w:rPr>
          <w:rFonts w:ascii="Times New Roman" w:eastAsia="Times New Roman" w:hAnsi="Times New Roman" w:cs="Times New Roman"/>
          <w:i/>
          <w:color w:val="181717"/>
          <w:sz w:val="15"/>
        </w:rPr>
        <w:t xml:space="preserve">Journal of the Geological </w:t>
      </w:r>
    </w:p>
    <w:p w14:paraId="6FACC808" w14:textId="77777777" w:rsidR="00FE223B" w:rsidRDefault="006226EB">
      <w:pPr>
        <w:spacing w:after="4" w:line="246" w:lineRule="auto"/>
        <w:ind w:left="407"/>
        <w:jc w:val="both"/>
      </w:pPr>
      <w:r>
        <w:rPr>
          <w:rFonts w:ascii="Times New Roman" w:eastAsia="Times New Roman" w:hAnsi="Times New Roman" w:cs="Times New Roman"/>
          <w:i/>
          <w:color w:val="181717"/>
          <w:sz w:val="15"/>
        </w:rPr>
        <w:t>Society, London</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1</w:t>
      </w:r>
      <w:r>
        <w:rPr>
          <w:rFonts w:ascii="Times New Roman" w:eastAsia="Times New Roman" w:hAnsi="Times New Roman" w:cs="Times New Roman"/>
          <w:b/>
          <w:color w:val="181717"/>
          <w:sz w:val="15"/>
        </w:rPr>
        <w:t>61</w:t>
      </w:r>
      <w:r>
        <w:rPr>
          <w:rFonts w:ascii="Times New Roman" w:eastAsia="Times New Roman" w:hAnsi="Times New Roman" w:cs="Times New Roman"/>
          <w:color w:val="181717"/>
          <w:sz w:val="15"/>
        </w:rPr>
        <w:t>, 447–462,</w:t>
      </w:r>
      <w:hyperlink r:id="rId22">
        <w:r>
          <w:rPr>
            <w:rFonts w:ascii="Times New Roman" w:eastAsia="Times New Roman" w:hAnsi="Times New Roman" w:cs="Times New Roman"/>
            <w:color w:val="181717"/>
            <w:sz w:val="15"/>
          </w:rPr>
          <w:t xml:space="preserve"> http://doi.org/10.1144/0016-764903-018</w:t>
        </w:r>
      </w:hyperlink>
    </w:p>
    <w:p w14:paraId="5282DFE7"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French, J.E., </w:t>
      </w:r>
      <w:proofErr w:type="spellStart"/>
      <w:r>
        <w:rPr>
          <w:rFonts w:ascii="Times New Roman" w:eastAsia="Times New Roman" w:hAnsi="Times New Roman" w:cs="Times New Roman"/>
          <w:color w:val="181717"/>
          <w:sz w:val="15"/>
        </w:rPr>
        <w:t>Heaman</w:t>
      </w:r>
      <w:proofErr w:type="spellEnd"/>
      <w:r>
        <w:rPr>
          <w:rFonts w:ascii="Times New Roman" w:eastAsia="Times New Roman" w:hAnsi="Times New Roman" w:cs="Times New Roman"/>
          <w:color w:val="181717"/>
          <w:sz w:val="15"/>
        </w:rPr>
        <w:t xml:space="preserve">, L.M. &amp; Chacko, T. 2002. Feasibility of chemical U–Th– total Pb baddeleyite dating by electron microprobe. </w:t>
      </w:r>
      <w:r>
        <w:rPr>
          <w:rFonts w:ascii="Times New Roman" w:eastAsia="Times New Roman" w:hAnsi="Times New Roman" w:cs="Times New Roman"/>
          <w:i/>
          <w:color w:val="181717"/>
          <w:sz w:val="15"/>
        </w:rPr>
        <w:t>Chemical Geology</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188</w:t>
      </w:r>
      <w:r>
        <w:rPr>
          <w:rFonts w:ascii="Times New Roman" w:eastAsia="Times New Roman" w:hAnsi="Times New Roman" w:cs="Times New Roman"/>
          <w:color w:val="181717"/>
          <w:sz w:val="15"/>
        </w:rPr>
        <w:t>, 85–104.</w:t>
      </w:r>
    </w:p>
    <w:p w14:paraId="01D48AA5"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Glass, B.P., Wasson, J.T. &amp; </w:t>
      </w:r>
      <w:proofErr w:type="spellStart"/>
      <w:r>
        <w:rPr>
          <w:rFonts w:ascii="Times New Roman" w:eastAsia="Times New Roman" w:hAnsi="Times New Roman" w:cs="Times New Roman"/>
          <w:color w:val="181717"/>
          <w:sz w:val="15"/>
        </w:rPr>
        <w:t>Futrellk</w:t>
      </w:r>
      <w:proofErr w:type="spellEnd"/>
      <w:r>
        <w:rPr>
          <w:rFonts w:ascii="Times New Roman" w:eastAsia="Times New Roman" w:hAnsi="Times New Roman" w:cs="Times New Roman"/>
          <w:color w:val="181717"/>
          <w:sz w:val="15"/>
        </w:rPr>
        <w:t xml:space="preserve">, D.S. 1990. A layered moldavite containing baddeleyite. </w:t>
      </w:r>
      <w:r>
        <w:rPr>
          <w:rFonts w:ascii="Times New Roman" w:eastAsia="Times New Roman" w:hAnsi="Times New Roman" w:cs="Times New Roman"/>
          <w:i/>
          <w:color w:val="181717"/>
          <w:sz w:val="15"/>
        </w:rPr>
        <w:t>In</w:t>
      </w:r>
      <w:r>
        <w:rPr>
          <w:rFonts w:ascii="Times New Roman" w:eastAsia="Times New Roman" w:hAnsi="Times New Roman" w:cs="Times New Roman"/>
          <w:color w:val="181717"/>
          <w:sz w:val="15"/>
        </w:rPr>
        <w:t xml:space="preserve">: </w:t>
      </w:r>
      <w:r>
        <w:rPr>
          <w:rFonts w:ascii="Times New Roman" w:eastAsia="Times New Roman" w:hAnsi="Times New Roman" w:cs="Times New Roman"/>
          <w:i/>
          <w:color w:val="181717"/>
          <w:sz w:val="15"/>
        </w:rPr>
        <w:t>Proceedings of the 20th Lunar Planetary Science Conference</w:t>
      </w:r>
      <w:r>
        <w:rPr>
          <w:rFonts w:ascii="Times New Roman" w:eastAsia="Times New Roman" w:hAnsi="Times New Roman" w:cs="Times New Roman"/>
          <w:color w:val="181717"/>
          <w:sz w:val="15"/>
        </w:rPr>
        <w:t>, Houston, TX, 13–17 March, 415–420.</w:t>
      </w:r>
    </w:p>
    <w:p w14:paraId="51D79ABB" w14:textId="77777777" w:rsidR="00FE223B" w:rsidRDefault="006226EB">
      <w:pPr>
        <w:spacing w:after="4" w:line="246" w:lineRule="auto"/>
        <w:ind w:left="417" w:hanging="190"/>
        <w:jc w:val="both"/>
      </w:pPr>
      <w:proofErr w:type="spellStart"/>
      <w:r>
        <w:rPr>
          <w:rFonts w:ascii="Times New Roman" w:eastAsia="Times New Roman" w:hAnsi="Times New Roman" w:cs="Times New Roman"/>
          <w:color w:val="181717"/>
          <w:sz w:val="15"/>
        </w:rPr>
        <w:t>Heaman</w:t>
      </w:r>
      <w:proofErr w:type="spellEnd"/>
      <w:r>
        <w:rPr>
          <w:rFonts w:ascii="Times New Roman" w:eastAsia="Times New Roman" w:hAnsi="Times New Roman" w:cs="Times New Roman"/>
          <w:color w:val="181717"/>
          <w:sz w:val="15"/>
        </w:rPr>
        <w:t xml:space="preserve">, L.M. &amp; </w:t>
      </w:r>
      <w:proofErr w:type="spellStart"/>
      <w:r>
        <w:rPr>
          <w:rFonts w:ascii="Times New Roman" w:eastAsia="Times New Roman" w:hAnsi="Times New Roman" w:cs="Times New Roman"/>
          <w:color w:val="181717"/>
          <w:sz w:val="15"/>
        </w:rPr>
        <w:t>LeCheminant</w:t>
      </w:r>
      <w:proofErr w:type="spellEnd"/>
      <w:r>
        <w:rPr>
          <w:rFonts w:ascii="Times New Roman" w:eastAsia="Times New Roman" w:hAnsi="Times New Roman" w:cs="Times New Roman"/>
          <w:color w:val="181717"/>
          <w:sz w:val="15"/>
        </w:rPr>
        <w:t>, A.N. 1993. Paragenesis and U–Pb systematics of baddeleyite (ZrO</w:t>
      </w:r>
      <w:r>
        <w:rPr>
          <w:rFonts w:ascii="Times New Roman" w:eastAsia="Times New Roman" w:hAnsi="Times New Roman" w:cs="Times New Roman"/>
          <w:color w:val="181717"/>
          <w:sz w:val="15"/>
          <w:vertAlign w:val="subscript"/>
        </w:rPr>
        <w:t>2</w:t>
      </w:r>
      <w:r>
        <w:rPr>
          <w:rFonts w:ascii="Times New Roman" w:eastAsia="Times New Roman" w:hAnsi="Times New Roman" w:cs="Times New Roman"/>
          <w:color w:val="181717"/>
          <w:sz w:val="15"/>
        </w:rPr>
        <w:t xml:space="preserve">). </w:t>
      </w:r>
      <w:r>
        <w:rPr>
          <w:rFonts w:ascii="Times New Roman" w:eastAsia="Times New Roman" w:hAnsi="Times New Roman" w:cs="Times New Roman"/>
          <w:i/>
          <w:color w:val="181717"/>
          <w:sz w:val="15"/>
        </w:rPr>
        <w:t>Chemical Geology</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110</w:t>
      </w:r>
      <w:r>
        <w:rPr>
          <w:rFonts w:ascii="Times New Roman" w:eastAsia="Times New Roman" w:hAnsi="Times New Roman" w:cs="Times New Roman"/>
          <w:color w:val="181717"/>
          <w:sz w:val="15"/>
        </w:rPr>
        <w:t>, 95–126.</w:t>
      </w:r>
    </w:p>
    <w:p w14:paraId="5757DA04" w14:textId="77777777" w:rsidR="00FE223B" w:rsidRDefault="006226EB">
      <w:pPr>
        <w:spacing w:after="4" w:line="246" w:lineRule="auto"/>
        <w:ind w:left="417" w:hanging="190"/>
        <w:jc w:val="both"/>
      </w:pPr>
      <w:proofErr w:type="spellStart"/>
      <w:r>
        <w:rPr>
          <w:rFonts w:ascii="Times New Roman" w:eastAsia="Times New Roman" w:hAnsi="Times New Roman" w:cs="Times New Roman"/>
          <w:color w:val="181717"/>
          <w:sz w:val="15"/>
        </w:rPr>
        <w:t>Heaman</w:t>
      </w:r>
      <w:proofErr w:type="spellEnd"/>
      <w:r>
        <w:rPr>
          <w:rFonts w:ascii="Times New Roman" w:eastAsia="Times New Roman" w:hAnsi="Times New Roman" w:cs="Times New Roman"/>
          <w:color w:val="181717"/>
          <w:sz w:val="15"/>
        </w:rPr>
        <w:t xml:space="preserve">, L.M. &amp; </w:t>
      </w:r>
      <w:proofErr w:type="spellStart"/>
      <w:r>
        <w:rPr>
          <w:rFonts w:ascii="Times New Roman" w:eastAsia="Times New Roman" w:hAnsi="Times New Roman" w:cs="Times New Roman"/>
          <w:color w:val="181717"/>
          <w:sz w:val="15"/>
        </w:rPr>
        <w:t>Tarney</w:t>
      </w:r>
      <w:proofErr w:type="spellEnd"/>
      <w:r>
        <w:rPr>
          <w:rFonts w:ascii="Times New Roman" w:eastAsia="Times New Roman" w:hAnsi="Times New Roman" w:cs="Times New Roman"/>
          <w:color w:val="181717"/>
          <w:sz w:val="15"/>
        </w:rPr>
        <w:t>, J. 1989. U–Pb baddeleyite ages for the Scourie dyke swarm, Scotland: Evidence for two distinct intrusion ev</w:t>
      </w:r>
      <w:r>
        <w:rPr>
          <w:rFonts w:ascii="Times New Roman" w:eastAsia="Times New Roman" w:hAnsi="Times New Roman" w:cs="Times New Roman"/>
          <w:color w:val="181717"/>
          <w:sz w:val="15"/>
        </w:rPr>
        <w:t xml:space="preserve">ents. </w:t>
      </w:r>
      <w:r>
        <w:rPr>
          <w:rFonts w:ascii="Times New Roman" w:eastAsia="Times New Roman" w:hAnsi="Times New Roman" w:cs="Times New Roman"/>
          <w:i/>
          <w:color w:val="181717"/>
          <w:sz w:val="15"/>
        </w:rPr>
        <w:t>Nature</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340</w:t>
      </w:r>
      <w:r>
        <w:rPr>
          <w:rFonts w:ascii="Times New Roman" w:eastAsia="Times New Roman" w:hAnsi="Times New Roman" w:cs="Times New Roman"/>
          <w:color w:val="181717"/>
          <w:sz w:val="15"/>
        </w:rPr>
        <w:t>, 705–708.</w:t>
      </w:r>
    </w:p>
    <w:p w14:paraId="6053B361"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Hurst, A. &amp; Morton, A.C. 2014. Provenance models: The role of sandstone mineral-chemical stratigraphy. </w:t>
      </w:r>
      <w:r>
        <w:rPr>
          <w:rFonts w:ascii="Times New Roman" w:eastAsia="Times New Roman" w:hAnsi="Times New Roman" w:cs="Times New Roman"/>
          <w:i/>
          <w:color w:val="181717"/>
          <w:sz w:val="15"/>
        </w:rPr>
        <w:t>In</w:t>
      </w:r>
      <w:r>
        <w:rPr>
          <w:rFonts w:ascii="Times New Roman" w:eastAsia="Times New Roman" w:hAnsi="Times New Roman" w:cs="Times New Roman"/>
          <w:color w:val="181717"/>
          <w:sz w:val="15"/>
        </w:rPr>
        <w:t xml:space="preserve">: Scott, R.A., Smyth, H.R., Morton, A.C. &amp; Richardson, N. (eds) </w:t>
      </w:r>
      <w:r>
        <w:rPr>
          <w:rFonts w:ascii="Times New Roman" w:eastAsia="Times New Roman" w:hAnsi="Times New Roman" w:cs="Times New Roman"/>
          <w:i/>
          <w:color w:val="181717"/>
          <w:sz w:val="15"/>
        </w:rPr>
        <w:t xml:space="preserve">Sediment Provenance Studies in Hydrocarbon Exploration and </w:t>
      </w:r>
      <w:r>
        <w:rPr>
          <w:rFonts w:ascii="Times New Roman" w:eastAsia="Times New Roman" w:hAnsi="Times New Roman" w:cs="Times New Roman"/>
          <w:i/>
          <w:color w:val="181717"/>
          <w:sz w:val="15"/>
        </w:rPr>
        <w:t>Production</w:t>
      </w:r>
      <w:r>
        <w:rPr>
          <w:rFonts w:ascii="Times New Roman" w:eastAsia="Times New Roman" w:hAnsi="Times New Roman" w:cs="Times New Roman"/>
          <w:color w:val="181717"/>
          <w:sz w:val="15"/>
        </w:rPr>
        <w:t xml:space="preserve">. Geological Society, London, Special Publications, </w:t>
      </w:r>
      <w:r>
        <w:rPr>
          <w:rFonts w:ascii="Times New Roman" w:eastAsia="Times New Roman" w:hAnsi="Times New Roman" w:cs="Times New Roman"/>
          <w:b/>
          <w:color w:val="181717"/>
          <w:sz w:val="15"/>
        </w:rPr>
        <w:t>386</w:t>
      </w:r>
      <w:r>
        <w:rPr>
          <w:rFonts w:ascii="Times New Roman" w:eastAsia="Times New Roman" w:hAnsi="Times New Roman" w:cs="Times New Roman"/>
          <w:color w:val="181717"/>
          <w:sz w:val="15"/>
        </w:rPr>
        <w:t xml:space="preserve">, 7–26, </w:t>
      </w:r>
      <w:hyperlink r:id="rId23">
        <w:r>
          <w:rPr>
            <w:rFonts w:ascii="Times New Roman" w:eastAsia="Times New Roman" w:hAnsi="Times New Roman" w:cs="Times New Roman"/>
            <w:color w:val="181717"/>
            <w:sz w:val="15"/>
          </w:rPr>
          <w:t>http://doi.org/10.1144/SP386.11</w:t>
        </w:r>
      </w:hyperlink>
    </w:p>
    <w:p w14:paraId="0615679C"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Keil, K. &amp; Fricker, P.E. 1974. Baddeleyite (ZrO</w:t>
      </w:r>
      <w:r>
        <w:rPr>
          <w:rFonts w:ascii="Times New Roman" w:eastAsia="Times New Roman" w:hAnsi="Times New Roman" w:cs="Times New Roman"/>
          <w:color w:val="181717"/>
          <w:sz w:val="15"/>
          <w:vertAlign w:val="subscript"/>
        </w:rPr>
        <w:t>2</w:t>
      </w:r>
      <w:r>
        <w:rPr>
          <w:rFonts w:ascii="Times New Roman" w:eastAsia="Times New Roman" w:hAnsi="Times New Roman" w:cs="Times New Roman"/>
          <w:color w:val="181717"/>
          <w:sz w:val="15"/>
        </w:rPr>
        <w:t xml:space="preserve">) in gabbroic rocks from Axel Heiberg Island, </w:t>
      </w:r>
      <w:proofErr w:type="spellStart"/>
      <w:r>
        <w:rPr>
          <w:rFonts w:ascii="Times New Roman" w:eastAsia="Times New Roman" w:hAnsi="Times New Roman" w:cs="Times New Roman"/>
          <w:color w:val="181717"/>
          <w:sz w:val="15"/>
        </w:rPr>
        <w:t>Candian</w:t>
      </w:r>
      <w:proofErr w:type="spellEnd"/>
      <w:r>
        <w:rPr>
          <w:rFonts w:ascii="Times New Roman" w:eastAsia="Times New Roman" w:hAnsi="Times New Roman" w:cs="Times New Roman"/>
          <w:color w:val="181717"/>
          <w:sz w:val="15"/>
        </w:rPr>
        <w:t xml:space="preserve"> Arctic Archipelago. </w:t>
      </w:r>
      <w:r>
        <w:rPr>
          <w:rFonts w:ascii="Times New Roman" w:eastAsia="Times New Roman" w:hAnsi="Times New Roman" w:cs="Times New Roman"/>
          <w:i/>
          <w:color w:val="181717"/>
          <w:sz w:val="15"/>
        </w:rPr>
        <w:t>American Mineralogist</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59</w:t>
      </w:r>
      <w:r>
        <w:rPr>
          <w:rFonts w:ascii="Times New Roman" w:eastAsia="Times New Roman" w:hAnsi="Times New Roman" w:cs="Times New Roman"/>
          <w:color w:val="181717"/>
          <w:sz w:val="15"/>
        </w:rPr>
        <w:t>, 249–253.</w:t>
      </w:r>
    </w:p>
    <w:p w14:paraId="7E347734"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lastRenderedPageBreak/>
        <w:t xml:space="preserve">Keil, K., Prinz, M. &amp; Bunch, T.E. 1971. Mineralogy, </w:t>
      </w:r>
      <w:proofErr w:type="gramStart"/>
      <w:r>
        <w:rPr>
          <w:rFonts w:ascii="Times New Roman" w:eastAsia="Times New Roman" w:hAnsi="Times New Roman" w:cs="Times New Roman"/>
          <w:color w:val="181717"/>
          <w:sz w:val="15"/>
        </w:rPr>
        <w:t>petrology</w:t>
      </w:r>
      <w:proofErr w:type="gramEnd"/>
      <w:r>
        <w:rPr>
          <w:rFonts w:ascii="Times New Roman" w:eastAsia="Times New Roman" w:hAnsi="Times New Roman" w:cs="Times New Roman"/>
          <w:color w:val="181717"/>
          <w:sz w:val="15"/>
        </w:rPr>
        <w:t xml:space="preserve"> and chemistry of some Apollo 12 samples. </w:t>
      </w:r>
      <w:r>
        <w:rPr>
          <w:rFonts w:ascii="Times New Roman" w:eastAsia="Times New Roman" w:hAnsi="Times New Roman" w:cs="Times New Roman"/>
          <w:i/>
          <w:color w:val="181717"/>
          <w:sz w:val="15"/>
        </w:rPr>
        <w:t>Proceedings of the 2nd Lunar Science Confer</w:t>
      </w:r>
      <w:r>
        <w:rPr>
          <w:rFonts w:ascii="Times New Roman" w:eastAsia="Times New Roman" w:hAnsi="Times New Roman" w:cs="Times New Roman"/>
          <w:i/>
          <w:color w:val="181717"/>
          <w:sz w:val="15"/>
        </w:rPr>
        <w:t>ence</w:t>
      </w:r>
      <w:r>
        <w:rPr>
          <w:rFonts w:ascii="Times New Roman" w:eastAsia="Times New Roman" w:hAnsi="Times New Roman" w:cs="Times New Roman"/>
          <w:color w:val="181717"/>
          <w:sz w:val="15"/>
        </w:rPr>
        <w:t xml:space="preserve">, 11–14 January 1971, Houston, Texas. MIT Press, </w:t>
      </w:r>
      <w:r>
        <w:rPr>
          <w:rFonts w:ascii="Times New Roman" w:eastAsia="Times New Roman" w:hAnsi="Times New Roman" w:cs="Times New Roman"/>
          <w:b/>
          <w:color w:val="181717"/>
          <w:sz w:val="15"/>
        </w:rPr>
        <w:t>1</w:t>
      </w:r>
      <w:r>
        <w:rPr>
          <w:rFonts w:ascii="Times New Roman" w:eastAsia="Times New Roman" w:hAnsi="Times New Roman" w:cs="Times New Roman"/>
          <w:color w:val="181717"/>
          <w:sz w:val="15"/>
        </w:rPr>
        <w:t>, 319–341.</w:t>
      </w:r>
    </w:p>
    <w:p w14:paraId="3DCDF42F" w14:textId="77777777" w:rsidR="00FE223B" w:rsidRDefault="006226EB">
      <w:pPr>
        <w:spacing w:after="4" w:line="246" w:lineRule="auto"/>
        <w:ind w:left="417" w:hanging="190"/>
        <w:jc w:val="both"/>
      </w:pPr>
      <w:proofErr w:type="spellStart"/>
      <w:r>
        <w:rPr>
          <w:rFonts w:ascii="Times New Roman" w:eastAsia="Times New Roman" w:hAnsi="Times New Roman" w:cs="Times New Roman"/>
          <w:color w:val="181717"/>
          <w:sz w:val="15"/>
        </w:rPr>
        <w:t>Kresten</w:t>
      </w:r>
      <w:proofErr w:type="spellEnd"/>
      <w:r>
        <w:rPr>
          <w:rFonts w:ascii="Times New Roman" w:eastAsia="Times New Roman" w:hAnsi="Times New Roman" w:cs="Times New Roman"/>
          <w:color w:val="181717"/>
          <w:sz w:val="15"/>
        </w:rPr>
        <w:t xml:space="preserve">, P. 1974. Uranium in kimberlites and associated rocks, with special reference to Lesotho occurrences. </w:t>
      </w:r>
      <w:proofErr w:type="spellStart"/>
      <w:r>
        <w:rPr>
          <w:rFonts w:ascii="Times New Roman" w:eastAsia="Times New Roman" w:hAnsi="Times New Roman" w:cs="Times New Roman"/>
          <w:i/>
          <w:color w:val="181717"/>
          <w:sz w:val="15"/>
        </w:rPr>
        <w:t>Lithos</w:t>
      </w:r>
      <w:proofErr w:type="spellEnd"/>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7</w:t>
      </w:r>
      <w:r>
        <w:rPr>
          <w:rFonts w:ascii="Times New Roman" w:eastAsia="Times New Roman" w:hAnsi="Times New Roman" w:cs="Times New Roman"/>
          <w:color w:val="181717"/>
          <w:sz w:val="15"/>
        </w:rPr>
        <w:t>, 171–180.</w:t>
      </w:r>
    </w:p>
    <w:p w14:paraId="211D974D" w14:textId="77777777" w:rsidR="00FE223B" w:rsidRDefault="006226EB">
      <w:pPr>
        <w:spacing w:after="4" w:line="246" w:lineRule="auto"/>
        <w:ind w:left="417" w:hanging="190"/>
        <w:jc w:val="both"/>
      </w:pPr>
      <w:proofErr w:type="spellStart"/>
      <w:r>
        <w:rPr>
          <w:rFonts w:ascii="Times New Roman" w:eastAsia="Times New Roman" w:hAnsi="Times New Roman" w:cs="Times New Roman"/>
          <w:color w:val="181717"/>
          <w:sz w:val="15"/>
        </w:rPr>
        <w:t>Krot</w:t>
      </w:r>
      <w:proofErr w:type="spellEnd"/>
      <w:r>
        <w:rPr>
          <w:rFonts w:ascii="Times New Roman" w:eastAsia="Times New Roman" w:hAnsi="Times New Roman" w:cs="Times New Roman"/>
          <w:color w:val="181717"/>
          <w:sz w:val="15"/>
        </w:rPr>
        <w:t xml:space="preserve">, A.N., Rubin, A.E. &amp; </w:t>
      </w:r>
      <w:proofErr w:type="spellStart"/>
      <w:r>
        <w:rPr>
          <w:rFonts w:ascii="Times New Roman" w:eastAsia="Times New Roman" w:hAnsi="Times New Roman" w:cs="Times New Roman"/>
          <w:color w:val="181717"/>
          <w:sz w:val="15"/>
        </w:rPr>
        <w:t>Kononkova</w:t>
      </w:r>
      <w:proofErr w:type="spellEnd"/>
      <w:r>
        <w:rPr>
          <w:rFonts w:ascii="Times New Roman" w:eastAsia="Times New Roman" w:hAnsi="Times New Roman" w:cs="Times New Roman"/>
          <w:color w:val="181717"/>
          <w:sz w:val="15"/>
        </w:rPr>
        <w:t>, N.N. 1993. First occurre</w:t>
      </w:r>
      <w:r>
        <w:rPr>
          <w:rFonts w:ascii="Times New Roman" w:eastAsia="Times New Roman" w:hAnsi="Times New Roman" w:cs="Times New Roman"/>
          <w:color w:val="181717"/>
          <w:sz w:val="15"/>
        </w:rPr>
        <w:t>nce of pyrophanite (MnTiO</w:t>
      </w:r>
      <w:r>
        <w:rPr>
          <w:rFonts w:ascii="Times New Roman" w:eastAsia="Times New Roman" w:hAnsi="Times New Roman" w:cs="Times New Roman"/>
          <w:color w:val="181717"/>
          <w:sz w:val="15"/>
          <w:vertAlign w:val="subscript"/>
        </w:rPr>
        <w:t>3</w:t>
      </w:r>
      <w:r>
        <w:rPr>
          <w:rFonts w:ascii="Times New Roman" w:eastAsia="Times New Roman" w:hAnsi="Times New Roman" w:cs="Times New Roman"/>
          <w:color w:val="181717"/>
          <w:sz w:val="15"/>
        </w:rPr>
        <w:t>) and baddeleyite (ZrO</w:t>
      </w:r>
      <w:r>
        <w:rPr>
          <w:rFonts w:ascii="Times New Roman" w:eastAsia="Times New Roman" w:hAnsi="Times New Roman" w:cs="Times New Roman"/>
          <w:color w:val="181717"/>
          <w:sz w:val="15"/>
          <w:vertAlign w:val="subscript"/>
        </w:rPr>
        <w:t>2</w:t>
      </w:r>
      <w:r>
        <w:rPr>
          <w:rFonts w:ascii="Times New Roman" w:eastAsia="Times New Roman" w:hAnsi="Times New Roman" w:cs="Times New Roman"/>
          <w:color w:val="181717"/>
          <w:sz w:val="15"/>
        </w:rPr>
        <w:t xml:space="preserve">) in an ordinary chondrite. </w:t>
      </w:r>
      <w:r>
        <w:rPr>
          <w:rFonts w:ascii="Times New Roman" w:eastAsia="Times New Roman" w:hAnsi="Times New Roman" w:cs="Times New Roman"/>
          <w:i/>
          <w:color w:val="181717"/>
          <w:sz w:val="15"/>
        </w:rPr>
        <w:t>Meteoritics</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28</w:t>
      </w:r>
      <w:r>
        <w:rPr>
          <w:rFonts w:ascii="Times New Roman" w:eastAsia="Times New Roman" w:hAnsi="Times New Roman" w:cs="Times New Roman"/>
          <w:color w:val="181717"/>
          <w:sz w:val="15"/>
        </w:rPr>
        <w:t>, 232–252.</w:t>
      </w:r>
    </w:p>
    <w:p w14:paraId="074231DA" w14:textId="77777777" w:rsidR="00FE223B" w:rsidRDefault="006226EB">
      <w:pPr>
        <w:spacing w:after="4" w:line="246" w:lineRule="auto"/>
        <w:ind w:left="417" w:hanging="190"/>
        <w:jc w:val="both"/>
      </w:pPr>
      <w:proofErr w:type="spellStart"/>
      <w:r>
        <w:rPr>
          <w:rFonts w:ascii="Times New Roman" w:eastAsia="Times New Roman" w:hAnsi="Times New Roman" w:cs="Times New Roman"/>
          <w:color w:val="181717"/>
          <w:sz w:val="15"/>
        </w:rPr>
        <w:t>Lervik</w:t>
      </w:r>
      <w:proofErr w:type="spellEnd"/>
      <w:r>
        <w:rPr>
          <w:rFonts w:ascii="Times New Roman" w:eastAsia="Times New Roman" w:hAnsi="Times New Roman" w:cs="Times New Roman"/>
          <w:color w:val="181717"/>
          <w:sz w:val="15"/>
        </w:rPr>
        <w:t xml:space="preserve">, K.S., Spencer, A.M. &amp; Warrington, G. 1989. Outline of Triassic stratigraphy and structure in the central and northern North Sea. </w:t>
      </w:r>
      <w:r>
        <w:rPr>
          <w:rFonts w:ascii="Times New Roman" w:eastAsia="Times New Roman" w:hAnsi="Times New Roman" w:cs="Times New Roman"/>
          <w:i/>
          <w:color w:val="181717"/>
          <w:sz w:val="15"/>
        </w:rPr>
        <w:t>In</w:t>
      </w:r>
      <w:r>
        <w:rPr>
          <w:rFonts w:ascii="Times New Roman" w:eastAsia="Times New Roman" w:hAnsi="Times New Roman" w:cs="Times New Roman"/>
          <w:color w:val="181717"/>
          <w:sz w:val="15"/>
        </w:rPr>
        <w:t>: Collinson, J</w:t>
      </w:r>
      <w:r>
        <w:rPr>
          <w:rFonts w:ascii="Times New Roman" w:eastAsia="Times New Roman" w:hAnsi="Times New Roman" w:cs="Times New Roman"/>
          <w:color w:val="181717"/>
          <w:sz w:val="15"/>
        </w:rPr>
        <w:t xml:space="preserve">.D. (ed.) </w:t>
      </w:r>
      <w:r>
        <w:rPr>
          <w:rFonts w:ascii="Times New Roman" w:eastAsia="Times New Roman" w:hAnsi="Times New Roman" w:cs="Times New Roman"/>
          <w:i/>
          <w:color w:val="181717"/>
          <w:sz w:val="15"/>
        </w:rPr>
        <w:t>Correlation in Hydrocarbon Exploration</w:t>
      </w:r>
      <w:r>
        <w:rPr>
          <w:rFonts w:ascii="Times New Roman" w:eastAsia="Times New Roman" w:hAnsi="Times New Roman" w:cs="Times New Roman"/>
          <w:color w:val="181717"/>
          <w:sz w:val="15"/>
        </w:rPr>
        <w:t>. Norwegian Petroleum Society, Graham and Trotman, London, 173–189.</w:t>
      </w:r>
    </w:p>
    <w:p w14:paraId="117F399C"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Lundberg, L.L., </w:t>
      </w:r>
      <w:proofErr w:type="spellStart"/>
      <w:r>
        <w:rPr>
          <w:rFonts w:ascii="Times New Roman" w:eastAsia="Times New Roman" w:hAnsi="Times New Roman" w:cs="Times New Roman"/>
          <w:color w:val="181717"/>
          <w:sz w:val="15"/>
        </w:rPr>
        <w:t>Crozaz</w:t>
      </w:r>
      <w:proofErr w:type="spellEnd"/>
      <w:r>
        <w:rPr>
          <w:rFonts w:ascii="Times New Roman" w:eastAsia="Times New Roman" w:hAnsi="Times New Roman" w:cs="Times New Roman"/>
          <w:color w:val="181717"/>
          <w:sz w:val="15"/>
        </w:rPr>
        <w:t xml:space="preserve">, G., McKay, G. &amp; </w:t>
      </w:r>
      <w:proofErr w:type="spellStart"/>
      <w:r>
        <w:rPr>
          <w:rFonts w:ascii="Times New Roman" w:eastAsia="Times New Roman" w:hAnsi="Times New Roman" w:cs="Times New Roman"/>
          <w:color w:val="181717"/>
          <w:sz w:val="15"/>
        </w:rPr>
        <w:t>Zinner</w:t>
      </w:r>
      <w:proofErr w:type="spellEnd"/>
      <w:r>
        <w:rPr>
          <w:rFonts w:ascii="Times New Roman" w:eastAsia="Times New Roman" w:hAnsi="Times New Roman" w:cs="Times New Roman"/>
          <w:color w:val="181717"/>
          <w:sz w:val="15"/>
        </w:rPr>
        <w:t xml:space="preserve">, E. 1988. Rare earth element carriers in the </w:t>
      </w:r>
      <w:proofErr w:type="spellStart"/>
      <w:r>
        <w:rPr>
          <w:rFonts w:ascii="Times New Roman" w:eastAsia="Times New Roman" w:hAnsi="Times New Roman" w:cs="Times New Roman"/>
          <w:color w:val="181717"/>
          <w:sz w:val="15"/>
        </w:rPr>
        <w:t>Shergotty</w:t>
      </w:r>
      <w:proofErr w:type="spellEnd"/>
      <w:r>
        <w:rPr>
          <w:rFonts w:ascii="Times New Roman" w:eastAsia="Times New Roman" w:hAnsi="Times New Roman" w:cs="Times New Roman"/>
          <w:color w:val="181717"/>
          <w:sz w:val="15"/>
        </w:rPr>
        <w:t xml:space="preserve"> meteorite and implications for its chr</w:t>
      </w:r>
      <w:r>
        <w:rPr>
          <w:rFonts w:ascii="Times New Roman" w:eastAsia="Times New Roman" w:hAnsi="Times New Roman" w:cs="Times New Roman"/>
          <w:color w:val="181717"/>
          <w:sz w:val="15"/>
        </w:rPr>
        <w:t xml:space="preserve">onology. </w:t>
      </w:r>
      <w:proofErr w:type="spellStart"/>
      <w:r>
        <w:rPr>
          <w:rFonts w:ascii="Times New Roman" w:eastAsia="Times New Roman" w:hAnsi="Times New Roman" w:cs="Times New Roman"/>
          <w:i/>
          <w:color w:val="181717"/>
          <w:sz w:val="15"/>
        </w:rPr>
        <w:t>Geochimica</w:t>
      </w:r>
      <w:proofErr w:type="spellEnd"/>
      <w:r>
        <w:rPr>
          <w:rFonts w:ascii="Times New Roman" w:eastAsia="Times New Roman" w:hAnsi="Times New Roman" w:cs="Times New Roman"/>
          <w:i/>
          <w:color w:val="181717"/>
          <w:sz w:val="15"/>
        </w:rPr>
        <w:t xml:space="preserve"> et </w:t>
      </w:r>
      <w:proofErr w:type="spellStart"/>
      <w:r>
        <w:rPr>
          <w:rFonts w:ascii="Times New Roman" w:eastAsia="Times New Roman" w:hAnsi="Times New Roman" w:cs="Times New Roman"/>
          <w:i/>
          <w:color w:val="181717"/>
          <w:sz w:val="15"/>
        </w:rPr>
        <w:t>Cosmochimica</w:t>
      </w:r>
      <w:proofErr w:type="spellEnd"/>
      <w:r>
        <w:rPr>
          <w:rFonts w:ascii="Times New Roman" w:eastAsia="Times New Roman" w:hAnsi="Times New Roman" w:cs="Times New Roman"/>
          <w:i/>
          <w:color w:val="181717"/>
          <w:sz w:val="15"/>
        </w:rPr>
        <w:t xml:space="preserve"> Acta</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52</w:t>
      </w:r>
      <w:r>
        <w:rPr>
          <w:rFonts w:ascii="Times New Roman" w:eastAsia="Times New Roman" w:hAnsi="Times New Roman" w:cs="Times New Roman"/>
          <w:color w:val="181717"/>
          <w:sz w:val="15"/>
        </w:rPr>
        <w:t>, 2147–2163.</w:t>
      </w:r>
    </w:p>
    <w:p w14:paraId="58D1DF1A" w14:textId="77777777" w:rsidR="00FE223B" w:rsidRDefault="006226EB">
      <w:pPr>
        <w:spacing w:after="4" w:line="246" w:lineRule="auto"/>
        <w:ind w:left="417" w:hanging="190"/>
        <w:jc w:val="both"/>
      </w:pPr>
      <w:r>
        <w:rPr>
          <w:rFonts w:ascii="Times New Roman" w:eastAsia="Times New Roman" w:hAnsi="Times New Roman" w:cs="Times New Roman"/>
          <w:color w:val="181717"/>
          <w:sz w:val="15"/>
        </w:rPr>
        <w:t xml:space="preserve">Mange, M.A. &amp; Maurer, H.F.W. 1992. </w:t>
      </w:r>
      <w:r>
        <w:rPr>
          <w:rFonts w:ascii="Times New Roman" w:eastAsia="Times New Roman" w:hAnsi="Times New Roman" w:cs="Times New Roman"/>
          <w:i/>
          <w:color w:val="181717"/>
          <w:sz w:val="15"/>
        </w:rPr>
        <w:t xml:space="preserve">Heavy Minerals in </w:t>
      </w:r>
      <w:proofErr w:type="spellStart"/>
      <w:r>
        <w:rPr>
          <w:rFonts w:ascii="Times New Roman" w:eastAsia="Times New Roman" w:hAnsi="Times New Roman" w:cs="Times New Roman"/>
          <w:i/>
          <w:color w:val="181717"/>
          <w:sz w:val="15"/>
        </w:rPr>
        <w:t>Colour</w:t>
      </w:r>
      <w:proofErr w:type="spellEnd"/>
      <w:r>
        <w:rPr>
          <w:rFonts w:ascii="Times New Roman" w:eastAsia="Times New Roman" w:hAnsi="Times New Roman" w:cs="Times New Roman"/>
          <w:color w:val="181717"/>
          <w:sz w:val="15"/>
        </w:rPr>
        <w:t>. Chapman &amp; Hall, London.</w:t>
      </w:r>
    </w:p>
    <w:p w14:paraId="0668C296"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 xml:space="preserve">McKie, T. &amp; </w:t>
      </w:r>
      <w:proofErr w:type="spellStart"/>
      <w:r>
        <w:rPr>
          <w:rFonts w:ascii="Times New Roman" w:eastAsia="Times New Roman" w:hAnsi="Times New Roman" w:cs="Times New Roman"/>
          <w:color w:val="181717"/>
          <w:sz w:val="15"/>
        </w:rPr>
        <w:t>Audretsch</w:t>
      </w:r>
      <w:proofErr w:type="spellEnd"/>
      <w:r>
        <w:rPr>
          <w:rFonts w:ascii="Times New Roman" w:eastAsia="Times New Roman" w:hAnsi="Times New Roman" w:cs="Times New Roman"/>
          <w:color w:val="181717"/>
          <w:sz w:val="15"/>
        </w:rPr>
        <w:t>, P. 2005. Depositional and structural controls on Triassic reservoir performance in the Hero</w:t>
      </w:r>
      <w:r>
        <w:rPr>
          <w:rFonts w:ascii="Times New Roman" w:eastAsia="Times New Roman" w:hAnsi="Times New Roman" w:cs="Times New Roman"/>
          <w:color w:val="181717"/>
          <w:sz w:val="15"/>
        </w:rPr>
        <w:t xml:space="preserve">n Cluster, ETAP, Central North </w:t>
      </w:r>
    </w:p>
    <w:p w14:paraId="7BFDBBAC" w14:textId="77777777" w:rsidR="00FE223B" w:rsidRDefault="006226EB">
      <w:pPr>
        <w:spacing w:after="0" w:line="235" w:lineRule="auto"/>
        <w:ind w:left="175" w:hanging="10"/>
        <w:jc w:val="both"/>
      </w:pPr>
      <w:r>
        <w:rPr>
          <w:rFonts w:ascii="Times New Roman" w:eastAsia="Times New Roman" w:hAnsi="Times New Roman" w:cs="Times New Roman"/>
          <w:color w:val="181717"/>
          <w:sz w:val="15"/>
        </w:rPr>
        <w:t xml:space="preserve">Sea. </w:t>
      </w:r>
      <w:r>
        <w:rPr>
          <w:rFonts w:ascii="Times New Roman" w:eastAsia="Times New Roman" w:hAnsi="Times New Roman" w:cs="Times New Roman"/>
          <w:i/>
          <w:color w:val="181717"/>
          <w:sz w:val="15"/>
        </w:rPr>
        <w:t>In</w:t>
      </w:r>
      <w:r>
        <w:rPr>
          <w:rFonts w:ascii="Times New Roman" w:eastAsia="Times New Roman" w:hAnsi="Times New Roman" w:cs="Times New Roman"/>
          <w:color w:val="181717"/>
          <w:sz w:val="15"/>
        </w:rPr>
        <w:t xml:space="preserve">: </w:t>
      </w:r>
      <w:proofErr w:type="spellStart"/>
      <w:r>
        <w:rPr>
          <w:rFonts w:ascii="Times New Roman" w:eastAsia="Times New Roman" w:hAnsi="Times New Roman" w:cs="Times New Roman"/>
          <w:color w:val="181717"/>
          <w:sz w:val="15"/>
        </w:rPr>
        <w:t>Doré</w:t>
      </w:r>
      <w:proofErr w:type="spellEnd"/>
      <w:r>
        <w:rPr>
          <w:rFonts w:ascii="Times New Roman" w:eastAsia="Times New Roman" w:hAnsi="Times New Roman" w:cs="Times New Roman"/>
          <w:color w:val="181717"/>
          <w:sz w:val="15"/>
        </w:rPr>
        <w:t xml:space="preserve">, A.G. &amp; Vining, B.A. (eds) </w:t>
      </w:r>
      <w:r>
        <w:rPr>
          <w:rFonts w:ascii="Times New Roman" w:eastAsia="Times New Roman" w:hAnsi="Times New Roman" w:cs="Times New Roman"/>
          <w:i/>
          <w:color w:val="181717"/>
          <w:sz w:val="15"/>
        </w:rPr>
        <w:t xml:space="preserve">Petroleum Geology: </w:t>
      </w:r>
      <w:proofErr w:type="spellStart"/>
      <w:r>
        <w:rPr>
          <w:rFonts w:ascii="Times New Roman" w:eastAsia="Times New Roman" w:hAnsi="Times New Roman" w:cs="Times New Roman"/>
          <w:i/>
          <w:color w:val="181717"/>
          <w:sz w:val="15"/>
        </w:rPr>
        <w:t>NorthWest</w:t>
      </w:r>
      <w:proofErr w:type="spellEnd"/>
      <w:r>
        <w:rPr>
          <w:rFonts w:ascii="Times New Roman" w:eastAsia="Times New Roman" w:hAnsi="Times New Roman" w:cs="Times New Roman"/>
          <w:i/>
          <w:color w:val="181717"/>
          <w:sz w:val="15"/>
        </w:rPr>
        <w:t xml:space="preserve"> Europe and Global Perspectives – Proceedings of the 6th Petroleum Geology Conference</w:t>
      </w:r>
      <w:r>
        <w:rPr>
          <w:rFonts w:ascii="Times New Roman" w:eastAsia="Times New Roman" w:hAnsi="Times New Roman" w:cs="Times New Roman"/>
          <w:color w:val="181717"/>
          <w:sz w:val="15"/>
        </w:rPr>
        <w:t xml:space="preserve">. Geological Society, London, UK, 285–298, </w:t>
      </w:r>
      <w:hyperlink r:id="rId24">
        <w:r>
          <w:rPr>
            <w:rFonts w:ascii="Times New Roman" w:eastAsia="Times New Roman" w:hAnsi="Times New Roman" w:cs="Times New Roman"/>
            <w:color w:val="181717"/>
            <w:sz w:val="15"/>
          </w:rPr>
          <w:t xml:space="preserve">http://doi. </w:t>
        </w:r>
      </w:hyperlink>
      <w:hyperlink r:id="rId25">
        <w:r>
          <w:rPr>
            <w:rFonts w:ascii="Times New Roman" w:eastAsia="Times New Roman" w:hAnsi="Times New Roman" w:cs="Times New Roman"/>
            <w:color w:val="181717"/>
            <w:sz w:val="15"/>
          </w:rPr>
          <w:t>org/10.1144/0060285</w:t>
        </w:r>
      </w:hyperlink>
    </w:p>
    <w:p w14:paraId="5015A4C1"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 xml:space="preserve">McKie, T. &amp; Williams, B. 2009. Triassic </w:t>
      </w:r>
      <w:proofErr w:type="spellStart"/>
      <w:r>
        <w:rPr>
          <w:rFonts w:ascii="Times New Roman" w:eastAsia="Times New Roman" w:hAnsi="Times New Roman" w:cs="Times New Roman"/>
          <w:color w:val="181717"/>
          <w:sz w:val="15"/>
        </w:rPr>
        <w:t>palaeogeography</w:t>
      </w:r>
      <w:proofErr w:type="spellEnd"/>
      <w:r>
        <w:rPr>
          <w:rFonts w:ascii="Times New Roman" w:eastAsia="Times New Roman" w:hAnsi="Times New Roman" w:cs="Times New Roman"/>
          <w:color w:val="181717"/>
          <w:sz w:val="15"/>
        </w:rPr>
        <w:t xml:space="preserve"> and fluvial dispersal across the northwest European Basins. </w:t>
      </w:r>
      <w:r>
        <w:rPr>
          <w:rFonts w:ascii="Times New Roman" w:eastAsia="Times New Roman" w:hAnsi="Times New Roman" w:cs="Times New Roman"/>
          <w:i/>
          <w:color w:val="181717"/>
          <w:sz w:val="15"/>
        </w:rPr>
        <w:t>Geological Journal</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44</w:t>
      </w:r>
      <w:r>
        <w:rPr>
          <w:rFonts w:ascii="Times New Roman" w:eastAsia="Times New Roman" w:hAnsi="Times New Roman" w:cs="Times New Roman"/>
          <w:color w:val="181717"/>
          <w:sz w:val="15"/>
        </w:rPr>
        <w:t>, 711–741.</w:t>
      </w:r>
    </w:p>
    <w:p w14:paraId="695E4FE9"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Mi</w:t>
      </w:r>
      <w:r>
        <w:rPr>
          <w:rFonts w:ascii="Times New Roman" w:eastAsia="Times New Roman" w:hAnsi="Times New Roman" w:cs="Times New Roman"/>
          <w:color w:val="181717"/>
          <w:sz w:val="15"/>
        </w:rPr>
        <w:t xml:space="preserve">lnes, A.R. &amp; Fitzpatrick, R.W. 1989. Titanium and zirconium minerals. </w:t>
      </w:r>
      <w:r>
        <w:rPr>
          <w:rFonts w:ascii="Times New Roman" w:eastAsia="Times New Roman" w:hAnsi="Times New Roman" w:cs="Times New Roman"/>
          <w:i/>
          <w:color w:val="181717"/>
          <w:sz w:val="15"/>
        </w:rPr>
        <w:t>In</w:t>
      </w:r>
      <w:r>
        <w:rPr>
          <w:rFonts w:ascii="Times New Roman" w:eastAsia="Times New Roman" w:hAnsi="Times New Roman" w:cs="Times New Roman"/>
          <w:color w:val="181717"/>
          <w:sz w:val="15"/>
        </w:rPr>
        <w:t xml:space="preserve">: Dixon, J.B. &amp; Weed, S.B. (eds) </w:t>
      </w:r>
      <w:r>
        <w:rPr>
          <w:rFonts w:ascii="Times New Roman" w:eastAsia="Times New Roman" w:hAnsi="Times New Roman" w:cs="Times New Roman"/>
          <w:i/>
          <w:color w:val="181717"/>
          <w:sz w:val="15"/>
        </w:rPr>
        <w:t>Minerals in Soil Environments</w:t>
      </w:r>
      <w:r>
        <w:rPr>
          <w:rFonts w:ascii="Times New Roman" w:eastAsia="Times New Roman" w:hAnsi="Times New Roman" w:cs="Times New Roman"/>
          <w:color w:val="181717"/>
          <w:sz w:val="15"/>
        </w:rPr>
        <w:t>. 2nd edition. Soil Science Society of America, Madison, WI, 1131–1205.</w:t>
      </w:r>
    </w:p>
    <w:p w14:paraId="622C88A4"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 xml:space="preserve">Morton, A.C. 2012. Value of heavy minerals in sediments and sedimentary rocks for provenance, transport history and stratigraphic correlation. </w:t>
      </w:r>
      <w:r>
        <w:rPr>
          <w:rFonts w:ascii="Times New Roman" w:eastAsia="Times New Roman" w:hAnsi="Times New Roman" w:cs="Times New Roman"/>
          <w:i/>
          <w:color w:val="181717"/>
          <w:sz w:val="15"/>
        </w:rPr>
        <w:t>In</w:t>
      </w:r>
      <w:r>
        <w:rPr>
          <w:rFonts w:ascii="Times New Roman" w:eastAsia="Times New Roman" w:hAnsi="Times New Roman" w:cs="Times New Roman"/>
          <w:color w:val="181717"/>
          <w:sz w:val="15"/>
        </w:rPr>
        <w:t xml:space="preserve">: Sylvester, P. (ed.) </w:t>
      </w:r>
      <w:r>
        <w:rPr>
          <w:rFonts w:ascii="Times New Roman" w:eastAsia="Times New Roman" w:hAnsi="Times New Roman" w:cs="Times New Roman"/>
          <w:i/>
          <w:color w:val="181717"/>
          <w:sz w:val="15"/>
        </w:rPr>
        <w:t>Quantitative Mineralogy and Microanalysis of Sediments and Sedimentary Rocks</w:t>
      </w:r>
      <w:r>
        <w:rPr>
          <w:rFonts w:ascii="Times New Roman" w:eastAsia="Times New Roman" w:hAnsi="Times New Roman" w:cs="Times New Roman"/>
          <w:color w:val="181717"/>
          <w:sz w:val="15"/>
        </w:rPr>
        <w:t>. Mineralogic</w:t>
      </w:r>
      <w:r>
        <w:rPr>
          <w:rFonts w:ascii="Times New Roman" w:eastAsia="Times New Roman" w:hAnsi="Times New Roman" w:cs="Times New Roman"/>
          <w:color w:val="181717"/>
          <w:sz w:val="15"/>
        </w:rPr>
        <w:t xml:space="preserve">al Association of Canada Short Course Series, </w:t>
      </w:r>
      <w:r>
        <w:rPr>
          <w:rFonts w:ascii="Times New Roman" w:eastAsia="Times New Roman" w:hAnsi="Times New Roman" w:cs="Times New Roman"/>
          <w:b/>
          <w:color w:val="181717"/>
          <w:sz w:val="15"/>
        </w:rPr>
        <w:t>42</w:t>
      </w:r>
      <w:r>
        <w:rPr>
          <w:rFonts w:ascii="Times New Roman" w:eastAsia="Times New Roman" w:hAnsi="Times New Roman" w:cs="Times New Roman"/>
          <w:color w:val="181717"/>
          <w:sz w:val="15"/>
        </w:rPr>
        <w:t>, 133–165.</w:t>
      </w:r>
    </w:p>
    <w:p w14:paraId="6182E41A"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Nayak, B., Das, S.K. &amp; Bhattacharyya, K.K. 2011. Detrital and authigenic (?) baddeleyite (ZrO</w:t>
      </w:r>
      <w:r>
        <w:rPr>
          <w:rFonts w:ascii="Times New Roman" w:eastAsia="Times New Roman" w:hAnsi="Times New Roman" w:cs="Times New Roman"/>
          <w:color w:val="181717"/>
          <w:sz w:val="15"/>
          <w:vertAlign w:val="subscript"/>
        </w:rPr>
        <w:t>2</w:t>
      </w:r>
      <w:r>
        <w:rPr>
          <w:rFonts w:ascii="Times New Roman" w:eastAsia="Times New Roman" w:hAnsi="Times New Roman" w:cs="Times New Roman"/>
          <w:color w:val="181717"/>
          <w:sz w:val="15"/>
        </w:rPr>
        <w:t xml:space="preserve">) in ferromanganese nodules of Central Indian Ocean Basin. </w:t>
      </w:r>
      <w:r>
        <w:rPr>
          <w:rFonts w:ascii="Times New Roman" w:eastAsia="Times New Roman" w:hAnsi="Times New Roman" w:cs="Times New Roman"/>
          <w:i/>
          <w:color w:val="181717"/>
          <w:sz w:val="15"/>
        </w:rPr>
        <w:t>Geoscience Frontiers</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2</w:t>
      </w:r>
      <w:r>
        <w:rPr>
          <w:rFonts w:ascii="Times New Roman" w:eastAsia="Times New Roman" w:hAnsi="Times New Roman" w:cs="Times New Roman"/>
          <w:color w:val="181717"/>
          <w:sz w:val="15"/>
        </w:rPr>
        <w:t>, 571–576.</w:t>
      </w:r>
    </w:p>
    <w:p w14:paraId="7575A231"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Page, F.Z.</w:t>
      </w:r>
      <w:r>
        <w:rPr>
          <w:rFonts w:ascii="Times New Roman" w:eastAsia="Times New Roman" w:hAnsi="Times New Roman" w:cs="Times New Roman"/>
          <w:color w:val="181717"/>
          <w:sz w:val="15"/>
        </w:rPr>
        <w:t>, Fu, B.</w:t>
      </w:r>
      <w:r>
        <w:rPr>
          <w:rFonts w:ascii="Times New Roman" w:eastAsia="Times New Roman" w:hAnsi="Times New Roman" w:cs="Times New Roman"/>
          <w:i/>
          <w:color w:val="181717"/>
          <w:sz w:val="15"/>
        </w:rPr>
        <w:t xml:space="preserve"> et al</w:t>
      </w:r>
      <w:r>
        <w:rPr>
          <w:rFonts w:ascii="Times New Roman" w:eastAsia="Times New Roman" w:hAnsi="Times New Roman" w:cs="Times New Roman"/>
          <w:color w:val="181717"/>
          <w:sz w:val="15"/>
        </w:rPr>
        <w:t xml:space="preserve">. 2007. Zircons from kimberlite: New insights from oxygen isotopes, trace element, and </w:t>
      </w:r>
      <w:proofErr w:type="spellStart"/>
      <w:r>
        <w:rPr>
          <w:rFonts w:ascii="Times New Roman" w:eastAsia="Times New Roman" w:hAnsi="Times New Roman" w:cs="Times New Roman"/>
          <w:color w:val="181717"/>
          <w:sz w:val="15"/>
        </w:rPr>
        <w:t>Ti</w:t>
      </w:r>
      <w:proofErr w:type="spellEnd"/>
      <w:r>
        <w:rPr>
          <w:rFonts w:ascii="Times New Roman" w:eastAsia="Times New Roman" w:hAnsi="Times New Roman" w:cs="Times New Roman"/>
          <w:color w:val="181717"/>
          <w:sz w:val="15"/>
        </w:rPr>
        <w:t xml:space="preserve"> in zircon thermometry. </w:t>
      </w:r>
      <w:proofErr w:type="spellStart"/>
      <w:r>
        <w:rPr>
          <w:rFonts w:ascii="Times New Roman" w:eastAsia="Times New Roman" w:hAnsi="Times New Roman" w:cs="Times New Roman"/>
          <w:i/>
          <w:color w:val="181717"/>
          <w:sz w:val="15"/>
        </w:rPr>
        <w:t>Geochimica</w:t>
      </w:r>
      <w:proofErr w:type="spellEnd"/>
      <w:r>
        <w:rPr>
          <w:rFonts w:ascii="Times New Roman" w:eastAsia="Times New Roman" w:hAnsi="Times New Roman" w:cs="Times New Roman"/>
          <w:i/>
          <w:color w:val="181717"/>
          <w:sz w:val="15"/>
        </w:rPr>
        <w:t xml:space="preserve"> et </w:t>
      </w:r>
      <w:proofErr w:type="spellStart"/>
      <w:r>
        <w:rPr>
          <w:rFonts w:ascii="Times New Roman" w:eastAsia="Times New Roman" w:hAnsi="Times New Roman" w:cs="Times New Roman"/>
          <w:i/>
          <w:color w:val="181717"/>
          <w:sz w:val="15"/>
        </w:rPr>
        <w:t>Cosmochimica</w:t>
      </w:r>
      <w:proofErr w:type="spellEnd"/>
      <w:r>
        <w:rPr>
          <w:rFonts w:ascii="Times New Roman" w:eastAsia="Times New Roman" w:hAnsi="Times New Roman" w:cs="Times New Roman"/>
          <w:i/>
          <w:color w:val="181717"/>
          <w:sz w:val="15"/>
        </w:rPr>
        <w:t xml:space="preserve"> Acta</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71</w:t>
      </w:r>
      <w:r>
        <w:rPr>
          <w:rFonts w:ascii="Times New Roman" w:eastAsia="Times New Roman" w:hAnsi="Times New Roman" w:cs="Times New Roman"/>
          <w:color w:val="181717"/>
          <w:sz w:val="15"/>
        </w:rPr>
        <w:t>, 3887–3903.</w:t>
      </w:r>
    </w:p>
    <w:p w14:paraId="3CDC2F75" w14:textId="77777777" w:rsidR="00FE223B" w:rsidRDefault="006226EB">
      <w:pPr>
        <w:spacing w:after="4" w:line="246" w:lineRule="auto"/>
        <w:ind w:left="175" w:hanging="190"/>
        <w:jc w:val="both"/>
      </w:pPr>
      <w:proofErr w:type="spellStart"/>
      <w:r>
        <w:rPr>
          <w:rFonts w:ascii="Times New Roman" w:eastAsia="Times New Roman" w:hAnsi="Times New Roman" w:cs="Times New Roman"/>
          <w:color w:val="181717"/>
          <w:sz w:val="15"/>
        </w:rPr>
        <w:t>Palache</w:t>
      </w:r>
      <w:proofErr w:type="spellEnd"/>
      <w:r>
        <w:rPr>
          <w:rFonts w:ascii="Times New Roman" w:eastAsia="Times New Roman" w:hAnsi="Times New Roman" w:cs="Times New Roman"/>
          <w:color w:val="181717"/>
          <w:sz w:val="15"/>
        </w:rPr>
        <w:t xml:space="preserve">, C., Berman, H. &amp; </w:t>
      </w:r>
      <w:proofErr w:type="spellStart"/>
      <w:r>
        <w:rPr>
          <w:rFonts w:ascii="Times New Roman" w:eastAsia="Times New Roman" w:hAnsi="Times New Roman" w:cs="Times New Roman"/>
          <w:color w:val="181717"/>
          <w:sz w:val="15"/>
        </w:rPr>
        <w:t>Frondel</w:t>
      </w:r>
      <w:proofErr w:type="spellEnd"/>
      <w:r>
        <w:rPr>
          <w:rFonts w:ascii="Times New Roman" w:eastAsia="Times New Roman" w:hAnsi="Times New Roman" w:cs="Times New Roman"/>
          <w:color w:val="181717"/>
          <w:sz w:val="15"/>
        </w:rPr>
        <w:t xml:space="preserve">, C. 1944. </w:t>
      </w:r>
      <w:r>
        <w:rPr>
          <w:rFonts w:ascii="Times New Roman" w:eastAsia="Times New Roman" w:hAnsi="Times New Roman" w:cs="Times New Roman"/>
          <w:i/>
          <w:color w:val="181717"/>
          <w:sz w:val="15"/>
        </w:rPr>
        <w:t>Baddeleyite. Dana’s System of Mineral</w:t>
      </w:r>
      <w:r>
        <w:rPr>
          <w:rFonts w:ascii="Times New Roman" w:eastAsia="Times New Roman" w:hAnsi="Times New Roman" w:cs="Times New Roman"/>
          <w:i/>
          <w:color w:val="181717"/>
          <w:sz w:val="15"/>
        </w:rPr>
        <w:t>ogy</w:t>
      </w:r>
      <w:r>
        <w:rPr>
          <w:rFonts w:ascii="Times New Roman" w:eastAsia="Times New Roman" w:hAnsi="Times New Roman" w:cs="Times New Roman"/>
          <w:color w:val="181717"/>
          <w:sz w:val="15"/>
        </w:rPr>
        <w:t xml:space="preserve">. 7th </w:t>
      </w:r>
      <w:proofErr w:type="spellStart"/>
      <w:r>
        <w:rPr>
          <w:rFonts w:ascii="Times New Roman" w:eastAsia="Times New Roman" w:hAnsi="Times New Roman" w:cs="Times New Roman"/>
          <w:color w:val="181717"/>
          <w:sz w:val="15"/>
        </w:rPr>
        <w:t>edn</w:t>
      </w:r>
      <w:proofErr w:type="spellEnd"/>
      <w:r>
        <w:rPr>
          <w:rFonts w:ascii="Times New Roman" w:eastAsia="Times New Roman" w:hAnsi="Times New Roman" w:cs="Times New Roman"/>
          <w:color w:val="181717"/>
          <w:sz w:val="15"/>
        </w:rPr>
        <w:t xml:space="preserve"> &amp; Volume 1 (Native elements, </w:t>
      </w:r>
      <w:proofErr w:type="spellStart"/>
      <w:r>
        <w:rPr>
          <w:rFonts w:ascii="Times New Roman" w:eastAsia="Times New Roman" w:hAnsi="Times New Roman" w:cs="Times New Roman"/>
          <w:color w:val="181717"/>
          <w:sz w:val="15"/>
        </w:rPr>
        <w:t>sulphides</w:t>
      </w:r>
      <w:proofErr w:type="spellEnd"/>
      <w:r>
        <w:rPr>
          <w:rFonts w:ascii="Times New Roman" w:eastAsia="Times New Roman" w:hAnsi="Times New Roman" w:cs="Times New Roman"/>
          <w:color w:val="181717"/>
          <w:sz w:val="15"/>
        </w:rPr>
        <w:t>, oxides). Wiley, New York, NY, 608–610.</w:t>
      </w:r>
    </w:p>
    <w:p w14:paraId="66156681"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Preston, J., Hartley, A., Hole, M., Buck, S., Bond, J., Mange, M. &amp; Still, J. 1998. Integrated whole-rock trace element geochemistry and heavy mineral chemistry stu</w:t>
      </w:r>
      <w:r>
        <w:rPr>
          <w:rFonts w:ascii="Times New Roman" w:eastAsia="Times New Roman" w:hAnsi="Times New Roman" w:cs="Times New Roman"/>
          <w:color w:val="181717"/>
          <w:sz w:val="15"/>
        </w:rPr>
        <w:t xml:space="preserve">dies: Aids to the correlation of continental red-bed reservoirs in the Beryl Field, UK North Sea. </w:t>
      </w:r>
      <w:r>
        <w:rPr>
          <w:rFonts w:ascii="Times New Roman" w:eastAsia="Times New Roman" w:hAnsi="Times New Roman" w:cs="Times New Roman"/>
          <w:i/>
          <w:color w:val="181717"/>
          <w:sz w:val="15"/>
        </w:rPr>
        <w:t>Petroleum Geoscience</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4</w:t>
      </w:r>
      <w:r>
        <w:rPr>
          <w:rFonts w:ascii="Times New Roman" w:eastAsia="Times New Roman" w:hAnsi="Times New Roman" w:cs="Times New Roman"/>
          <w:color w:val="181717"/>
          <w:sz w:val="15"/>
        </w:rPr>
        <w:t xml:space="preserve">, 7–16, </w:t>
      </w:r>
      <w:hyperlink r:id="rId26">
        <w:r>
          <w:rPr>
            <w:rFonts w:ascii="Times New Roman" w:eastAsia="Times New Roman" w:hAnsi="Times New Roman" w:cs="Times New Roman"/>
            <w:color w:val="181717"/>
            <w:sz w:val="15"/>
          </w:rPr>
          <w:t xml:space="preserve">http://doi. </w:t>
        </w:r>
      </w:hyperlink>
      <w:hyperlink r:id="rId27">
        <w:r>
          <w:rPr>
            <w:rFonts w:ascii="Times New Roman" w:eastAsia="Times New Roman" w:hAnsi="Times New Roman" w:cs="Times New Roman"/>
            <w:color w:val="181717"/>
            <w:sz w:val="15"/>
          </w:rPr>
          <w:t>org/1</w:t>
        </w:r>
        <w:r>
          <w:rPr>
            <w:rFonts w:ascii="Times New Roman" w:eastAsia="Times New Roman" w:hAnsi="Times New Roman" w:cs="Times New Roman"/>
            <w:color w:val="181717"/>
            <w:sz w:val="15"/>
          </w:rPr>
          <w:t>0.1144/petgeo.4.1.7</w:t>
        </w:r>
      </w:hyperlink>
    </w:p>
    <w:p w14:paraId="5E0A5C3F" w14:textId="77777777" w:rsidR="00FE223B" w:rsidRDefault="006226EB">
      <w:pPr>
        <w:spacing w:after="4" w:line="246" w:lineRule="auto"/>
        <w:ind w:left="175" w:hanging="190"/>
        <w:jc w:val="both"/>
      </w:pPr>
      <w:proofErr w:type="spellStart"/>
      <w:r>
        <w:rPr>
          <w:rFonts w:ascii="Times New Roman" w:eastAsia="Times New Roman" w:hAnsi="Times New Roman" w:cs="Times New Roman"/>
          <w:color w:val="181717"/>
          <w:sz w:val="15"/>
        </w:rPr>
        <w:t>Purtscheller</w:t>
      </w:r>
      <w:proofErr w:type="spellEnd"/>
      <w:r>
        <w:rPr>
          <w:rFonts w:ascii="Times New Roman" w:eastAsia="Times New Roman" w:hAnsi="Times New Roman" w:cs="Times New Roman"/>
          <w:color w:val="181717"/>
          <w:sz w:val="15"/>
        </w:rPr>
        <w:t xml:space="preserve">, F.P. &amp; </w:t>
      </w:r>
      <w:proofErr w:type="spellStart"/>
      <w:r>
        <w:rPr>
          <w:rFonts w:ascii="Times New Roman" w:eastAsia="Times New Roman" w:hAnsi="Times New Roman" w:cs="Times New Roman"/>
          <w:color w:val="181717"/>
          <w:sz w:val="15"/>
        </w:rPr>
        <w:t>Tessadri</w:t>
      </w:r>
      <w:proofErr w:type="spellEnd"/>
      <w:r>
        <w:rPr>
          <w:rFonts w:ascii="Times New Roman" w:eastAsia="Times New Roman" w:hAnsi="Times New Roman" w:cs="Times New Roman"/>
          <w:color w:val="181717"/>
          <w:sz w:val="15"/>
        </w:rPr>
        <w:t xml:space="preserve">, R. 1985. Zirconolite and baddeleyite from </w:t>
      </w:r>
      <w:proofErr w:type="spellStart"/>
      <w:r>
        <w:rPr>
          <w:rFonts w:ascii="Times New Roman" w:eastAsia="Times New Roman" w:hAnsi="Times New Roman" w:cs="Times New Roman"/>
          <w:color w:val="181717"/>
          <w:sz w:val="15"/>
        </w:rPr>
        <w:t>metacarbonates</w:t>
      </w:r>
      <w:proofErr w:type="spellEnd"/>
      <w:r>
        <w:rPr>
          <w:rFonts w:ascii="Times New Roman" w:eastAsia="Times New Roman" w:hAnsi="Times New Roman" w:cs="Times New Roman"/>
          <w:color w:val="181717"/>
          <w:sz w:val="15"/>
        </w:rPr>
        <w:t xml:space="preserve"> of the </w:t>
      </w:r>
      <w:proofErr w:type="spellStart"/>
      <w:r>
        <w:rPr>
          <w:rFonts w:ascii="Times New Roman" w:eastAsia="Times New Roman" w:hAnsi="Times New Roman" w:cs="Times New Roman"/>
          <w:color w:val="181717"/>
          <w:sz w:val="15"/>
        </w:rPr>
        <w:t>Ötztal-Stubai</w:t>
      </w:r>
      <w:proofErr w:type="spellEnd"/>
      <w:r>
        <w:rPr>
          <w:rFonts w:ascii="Times New Roman" w:eastAsia="Times New Roman" w:hAnsi="Times New Roman" w:cs="Times New Roman"/>
          <w:color w:val="181717"/>
          <w:sz w:val="15"/>
        </w:rPr>
        <w:t xml:space="preserve"> complex (northern Tyrol, Austria). </w:t>
      </w:r>
    </w:p>
    <w:p w14:paraId="4E81C09E" w14:textId="77777777" w:rsidR="00FE223B" w:rsidRDefault="006226EB">
      <w:pPr>
        <w:spacing w:after="0" w:line="235" w:lineRule="auto"/>
        <w:ind w:left="175" w:hanging="10"/>
        <w:jc w:val="both"/>
      </w:pPr>
      <w:r>
        <w:rPr>
          <w:rFonts w:ascii="Times New Roman" w:eastAsia="Times New Roman" w:hAnsi="Times New Roman" w:cs="Times New Roman"/>
          <w:i/>
          <w:color w:val="181717"/>
          <w:sz w:val="15"/>
        </w:rPr>
        <w:t>Mineralogical Magazine</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49</w:t>
      </w:r>
      <w:r>
        <w:rPr>
          <w:rFonts w:ascii="Times New Roman" w:eastAsia="Times New Roman" w:hAnsi="Times New Roman" w:cs="Times New Roman"/>
          <w:color w:val="181717"/>
          <w:sz w:val="15"/>
        </w:rPr>
        <w:t>, 523–529.</w:t>
      </w:r>
    </w:p>
    <w:p w14:paraId="62C73E2B" w14:textId="77777777" w:rsidR="00FE223B" w:rsidRDefault="006226EB">
      <w:pPr>
        <w:spacing w:after="4" w:line="246" w:lineRule="auto"/>
        <w:ind w:left="175" w:hanging="190"/>
        <w:jc w:val="both"/>
      </w:pPr>
      <w:proofErr w:type="spellStart"/>
      <w:r>
        <w:rPr>
          <w:rFonts w:ascii="Times New Roman" w:eastAsia="Times New Roman" w:hAnsi="Times New Roman" w:cs="Times New Roman"/>
          <w:color w:val="181717"/>
          <w:sz w:val="15"/>
        </w:rPr>
        <w:t>Scatena-Wachel</w:t>
      </w:r>
      <w:proofErr w:type="spellEnd"/>
      <w:r>
        <w:rPr>
          <w:rFonts w:ascii="Times New Roman" w:eastAsia="Times New Roman" w:hAnsi="Times New Roman" w:cs="Times New Roman"/>
          <w:color w:val="181717"/>
          <w:sz w:val="15"/>
        </w:rPr>
        <w:t>, D.E. &amp; Jones, A.P. 1984. Primary badde</w:t>
      </w:r>
      <w:r>
        <w:rPr>
          <w:rFonts w:ascii="Times New Roman" w:eastAsia="Times New Roman" w:hAnsi="Times New Roman" w:cs="Times New Roman"/>
          <w:color w:val="181717"/>
          <w:sz w:val="15"/>
        </w:rPr>
        <w:t>leyite (ZrO</w:t>
      </w:r>
      <w:r>
        <w:rPr>
          <w:rFonts w:ascii="Times New Roman" w:eastAsia="Times New Roman" w:hAnsi="Times New Roman" w:cs="Times New Roman"/>
          <w:color w:val="181717"/>
          <w:sz w:val="15"/>
          <w:vertAlign w:val="subscript"/>
        </w:rPr>
        <w:t>2</w:t>
      </w:r>
      <w:r>
        <w:rPr>
          <w:rFonts w:ascii="Times New Roman" w:eastAsia="Times New Roman" w:hAnsi="Times New Roman" w:cs="Times New Roman"/>
          <w:color w:val="181717"/>
          <w:sz w:val="15"/>
        </w:rPr>
        <w:t xml:space="preserve">) in kimberlite from </w:t>
      </w:r>
      <w:proofErr w:type="spellStart"/>
      <w:r>
        <w:rPr>
          <w:rFonts w:ascii="Times New Roman" w:eastAsia="Times New Roman" w:hAnsi="Times New Roman" w:cs="Times New Roman"/>
          <w:color w:val="181717"/>
          <w:sz w:val="15"/>
        </w:rPr>
        <w:t>Benfontein</w:t>
      </w:r>
      <w:proofErr w:type="spellEnd"/>
      <w:r>
        <w:rPr>
          <w:rFonts w:ascii="Times New Roman" w:eastAsia="Times New Roman" w:hAnsi="Times New Roman" w:cs="Times New Roman"/>
          <w:color w:val="181717"/>
          <w:sz w:val="15"/>
        </w:rPr>
        <w:t xml:space="preserve">, South Africa. </w:t>
      </w:r>
      <w:r>
        <w:rPr>
          <w:rFonts w:ascii="Times New Roman" w:eastAsia="Times New Roman" w:hAnsi="Times New Roman" w:cs="Times New Roman"/>
          <w:i/>
          <w:color w:val="181717"/>
          <w:sz w:val="15"/>
        </w:rPr>
        <w:t>Mineralogical Magazine</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48</w:t>
      </w:r>
      <w:r>
        <w:rPr>
          <w:rFonts w:ascii="Times New Roman" w:eastAsia="Times New Roman" w:hAnsi="Times New Roman" w:cs="Times New Roman"/>
          <w:color w:val="181717"/>
          <w:sz w:val="15"/>
        </w:rPr>
        <w:t>, 257– 261.</w:t>
      </w:r>
    </w:p>
    <w:p w14:paraId="10A8F07C" w14:textId="77777777" w:rsidR="00FE223B" w:rsidRDefault="006226EB">
      <w:pPr>
        <w:spacing w:after="4" w:line="246" w:lineRule="auto"/>
        <w:ind w:left="175" w:hanging="190"/>
        <w:jc w:val="both"/>
      </w:pPr>
      <w:proofErr w:type="spellStart"/>
      <w:r>
        <w:rPr>
          <w:rFonts w:ascii="Times New Roman" w:eastAsia="Times New Roman" w:hAnsi="Times New Roman" w:cs="Times New Roman"/>
          <w:color w:val="181717"/>
          <w:sz w:val="15"/>
        </w:rPr>
        <w:t>Scoates</w:t>
      </w:r>
      <w:proofErr w:type="spellEnd"/>
      <w:r>
        <w:rPr>
          <w:rFonts w:ascii="Times New Roman" w:eastAsia="Times New Roman" w:hAnsi="Times New Roman" w:cs="Times New Roman"/>
          <w:color w:val="181717"/>
          <w:sz w:val="15"/>
        </w:rPr>
        <w:t xml:space="preserve">, J.S. &amp; Chamberlain, K.R. 1995. Baddeleyite (ZrO2) and zircon (ZrSiO4) from </w:t>
      </w:r>
      <w:proofErr w:type="spellStart"/>
      <w:r>
        <w:rPr>
          <w:rFonts w:ascii="Times New Roman" w:eastAsia="Times New Roman" w:hAnsi="Times New Roman" w:cs="Times New Roman"/>
          <w:color w:val="181717"/>
          <w:sz w:val="15"/>
        </w:rPr>
        <w:t>anorthositic</w:t>
      </w:r>
      <w:proofErr w:type="spellEnd"/>
      <w:r>
        <w:rPr>
          <w:rFonts w:ascii="Times New Roman" w:eastAsia="Times New Roman" w:hAnsi="Times New Roman" w:cs="Times New Roman"/>
          <w:color w:val="181717"/>
          <w:sz w:val="15"/>
        </w:rPr>
        <w:t xml:space="preserve"> rocks of the Laramie anorthosite complex, Wyoming: Petrologic consequences and U–Pb ages. </w:t>
      </w:r>
      <w:r>
        <w:rPr>
          <w:rFonts w:ascii="Times New Roman" w:eastAsia="Times New Roman" w:hAnsi="Times New Roman" w:cs="Times New Roman"/>
          <w:i/>
          <w:color w:val="181717"/>
          <w:sz w:val="15"/>
        </w:rPr>
        <w:t>American Mineralogist</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80</w:t>
      </w:r>
      <w:r>
        <w:rPr>
          <w:rFonts w:ascii="Times New Roman" w:eastAsia="Times New Roman" w:hAnsi="Times New Roman" w:cs="Times New Roman"/>
          <w:color w:val="181717"/>
          <w:sz w:val="15"/>
        </w:rPr>
        <w:t>, 1317–1327.</w:t>
      </w:r>
    </w:p>
    <w:p w14:paraId="3C1E7800" w14:textId="77777777" w:rsidR="00FE223B" w:rsidRDefault="006226EB">
      <w:pPr>
        <w:spacing w:after="4" w:line="246" w:lineRule="auto"/>
        <w:ind w:left="175" w:hanging="190"/>
        <w:jc w:val="both"/>
      </w:pPr>
      <w:proofErr w:type="spellStart"/>
      <w:r>
        <w:rPr>
          <w:rFonts w:ascii="Times New Roman" w:eastAsia="Times New Roman" w:hAnsi="Times New Roman" w:cs="Times New Roman"/>
          <w:color w:val="181717"/>
          <w:sz w:val="15"/>
        </w:rPr>
        <w:t>Siivola</w:t>
      </w:r>
      <w:proofErr w:type="spellEnd"/>
      <w:r>
        <w:rPr>
          <w:rFonts w:ascii="Times New Roman" w:eastAsia="Times New Roman" w:hAnsi="Times New Roman" w:cs="Times New Roman"/>
          <w:color w:val="181717"/>
          <w:sz w:val="15"/>
        </w:rPr>
        <w:t xml:space="preserve">, J. 1977. </w:t>
      </w:r>
      <w:proofErr w:type="spellStart"/>
      <w:r>
        <w:rPr>
          <w:rFonts w:ascii="Times New Roman" w:eastAsia="Times New Roman" w:hAnsi="Times New Roman" w:cs="Times New Roman"/>
          <w:color w:val="181717"/>
          <w:sz w:val="15"/>
        </w:rPr>
        <w:t>Baddelyite</w:t>
      </w:r>
      <w:proofErr w:type="spellEnd"/>
      <w:r>
        <w:rPr>
          <w:rFonts w:ascii="Times New Roman" w:eastAsia="Times New Roman" w:hAnsi="Times New Roman" w:cs="Times New Roman"/>
          <w:color w:val="181717"/>
          <w:sz w:val="15"/>
        </w:rPr>
        <w:t xml:space="preserve"> – </w:t>
      </w:r>
      <w:r>
        <w:rPr>
          <w:rFonts w:ascii="Times New Roman" w:eastAsia="Times New Roman" w:hAnsi="Times New Roman" w:cs="Times New Roman"/>
          <w:color w:val="181717"/>
          <w:sz w:val="15"/>
        </w:rPr>
        <w:t xml:space="preserve">ZrO2 – from </w:t>
      </w:r>
      <w:proofErr w:type="spellStart"/>
      <w:r>
        <w:rPr>
          <w:rFonts w:ascii="Times New Roman" w:eastAsia="Times New Roman" w:hAnsi="Times New Roman" w:cs="Times New Roman"/>
          <w:color w:val="181717"/>
          <w:sz w:val="15"/>
        </w:rPr>
        <w:t>Lovasjärvi</w:t>
      </w:r>
      <w:proofErr w:type="spellEnd"/>
      <w:r>
        <w:rPr>
          <w:rFonts w:ascii="Times New Roman" w:eastAsia="Times New Roman" w:hAnsi="Times New Roman" w:cs="Times New Roman"/>
          <w:color w:val="181717"/>
          <w:sz w:val="15"/>
        </w:rPr>
        <w:t xml:space="preserve"> diabase, southeastern Finland. </w:t>
      </w:r>
      <w:r>
        <w:rPr>
          <w:rFonts w:ascii="Times New Roman" w:eastAsia="Times New Roman" w:hAnsi="Times New Roman" w:cs="Times New Roman"/>
          <w:i/>
          <w:color w:val="181717"/>
          <w:sz w:val="15"/>
        </w:rPr>
        <w:t>Bulletin of the Geological Society of Finland</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49</w:t>
      </w:r>
      <w:r>
        <w:rPr>
          <w:rFonts w:ascii="Times New Roman" w:eastAsia="Times New Roman" w:hAnsi="Times New Roman" w:cs="Times New Roman"/>
          <w:color w:val="181717"/>
          <w:sz w:val="15"/>
        </w:rPr>
        <w:t>, 59–64.</w:t>
      </w:r>
    </w:p>
    <w:p w14:paraId="77EE5F41" w14:textId="77777777" w:rsidR="00FE223B" w:rsidRDefault="006226EB">
      <w:pPr>
        <w:spacing w:after="4" w:line="246" w:lineRule="auto"/>
        <w:ind w:left="175" w:hanging="190"/>
        <w:jc w:val="both"/>
      </w:pPr>
      <w:proofErr w:type="spellStart"/>
      <w:r>
        <w:rPr>
          <w:rFonts w:ascii="Times New Roman" w:eastAsia="Times New Roman" w:hAnsi="Times New Roman" w:cs="Times New Roman"/>
          <w:color w:val="181717"/>
          <w:sz w:val="15"/>
        </w:rPr>
        <w:t>Söderlund</w:t>
      </w:r>
      <w:proofErr w:type="spellEnd"/>
      <w:r>
        <w:rPr>
          <w:rFonts w:ascii="Times New Roman" w:eastAsia="Times New Roman" w:hAnsi="Times New Roman" w:cs="Times New Roman"/>
          <w:color w:val="181717"/>
          <w:sz w:val="15"/>
        </w:rPr>
        <w:t>, U. &amp; Johansson, L. 2002. A simple way to extract baddeleyite (ZrO</w:t>
      </w:r>
      <w:r>
        <w:rPr>
          <w:rFonts w:ascii="Times New Roman" w:eastAsia="Times New Roman" w:hAnsi="Times New Roman" w:cs="Times New Roman"/>
          <w:color w:val="181717"/>
          <w:sz w:val="15"/>
          <w:vertAlign w:val="subscript"/>
        </w:rPr>
        <w:t>2</w:t>
      </w:r>
      <w:r>
        <w:rPr>
          <w:rFonts w:ascii="Times New Roman" w:eastAsia="Times New Roman" w:hAnsi="Times New Roman" w:cs="Times New Roman"/>
          <w:color w:val="181717"/>
          <w:sz w:val="15"/>
        </w:rPr>
        <w:t xml:space="preserve">). </w:t>
      </w:r>
      <w:r>
        <w:rPr>
          <w:rFonts w:ascii="Times New Roman" w:eastAsia="Times New Roman" w:hAnsi="Times New Roman" w:cs="Times New Roman"/>
          <w:i/>
          <w:color w:val="181717"/>
          <w:sz w:val="15"/>
        </w:rPr>
        <w:t>Geochemistry, Geophysics, Geosystems</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3</w:t>
      </w:r>
      <w:r>
        <w:rPr>
          <w:rFonts w:ascii="Times New Roman" w:eastAsia="Times New Roman" w:hAnsi="Times New Roman" w:cs="Times New Roman"/>
          <w:color w:val="181717"/>
          <w:sz w:val="15"/>
        </w:rPr>
        <w:t xml:space="preserve">, </w:t>
      </w:r>
      <w:hyperlink r:id="rId28">
        <w:r>
          <w:rPr>
            <w:rFonts w:ascii="Times New Roman" w:eastAsia="Times New Roman" w:hAnsi="Times New Roman" w:cs="Times New Roman"/>
            <w:color w:val="181717"/>
            <w:sz w:val="15"/>
          </w:rPr>
          <w:t xml:space="preserve">http://doi. </w:t>
        </w:r>
      </w:hyperlink>
      <w:hyperlink r:id="rId29">
        <w:r>
          <w:rPr>
            <w:rFonts w:ascii="Times New Roman" w:eastAsia="Times New Roman" w:hAnsi="Times New Roman" w:cs="Times New Roman"/>
            <w:color w:val="181717"/>
            <w:sz w:val="15"/>
          </w:rPr>
          <w:t>org/10.1029/2001GC000212</w:t>
        </w:r>
      </w:hyperlink>
    </w:p>
    <w:p w14:paraId="0EC936DA"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 xml:space="preserve">Steel, R. &amp; </w:t>
      </w:r>
      <w:proofErr w:type="spellStart"/>
      <w:r>
        <w:rPr>
          <w:rFonts w:ascii="Times New Roman" w:eastAsia="Times New Roman" w:hAnsi="Times New Roman" w:cs="Times New Roman"/>
          <w:color w:val="181717"/>
          <w:sz w:val="15"/>
        </w:rPr>
        <w:t>Ryseth</w:t>
      </w:r>
      <w:proofErr w:type="spellEnd"/>
      <w:r>
        <w:rPr>
          <w:rFonts w:ascii="Times New Roman" w:eastAsia="Times New Roman" w:hAnsi="Times New Roman" w:cs="Times New Roman"/>
          <w:color w:val="181717"/>
          <w:sz w:val="15"/>
        </w:rPr>
        <w:t xml:space="preserve">, A. 1990. The Triassic–early Jurassic succession </w:t>
      </w:r>
      <w:r>
        <w:rPr>
          <w:rFonts w:ascii="Times New Roman" w:eastAsia="Times New Roman" w:hAnsi="Times New Roman" w:cs="Times New Roman"/>
          <w:color w:val="181717"/>
          <w:sz w:val="15"/>
        </w:rPr>
        <w:t xml:space="preserve">in the northern North Sea: </w:t>
      </w:r>
      <w:proofErr w:type="spellStart"/>
      <w:r>
        <w:rPr>
          <w:rFonts w:ascii="Times New Roman" w:eastAsia="Times New Roman" w:hAnsi="Times New Roman" w:cs="Times New Roman"/>
          <w:color w:val="181717"/>
          <w:sz w:val="15"/>
        </w:rPr>
        <w:t>Megasequence</w:t>
      </w:r>
      <w:proofErr w:type="spellEnd"/>
      <w:r>
        <w:rPr>
          <w:rFonts w:ascii="Times New Roman" w:eastAsia="Times New Roman" w:hAnsi="Times New Roman" w:cs="Times New Roman"/>
          <w:color w:val="181717"/>
          <w:sz w:val="15"/>
        </w:rPr>
        <w:t xml:space="preserve"> stratigraphy and intra-Triassic tectonics. </w:t>
      </w:r>
      <w:r>
        <w:rPr>
          <w:rFonts w:ascii="Times New Roman" w:eastAsia="Times New Roman" w:hAnsi="Times New Roman" w:cs="Times New Roman"/>
          <w:i/>
          <w:color w:val="181717"/>
          <w:sz w:val="15"/>
        </w:rPr>
        <w:t>In</w:t>
      </w:r>
      <w:r>
        <w:rPr>
          <w:rFonts w:ascii="Times New Roman" w:eastAsia="Times New Roman" w:hAnsi="Times New Roman" w:cs="Times New Roman"/>
          <w:color w:val="181717"/>
          <w:sz w:val="15"/>
        </w:rPr>
        <w:t xml:space="preserve">: Hardman, R.F.P. &amp; Brooks, J. (eds) </w:t>
      </w:r>
      <w:r>
        <w:rPr>
          <w:rFonts w:ascii="Times New Roman" w:eastAsia="Times New Roman" w:hAnsi="Times New Roman" w:cs="Times New Roman"/>
          <w:i/>
          <w:color w:val="181717"/>
          <w:sz w:val="15"/>
        </w:rPr>
        <w:t>Tectonic Events Responsible for Britain’s Oil and Gas Reserves</w:t>
      </w:r>
      <w:r>
        <w:rPr>
          <w:rFonts w:ascii="Times New Roman" w:eastAsia="Times New Roman" w:hAnsi="Times New Roman" w:cs="Times New Roman"/>
          <w:color w:val="181717"/>
          <w:sz w:val="15"/>
        </w:rPr>
        <w:t xml:space="preserve">. Geological Society, London, Special Publications, </w:t>
      </w:r>
      <w:r>
        <w:rPr>
          <w:rFonts w:ascii="Times New Roman" w:eastAsia="Times New Roman" w:hAnsi="Times New Roman" w:cs="Times New Roman"/>
          <w:b/>
          <w:color w:val="181717"/>
          <w:sz w:val="15"/>
        </w:rPr>
        <w:t>55</w:t>
      </w:r>
      <w:r>
        <w:rPr>
          <w:rFonts w:ascii="Times New Roman" w:eastAsia="Times New Roman" w:hAnsi="Times New Roman" w:cs="Times New Roman"/>
          <w:color w:val="181717"/>
          <w:sz w:val="15"/>
        </w:rPr>
        <w:t>, 139–168,</w:t>
      </w:r>
      <w:hyperlink r:id="rId30">
        <w:r>
          <w:rPr>
            <w:rFonts w:ascii="Times New Roman" w:eastAsia="Times New Roman" w:hAnsi="Times New Roman" w:cs="Times New Roman"/>
            <w:color w:val="181717"/>
            <w:sz w:val="15"/>
          </w:rPr>
          <w:t xml:space="preserve"> http://doi.org/10.1144/GSL.SP.1990.055.01.07</w:t>
        </w:r>
      </w:hyperlink>
    </w:p>
    <w:p w14:paraId="584A14F2"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 xml:space="preserve">Totten, M.W. &amp; Hanan, M.A. 2007. Heavy minerals in shales. </w:t>
      </w:r>
      <w:r>
        <w:rPr>
          <w:rFonts w:ascii="Times New Roman" w:eastAsia="Times New Roman" w:hAnsi="Times New Roman" w:cs="Times New Roman"/>
          <w:i/>
          <w:color w:val="181717"/>
          <w:sz w:val="15"/>
        </w:rPr>
        <w:t>In</w:t>
      </w:r>
      <w:r>
        <w:rPr>
          <w:rFonts w:ascii="Times New Roman" w:eastAsia="Times New Roman" w:hAnsi="Times New Roman" w:cs="Times New Roman"/>
          <w:color w:val="181717"/>
          <w:sz w:val="15"/>
        </w:rPr>
        <w:t xml:space="preserve">: Mange, M.A. &amp; Wright, D.T. (eds) </w:t>
      </w:r>
      <w:r>
        <w:rPr>
          <w:rFonts w:ascii="Times New Roman" w:eastAsia="Times New Roman" w:hAnsi="Times New Roman" w:cs="Times New Roman"/>
          <w:i/>
          <w:color w:val="181717"/>
          <w:sz w:val="15"/>
        </w:rPr>
        <w:t xml:space="preserve">Heavy Minerals </w:t>
      </w:r>
      <w:proofErr w:type="gramStart"/>
      <w:r>
        <w:rPr>
          <w:rFonts w:ascii="Times New Roman" w:eastAsia="Times New Roman" w:hAnsi="Times New Roman" w:cs="Times New Roman"/>
          <w:i/>
          <w:color w:val="181717"/>
          <w:sz w:val="15"/>
        </w:rPr>
        <w:t>In</w:t>
      </w:r>
      <w:proofErr w:type="gramEnd"/>
      <w:r>
        <w:rPr>
          <w:rFonts w:ascii="Times New Roman" w:eastAsia="Times New Roman" w:hAnsi="Times New Roman" w:cs="Times New Roman"/>
          <w:i/>
          <w:color w:val="181717"/>
          <w:sz w:val="15"/>
        </w:rPr>
        <w:t xml:space="preserve"> Use</w:t>
      </w:r>
      <w:r>
        <w:rPr>
          <w:rFonts w:ascii="Times New Roman" w:eastAsia="Times New Roman" w:hAnsi="Times New Roman" w:cs="Times New Roman"/>
          <w:color w:val="181717"/>
          <w:sz w:val="15"/>
        </w:rPr>
        <w:t xml:space="preserve">. Developments in Sedimentology, </w:t>
      </w:r>
      <w:r>
        <w:rPr>
          <w:rFonts w:ascii="Times New Roman" w:eastAsia="Times New Roman" w:hAnsi="Times New Roman" w:cs="Times New Roman"/>
          <w:b/>
          <w:color w:val="181717"/>
          <w:sz w:val="15"/>
        </w:rPr>
        <w:t>58</w:t>
      </w:r>
      <w:r>
        <w:rPr>
          <w:rFonts w:ascii="Times New Roman" w:eastAsia="Times New Roman" w:hAnsi="Times New Roman" w:cs="Times New Roman"/>
          <w:color w:val="181717"/>
          <w:sz w:val="15"/>
        </w:rPr>
        <w:t xml:space="preserve">, </w:t>
      </w:r>
      <w:r>
        <w:rPr>
          <w:rFonts w:ascii="Times New Roman" w:eastAsia="Times New Roman" w:hAnsi="Times New Roman" w:cs="Times New Roman"/>
          <w:color w:val="181717"/>
          <w:sz w:val="15"/>
        </w:rPr>
        <w:t>323–341.</w:t>
      </w:r>
    </w:p>
    <w:p w14:paraId="2D127A42" w14:textId="77777777" w:rsidR="00FE223B" w:rsidRDefault="006226EB">
      <w:pPr>
        <w:spacing w:after="4" w:line="246" w:lineRule="auto"/>
        <w:ind w:left="175" w:hanging="190"/>
        <w:jc w:val="both"/>
      </w:pPr>
      <w:proofErr w:type="spellStart"/>
      <w:r>
        <w:rPr>
          <w:rFonts w:ascii="Times New Roman" w:eastAsia="Times New Roman" w:hAnsi="Times New Roman" w:cs="Times New Roman"/>
          <w:color w:val="181717"/>
          <w:sz w:val="15"/>
        </w:rPr>
        <w:t>Wahlgren</w:t>
      </w:r>
      <w:proofErr w:type="spellEnd"/>
      <w:r>
        <w:rPr>
          <w:rFonts w:ascii="Times New Roman" w:eastAsia="Times New Roman" w:hAnsi="Times New Roman" w:cs="Times New Roman"/>
          <w:color w:val="181717"/>
          <w:sz w:val="15"/>
        </w:rPr>
        <w:t xml:space="preserve">, C.H., </w:t>
      </w:r>
      <w:proofErr w:type="spellStart"/>
      <w:r>
        <w:rPr>
          <w:rFonts w:ascii="Times New Roman" w:eastAsia="Times New Roman" w:hAnsi="Times New Roman" w:cs="Times New Roman"/>
          <w:color w:val="181717"/>
          <w:sz w:val="15"/>
        </w:rPr>
        <w:t>Heaman</w:t>
      </w:r>
      <w:proofErr w:type="spellEnd"/>
      <w:r>
        <w:rPr>
          <w:rFonts w:ascii="Times New Roman" w:eastAsia="Times New Roman" w:hAnsi="Times New Roman" w:cs="Times New Roman"/>
          <w:color w:val="181717"/>
          <w:sz w:val="15"/>
        </w:rPr>
        <w:t xml:space="preserve">, L.M., </w:t>
      </w:r>
      <w:proofErr w:type="spellStart"/>
      <w:r>
        <w:rPr>
          <w:rFonts w:ascii="Times New Roman" w:eastAsia="Times New Roman" w:hAnsi="Times New Roman" w:cs="Times New Roman"/>
          <w:color w:val="181717"/>
          <w:sz w:val="15"/>
        </w:rPr>
        <w:t>Kamo</w:t>
      </w:r>
      <w:proofErr w:type="spellEnd"/>
      <w:r>
        <w:rPr>
          <w:rFonts w:ascii="Times New Roman" w:eastAsia="Times New Roman" w:hAnsi="Times New Roman" w:cs="Times New Roman"/>
          <w:color w:val="181717"/>
          <w:sz w:val="15"/>
        </w:rPr>
        <w:t xml:space="preserve">, S. &amp; </w:t>
      </w:r>
      <w:proofErr w:type="spellStart"/>
      <w:r>
        <w:rPr>
          <w:rFonts w:ascii="Times New Roman" w:eastAsia="Times New Roman" w:hAnsi="Times New Roman" w:cs="Times New Roman"/>
          <w:color w:val="181717"/>
          <w:sz w:val="15"/>
        </w:rPr>
        <w:t>Ingvald</w:t>
      </w:r>
      <w:proofErr w:type="spellEnd"/>
      <w:r>
        <w:rPr>
          <w:rFonts w:ascii="Times New Roman" w:eastAsia="Times New Roman" w:hAnsi="Times New Roman" w:cs="Times New Roman"/>
          <w:color w:val="181717"/>
          <w:sz w:val="15"/>
        </w:rPr>
        <w:t xml:space="preserve">, E. 1996. U–Pb baddeleyite dating of dolerite dykes in the eastern part of the </w:t>
      </w:r>
      <w:proofErr w:type="spellStart"/>
      <w:r>
        <w:rPr>
          <w:rFonts w:ascii="Times New Roman" w:eastAsia="Times New Roman" w:hAnsi="Times New Roman" w:cs="Times New Roman"/>
          <w:color w:val="181717"/>
          <w:sz w:val="15"/>
        </w:rPr>
        <w:t>Sveconorwegian</w:t>
      </w:r>
      <w:proofErr w:type="spellEnd"/>
      <w:r>
        <w:rPr>
          <w:rFonts w:ascii="Times New Roman" w:eastAsia="Times New Roman" w:hAnsi="Times New Roman" w:cs="Times New Roman"/>
          <w:color w:val="181717"/>
          <w:sz w:val="15"/>
        </w:rPr>
        <w:t xml:space="preserve"> orogen, south-central Sweden. </w:t>
      </w:r>
      <w:r>
        <w:rPr>
          <w:rFonts w:ascii="Times New Roman" w:eastAsia="Times New Roman" w:hAnsi="Times New Roman" w:cs="Times New Roman"/>
          <w:i/>
          <w:color w:val="181717"/>
          <w:sz w:val="15"/>
        </w:rPr>
        <w:t>Precambrian Research</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79</w:t>
      </w:r>
      <w:r>
        <w:rPr>
          <w:rFonts w:ascii="Times New Roman" w:eastAsia="Times New Roman" w:hAnsi="Times New Roman" w:cs="Times New Roman"/>
          <w:color w:val="181717"/>
          <w:sz w:val="15"/>
        </w:rPr>
        <w:t>, 227–237.</w:t>
      </w:r>
    </w:p>
    <w:p w14:paraId="38E8F07F"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Williams, C.T. 1978. Uranium-enriched m</w:t>
      </w:r>
      <w:r>
        <w:rPr>
          <w:rFonts w:ascii="Times New Roman" w:eastAsia="Times New Roman" w:hAnsi="Times New Roman" w:cs="Times New Roman"/>
          <w:color w:val="181717"/>
          <w:sz w:val="15"/>
        </w:rPr>
        <w:t xml:space="preserve">inerals in </w:t>
      </w:r>
      <w:proofErr w:type="spellStart"/>
      <w:r>
        <w:rPr>
          <w:rFonts w:ascii="Times New Roman" w:eastAsia="Times New Roman" w:hAnsi="Times New Roman" w:cs="Times New Roman"/>
          <w:color w:val="181717"/>
          <w:sz w:val="15"/>
        </w:rPr>
        <w:t>mesostasis</w:t>
      </w:r>
      <w:proofErr w:type="spellEnd"/>
      <w:r>
        <w:rPr>
          <w:rFonts w:ascii="Times New Roman" w:eastAsia="Times New Roman" w:hAnsi="Times New Roman" w:cs="Times New Roman"/>
          <w:color w:val="181717"/>
          <w:sz w:val="15"/>
        </w:rPr>
        <w:t xml:space="preserve"> areas of the Rhum layered pluton. </w:t>
      </w:r>
      <w:r>
        <w:rPr>
          <w:rFonts w:ascii="Times New Roman" w:eastAsia="Times New Roman" w:hAnsi="Times New Roman" w:cs="Times New Roman"/>
          <w:i/>
          <w:color w:val="181717"/>
          <w:sz w:val="15"/>
        </w:rPr>
        <w:t>Contributions to Mineralogy and Petrology</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66</w:t>
      </w:r>
      <w:r>
        <w:rPr>
          <w:rFonts w:ascii="Times New Roman" w:eastAsia="Times New Roman" w:hAnsi="Times New Roman" w:cs="Times New Roman"/>
          <w:color w:val="181717"/>
          <w:sz w:val="15"/>
        </w:rPr>
        <w:t>, 29–39.</w:t>
      </w:r>
    </w:p>
    <w:p w14:paraId="5B5F0CA8"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 xml:space="preserve">Williams, C.T. 1993. The occurrence of </w:t>
      </w:r>
      <w:proofErr w:type="spellStart"/>
      <w:r>
        <w:rPr>
          <w:rFonts w:ascii="Times New Roman" w:eastAsia="Times New Roman" w:hAnsi="Times New Roman" w:cs="Times New Roman"/>
          <w:color w:val="181717"/>
          <w:sz w:val="15"/>
        </w:rPr>
        <w:t>niobian</w:t>
      </w:r>
      <w:proofErr w:type="spellEnd"/>
      <w:r>
        <w:rPr>
          <w:rFonts w:ascii="Times New Roman" w:eastAsia="Times New Roman" w:hAnsi="Times New Roman" w:cs="Times New Roman"/>
          <w:color w:val="181717"/>
          <w:sz w:val="15"/>
        </w:rPr>
        <w:t xml:space="preserve"> zirconolite, pyrochlore and baddeleyite in the </w:t>
      </w:r>
      <w:proofErr w:type="spellStart"/>
      <w:r>
        <w:rPr>
          <w:rFonts w:ascii="Times New Roman" w:eastAsia="Times New Roman" w:hAnsi="Times New Roman" w:cs="Times New Roman"/>
          <w:color w:val="181717"/>
          <w:sz w:val="15"/>
        </w:rPr>
        <w:t>Kovdor</w:t>
      </w:r>
      <w:proofErr w:type="spellEnd"/>
      <w:r>
        <w:rPr>
          <w:rFonts w:ascii="Times New Roman" w:eastAsia="Times New Roman" w:hAnsi="Times New Roman" w:cs="Times New Roman"/>
          <w:color w:val="181717"/>
          <w:sz w:val="15"/>
        </w:rPr>
        <w:t xml:space="preserve"> carbonatite complex, Kola Peninsula, Russia. </w:t>
      </w:r>
      <w:r>
        <w:rPr>
          <w:rFonts w:ascii="Times New Roman" w:eastAsia="Times New Roman" w:hAnsi="Times New Roman" w:cs="Times New Roman"/>
          <w:i/>
          <w:color w:val="181717"/>
          <w:sz w:val="15"/>
        </w:rPr>
        <w:t>Mineralogical Magazine</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60</w:t>
      </w:r>
      <w:r>
        <w:rPr>
          <w:rFonts w:ascii="Times New Roman" w:eastAsia="Times New Roman" w:hAnsi="Times New Roman" w:cs="Times New Roman"/>
          <w:color w:val="181717"/>
          <w:sz w:val="15"/>
        </w:rPr>
        <w:t>, 639–646.</w:t>
      </w:r>
    </w:p>
    <w:p w14:paraId="68755EAC" w14:textId="77777777" w:rsidR="00FE223B" w:rsidRDefault="006226EB">
      <w:pPr>
        <w:spacing w:after="4" w:line="246" w:lineRule="auto"/>
        <w:ind w:left="175" w:hanging="190"/>
        <w:jc w:val="both"/>
      </w:pPr>
      <w:r>
        <w:rPr>
          <w:rFonts w:ascii="Times New Roman" w:eastAsia="Times New Roman" w:hAnsi="Times New Roman" w:cs="Times New Roman"/>
          <w:color w:val="181717"/>
          <w:sz w:val="15"/>
        </w:rPr>
        <w:t xml:space="preserve">Wingate, M.T.D. 1999. Ion microprobe baddeleyite and zircon ages for Late Archaean mafic dykes of the Pilbara Craton, Western Australia. </w:t>
      </w:r>
      <w:r>
        <w:rPr>
          <w:rFonts w:ascii="Times New Roman" w:eastAsia="Times New Roman" w:hAnsi="Times New Roman" w:cs="Times New Roman"/>
          <w:i/>
          <w:color w:val="181717"/>
          <w:sz w:val="15"/>
        </w:rPr>
        <w:t>Australian Journal of Earth Sciences</w:t>
      </w:r>
      <w:r>
        <w:rPr>
          <w:rFonts w:ascii="Times New Roman" w:eastAsia="Times New Roman" w:hAnsi="Times New Roman" w:cs="Times New Roman"/>
          <w:color w:val="181717"/>
          <w:sz w:val="15"/>
        </w:rPr>
        <w:t xml:space="preserve">, </w:t>
      </w:r>
      <w:r>
        <w:rPr>
          <w:rFonts w:ascii="Times New Roman" w:eastAsia="Times New Roman" w:hAnsi="Times New Roman" w:cs="Times New Roman"/>
          <w:b/>
          <w:color w:val="181717"/>
          <w:sz w:val="15"/>
        </w:rPr>
        <w:t>46</w:t>
      </w:r>
      <w:r>
        <w:rPr>
          <w:rFonts w:ascii="Times New Roman" w:eastAsia="Times New Roman" w:hAnsi="Times New Roman" w:cs="Times New Roman"/>
          <w:color w:val="181717"/>
          <w:sz w:val="15"/>
        </w:rPr>
        <w:t>, 493–500.</w:t>
      </w:r>
    </w:p>
    <w:p w14:paraId="79BDDDEC" w14:textId="77777777" w:rsidR="00FE223B" w:rsidRDefault="00FE223B">
      <w:pPr>
        <w:sectPr w:rsidR="00FE223B">
          <w:type w:val="continuous"/>
          <w:pgSz w:w="11906" w:h="16838"/>
          <w:pgMar w:top="669" w:right="849" w:bottom="1091" w:left="850" w:header="720" w:footer="720" w:gutter="0"/>
          <w:cols w:num="2" w:space="410"/>
        </w:sectPr>
      </w:pPr>
    </w:p>
    <w:p w14:paraId="03F7A717" w14:textId="77777777" w:rsidR="00FE223B" w:rsidRDefault="006226EB">
      <w:pPr>
        <w:spacing w:after="471" w:line="216" w:lineRule="auto"/>
        <w:ind w:left="-5" w:right="1768" w:hanging="10"/>
        <w:jc w:val="both"/>
      </w:pPr>
      <w:r>
        <w:rPr>
          <w:rFonts w:ascii="Times New Roman" w:eastAsia="Times New Roman" w:hAnsi="Times New Roman" w:cs="Times New Roman"/>
          <w:b/>
          <w:color w:val="181717"/>
          <w:sz w:val="32"/>
        </w:rPr>
        <w:t xml:space="preserve">Geological </w:t>
      </w:r>
      <w:r>
        <w:rPr>
          <w:rFonts w:ascii="Times New Roman" w:eastAsia="Times New Roman" w:hAnsi="Times New Roman" w:cs="Times New Roman"/>
          <w:b/>
          <w:color w:val="181717"/>
          <w:sz w:val="32"/>
        </w:rPr>
        <w:t>Photo Feature</w:t>
      </w:r>
    </w:p>
    <w:p w14:paraId="4ED1D6AD" w14:textId="77777777" w:rsidR="00FE223B" w:rsidRDefault="006226EB">
      <w:pPr>
        <w:pStyle w:val="1"/>
        <w:spacing w:after="1778"/>
        <w:ind w:left="-5"/>
      </w:pPr>
      <w:r>
        <w:t>Columnar jointing in basalt lava, Clamshell Cave, Staffa</w:t>
      </w:r>
    </w:p>
    <w:p w14:paraId="632582F6" w14:textId="77777777" w:rsidR="00FE223B" w:rsidRDefault="006226EB">
      <w:pPr>
        <w:spacing w:after="46" w:line="265" w:lineRule="auto"/>
        <w:ind w:left="10" w:hanging="10"/>
      </w:pPr>
      <w:r>
        <w:rPr>
          <w:noProof/>
        </w:rPr>
        <w:drawing>
          <wp:anchor distT="0" distB="0" distL="114300" distR="114300" simplePos="0" relativeHeight="251658240" behindDoc="0" locked="0" layoutInCell="1" allowOverlap="0" wp14:anchorId="5BD99DC9" wp14:editId="46870322">
            <wp:simplePos x="0" y="0"/>
            <wp:positionH relativeFrom="column">
              <wp:posOffset>0</wp:posOffset>
            </wp:positionH>
            <wp:positionV relativeFrom="paragraph">
              <wp:posOffset>-966638</wp:posOffset>
            </wp:positionV>
            <wp:extent cx="4320009" cy="2866915"/>
            <wp:effectExtent l="0" t="0" r="0" b="0"/>
            <wp:wrapSquare wrapText="bothSides"/>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31"/>
                    <a:stretch>
                      <a:fillRect/>
                    </a:stretch>
                  </pic:blipFill>
                  <pic:spPr>
                    <a:xfrm>
                      <a:off x="0" y="0"/>
                      <a:ext cx="4320009" cy="2866915"/>
                    </a:xfrm>
                    <a:prstGeom prst="rect">
                      <a:avLst/>
                    </a:prstGeom>
                  </pic:spPr>
                </pic:pic>
              </a:graphicData>
            </a:graphic>
          </wp:anchor>
        </w:drawing>
      </w:r>
      <w:r>
        <w:rPr>
          <w:rFonts w:ascii="Times New Roman" w:eastAsia="Times New Roman" w:hAnsi="Times New Roman" w:cs="Times New Roman"/>
          <w:color w:val="181717"/>
          <w:sz w:val="16"/>
        </w:rPr>
        <w:t>Columnar jointing in basalt lava, Clamshell Cave on Staffa. Two sets of columnar joints intersect and become parallel in a Paleogene basalt lava flow. Columnar jointing is a characteristic feature of many minor intrusions. They originate by the development</w:t>
      </w:r>
      <w:r>
        <w:rPr>
          <w:rFonts w:ascii="Times New Roman" w:eastAsia="Times New Roman" w:hAnsi="Times New Roman" w:cs="Times New Roman"/>
          <w:color w:val="181717"/>
          <w:sz w:val="16"/>
        </w:rPr>
        <w:t xml:space="preserve"> of a regular series of contraction joints perpendicular to the cooling surface as the rock cools from molten magma to the solid state. The columns are commonly hexagonal in pattern when viewed end-on. The beach in foreground is littered with large basalt </w:t>
      </w:r>
      <w:r>
        <w:rPr>
          <w:rFonts w:ascii="Times New Roman" w:eastAsia="Times New Roman" w:hAnsi="Times New Roman" w:cs="Times New Roman"/>
          <w:color w:val="181717"/>
          <w:sz w:val="16"/>
        </w:rPr>
        <w:t xml:space="preserve">blocks broken from the columns. </w:t>
      </w:r>
    </w:p>
    <w:p w14:paraId="311E0896" w14:textId="77777777" w:rsidR="00FE223B" w:rsidRDefault="006226EB">
      <w:pPr>
        <w:spacing w:after="658" w:line="265" w:lineRule="auto"/>
        <w:ind w:left="-7153" w:right="466" w:hanging="10"/>
        <w:jc w:val="right"/>
      </w:pPr>
      <w:r>
        <w:rPr>
          <w:noProof/>
        </w:rPr>
        <mc:AlternateContent>
          <mc:Choice Requires="wpg">
            <w:drawing>
              <wp:anchor distT="0" distB="0" distL="114300" distR="114300" simplePos="0" relativeHeight="251659264" behindDoc="0" locked="0" layoutInCell="1" allowOverlap="1" wp14:anchorId="44900465" wp14:editId="640576BF">
                <wp:simplePos x="0" y="0"/>
                <wp:positionH relativeFrom="page">
                  <wp:posOffset>540000</wp:posOffset>
                </wp:positionH>
                <wp:positionV relativeFrom="page">
                  <wp:posOffset>401205</wp:posOffset>
                </wp:positionV>
                <wp:extent cx="6336011" cy="471450"/>
                <wp:effectExtent l="0" t="0" r="0" b="0"/>
                <wp:wrapTopAndBottom/>
                <wp:docPr id="8707" name="Group 8707"/>
                <wp:cNvGraphicFramePr/>
                <a:graphic xmlns:a="http://schemas.openxmlformats.org/drawingml/2006/main">
                  <a:graphicData uri="http://schemas.microsoft.com/office/word/2010/wordprocessingGroup">
                    <wpg:wgp>
                      <wpg:cNvGrpSpPr/>
                      <wpg:grpSpPr>
                        <a:xfrm>
                          <a:off x="0" y="0"/>
                          <a:ext cx="6336011" cy="471450"/>
                          <a:chOff x="0" y="0"/>
                          <a:chExt cx="6336011" cy="471450"/>
                        </a:xfrm>
                      </wpg:grpSpPr>
                      <wps:wsp>
                        <wps:cNvPr id="1004" name="Shape 1004"/>
                        <wps:cNvSpPr/>
                        <wps:spPr>
                          <a:xfrm>
                            <a:off x="0" y="471450"/>
                            <a:ext cx="6336005" cy="0"/>
                          </a:xfrm>
                          <a:custGeom>
                            <a:avLst/>
                            <a:gdLst/>
                            <a:ahLst/>
                            <a:cxnLst/>
                            <a:rect l="0" t="0" r="0" b="0"/>
                            <a:pathLst>
                              <a:path w="6336005">
                                <a:moveTo>
                                  <a:pt x="0" y="0"/>
                                </a:moveTo>
                                <a:lnTo>
                                  <a:pt x="6336005" y="0"/>
                                </a:lnTo>
                              </a:path>
                            </a:pathLst>
                          </a:custGeom>
                          <a:ln w="6350" cap="flat">
                            <a:miter lim="127000"/>
                          </a:ln>
                        </wps:spPr>
                        <wps:style>
                          <a:lnRef idx="1">
                            <a:srgbClr val="181717"/>
                          </a:lnRef>
                          <a:fillRef idx="0">
                            <a:srgbClr val="000000">
                              <a:alpha val="0"/>
                            </a:srgbClr>
                          </a:fillRef>
                          <a:effectRef idx="0">
                            <a:scrgbClr r="0" g="0" b="0"/>
                          </a:effectRef>
                          <a:fontRef idx="none"/>
                        </wps:style>
                        <wps:bodyPr/>
                      </wps:wsp>
                      <wps:wsp>
                        <wps:cNvPr id="1005" name="Rectangle 1005"/>
                        <wps:cNvSpPr/>
                        <wps:spPr>
                          <a:xfrm>
                            <a:off x="4871828" y="291619"/>
                            <a:ext cx="1947364" cy="186982"/>
                          </a:xfrm>
                          <a:prstGeom prst="rect">
                            <a:avLst/>
                          </a:prstGeom>
                          <a:ln>
                            <a:noFill/>
                          </a:ln>
                        </wps:spPr>
                        <wps:txbx>
                          <w:txbxContent>
                            <w:p w14:paraId="3C128BC6" w14:textId="77777777" w:rsidR="00FE223B" w:rsidRDefault="006226EB">
                              <w:r>
                                <w:rPr>
                                  <w:rFonts w:ascii="Times New Roman" w:eastAsia="Times New Roman" w:hAnsi="Times New Roman" w:cs="Times New Roman"/>
                                  <w:b/>
                                  <w:i/>
                                  <w:color w:val="181717"/>
                                  <w:sz w:val="20"/>
                                </w:rPr>
                                <w:t>Scottish Journal of Geology</w:t>
                              </w:r>
                            </w:p>
                          </w:txbxContent>
                        </wps:txbx>
                        <wps:bodyPr horzOverflow="overflow" vert="horz" lIns="0" tIns="0" rIns="0" bIns="0" rtlCol="0">
                          <a:noAutofit/>
                        </wps:bodyPr>
                      </wps:wsp>
                      <wps:wsp>
                        <wps:cNvPr id="1006" name="Shape 1006"/>
                        <wps:cNvSpPr/>
                        <wps:spPr>
                          <a:xfrm>
                            <a:off x="5831797" y="0"/>
                            <a:ext cx="137516" cy="215506"/>
                          </a:xfrm>
                          <a:custGeom>
                            <a:avLst/>
                            <a:gdLst/>
                            <a:ahLst/>
                            <a:cxnLst/>
                            <a:rect l="0" t="0" r="0" b="0"/>
                            <a:pathLst>
                              <a:path w="137516" h="215506">
                                <a:moveTo>
                                  <a:pt x="70244" y="0"/>
                                </a:moveTo>
                                <a:cubicBezTo>
                                  <a:pt x="89586" y="0"/>
                                  <a:pt x="104178" y="597"/>
                                  <a:pt x="119063" y="4763"/>
                                </a:cubicBezTo>
                                <a:cubicBezTo>
                                  <a:pt x="121145" y="5651"/>
                                  <a:pt x="122034" y="7442"/>
                                  <a:pt x="122034" y="8928"/>
                                </a:cubicBezTo>
                                <a:lnTo>
                                  <a:pt x="122034" y="49708"/>
                                </a:lnTo>
                                <a:lnTo>
                                  <a:pt x="113995" y="49708"/>
                                </a:lnTo>
                                <a:cubicBezTo>
                                  <a:pt x="108636" y="30950"/>
                                  <a:pt x="97625" y="10719"/>
                                  <a:pt x="74117" y="10719"/>
                                </a:cubicBezTo>
                                <a:cubicBezTo>
                                  <a:pt x="60719" y="10719"/>
                                  <a:pt x="45238" y="19050"/>
                                  <a:pt x="45238" y="41072"/>
                                </a:cubicBezTo>
                                <a:cubicBezTo>
                                  <a:pt x="45238" y="61912"/>
                                  <a:pt x="65177" y="72326"/>
                                  <a:pt x="97625" y="97041"/>
                                </a:cubicBezTo>
                                <a:cubicBezTo>
                                  <a:pt x="127991" y="119951"/>
                                  <a:pt x="137516" y="136627"/>
                                  <a:pt x="137516" y="159245"/>
                                </a:cubicBezTo>
                                <a:cubicBezTo>
                                  <a:pt x="137516" y="195859"/>
                                  <a:pt x="101207" y="215506"/>
                                  <a:pt x="58636" y="215506"/>
                                </a:cubicBezTo>
                                <a:cubicBezTo>
                                  <a:pt x="33935" y="215506"/>
                                  <a:pt x="17552" y="211938"/>
                                  <a:pt x="2083" y="205981"/>
                                </a:cubicBezTo>
                                <a:cubicBezTo>
                                  <a:pt x="902" y="205384"/>
                                  <a:pt x="0" y="204191"/>
                                  <a:pt x="0" y="201816"/>
                                </a:cubicBezTo>
                                <a:lnTo>
                                  <a:pt x="0" y="156566"/>
                                </a:lnTo>
                                <a:lnTo>
                                  <a:pt x="8027" y="156566"/>
                                </a:lnTo>
                                <a:cubicBezTo>
                                  <a:pt x="13094" y="183667"/>
                                  <a:pt x="30061" y="204787"/>
                                  <a:pt x="55359" y="204787"/>
                                </a:cubicBezTo>
                                <a:cubicBezTo>
                                  <a:pt x="74702" y="204787"/>
                                  <a:pt x="91973" y="189014"/>
                                  <a:pt x="91973" y="167284"/>
                                </a:cubicBezTo>
                                <a:cubicBezTo>
                                  <a:pt x="91973" y="147637"/>
                                  <a:pt x="83338" y="134239"/>
                                  <a:pt x="41669" y="107163"/>
                                </a:cubicBezTo>
                                <a:cubicBezTo>
                                  <a:pt x="19342" y="92875"/>
                                  <a:pt x="902" y="76492"/>
                                  <a:pt x="902" y="50305"/>
                                </a:cubicBezTo>
                                <a:cubicBezTo>
                                  <a:pt x="902" y="20841"/>
                                  <a:pt x="29172" y="0"/>
                                  <a:pt x="70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7" name="Shape 1007"/>
                        <wps:cNvSpPr/>
                        <wps:spPr>
                          <a:xfrm>
                            <a:off x="5954745" y="3565"/>
                            <a:ext cx="135433" cy="262534"/>
                          </a:xfrm>
                          <a:custGeom>
                            <a:avLst/>
                            <a:gdLst/>
                            <a:ahLst/>
                            <a:cxnLst/>
                            <a:rect l="0" t="0" r="0" b="0"/>
                            <a:pathLst>
                              <a:path w="135433" h="262534">
                                <a:moveTo>
                                  <a:pt x="41669" y="0"/>
                                </a:moveTo>
                                <a:lnTo>
                                  <a:pt x="135433" y="0"/>
                                </a:lnTo>
                                <a:lnTo>
                                  <a:pt x="135433" y="9220"/>
                                </a:lnTo>
                                <a:cubicBezTo>
                                  <a:pt x="122034" y="10122"/>
                                  <a:pt x="111925" y="11608"/>
                                  <a:pt x="110731" y="16967"/>
                                </a:cubicBezTo>
                                <a:cubicBezTo>
                                  <a:pt x="109538" y="22631"/>
                                  <a:pt x="109538" y="27089"/>
                                  <a:pt x="109538" y="35128"/>
                                </a:cubicBezTo>
                                <a:lnTo>
                                  <a:pt x="109538" y="172644"/>
                                </a:lnTo>
                                <a:cubicBezTo>
                                  <a:pt x="109538" y="230683"/>
                                  <a:pt x="83934" y="247955"/>
                                  <a:pt x="63703" y="253911"/>
                                </a:cubicBezTo>
                                <a:cubicBezTo>
                                  <a:pt x="53581" y="257480"/>
                                  <a:pt x="36906" y="262534"/>
                                  <a:pt x="27686" y="262242"/>
                                </a:cubicBezTo>
                                <a:cubicBezTo>
                                  <a:pt x="23520" y="262242"/>
                                  <a:pt x="18161" y="262242"/>
                                  <a:pt x="14884" y="258077"/>
                                </a:cubicBezTo>
                                <a:lnTo>
                                  <a:pt x="1778" y="241998"/>
                                </a:lnTo>
                                <a:cubicBezTo>
                                  <a:pt x="0" y="239624"/>
                                  <a:pt x="2387" y="237236"/>
                                  <a:pt x="3264" y="236347"/>
                                </a:cubicBezTo>
                                <a:lnTo>
                                  <a:pt x="9525" y="228905"/>
                                </a:lnTo>
                                <a:cubicBezTo>
                                  <a:pt x="10719" y="227406"/>
                                  <a:pt x="13398" y="228308"/>
                                  <a:pt x="15481" y="229502"/>
                                </a:cubicBezTo>
                                <a:lnTo>
                                  <a:pt x="26200" y="236055"/>
                                </a:lnTo>
                                <a:cubicBezTo>
                                  <a:pt x="33934" y="240513"/>
                                  <a:pt x="40475" y="247358"/>
                                  <a:pt x="49403" y="247358"/>
                                </a:cubicBezTo>
                                <a:cubicBezTo>
                                  <a:pt x="62509" y="247358"/>
                                  <a:pt x="67564" y="237541"/>
                                  <a:pt x="67564" y="185141"/>
                                </a:cubicBezTo>
                                <a:lnTo>
                                  <a:pt x="67564" y="35128"/>
                                </a:lnTo>
                                <a:cubicBezTo>
                                  <a:pt x="67564" y="27089"/>
                                  <a:pt x="67564" y="22631"/>
                                  <a:pt x="66370" y="16967"/>
                                </a:cubicBezTo>
                                <a:cubicBezTo>
                                  <a:pt x="65177" y="11608"/>
                                  <a:pt x="55067" y="10122"/>
                                  <a:pt x="41669" y="9220"/>
                                </a:cubicBezTo>
                                <a:lnTo>
                                  <a:pt x="41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08" name="Shape 1008"/>
                        <wps:cNvSpPr/>
                        <wps:spPr>
                          <a:xfrm>
                            <a:off x="6103605" y="2"/>
                            <a:ext cx="217284" cy="215494"/>
                          </a:xfrm>
                          <a:custGeom>
                            <a:avLst/>
                            <a:gdLst/>
                            <a:ahLst/>
                            <a:cxnLst/>
                            <a:rect l="0" t="0" r="0" b="0"/>
                            <a:pathLst>
                              <a:path w="217284" h="215494">
                                <a:moveTo>
                                  <a:pt x="120256" y="0"/>
                                </a:moveTo>
                                <a:cubicBezTo>
                                  <a:pt x="147942" y="0"/>
                                  <a:pt x="161633" y="5347"/>
                                  <a:pt x="176213" y="10109"/>
                                </a:cubicBezTo>
                                <a:cubicBezTo>
                                  <a:pt x="184556" y="12802"/>
                                  <a:pt x="187820" y="16954"/>
                                  <a:pt x="187820" y="21717"/>
                                </a:cubicBezTo>
                                <a:lnTo>
                                  <a:pt x="187820" y="60122"/>
                                </a:lnTo>
                                <a:lnTo>
                                  <a:pt x="179781" y="60122"/>
                                </a:lnTo>
                                <a:cubicBezTo>
                                  <a:pt x="174727" y="37198"/>
                                  <a:pt x="159550" y="9817"/>
                                  <a:pt x="119063" y="9817"/>
                                </a:cubicBezTo>
                                <a:cubicBezTo>
                                  <a:pt x="67856" y="9817"/>
                                  <a:pt x="46418" y="52083"/>
                                  <a:pt x="46139" y="104178"/>
                                </a:cubicBezTo>
                                <a:cubicBezTo>
                                  <a:pt x="46139" y="158648"/>
                                  <a:pt x="71438" y="205677"/>
                                  <a:pt x="113995" y="205677"/>
                                </a:cubicBezTo>
                                <a:cubicBezTo>
                                  <a:pt x="142570" y="205677"/>
                                  <a:pt x="152400" y="196152"/>
                                  <a:pt x="152400" y="166091"/>
                                </a:cubicBezTo>
                                <a:lnTo>
                                  <a:pt x="152400" y="147041"/>
                                </a:lnTo>
                                <a:cubicBezTo>
                                  <a:pt x="152400" y="139294"/>
                                  <a:pt x="152400" y="134836"/>
                                  <a:pt x="151219" y="129172"/>
                                </a:cubicBezTo>
                                <a:cubicBezTo>
                                  <a:pt x="150013" y="123825"/>
                                  <a:pt x="139598" y="122326"/>
                                  <a:pt x="118770" y="121145"/>
                                </a:cubicBezTo>
                                <a:lnTo>
                                  <a:pt x="118770" y="111912"/>
                                </a:lnTo>
                                <a:lnTo>
                                  <a:pt x="217284" y="111912"/>
                                </a:lnTo>
                                <a:lnTo>
                                  <a:pt x="217284" y="121145"/>
                                </a:lnTo>
                                <a:cubicBezTo>
                                  <a:pt x="203898" y="122326"/>
                                  <a:pt x="193764" y="123825"/>
                                  <a:pt x="192583" y="129172"/>
                                </a:cubicBezTo>
                                <a:cubicBezTo>
                                  <a:pt x="191389" y="134836"/>
                                  <a:pt x="191389" y="139294"/>
                                  <a:pt x="191389" y="147041"/>
                                </a:cubicBezTo>
                                <a:lnTo>
                                  <a:pt x="191389" y="201803"/>
                                </a:lnTo>
                                <a:cubicBezTo>
                                  <a:pt x="173837" y="208356"/>
                                  <a:pt x="145262" y="215494"/>
                                  <a:pt x="116091" y="215494"/>
                                </a:cubicBezTo>
                                <a:cubicBezTo>
                                  <a:pt x="50305" y="215494"/>
                                  <a:pt x="0" y="182461"/>
                                  <a:pt x="0" y="106553"/>
                                </a:cubicBezTo>
                                <a:cubicBezTo>
                                  <a:pt x="0" y="60719"/>
                                  <a:pt x="33338" y="0"/>
                                  <a:pt x="1202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41" name="Rectangle 1041"/>
                        <wps:cNvSpPr/>
                        <wps:spPr>
                          <a:xfrm>
                            <a:off x="0" y="294631"/>
                            <a:ext cx="1726429" cy="186982"/>
                          </a:xfrm>
                          <a:prstGeom prst="rect">
                            <a:avLst/>
                          </a:prstGeom>
                          <a:ln>
                            <a:noFill/>
                          </a:ln>
                        </wps:spPr>
                        <wps:txbx>
                          <w:txbxContent>
                            <w:p w14:paraId="576983AE" w14:textId="77777777" w:rsidR="00FE223B" w:rsidRDefault="006226EB">
                              <w:r>
                                <w:rPr>
                                  <w:rFonts w:ascii="Times New Roman" w:eastAsia="Times New Roman" w:hAnsi="Times New Roman" w:cs="Times New Roman"/>
                                  <w:color w:val="555655"/>
                                  <w:sz w:val="20"/>
                                </w:rPr>
                                <w:t>Geological Photo Feature</w:t>
                              </w:r>
                            </w:p>
                          </w:txbxContent>
                        </wps:txbx>
                        <wps:bodyPr horzOverflow="overflow" vert="horz" lIns="0" tIns="0" rIns="0" bIns="0" rtlCol="0">
                          <a:noAutofit/>
                        </wps:bodyPr>
                      </wps:wsp>
                    </wpg:wgp>
                  </a:graphicData>
                </a:graphic>
              </wp:anchor>
            </w:drawing>
          </mc:Choice>
          <mc:Fallback xmlns:a="http://schemas.openxmlformats.org/drawingml/2006/main">
            <w:pict>
              <v:group id="Group 8707" style="width:498.898pt;height:37.1221pt;position:absolute;mso-position-horizontal-relative:page;mso-position-horizontal:absolute;margin-left:42.5197pt;mso-position-vertical-relative:page;margin-top:31.5909pt;" coordsize="63360,4714">
                <v:shape id="Shape 1004" style="position:absolute;width:63360;height:0;left:0;top:4714;" coordsize="6336005,0" path="m0,0l6336005,0">
                  <v:stroke weight="0.5pt" endcap="flat" joinstyle="miter" miterlimit="10" on="true" color="#181717"/>
                  <v:fill on="false" color="#000000" opacity="0"/>
                </v:shape>
                <v:rect id="Rectangle 1005" style="position:absolute;width:19473;height:1869;left:48718;top:2916;" filled="f" stroked="f">
                  <v:textbox inset="0,0,0,0">
                    <w:txbxContent>
                      <w:p>
                        <w:pPr>
                          <w:spacing w:before="0" w:after="160" w:line="259" w:lineRule="auto"/>
                        </w:pPr>
                        <w:r>
                          <w:rPr>
                            <w:rFonts w:cs="Times New Roman" w:hAnsi="Times New Roman" w:eastAsia="Times New Roman" w:ascii="Times New Roman"/>
                            <w:b w:val="1"/>
                            <w:i w:val="1"/>
                            <w:color w:val="181717"/>
                            <w:sz w:val="20"/>
                          </w:rPr>
                          <w:t xml:space="preserve">Scottish Journal of Geology</w:t>
                        </w:r>
                      </w:p>
                    </w:txbxContent>
                  </v:textbox>
                </v:rect>
                <v:shape id="Shape 1006" style="position:absolute;width:1375;height:2155;left:58317;top:0;" coordsize="137516,215506" path="m70244,0c89586,0,104178,597,119063,4763c121145,5651,122034,7442,122034,8928l122034,49708l113995,49708c108636,30950,97625,10719,74117,10719c60719,10719,45238,19050,45238,41072c45238,61912,65177,72326,97625,97041c127991,119951,137516,136627,137516,159245c137516,195859,101207,215506,58636,215506c33935,215506,17552,211938,2083,205981c902,205384,0,204191,0,201816l0,156566l8027,156566c13094,183667,30061,204787,55359,204787c74702,204787,91973,189014,91973,167284c91973,147637,83338,134239,41669,107163c19342,92875,902,76492,902,50305c902,20841,29172,0,70244,0x">
                  <v:stroke weight="0pt" endcap="flat" joinstyle="miter" miterlimit="10" on="false" color="#000000" opacity="0"/>
                  <v:fill on="true" color="#000000"/>
                </v:shape>
                <v:shape id="Shape 1007" style="position:absolute;width:1354;height:2625;left:59547;top:35;" coordsize="135433,262534" path="m41669,0l135433,0l135433,9220c122034,10122,111925,11608,110731,16967c109538,22631,109538,27089,109538,35128l109538,172644c109538,230683,83934,247955,63703,253911c53581,257480,36906,262534,27686,262242c23520,262242,18161,262242,14884,258077l1778,241998c0,239624,2387,237236,3264,236347l9525,228905c10719,227406,13398,228308,15481,229502l26200,236055c33934,240513,40475,247358,49403,247358c62509,247358,67564,237541,67564,185141l67564,35128c67564,27089,67564,22631,66370,16967c65177,11608,55067,10122,41669,9220l41669,0x">
                  <v:stroke weight="0pt" endcap="flat" joinstyle="miter" miterlimit="10" on="false" color="#000000" opacity="0"/>
                  <v:fill on="true" color="#000000"/>
                </v:shape>
                <v:shape id="Shape 1008" style="position:absolute;width:2172;height:2154;left:61036;top:0;" coordsize="217284,215494" path="m120256,0c147942,0,161633,5347,176213,10109c184556,12802,187820,16954,187820,21717l187820,60122l179781,60122c174727,37198,159550,9817,119063,9817c67856,9817,46418,52083,46139,104178c46139,158648,71438,205677,113995,205677c142570,205677,152400,196152,152400,166091l152400,147041c152400,139294,152400,134836,151219,129172c150013,123825,139598,122326,118770,121145l118770,111912l217284,111912l217284,121145c203898,122326,193764,123825,192583,129172c191389,134836,191389,139294,191389,147041l191389,201803c173837,208356,145262,215494,116091,215494c50305,215494,0,182461,0,106553c0,60719,33338,0,120256,0x">
                  <v:stroke weight="0pt" endcap="flat" joinstyle="miter" miterlimit="10" on="false" color="#000000" opacity="0"/>
                  <v:fill on="true" color="#000000"/>
                </v:shape>
                <v:rect id="Rectangle 1041" style="position:absolute;width:17264;height:1869;left:0;top:2946;" filled="f" stroked="f">
                  <v:textbox inset="0,0,0,0">
                    <w:txbxContent>
                      <w:p>
                        <w:pPr>
                          <w:spacing w:before="0" w:after="160" w:line="259" w:lineRule="auto"/>
                        </w:pPr>
                        <w:r>
                          <w:rPr>
                            <w:rFonts w:cs="Times New Roman" w:hAnsi="Times New Roman" w:eastAsia="Times New Roman" w:ascii="Times New Roman"/>
                            <w:color w:val="555655"/>
                            <w:sz w:val="20"/>
                          </w:rPr>
                          <w:t xml:space="preserve">Geological Photo Feature</w:t>
                        </w:r>
                      </w:p>
                    </w:txbxContent>
                  </v:textbox>
                </v:rect>
                <w10:wrap type="topAndBottom"/>
              </v:group>
            </w:pict>
          </mc:Fallback>
        </mc:AlternateContent>
      </w:r>
      <w:r>
        <w:rPr>
          <w:rFonts w:ascii="Times New Roman" w:eastAsia="Times New Roman" w:hAnsi="Times New Roman" w:cs="Times New Roman"/>
          <w:color w:val="181717"/>
          <w:sz w:val="14"/>
        </w:rPr>
        <w:t>BGS photo P0002395. Copyright NERC.</w:t>
      </w:r>
    </w:p>
    <w:p w14:paraId="683C2793" w14:textId="77777777" w:rsidR="00FE223B" w:rsidRDefault="006226EB">
      <w:pPr>
        <w:pStyle w:val="1"/>
        <w:spacing w:after="3271"/>
        <w:ind w:left="-5"/>
      </w:pPr>
      <w:r>
        <w:lastRenderedPageBreak/>
        <w:t xml:space="preserve">Large glacial erratic, </w:t>
      </w:r>
      <w:proofErr w:type="spellStart"/>
      <w:r>
        <w:t>Gart</w:t>
      </w:r>
      <w:proofErr w:type="spellEnd"/>
      <w:r>
        <w:t xml:space="preserve">, </w:t>
      </w:r>
      <w:proofErr w:type="spellStart"/>
      <w:r>
        <w:t>Callander</w:t>
      </w:r>
      <w:proofErr w:type="spellEnd"/>
      <w:r>
        <w:t xml:space="preserve">, </w:t>
      </w:r>
      <w:proofErr w:type="spellStart"/>
      <w:r>
        <w:t>Perthshire</w:t>
      </w:r>
      <w:proofErr w:type="spellEnd"/>
    </w:p>
    <w:p w14:paraId="66C71E5F" w14:textId="77777777" w:rsidR="00FE223B" w:rsidRDefault="006226EB">
      <w:pPr>
        <w:spacing w:after="46" w:line="265" w:lineRule="auto"/>
        <w:ind w:left="10" w:hanging="10"/>
      </w:pPr>
      <w:r>
        <w:rPr>
          <w:noProof/>
        </w:rPr>
        <w:drawing>
          <wp:anchor distT="0" distB="0" distL="114300" distR="114300" simplePos="0" relativeHeight="251660288" behindDoc="0" locked="0" layoutInCell="1" allowOverlap="0" wp14:anchorId="40A97858" wp14:editId="407AA495">
            <wp:simplePos x="0" y="0"/>
            <wp:positionH relativeFrom="column">
              <wp:posOffset>0</wp:posOffset>
            </wp:positionH>
            <wp:positionV relativeFrom="paragraph">
              <wp:posOffset>-1913089</wp:posOffset>
            </wp:positionV>
            <wp:extent cx="4320009" cy="3434407"/>
            <wp:effectExtent l="0" t="0" r="0" b="0"/>
            <wp:wrapSquare wrapText="bothSides"/>
            <wp:docPr id="1045" name="Picture 1045"/>
            <wp:cNvGraphicFramePr/>
            <a:graphic xmlns:a="http://schemas.openxmlformats.org/drawingml/2006/main">
              <a:graphicData uri="http://schemas.openxmlformats.org/drawingml/2006/picture">
                <pic:pic xmlns:pic="http://schemas.openxmlformats.org/drawingml/2006/picture">
                  <pic:nvPicPr>
                    <pic:cNvPr id="1045" name="Picture 1045"/>
                    <pic:cNvPicPr/>
                  </pic:nvPicPr>
                  <pic:blipFill>
                    <a:blip r:embed="rId32"/>
                    <a:stretch>
                      <a:fillRect/>
                    </a:stretch>
                  </pic:blipFill>
                  <pic:spPr>
                    <a:xfrm>
                      <a:off x="0" y="0"/>
                      <a:ext cx="4320009" cy="3434407"/>
                    </a:xfrm>
                    <a:prstGeom prst="rect">
                      <a:avLst/>
                    </a:prstGeom>
                  </pic:spPr>
                </pic:pic>
              </a:graphicData>
            </a:graphic>
          </wp:anchor>
        </w:drawing>
      </w:r>
      <w:r>
        <w:rPr>
          <w:rFonts w:ascii="Times New Roman" w:eastAsia="Times New Roman" w:hAnsi="Times New Roman" w:cs="Times New Roman"/>
          <w:color w:val="181717"/>
          <w:sz w:val="16"/>
        </w:rPr>
        <w:t xml:space="preserve">This very large glacial erratic, an </w:t>
      </w:r>
      <w:proofErr w:type="spellStart"/>
      <w:r>
        <w:rPr>
          <w:rFonts w:ascii="Times New Roman" w:eastAsia="Times New Roman" w:hAnsi="Times New Roman" w:cs="Times New Roman"/>
          <w:color w:val="181717"/>
          <w:sz w:val="16"/>
        </w:rPr>
        <w:t>icescoured</w:t>
      </w:r>
      <w:proofErr w:type="spellEnd"/>
      <w:r>
        <w:rPr>
          <w:rFonts w:ascii="Times New Roman" w:eastAsia="Times New Roman" w:hAnsi="Times New Roman" w:cs="Times New Roman"/>
          <w:color w:val="181717"/>
          <w:sz w:val="16"/>
        </w:rPr>
        <w:t xml:space="preserve"> boulder of Old Red Sandstone conglomerate, occurs in the outwash gravels of the Loch Lomond Readvance (Younger Dryas)</w:t>
      </w:r>
      <w:r>
        <w:rPr>
          <w:rFonts w:ascii="Times New Roman" w:eastAsia="Times New Roman" w:hAnsi="Times New Roman" w:cs="Times New Roman"/>
          <w:b/>
          <w:color w:val="181717"/>
          <w:sz w:val="16"/>
        </w:rPr>
        <w:t xml:space="preserve"> </w:t>
      </w:r>
      <w:r>
        <w:rPr>
          <w:rFonts w:ascii="Times New Roman" w:eastAsia="Times New Roman" w:hAnsi="Times New Roman" w:cs="Times New Roman"/>
          <w:color w:val="181717"/>
          <w:sz w:val="16"/>
        </w:rPr>
        <w:t>glacier. Due to its very large size and weight the boulder would have been deposited at the</w:t>
      </w:r>
      <w:r>
        <w:rPr>
          <w:rFonts w:ascii="Times New Roman" w:eastAsia="Times New Roman" w:hAnsi="Times New Roman" w:cs="Times New Roman"/>
          <w:color w:val="181717"/>
          <w:sz w:val="16"/>
        </w:rPr>
        <w:t xml:space="preserve"> ice front of the retreating glacier and not as a meltwater deposit on the outwash plain. Gravel pit near </w:t>
      </w:r>
      <w:proofErr w:type="spellStart"/>
      <w:r>
        <w:rPr>
          <w:rFonts w:ascii="Times New Roman" w:eastAsia="Times New Roman" w:hAnsi="Times New Roman" w:cs="Times New Roman"/>
          <w:color w:val="181717"/>
          <w:sz w:val="16"/>
        </w:rPr>
        <w:t>Gart</w:t>
      </w:r>
      <w:proofErr w:type="spellEnd"/>
      <w:r>
        <w:rPr>
          <w:rFonts w:ascii="Times New Roman" w:eastAsia="Times New Roman" w:hAnsi="Times New Roman" w:cs="Times New Roman"/>
          <w:color w:val="181717"/>
          <w:sz w:val="16"/>
        </w:rPr>
        <w:t xml:space="preserve">, River </w:t>
      </w:r>
      <w:proofErr w:type="spellStart"/>
      <w:r>
        <w:rPr>
          <w:rFonts w:ascii="Times New Roman" w:eastAsia="Times New Roman" w:hAnsi="Times New Roman" w:cs="Times New Roman"/>
          <w:color w:val="181717"/>
          <w:sz w:val="16"/>
        </w:rPr>
        <w:t>Teith</w:t>
      </w:r>
      <w:proofErr w:type="spellEnd"/>
      <w:r>
        <w:rPr>
          <w:rFonts w:ascii="Times New Roman" w:eastAsia="Times New Roman" w:hAnsi="Times New Roman" w:cs="Times New Roman"/>
          <w:color w:val="181717"/>
          <w:sz w:val="16"/>
        </w:rPr>
        <w:t xml:space="preserve">, </w:t>
      </w:r>
      <w:proofErr w:type="spellStart"/>
      <w:r>
        <w:rPr>
          <w:rFonts w:ascii="Times New Roman" w:eastAsia="Times New Roman" w:hAnsi="Times New Roman" w:cs="Times New Roman"/>
          <w:color w:val="181717"/>
          <w:sz w:val="16"/>
        </w:rPr>
        <w:t>Callander</w:t>
      </w:r>
      <w:proofErr w:type="spellEnd"/>
      <w:r>
        <w:rPr>
          <w:rFonts w:ascii="Times New Roman" w:eastAsia="Times New Roman" w:hAnsi="Times New Roman" w:cs="Times New Roman"/>
          <w:color w:val="181717"/>
          <w:sz w:val="16"/>
        </w:rPr>
        <w:t xml:space="preserve">, </w:t>
      </w:r>
      <w:proofErr w:type="spellStart"/>
      <w:r>
        <w:rPr>
          <w:rFonts w:ascii="Times New Roman" w:eastAsia="Times New Roman" w:hAnsi="Times New Roman" w:cs="Times New Roman"/>
          <w:color w:val="181717"/>
          <w:sz w:val="16"/>
        </w:rPr>
        <w:t>Perthsire</w:t>
      </w:r>
      <w:proofErr w:type="spellEnd"/>
      <w:r>
        <w:rPr>
          <w:rFonts w:ascii="Times New Roman" w:eastAsia="Times New Roman" w:hAnsi="Times New Roman" w:cs="Times New Roman"/>
          <w:color w:val="181717"/>
          <w:sz w:val="16"/>
        </w:rPr>
        <w:t xml:space="preserve">.  </w:t>
      </w:r>
    </w:p>
    <w:p w14:paraId="7FE518E5" w14:textId="77777777" w:rsidR="00FE223B" w:rsidRDefault="006226EB">
      <w:pPr>
        <w:spacing w:after="658" w:line="265" w:lineRule="auto"/>
        <w:ind w:left="-7153" w:right="466" w:hanging="10"/>
        <w:jc w:val="right"/>
      </w:pPr>
      <w:r>
        <w:rPr>
          <w:rFonts w:ascii="Times New Roman" w:eastAsia="Times New Roman" w:hAnsi="Times New Roman" w:cs="Times New Roman"/>
          <w:color w:val="181717"/>
          <w:sz w:val="14"/>
        </w:rPr>
        <w:t>BGS photo P002862. Copyright NERC.</w:t>
      </w:r>
    </w:p>
    <w:sectPr w:rsidR="00FE223B">
      <w:type w:val="continuous"/>
      <w:pgSz w:w="11906" w:h="16838"/>
      <w:pgMar w:top="1440" w:right="1101" w:bottom="1440" w:left="85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31712F" w14:textId="77777777" w:rsidR="00000000" w:rsidRDefault="006226EB">
      <w:pPr>
        <w:spacing w:after="0" w:line="240" w:lineRule="auto"/>
      </w:pPr>
      <w:r>
        <w:separator/>
      </w:r>
    </w:p>
  </w:endnote>
  <w:endnote w:type="continuationSeparator" w:id="0">
    <w:p w14:paraId="63B2528A" w14:textId="77777777" w:rsidR="00000000" w:rsidRDefault="00622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FBCC58" w14:textId="77777777" w:rsidR="00FE223B" w:rsidRDefault="006226EB">
    <w:pPr>
      <w:spacing w:after="0" w:line="216" w:lineRule="auto"/>
      <w:ind w:left="-50" w:right="6022"/>
    </w:pPr>
    <w:r>
      <w:rPr>
        <w:rFonts w:ascii="Arial" w:eastAsia="Arial" w:hAnsi="Arial" w:cs="Arial"/>
        <w:sz w:val="12"/>
      </w:rPr>
      <w:t>Downloaded from http://pubs.geoscienceworld.org/sjg/article-pdf/51/2/185/4874975/185.pdf by Nanjing University user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0DA402" w14:textId="77777777" w:rsidR="00FE223B" w:rsidRDefault="006226EB">
    <w:pPr>
      <w:spacing w:after="0" w:line="216" w:lineRule="auto"/>
      <w:ind w:left="-50" w:right="6022"/>
    </w:pPr>
    <w:r>
      <w:rPr>
        <w:rFonts w:ascii="Arial" w:eastAsia="Arial" w:hAnsi="Arial" w:cs="Arial"/>
        <w:sz w:val="12"/>
      </w:rPr>
      <w:t>Downloaded from http://pubs.geoscienceworld.org/sjg/article-pdf/51/2/185/48749</w:t>
    </w:r>
    <w:r>
      <w:rPr>
        <w:rFonts w:ascii="Arial" w:eastAsia="Arial" w:hAnsi="Arial" w:cs="Arial"/>
        <w:sz w:val="12"/>
      </w:rPr>
      <w:t>75/185.pdf by Nanjing University user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0E23B" w14:textId="77777777" w:rsidR="00FE223B" w:rsidRDefault="006226EB">
    <w:pPr>
      <w:spacing w:after="0" w:line="216" w:lineRule="auto"/>
      <w:ind w:left="-50" w:right="6022"/>
    </w:pPr>
    <w:r>
      <w:rPr>
        <w:rFonts w:ascii="Arial" w:eastAsia="Arial" w:hAnsi="Arial" w:cs="Arial"/>
        <w:sz w:val="12"/>
      </w:rPr>
      <w:t>Downloaded from http://pubs.geoscienceworld.org/sjg/article-pdf/51/2/185/4874975/185.pdf by Nanjing University user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08AF16" w14:textId="77777777" w:rsidR="00000000" w:rsidRDefault="006226EB">
      <w:pPr>
        <w:spacing w:after="0" w:line="240" w:lineRule="auto"/>
      </w:pPr>
      <w:r>
        <w:separator/>
      </w:r>
    </w:p>
  </w:footnote>
  <w:footnote w:type="continuationSeparator" w:id="0">
    <w:p w14:paraId="72A0B425" w14:textId="77777777" w:rsidR="00000000" w:rsidRDefault="00622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BF5C11"/>
    <w:multiLevelType w:val="hybridMultilevel"/>
    <w:tmpl w:val="6D7213B8"/>
    <w:lvl w:ilvl="0" w:tplc="010098EA">
      <w:start w:val="1"/>
      <w:numFmt w:val="decimal"/>
      <w:lvlText w:val="%1"/>
      <w:lvlJc w:val="left"/>
      <w:pPr>
        <w:ind w:left="106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1" w:tplc="B1685964">
      <w:start w:val="1"/>
      <w:numFmt w:val="lowerLetter"/>
      <w:lvlText w:val="%2"/>
      <w:lvlJc w:val="left"/>
      <w:pPr>
        <w:ind w:left="204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2" w:tplc="A4168CFC">
      <w:start w:val="1"/>
      <w:numFmt w:val="lowerRoman"/>
      <w:lvlText w:val="%3"/>
      <w:lvlJc w:val="left"/>
      <w:pPr>
        <w:ind w:left="276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3" w:tplc="3494A084">
      <w:start w:val="1"/>
      <w:numFmt w:val="decimal"/>
      <w:lvlText w:val="%4"/>
      <w:lvlJc w:val="left"/>
      <w:pPr>
        <w:ind w:left="348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4" w:tplc="6E9237EE">
      <w:start w:val="1"/>
      <w:numFmt w:val="lowerLetter"/>
      <w:lvlText w:val="%5"/>
      <w:lvlJc w:val="left"/>
      <w:pPr>
        <w:ind w:left="420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5" w:tplc="F2007CAC">
      <w:start w:val="1"/>
      <w:numFmt w:val="lowerRoman"/>
      <w:lvlText w:val="%6"/>
      <w:lvlJc w:val="left"/>
      <w:pPr>
        <w:ind w:left="492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6" w:tplc="5324FB28">
      <w:start w:val="1"/>
      <w:numFmt w:val="decimal"/>
      <w:lvlText w:val="%7"/>
      <w:lvlJc w:val="left"/>
      <w:pPr>
        <w:ind w:left="564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7" w:tplc="BC720EE4">
      <w:start w:val="1"/>
      <w:numFmt w:val="lowerLetter"/>
      <w:lvlText w:val="%8"/>
      <w:lvlJc w:val="left"/>
      <w:pPr>
        <w:ind w:left="636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lvl w:ilvl="8" w:tplc="A21EC362">
      <w:start w:val="1"/>
      <w:numFmt w:val="lowerRoman"/>
      <w:lvlText w:val="%9"/>
      <w:lvlJc w:val="left"/>
      <w:pPr>
        <w:ind w:left="7087"/>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superscrip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223B"/>
    <w:rsid w:val="006226EB"/>
    <w:rsid w:val="00FE2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1CA611"/>
  <w15:docId w15:val="{9F25C9DE-F7E3-4931-8AB7-AE9D34790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after="110" w:line="265" w:lineRule="auto"/>
      <w:ind w:left="10" w:hanging="10"/>
      <w:outlineLvl w:val="0"/>
    </w:pPr>
    <w:rPr>
      <w:rFonts w:ascii="Times New Roman" w:eastAsia="Times New Roman" w:hAnsi="Times New Roman" w:cs="Times New Roman"/>
      <w:b/>
      <w:color w:val="181717"/>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Times New Roman" w:eastAsia="Times New Roman" w:hAnsi="Times New Roman" w:cs="Times New Roman"/>
      <w:b/>
      <w:color w:val="181717"/>
      <w:sz w:val="20"/>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6226EB"/>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6226EB"/>
    <w:rPr>
      <w:rFonts w:ascii="Calibri" w:eastAsia="Calibri" w:hAnsi="Calibri" w:cs="Calibr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11.png"/><Relationship Id="rId26" Type="http://schemas.openxmlformats.org/officeDocument/2006/relationships/hyperlink" Target="http://doi.org/10.1144/petgeo.4.1.7" TargetMode="External"/><Relationship Id="rId3" Type="http://schemas.openxmlformats.org/officeDocument/2006/relationships/settings" Target="settings.xml"/><Relationship Id="rId21" Type="http://schemas.openxmlformats.org/officeDocument/2006/relationships/image" Target="media/image8.jpg"/><Relationship Id="rId34"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2.jpg"/><Relationship Id="rId17" Type="http://schemas.openxmlformats.org/officeDocument/2006/relationships/image" Target="media/image30.jpg"/><Relationship Id="rId25" Type="http://schemas.openxmlformats.org/officeDocument/2006/relationships/hyperlink" Target="http://doi.org/10.1144/0060285"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7.jpg"/><Relationship Id="rId29" Type="http://schemas.openxmlformats.org/officeDocument/2006/relationships/hyperlink" Target="http://doi.org/10.1029/2001GC00021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ndat.org/" TargetMode="External"/><Relationship Id="rId24" Type="http://schemas.openxmlformats.org/officeDocument/2006/relationships/hyperlink" Target="http://doi.org/10.1144/0060285" TargetMode="External"/><Relationship Id="rId32" Type="http://schemas.openxmlformats.org/officeDocument/2006/relationships/image" Target="media/image10.jp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doi.org/10.1144/SP386.11" TargetMode="External"/><Relationship Id="rId28" Type="http://schemas.openxmlformats.org/officeDocument/2006/relationships/hyperlink" Target="http://doi.org/10.1029/2001GC000212" TargetMode="External"/><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jpg"/><Relationship Id="rId22" Type="http://schemas.openxmlformats.org/officeDocument/2006/relationships/hyperlink" Target="http://doi.org/10.1144/0016-764903-018" TargetMode="External"/><Relationship Id="rId27" Type="http://schemas.openxmlformats.org/officeDocument/2006/relationships/hyperlink" Target="http://doi.org/10.1144/petgeo.4.1.7" TargetMode="External"/><Relationship Id="rId30" Type="http://schemas.openxmlformats.org/officeDocument/2006/relationships/hyperlink" Target="http://doi.org/10.1144/GSL.SP.1990.055.01.07" TargetMode="External"/><Relationship Id="rId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3688</Words>
  <Characters>21026</Characters>
  <Application>Microsoft Office Word</Application>
  <DocSecurity>0</DocSecurity>
  <Lines>175</Lines>
  <Paragraphs>49</Paragraphs>
  <ScaleCrop>false</ScaleCrop>
  <Company/>
  <LinksUpToDate>false</LinksUpToDate>
  <CharactersWithSpaces>24665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dachui</dc:creator>
  <cp:keywords/>
  <cp:lastModifiedBy>wang dachui</cp:lastModifiedBy>
  <cp:revision>2</cp:revision>
  <dcterms:created xsi:type="dcterms:W3CDTF">2021-02-12T20:04:00Z</dcterms:created>
  <dcterms:modified xsi:type="dcterms:W3CDTF">2021-02-12T20:04:00Z</dcterms:modified>
</cp:coreProperties>
</file>