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New" w:hAnsi="Courier New"/>
          <w:b/>
          <w:bCs/>
          <w:sz w:val="28"/>
          <w:szCs w:val="28"/>
          <w:lang w:val="ru-RU"/>
        </w:rPr>
        <w:t xml:space="preserve">Тестирование нехватки памяти на сервере </w:t>
      </w:r>
      <w:r>
        <w:rPr>
          <w:rFonts w:ascii="Courier New" w:hAnsi="Courier New"/>
          <w:b/>
          <w:bCs/>
          <w:sz w:val="28"/>
          <w:szCs w:val="28"/>
          <w:lang w:val="en-US"/>
        </w:rPr>
        <w:t>RabbitMQ.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1. </w:t>
      </w:r>
      <w:r>
        <w:rPr>
          <w:rFonts w:ascii="Courier New" w:hAnsi="Courier New"/>
          <w:lang w:val="ru-RU"/>
        </w:rPr>
        <w:t xml:space="preserve">Запустить сервер </w:t>
      </w:r>
      <w:r>
        <w:rPr>
          <w:rFonts w:ascii="Courier New" w:hAnsi="Courier New"/>
          <w:lang w:val="en-US"/>
        </w:rPr>
        <w:t>RabbitMQ.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2. На сервере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>выполнить команду: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rabbitmqctl set_</w:t>
      </w:r>
      <w:r>
        <w:rPr>
          <w:rFonts w:ascii="Courier New" w:hAnsi="Courier New"/>
          <w:b/>
          <w:bCs/>
          <w:lang w:val="en-US"/>
        </w:rPr>
        <w:t>vm_memory_high_watermark</w:t>
      </w:r>
      <w:r>
        <w:rPr>
          <w:rFonts w:ascii="Courier New" w:hAnsi="Courier New"/>
          <w:b/>
          <w:bCs/>
          <w:lang w:val="ru-RU"/>
        </w:rPr>
        <w:t xml:space="preserve"> 0.01</w:t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"/>
            <wp:effectExtent l="0" t="0" r="0" b="0"/>
            <wp:wrapSquare wrapText="largest"/>
            <wp:docPr id="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Каталог утилиты </w:t>
      </w:r>
      <w:r>
        <w:rPr>
          <w:rFonts w:ascii="Courier New" w:hAnsi="Courier New"/>
          <w:lang w:val="en-US"/>
        </w:rPr>
        <w:t xml:space="preserve">rabbitmqctl </w:t>
      </w:r>
      <w:r>
        <w:rPr>
          <w:rFonts w:ascii="Courier New" w:hAnsi="Courier New"/>
          <w:lang w:val="ru-RU"/>
        </w:rPr>
        <w:t>обычно расположен здесь: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C:\Program Files\RabbitMQ Server\rabbitmq_server-3.8.9\sbin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Подобрать значение параметра команды таким образом, чтобы админка сервера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>показывала нехватку памяти. Значением параметра является количество необходимой свободной памяти в процентах от количества установленной на данном сервере памяти. В колонке "</w:t>
      </w:r>
      <w:r>
        <w:rPr>
          <w:rFonts w:ascii="Courier New" w:hAnsi="Courier New"/>
          <w:b w:val="false"/>
          <w:bCs w:val="false"/>
          <w:lang w:val="en-US"/>
        </w:rPr>
        <w:t>Memory</w:t>
      </w:r>
      <w:r>
        <w:rPr>
          <w:rFonts w:ascii="Courier New" w:hAnsi="Courier New"/>
          <w:b w:val="false"/>
          <w:bCs w:val="false"/>
          <w:lang w:val="ru-RU"/>
        </w:rPr>
        <w:t>" значение должно быть подсвечено красным фоном.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1845"/>
            <wp:effectExtent l="0" t="0" r="0" b="0"/>
            <wp:wrapSquare wrapText="largest"/>
            <wp:docPr id="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2. Запустить службу </w:t>
      </w:r>
      <w:r>
        <w:rPr>
          <w:rFonts w:ascii="Courier New" w:hAnsi="Courier New"/>
          <w:lang w:val="en-US"/>
        </w:rPr>
        <w:t>DaJet Agent Service.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3. Создать исходящее сообщение в узле-отправителе.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4. Ни одно сообщение не должно уходить из очереди в 1С. Ни одно сообщение не должно появляться в соответствующей очереди на сервере </w:t>
      </w:r>
      <w:r>
        <w:rPr>
          <w:rFonts w:ascii="Courier New" w:hAnsi="Courier New"/>
          <w:b w:val="false"/>
          <w:bCs w:val="false"/>
          <w:lang w:val="en-US"/>
        </w:rPr>
        <w:t xml:space="preserve">RabbitMQ. </w:t>
      </w:r>
      <w:r>
        <w:rPr>
          <w:rFonts w:ascii="Courier New" w:hAnsi="Courier New"/>
          <w:b w:val="false"/>
          <w:bCs w:val="false"/>
          <w:lang w:val="ru-RU"/>
        </w:rPr>
        <w:t xml:space="preserve">Журнал службы </w:t>
      </w:r>
      <w:r>
        <w:rPr>
          <w:rFonts w:ascii="Courier New" w:hAnsi="Courier New"/>
          <w:b w:val="false"/>
          <w:bCs w:val="false"/>
          <w:lang w:val="en-US"/>
        </w:rPr>
        <w:t xml:space="preserve">DaJet Agent Service </w:t>
      </w:r>
      <w:r>
        <w:rPr>
          <w:rFonts w:ascii="Courier New" w:hAnsi="Courier New"/>
          <w:b w:val="false"/>
          <w:bCs w:val="false"/>
          <w:lang w:val="ru-RU"/>
        </w:rPr>
        <w:t>должен сначала показать следующие записи: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4715"/>
            <wp:effectExtent l="0" t="0" r="0" b="0"/>
            <wp:wrapSquare wrapText="largest"/>
            <wp:docPr id="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Затем по истечению ожидания исправления критической ошибки в журнале службы </w:t>
      </w:r>
      <w:r>
        <w:rPr>
          <w:rFonts w:ascii="Courier New" w:hAnsi="Courier New"/>
          <w:b w:val="false"/>
          <w:bCs w:val="false"/>
          <w:lang w:val="en-US"/>
        </w:rPr>
        <w:t xml:space="preserve">DaJet Agent Service </w:t>
      </w:r>
      <w:r>
        <w:rPr>
          <w:rFonts w:ascii="Courier New" w:hAnsi="Courier New"/>
          <w:b w:val="false"/>
          <w:bCs w:val="false"/>
          <w:lang w:val="ru-RU"/>
        </w:rPr>
        <w:t>должны появиться следующие записи: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990"/>
            <wp:effectExtent l="0" t="0" r="0" b="0"/>
            <wp:wrapSquare wrapText="largest"/>
            <wp:docPr id="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Сообщения по прежнему не должны уходить из 1С и не появляться на сервере </w:t>
      </w:r>
      <w:r>
        <w:rPr>
          <w:rFonts w:ascii="Courier New" w:hAnsi="Courier New"/>
          <w:lang w:val="en-US"/>
        </w:rPr>
        <w:t>RabbitMQ.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5. Выполнить на сервере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>следующую команду: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rabbitmqctl set_</w:t>
      </w:r>
      <w:r>
        <w:rPr>
          <w:rFonts w:ascii="Courier New" w:hAnsi="Courier New"/>
          <w:b/>
          <w:bCs/>
          <w:lang w:val="en-US"/>
        </w:rPr>
        <w:t>vm_memory_high_watermark</w:t>
      </w:r>
      <w:r>
        <w:rPr>
          <w:rFonts w:ascii="Courier New" w:hAnsi="Courier New"/>
          <w:b/>
          <w:bCs/>
          <w:lang w:val="ru-RU"/>
        </w:rPr>
        <w:t xml:space="preserve"> 0.4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620"/>
            <wp:effectExtent l="0" t="0" r="0" b="0"/>
            <wp:wrapSquare wrapText="largest"/>
            <wp:docPr id="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Каталог утилиты </w:t>
      </w:r>
      <w:r>
        <w:rPr>
          <w:rFonts w:ascii="Courier New" w:hAnsi="Courier New"/>
          <w:lang w:val="en-US"/>
        </w:rPr>
        <w:t xml:space="preserve">rabbitmqctl </w:t>
      </w:r>
      <w:r>
        <w:rPr>
          <w:rFonts w:ascii="Courier New" w:hAnsi="Courier New"/>
          <w:lang w:val="ru-RU"/>
        </w:rPr>
        <w:t>обычно расположен здесь: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C:\Program Files\RabbitMQ Server\rabbitmq_server-3.8.9\sbin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Админка сервера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>должна показать, что всё хорошо: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4540"/>
            <wp:effectExtent l="0" t="0" r="0" b="0"/>
            <wp:wrapSquare wrapText="largest"/>
            <wp:docPr id="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В журнале службы </w:t>
      </w:r>
      <w:r>
        <w:rPr>
          <w:rFonts w:ascii="Courier New" w:hAnsi="Courier New"/>
          <w:b w:val="false"/>
          <w:bCs w:val="false"/>
          <w:lang w:val="en-US"/>
        </w:rPr>
        <w:t xml:space="preserve">DaJet Agent Service </w:t>
      </w:r>
      <w:r>
        <w:rPr>
          <w:rFonts w:ascii="Courier New" w:hAnsi="Courier New"/>
          <w:b w:val="false"/>
          <w:bCs w:val="false"/>
          <w:lang w:val="ru-RU"/>
        </w:rPr>
        <w:t>должна появится запись: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200025"/>
            <wp:effectExtent l="0" t="0" r="0" b="0"/>
            <wp:wrapSquare wrapText="largest"/>
            <wp:docPr id="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6. Убедиться, что все сообщения из 1С ушли на сервер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 xml:space="preserve">и обмен работает в штатном режиме. Количество сообщений в соответствующей очереди сервера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>может быть задублировано. Это нормальное поведение системы.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3245"/>
            <wp:effectExtent l="0" t="0" r="0" b="0"/>
            <wp:wrapSquare wrapText="largest"/>
            <wp:docPr id="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LibreOffice/5.4.7.2$Windows_X86_64 LibreOffice_project/c838ef25c16710f8838b1faec480ebba495259d0</Application>
  <Pages>3</Pages>
  <Words>209</Words>
  <Characters>1458</Characters>
  <CharactersWithSpaces>1648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2021-07-08T14:00:24Z</dcterms:created>
  <dc:creator/>
  <dc:description/>
  <dc:language>ru-RU</dc:language>
  <cp:lastModifiedBy/>
  <dcterms:modified xsi:type="dcterms:W3CDTF">2021-07-08T15:05:18Z</dcterms:modified>
  <cp:revision>6</cp:revision>
  <dc:subject/>
  <dc:title/>
</cp:coreProperties>
</file>