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93B" w:rsidRDefault="00D8765F">
      <w:pPr>
        <w:spacing w:line="6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国家能源集团江苏电力有限公司</w:t>
      </w:r>
    </w:p>
    <w:p w:rsidR="0048493B" w:rsidRDefault="00D8765F">
      <w:pPr>
        <w:spacing w:line="6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采购文件审查记录</w:t>
      </w: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/</w:t>
      </w: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竞争性谈判采购审批单</w:t>
      </w:r>
    </w:p>
    <w:p w:rsidR="0048493B" w:rsidRDefault="00D8765F">
      <w:pPr>
        <w:spacing w:line="6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合并表</w:t>
      </w:r>
    </w:p>
    <w:p w:rsidR="0048493B" w:rsidRDefault="00D876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采购人（项目单位）：</w:t>
      </w:r>
      <w:r>
        <w:rPr>
          <w:rFonts w:hint="eastAsia"/>
          <w:sz w:val="24"/>
          <w:szCs w:val="24"/>
        </w:rPr>
        <w:t xml:space="preserve">{{purchaser}}                           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11"/>
        <w:gridCol w:w="2225"/>
        <w:gridCol w:w="235"/>
        <w:gridCol w:w="1385"/>
        <w:gridCol w:w="2092"/>
      </w:tblGrid>
      <w:tr w:rsidR="0048493B">
        <w:trPr>
          <w:trHeight w:val="504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采购项目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标的名称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projectName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48493B">
        <w:trPr>
          <w:trHeight w:val="451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审查时间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reviewTime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48493B">
        <w:trPr>
          <w:trHeight w:val="488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标的概算（万元）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projectBudget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  <w:tc>
          <w:tcPr>
            <w:tcW w:w="162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本标的采购</w:t>
            </w:r>
          </w:p>
          <w:p w:rsidR="0048493B" w:rsidRDefault="00D8765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管理机构</w:t>
            </w:r>
          </w:p>
        </w:tc>
        <w:tc>
          <w:tcPr>
            <w:tcW w:w="2092" w:type="dxa"/>
            <w:vMerge w:val="restart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ind w:firstLineChars="200" w:firstLine="482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江苏公司</w:t>
            </w:r>
          </w:p>
        </w:tc>
      </w:tr>
      <w:tr w:rsidR="0048493B">
        <w:trPr>
          <w:trHeight w:val="477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费用来源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costSource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20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8493B" w:rsidRDefault="0048493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  <w:vMerge/>
            <w:tcBorders>
              <w:tl2br w:val="nil"/>
              <w:tr2bl w:val="nil"/>
            </w:tcBorders>
            <w:vAlign w:val="center"/>
          </w:tcPr>
          <w:p w:rsidR="0048493B" w:rsidRDefault="0048493B">
            <w:pPr>
              <w:adjustRightInd w:val="0"/>
              <w:snapToGrid w:val="0"/>
              <w:rPr>
                <w:b/>
                <w:sz w:val="21"/>
                <w:szCs w:val="21"/>
              </w:rPr>
            </w:pPr>
          </w:p>
        </w:tc>
      </w:tr>
      <w:tr w:rsidR="0048493B">
        <w:trPr>
          <w:trHeight w:val="500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采购内容（范围）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procurementRange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48493B">
        <w:trPr>
          <w:trHeight w:val="703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资质业绩条件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{{performance}}</w:t>
            </w:r>
          </w:p>
        </w:tc>
      </w:tr>
      <w:tr w:rsidR="0048493B">
        <w:trPr>
          <w:trHeight w:val="703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</w:rPr>
              <w:t>承接本项目供应商的必要条件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line="400" w:lineRule="exact"/>
              <w:ind w:left="-62"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资质要求（若有）：</w:t>
            </w:r>
            <w:r>
              <w:rPr>
                <w:rFonts w:hint="eastAsia"/>
                <w:sz w:val="21"/>
                <w:szCs w:val="21"/>
              </w:rPr>
              <w:t>{{qualifications}}</w:t>
            </w:r>
          </w:p>
          <w:p w:rsidR="0048493B" w:rsidRDefault="00D8765F">
            <w:pPr>
              <w:spacing w:line="400" w:lineRule="exact"/>
              <w:ind w:left="-62"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业绩要求（若有）：</w:t>
            </w: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perReq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:rsidR="0048493B" w:rsidRDefault="00D8765F">
            <w:pPr>
              <w:spacing w:line="400" w:lineRule="exact"/>
              <w:ind w:left="-62"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资信要求（若有）：</w:t>
            </w: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creditStanding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48493B">
        <w:trPr>
          <w:trHeight w:val="452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评分办法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gradingMethods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48493B">
        <w:trPr>
          <w:trHeight w:val="812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单一来源采购理由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purchaseReason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48493B">
        <w:trPr>
          <w:trHeight w:val="1132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拟选供应商、选择原因、“必选条件”审查结果（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提供附件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numPr>
                <w:ilvl w:val="0"/>
                <w:numId w:val="1"/>
              </w:numPr>
              <w:spacing w:line="280" w:lineRule="exact"/>
              <w:ind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供应商名称及联系方式：</w:t>
            </w:r>
            <w:r>
              <w:rPr>
                <w:rFonts w:hint="eastAsia"/>
                <w:sz w:val="21"/>
                <w:szCs w:val="21"/>
              </w:rPr>
              <w:t>{{supplier}}</w:t>
            </w:r>
          </w:p>
          <w:p w:rsidR="0048493B" w:rsidRDefault="00D8765F">
            <w:pPr>
              <w:numPr>
                <w:ilvl w:val="0"/>
                <w:numId w:val="1"/>
              </w:numPr>
              <w:spacing w:line="280" w:lineRule="exact"/>
              <w:ind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选择原因：</w:t>
            </w: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selectReason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:rsidR="0048493B" w:rsidRDefault="00D8765F">
            <w:pPr>
              <w:numPr>
                <w:ilvl w:val="0"/>
                <w:numId w:val="1"/>
              </w:numPr>
              <w:spacing w:line="280" w:lineRule="exact"/>
              <w:ind w:rightChars="-30" w:right="-9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审查结果：我单位已组织对该供应商就承接本项目的各必备条件进行审查，均满足要求，附件资料真实有效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48493B">
        <w:trPr>
          <w:trHeight w:val="649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审查提出需修改完善的内容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contentImproved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48493B">
        <w:trPr>
          <w:trHeight w:val="433"/>
        </w:trPr>
        <w:tc>
          <w:tcPr>
            <w:tcW w:w="2542" w:type="dxa"/>
            <w:gridSpan w:val="2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参加人员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{{participants}}</w:t>
            </w:r>
          </w:p>
        </w:tc>
      </w:tr>
      <w:tr w:rsidR="0048493B">
        <w:trPr>
          <w:trHeight w:val="439"/>
        </w:trPr>
        <w:tc>
          <w:tcPr>
            <w:tcW w:w="531" w:type="dxa"/>
            <w:vMerge w:val="restart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</w:t>
            </w:r>
          </w:p>
          <w:p w:rsidR="0048493B" w:rsidRDefault="00D8765F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购</w:t>
            </w:r>
          </w:p>
          <w:p w:rsidR="0048493B" w:rsidRDefault="00D8765F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需求部门意见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purchaserDemandOp</w:t>
            </w:r>
            <w:proofErr w:type="spellEnd"/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purchaserDemandOpTime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48493B">
        <w:trPr>
          <w:trHeight w:val="647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48493B" w:rsidRDefault="0048493B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专业归口部门意见（如有）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purchaserMajorOp</w:t>
            </w:r>
            <w:proofErr w:type="spellEnd"/>
            <w:r>
              <w:rPr>
                <w:rFonts w:hint="eastAsia"/>
                <w:sz w:val="24"/>
              </w:rPr>
              <w:t>}}{{</w:t>
            </w:r>
            <w:proofErr w:type="spellStart"/>
            <w:r>
              <w:rPr>
                <w:rFonts w:hint="eastAsia"/>
                <w:sz w:val="24"/>
              </w:rPr>
              <w:t>purchaserMajorOpTime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48493B">
        <w:trPr>
          <w:trHeight w:val="479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48493B" w:rsidRDefault="0048493B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采购管理部门意见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purchaserPurchaseOp</w:t>
            </w:r>
            <w:proofErr w:type="spellEnd"/>
            <w:r>
              <w:rPr>
                <w:rFonts w:hint="eastAsia"/>
                <w:sz w:val="24"/>
              </w:rPr>
              <w:t>}}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{{</w:t>
            </w:r>
            <w:proofErr w:type="spellStart"/>
            <w:r>
              <w:rPr>
                <w:rFonts w:hint="eastAsia"/>
                <w:sz w:val="24"/>
              </w:rPr>
              <w:t>purchaserPurchaseOpTime</w:t>
            </w:r>
            <w:proofErr w:type="spellEnd"/>
            <w:r>
              <w:rPr>
                <w:rFonts w:hint="eastAsia"/>
                <w:sz w:val="24"/>
              </w:rPr>
              <w:t>}}</w:t>
            </w:r>
          </w:p>
        </w:tc>
      </w:tr>
      <w:tr w:rsidR="0048493B">
        <w:trPr>
          <w:trHeight w:val="471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48493B" w:rsidRDefault="0048493B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需求部门</w:t>
            </w:r>
          </w:p>
          <w:p w:rsidR="0048493B" w:rsidRDefault="00D8765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分管领导意见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spacing w:beforeLines="50" w:before="156" w:line="240" w:lineRule="atLeast"/>
              <w:ind w:rightChars="-30" w:right="-96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purchaserLeaderOp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purchaserLeaderOpTime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48493B">
        <w:trPr>
          <w:trHeight w:val="471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48493B" w:rsidRDefault="0048493B">
            <w:pPr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主要领导意见</w:t>
            </w:r>
          </w:p>
        </w:tc>
        <w:tc>
          <w:tcPr>
            <w:tcW w:w="5937" w:type="dxa"/>
            <w:gridSpan w:val="4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spacing w:beforeLines="50" w:before="156" w:line="240" w:lineRule="atLeast"/>
              <w:ind w:rightChars="-30" w:right="-96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purchaserMainOp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purchaserMainOpTime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48493B">
        <w:trPr>
          <w:trHeight w:val="1317"/>
        </w:trPr>
        <w:tc>
          <w:tcPr>
            <w:tcW w:w="531" w:type="dxa"/>
            <w:vMerge w:val="restart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江</w:t>
            </w:r>
          </w:p>
          <w:p w:rsidR="0048493B" w:rsidRDefault="00D8765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苏</w:t>
            </w:r>
          </w:p>
          <w:p w:rsidR="0048493B" w:rsidRDefault="00D8765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公</w:t>
            </w:r>
          </w:p>
          <w:p w:rsidR="0048493B" w:rsidRDefault="00D8765F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司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专业归口部门</w:t>
            </w:r>
          </w:p>
          <w:p w:rsidR="0048493B" w:rsidRDefault="00D8765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</w:tcPr>
          <w:p w:rsidR="0048493B" w:rsidRDefault="00D8765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初审意见：</w:t>
            </w:r>
          </w:p>
          <w:p w:rsidR="0048493B" w:rsidRDefault="00D8765F">
            <w:pPr>
              <w:adjustRightInd w:val="0"/>
              <w:snapToGrid w:val="0"/>
              <w:spacing w:beforeLines="50" w:before="156" w:line="240" w:lineRule="atLeast"/>
              <w:ind w:rightChars="-30" w:right="-9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jsMajorOp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  <w:p w:rsidR="0048493B" w:rsidRDefault="00D8765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jsMajorOpTime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3477" w:type="dxa"/>
            <w:gridSpan w:val="2"/>
            <w:tcBorders>
              <w:tl2br w:val="nil"/>
              <w:tr2bl w:val="nil"/>
            </w:tcBorders>
          </w:tcPr>
          <w:p w:rsidR="0048493B" w:rsidRDefault="00D8765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部门负责人意见：</w:t>
            </w:r>
          </w:p>
          <w:p w:rsidR="0048493B" w:rsidRDefault="0048493B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sz w:val="21"/>
                <w:szCs w:val="21"/>
              </w:rPr>
            </w:pPr>
          </w:p>
          <w:p w:rsidR="0048493B" w:rsidRDefault="00D8765F">
            <w:pPr>
              <w:pStyle w:val="a0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jsMajorLeaderOp</w:t>
            </w:r>
            <w:proofErr w:type="spellEnd"/>
            <w:r>
              <w:rPr>
                <w:rFonts w:hint="eastAsia"/>
              </w:rPr>
              <w:t>}}</w:t>
            </w:r>
          </w:p>
          <w:p w:rsidR="0048493B" w:rsidRDefault="00D8765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jsMajorLeaderOpTime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48493B">
        <w:trPr>
          <w:trHeight w:val="1090"/>
        </w:trPr>
        <w:tc>
          <w:tcPr>
            <w:tcW w:w="531" w:type="dxa"/>
            <w:vMerge/>
            <w:tcBorders>
              <w:tl2br w:val="nil"/>
              <w:tr2bl w:val="nil"/>
            </w:tcBorders>
            <w:vAlign w:val="center"/>
          </w:tcPr>
          <w:p w:rsidR="0048493B" w:rsidRDefault="0048493B">
            <w:pPr>
              <w:adjustRightInd w:val="0"/>
              <w:snapToGrid w:val="0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  <w:tcBorders>
              <w:tl2br w:val="nil"/>
              <w:tr2bl w:val="nil"/>
            </w:tcBorders>
            <w:vAlign w:val="center"/>
          </w:tcPr>
          <w:p w:rsidR="0048493B" w:rsidRDefault="00D8765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采购管理部门意见</w:t>
            </w:r>
          </w:p>
        </w:tc>
        <w:tc>
          <w:tcPr>
            <w:tcW w:w="2460" w:type="dxa"/>
            <w:gridSpan w:val="2"/>
            <w:tcBorders>
              <w:tl2br w:val="nil"/>
              <w:tr2bl w:val="nil"/>
            </w:tcBorders>
          </w:tcPr>
          <w:p w:rsidR="0048493B" w:rsidRDefault="00D8765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初审意见：</w:t>
            </w:r>
          </w:p>
          <w:p w:rsidR="0048493B" w:rsidRDefault="00D8765F">
            <w:pPr>
              <w:pStyle w:val="a0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jsPurchaseOp</w:t>
            </w:r>
            <w:proofErr w:type="spellEnd"/>
            <w:r>
              <w:rPr>
                <w:rFonts w:hint="eastAsia"/>
              </w:rPr>
              <w:t>}}</w:t>
            </w:r>
          </w:p>
          <w:p w:rsidR="0048493B" w:rsidRDefault="00D8765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jsPurchaseOpTime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3477" w:type="dxa"/>
            <w:gridSpan w:val="2"/>
            <w:tcBorders>
              <w:tl2br w:val="nil"/>
              <w:tr2bl w:val="nil"/>
            </w:tcBorders>
          </w:tcPr>
          <w:p w:rsidR="0048493B" w:rsidRDefault="00D8765F">
            <w:pPr>
              <w:adjustRightInd w:val="0"/>
              <w:snapToGrid w:val="0"/>
              <w:spacing w:line="240" w:lineRule="atLeast"/>
              <w:ind w:leftChars="-30" w:left="-96" w:rightChars="-30" w:right="-96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部门负责人意见：</w:t>
            </w:r>
          </w:p>
          <w:p w:rsidR="0048493B" w:rsidRDefault="00D8765F">
            <w:pPr>
              <w:pStyle w:val="a0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jsPurchaseLeaderOp</w:t>
            </w:r>
            <w:proofErr w:type="spellEnd"/>
            <w:r>
              <w:rPr>
                <w:rFonts w:hint="eastAsia"/>
              </w:rPr>
              <w:t>}}</w:t>
            </w:r>
          </w:p>
          <w:p w:rsidR="0048493B" w:rsidRDefault="00D8765F">
            <w:pPr>
              <w:adjustRightInd w:val="0"/>
              <w:snapToGrid w:val="0"/>
              <w:spacing w:beforeLines="50" w:before="156" w:line="240" w:lineRule="atLeast"/>
              <w:ind w:leftChars="-30" w:left="-96" w:rightChars="-30" w:right="-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>
              <w:rPr>
                <w:rFonts w:hint="eastAsia"/>
                <w:sz w:val="24"/>
                <w:szCs w:val="24"/>
              </w:rPr>
              <w:t>jsPurchaseLeaderOpTime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</w:tbl>
    <w:p w:rsidR="0048493B" w:rsidRDefault="00D8765F">
      <w:pPr>
        <w:widowControl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审查组织单位（盖章）</w:t>
      </w:r>
    </w:p>
    <w:p w:rsidR="0048493B" w:rsidRDefault="0048493B"/>
    <w:sectPr w:rsidR="0048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09DD"/>
    <w:multiLevelType w:val="multilevel"/>
    <w:tmpl w:val="2D9609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7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19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1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45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87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17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93B"/>
    <w:rsid w:val="00301493"/>
    <w:rsid w:val="0048493B"/>
    <w:rsid w:val="008169EF"/>
    <w:rsid w:val="00D8765F"/>
    <w:rsid w:val="00E84FED"/>
    <w:rsid w:val="11C654A5"/>
    <w:rsid w:val="19CC0D11"/>
    <w:rsid w:val="19ED4CCB"/>
    <w:rsid w:val="24051A9A"/>
    <w:rsid w:val="293E2DA6"/>
    <w:rsid w:val="2A6F5383"/>
    <w:rsid w:val="2AF61036"/>
    <w:rsid w:val="2E0816EF"/>
    <w:rsid w:val="55F32888"/>
    <w:rsid w:val="56B21F39"/>
    <w:rsid w:val="65F83D14"/>
    <w:rsid w:val="73F9093B"/>
    <w:rsid w:val="7D1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51F6AC"/>
  <w15:docId w15:val="{496FA1A6-CE83-DE46-9797-3979492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eastAsia="仿宋_GB2312"/>
      <w:snapToGrid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</cp:revision>
  <dcterms:created xsi:type="dcterms:W3CDTF">2021-11-05T06:35:00Z</dcterms:created>
  <dcterms:modified xsi:type="dcterms:W3CDTF">2022-04-01T06:05:00Z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