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322C" w:rsidRDefault="00F6322C" w:rsidP="00F6322C">
      <w:pPr>
        <w:jc w:val="center"/>
        <w:rPr>
          <w:rFonts w:cs="Calibri"/>
          <w:b/>
          <w:bCs/>
          <w:sz w:val="24"/>
          <w:szCs w:val="24"/>
        </w:rPr>
      </w:pPr>
    </w:p>
    <w:p w:rsidR="00F6322C" w:rsidRDefault="00F6322C" w:rsidP="00F6322C">
      <w:pPr>
        <w:jc w:val="center"/>
        <w:rPr>
          <w:rFonts w:cs="Calibri"/>
          <w:b/>
          <w:bCs/>
          <w:sz w:val="24"/>
          <w:szCs w:val="24"/>
        </w:rPr>
      </w:pPr>
      <w:r w:rsidRPr="71582DD3">
        <w:rPr>
          <w:rFonts w:cs="Calibri"/>
          <w:b/>
          <w:bCs/>
          <w:sz w:val="24"/>
          <w:szCs w:val="24"/>
        </w:rPr>
        <w:t xml:space="preserve">Дополнительный материал к теме </w:t>
      </w:r>
    </w:p>
    <w:p w:rsidR="00F6322C" w:rsidRPr="00303E48" w:rsidRDefault="00F6322C" w:rsidP="00F6322C">
      <w:pPr>
        <w:pStyle w:val="1"/>
        <w:rPr>
          <w:sz w:val="36"/>
          <w:szCs w:val="36"/>
        </w:rPr>
      </w:pPr>
    </w:p>
    <w:p w:rsidR="00F6322C" w:rsidRPr="00303E48" w:rsidRDefault="00F6322C" w:rsidP="00F6322C">
      <w:pPr>
        <w:jc w:val="center"/>
        <w:rPr>
          <w:sz w:val="24"/>
          <w:szCs w:val="24"/>
        </w:rPr>
      </w:pPr>
      <w:r w:rsidRPr="711E8A7D">
        <w:rPr>
          <w:rFonts w:cs="Calibri"/>
          <w:b/>
          <w:bCs/>
          <w:sz w:val="28"/>
          <w:szCs w:val="28"/>
        </w:rPr>
        <w:t>«</w:t>
      </w:r>
      <w:r w:rsidRPr="00633BFD">
        <w:rPr>
          <w:rFonts w:cs="Calibri"/>
          <w:b/>
          <w:bCs/>
          <w:sz w:val="28"/>
          <w:szCs w:val="28"/>
        </w:rPr>
        <w:t>Как коммуницировать с людьми разного типа</w:t>
      </w:r>
      <w:r w:rsidRPr="711E8A7D">
        <w:rPr>
          <w:rFonts w:cs="Calibri"/>
          <w:b/>
          <w:bCs/>
          <w:sz w:val="28"/>
          <w:szCs w:val="28"/>
        </w:rPr>
        <w:t>»</w:t>
      </w:r>
    </w:p>
    <w:p w:rsidR="00F6322C" w:rsidRPr="00EC62D0" w:rsidRDefault="00F6322C" w:rsidP="00F6322C">
      <w:pPr>
        <w:pStyle w:val="electron-p"/>
        <w:widowControl w:val="0"/>
        <w:spacing w:after="0" w:line="360" w:lineRule="auto"/>
        <w:contextualSpacing/>
        <w:mirrorIndents/>
        <w:jc w:val="center"/>
        <w:rPr>
          <w:rFonts w:asciiTheme="minorHAnsi" w:hAnsiTheme="minorHAnsi" w:cstheme="minorBidi"/>
          <w:b/>
          <w:bCs/>
          <w:sz w:val="22"/>
          <w:szCs w:val="22"/>
        </w:rPr>
      </w:pPr>
      <w:r w:rsidRPr="711E8A7D">
        <w:rPr>
          <w:rFonts w:asciiTheme="minorHAnsi" w:hAnsiTheme="minorHAnsi" w:cstheme="minorBidi"/>
          <w:b/>
          <w:bCs/>
          <w:sz w:val="22"/>
          <w:szCs w:val="22"/>
        </w:rPr>
        <w:t xml:space="preserve">Статья опубликована в журнале «Генеральный Директор» </w:t>
      </w:r>
      <w:r w:rsidRPr="711E8A7D">
        <w:rPr>
          <w:rFonts w:asciiTheme="minorHAnsi" w:hAnsiTheme="minorHAnsi" w:cstheme="minorBidi"/>
          <w:b/>
          <w:bCs/>
          <w:color w:val="FF0000"/>
          <w:sz w:val="22"/>
          <w:szCs w:val="22"/>
        </w:rPr>
        <w:t>(</w:t>
      </w:r>
      <w:r>
        <w:rPr>
          <w:rFonts w:asciiTheme="minorHAnsi" w:hAnsiTheme="minorHAnsi" w:cstheme="minorBidi"/>
          <w:b/>
          <w:bCs/>
          <w:color w:val="FF0000"/>
          <w:sz w:val="22"/>
          <w:szCs w:val="22"/>
        </w:rPr>
        <w:t>1</w:t>
      </w:r>
      <w:r w:rsidRPr="711E8A7D">
        <w:rPr>
          <w:rFonts w:asciiTheme="minorHAnsi" w:hAnsiTheme="minorHAnsi" w:cstheme="minorBidi"/>
          <w:b/>
          <w:bCs/>
          <w:color w:val="FF0000"/>
          <w:sz w:val="22"/>
          <w:szCs w:val="22"/>
        </w:rPr>
        <w:t>, 20</w:t>
      </w:r>
      <w:r>
        <w:rPr>
          <w:rFonts w:asciiTheme="minorHAnsi" w:hAnsiTheme="minorHAnsi" w:cstheme="minorBidi"/>
          <w:b/>
          <w:bCs/>
          <w:color w:val="FF0000"/>
          <w:sz w:val="22"/>
          <w:szCs w:val="22"/>
        </w:rPr>
        <w:t>12</w:t>
      </w:r>
      <w:r w:rsidRPr="711E8A7D">
        <w:rPr>
          <w:rFonts w:asciiTheme="minorHAnsi" w:hAnsiTheme="minorHAnsi" w:cstheme="minorBidi"/>
          <w:b/>
          <w:bCs/>
          <w:color w:val="FF0000"/>
          <w:sz w:val="22"/>
          <w:szCs w:val="22"/>
        </w:rPr>
        <w:t>)</w:t>
      </w:r>
    </w:p>
    <w:p w:rsidR="00F6322C" w:rsidRDefault="00F6322C" w:rsidP="00F6322C">
      <w:pPr>
        <w:pStyle w:val="electron-p"/>
        <w:widowControl w:val="0"/>
        <w:spacing w:after="0" w:line="360" w:lineRule="auto"/>
        <w:contextualSpacing/>
        <w:mirrorIndents/>
        <w:jc w:val="center"/>
        <w:rPr>
          <w:rFonts w:asciiTheme="minorHAnsi" w:hAnsiTheme="minorHAnsi" w:cstheme="minorHAnsi"/>
          <w:b/>
          <w:sz w:val="20"/>
          <w:szCs w:val="22"/>
        </w:rPr>
      </w:pPr>
    </w:p>
    <w:p w:rsidR="00F6322C" w:rsidRPr="00E00085" w:rsidRDefault="00F6322C" w:rsidP="00F6322C">
      <w:pPr>
        <w:pStyle w:val="electron-p"/>
        <w:widowControl w:val="0"/>
        <w:spacing w:after="0" w:line="360" w:lineRule="auto"/>
        <w:contextualSpacing/>
        <w:mirrorIndents/>
        <w:jc w:val="center"/>
        <w:rPr>
          <w:rFonts w:asciiTheme="minorHAnsi" w:hAnsiTheme="minorHAnsi" w:cstheme="minorHAnsi"/>
          <w:b/>
          <w:sz w:val="32"/>
          <w:szCs w:val="32"/>
        </w:rPr>
      </w:pPr>
    </w:p>
    <w:p w:rsidR="00F6322C" w:rsidRPr="00D15A37" w:rsidRDefault="00F6322C" w:rsidP="00F6322C">
      <w:pPr>
        <w:widowControl w:val="0"/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Как повысить эффективность рядовых сотрудников</w:t>
      </w:r>
    </w:p>
    <w:p w:rsidR="00F6322C" w:rsidRPr="00D55C6D" w:rsidRDefault="00F6322C" w:rsidP="00F6322C">
      <w:pPr>
        <w:widowControl w:val="0"/>
        <w:spacing w:after="0" w:line="360" w:lineRule="auto"/>
        <w:jc w:val="center"/>
      </w:pPr>
    </w:p>
    <w:p w:rsidR="00F6322C" w:rsidRPr="005959BB" w:rsidRDefault="00F6322C" w:rsidP="00F6322C">
      <w:pPr>
        <w:spacing w:after="0" w:line="330" w:lineRule="atLeast"/>
        <w:jc w:val="right"/>
        <w:textAlignment w:val="baseline"/>
        <w:rPr>
          <w:rFonts w:ascii="inherit" w:eastAsia="Times New Roman" w:hAnsi="inherit"/>
          <w:b/>
          <w:bCs/>
          <w:color w:val="000000"/>
          <w:sz w:val="24"/>
          <w:szCs w:val="24"/>
          <w:bdr w:val="none" w:sz="0" w:space="0" w:color="auto" w:frame="1"/>
          <w:lang w:eastAsia="ru-RU"/>
        </w:rPr>
      </w:pPr>
      <w:r w:rsidRPr="005959BB">
        <w:rPr>
          <w:rFonts w:ascii="inherit" w:eastAsia="Times New Roman" w:hAnsi="inherit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Марина Волкова,</w:t>
      </w:r>
    </w:p>
    <w:p w:rsidR="00F6322C" w:rsidRPr="005959BB" w:rsidRDefault="00F6322C" w:rsidP="00F6322C">
      <w:pPr>
        <w:spacing w:after="0" w:line="330" w:lineRule="atLeast"/>
        <w:jc w:val="right"/>
        <w:textAlignment w:val="baseline"/>
        <w:rPr>
          <w:rFonts w:ascii="inherit" w:eastAsia="Times New Roman" w:hAnsi="inherit"/>
          <w:color w:val="000000"/>
          <w:sz w:val="24"/>
          <w:szCs w:val="24"/>
          <w:lang w:eastAsia="ru-RU"/>
        </w:rPr>
      </w:pPr>
      <w:r w:rsidRPr="005959BB">
        <w:rPr>
          <w:rFonts w:ascii="inherit" w:eastAsia="Times New Roman" w:hAnsi="inherit"/>
          <w:color w:val="000000"/>
          <w:sz w:val="24"/>
          <w:szCs w:val="24"/>
          <w:lang w:eastAsia="ru-RU"/>
        </w:rPr>
        <w:t> Административный директор торгового дома </w:t>
      </w:r>
      <w:hyperlink r:id="rId9" w:history="1">
        <w:r w:rsidRPr="005959BB">
          <w:rPr>
            <w:rStyle w:val="af"/>
            <w:rFonts w:ascii="inherit" w:eastAsia="Times New Roman" w:hAnsi="inherit"/>
            <w:color w:val="1252A1"/>
            <w:sz w:val="24"/>
            <w:szCs w:val="24"/>
            <w:lang w:eastAsia="ru-RU"/>
          </w:rPr>
          <w:t>«ВКТ»</w:t>
        </w:r>
      </w:hyperlink>
      <w:r w:rsidRPr="005959BB">
        <w:rPr>
          <w:rFonts w:ascii="inherit" w:eastAsia="Times New Roman" w:hAnsi="inherit"/>
          <w:color w:val="000000"/>
          <w:sz w:val="24"/>
          <w:szCs w:val="24"/>
          <w:lang w:eastAsia="ru-RU"/>
        </w:rPr>
        <w:t>, Нижний Новгород.</w:t>
      </w:r>
    </w:p>
    <w:p w:rsidR="00F6322C" w:rsidRDefault="00F6322C" w:rsidP="00F6322C">
      <w:pPr>
        <w:widowControl w:val="0"/>
        <w:spacing w:after="0" w:line="360" w:lineRule="auto"/>
        <w:jc w:val="both"/>
        <w:rPr>
          <w:rFonts w:cstheme="minorHAnsi"/>
        </w:rPr>
      </w:pPr>
    </w:p>
    <w:p w:rsidR="00F6322C" w:rsidRDefault="00F6322C" w:rsidP="00F6322C">
      <w:pPr>
        <w:pBdr>
          <w:top w:val="single" w:sz="36" w:space="2" w:color="000000"/>
        </w:pBdr>
        <w:spacing w:after="0" w:line="300" w:lineRule="atLeast"/>
        <w:textAlignment w:val="baseline"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</w:pPr>
      <w:r>
        <w:rPr>
          <w:rFonts w:ascii="inherit" w:eastAsia="Times New Roman" w:hAnsi="inherit" w:cs="Arial"/>
          <w:b/>
          <w:bCs/>
          <w:color w:val="000000"/>
          <w:sz w:val="24"/>
          <w:lang w:eastAsia="ru-RU"/>
        </w:rPr>
        <w:t>Справка</w:t>
      </w:r>
    </w:p>
    <w:p w:rsidR="00F6322C" w:rsidRDefault="00F6322C" w:rsidP="00F6322C">
      <w:pPr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>
        <w:rPr>
          <w:rFonts w:ascii="inherit" w:eastAsia="Times New Roman" w:hAnsi="inherit" w:cs="Arial"/>
          <w:b/>
          <w:bCs/>
          <w:color w:val="000000"/>
          <w:sz w:val="20"/>
          <w:szCs w:val="20"/>
          <w:bdr w:val="none" w:sz="0" w:space="0" w:color="auto" w:frame="1"/>
          <w:lang w:eastAsia="ru-RU"/>
        </w:rPr>
        <w:t>ВКТ</w:t>
      </w:r>
      <w:r>
        <w:rPr>
          <w:rFonts w:ascii="inherit" w:eastAsia="Times New Roman" w:hAnsi="inherit" w:cs="Arial"/>
          <w:b/>
          <w:bCs/>
          <w:color w:val="000000"/>
          <w:sz w:val="20"/>
          <w:szCs w:val="20"/>
          <w:bdr w:val="none" w:sz="0" w:space="0" w:color="auto" w:frame="1"/>
          <w:lang w:eastAsia="ru-RU"/>
        </w:rPr>
        <w:br/>
        <w:t>Сфера деятельности:</w:t>
      </w: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дистрибуция продуктов питания</w:t>
      </w: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>
        <w:rPr>
          <w:rFonts w:ascii="inherit" w:eastAsia="Times New Roman" w:hAnsi="inherit" w:cs="Arial"/>
          <w:b/>
          <w:bCs/>
          <w:color w:val="000000"/>
          <w:sz w:val="20"/>
          <w:szCs w:val="20"/>
          <w:bdr w:val="none" w:sz="0" w:space="0" w:color="auto" w:frame="1"/>
          <w:lang w:eastAsia="ru-RU"/>
        </w:rPr>
        <w:t>Форма организации:</w:t>
      </w: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ООО</w:t>
      </w: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>
        <w:rPr>
          <w:rFonts w:ascii="inherit" w:eastAsia="Times New Roman" w:hAnsi="inherit" w:cs="Arial"/>
          <w:b/>
          <w:bCs/>
          <w:color w:val="000000"/>
          <w:sz w:val="20"/>
          <w:szCs w:val="20"/>
          <w:bdr w:val="none" w:sz="0" w:space="0" w:color="auto" w:frame="1"/>
          <w:lang w:eastAsia="ru-RU"/>
        </w:rPr>
        <w:t>Территория:</w:t>
      </w: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головной офис – в Нижнем Новгороде, филиалы – в городах Нижегородской области (Арзамас, Выкса, Заволжье, Сергач, Урен), а также Республики Марий-Эл (Йошкар-Ола и др.) и Чувашии (Чебоксары и др.)</w:t>
      </w: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>
        <w:rPr>
          <w:rFonts w:ascii="inherit" w:eastAsia="Times New Roman" w:hAnsi="inherit" w:cs="Arial"/>
          <w:b/>
          <w:bCs/>
          <w:color w:val="000000"/>
          <w:sz w:val="20"/>
          <w:szCs w:val="20"/>
          <w:bdr w:val="none" w:sz="0" w:space="0" w:color="auto" w:frame="1"/>
          <w:lang w:eastAsia="ru-RU"/>
        </w:rPr>
        <w:t>Численность персонала:</w:t>
      </w: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3000</w:t>
      </w: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>
        <w:rPr>
          <w:rFonts w:ascii="inherit" w:eastAsia="Times New Roman" w:hAnsi="inherit" w:cs="Arial"/>
          <w:b/>
          <w:bCs/>
          <w:color w:val="000000"/>
          <w:sz w:val="20"/>
          <w:szCs w:val="20"/>
          <w:bdr w:val="none" w:sz="0" w:space="0" w:color="auto" w:frame="1"/>
          <w:lang w:eastAsia="ru-RU"/>
        </w:rPr>
        <w:t>Партнеры:</w:t>
      </w: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более 90% торговых точек Нижегородской области, Республики Марий-Эл и Чувашии</w:t>
      </w:r>
    </w:p>
    <w:p w:rsidR="00F6322C" w:rsidRDefault="00F6322C" w:rsidP="00F6322C">
      <w:pPr>
        <w:spacing w:after="75" w:line="390" w:lineRule="atLeast"/>
        <w:textAlignment w:val="baseline"/>
        <w:outlineLvl w:val="1"/>
        <w:rPr>
          <w:rFonts w:ascii="Times New Roman" w:eastAsia="Times New Roman" w:hAnsi="Times New Roman"/>
          <w:b/>
          <w:bCs/>
          <w:color w:val="000000"/>
          <w:sz w:val="36"/>
          <w:szCs w:val="36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36"/>
          <w:szCs w:val="36"/>
          <w:lang w:eastAsia="ru-RU"/>
        </w:rPr>
        <w:t>Ответ</w:t>
      </w:r>
    </w:p>
    <w:p w:rsidR="00F6322C" w:rsidRDefault="00F6322C" w:rsidP="00F6322C">
      <w:pPr>
        <w:spacing w:after="105" w:line="330" w:lineRule="atLeast"/>
        <w:textAlignment w:val="baseline"/>
        <w:rPr>
          <w:rFonts w:ascii="inherit" w:eastAsia="Times New Roman" w:hAnsi="inherit"/>
          <w:color w:val="000000"/>
          <w:sz w:val="27"/>
          <w:szCs w:val="27"/>
          <w:lang w:eastAsia="ru-RU"/>
        </w:rPr>
      </w:pPr>
      <w:r>
        <w:rPr>
          <w:rFonts w:ascii="inherit" w:eastAsia="Times New Roman" w:hAnsi="inherit"/>
          <w:color w:val="000000"/>
          <w:sz w:val="27"/>
          <w:szCs w:val="27"/>
          <w:lang w:eastAsia="ru-RU"/>
        </w:rPr>
        <w:t>Каждый Генеральный Директор надеется, что участие всех работников в развитии бизнеса максимально. Однако на практике оказывается, что многие сотрудники не намерены выкладываться, поскольку считают это напрасным. Расскажу о нескольких нехитрых приемах, позволяющих повысить эффективность труда работников низового звена.</w:t>
      </w:r>
    </w:p>
    <w:p w:rsidR="00F6322C" w:rsidRDefault="00F6322C" w:rsidP="00F6322C">
      <w:pPr>
        <w:spacing w:after="0" w:line="330" w:lineRule="atLeast"/>
        <w:textAlignment w:val="baseline"/>
        <w:rPr>
          <w:rFonts w:ascii="inherit" w:eastAsia="Times New Roman" w:hAnsi="inherit"/>
          <w:color w:val="000000"/>
          <w:sz w:val="27"/>
          <w:szCs w:val="27"/>
          <w:lang w:eastAsia="ru-RU"/>
        </w:rPr>
      </w:pPr>
      <w:r>
        <w:rPr>
          <w:rFonts w:ascii="inherit" w:eastAsia="Times New Roman" w:hAnsi="inherit"/>
          <w:b/>
          <w:bCs/>
          <w:color w:val="000000"/>
          <w:sz w:val="27"/>
          <w:szCs w:val="27"/>
          <w:bdr w:val="none" w:sz="0" w:space="0" w:color="auto" w:frame="1"/>
          <w:lang w:eastAsia="ru-RU"/>
        </w:rPr>
        <w:t>1. Визуальная информация.</w:t>
      </w:r>
      <w:r>
        <w:rPr>
          <w:rFonts w:ascii="inherit" w:eastAsia="Times New Roman" w:hAnsi="inherit"/>
          <w:color w:val="000000"/>
          <w:sz w:val="27"/>
          <w:szCs w:val="27"/>
          <w:lang w:eastAsia="ru-RU"/>
        </w:rPr>
        <w:t> Мы посещали крупные складские комплексы Швеции. Там везде в коридорах висят плакаты с диаграммами, которые показывают, какого уровня компания достигла и каков он был день, неделю или месяц назад. Это существенно повышает производительность труда, особенно рядового персонала. Мы также планируем составлять подобные графики.</w:t>
      </w:r>
    </w:p>
    <w:p w:rsidR="00F6322C" w:rsidRDefault="00F6322C" w:rsidP="00F6322C">
      <w:pPr>
        <w:spacing w:after="0" w:line="330" w:lineRule="atLeast"/>
        <w:textAlignment w:val="baseline"/>
        <w:rPr>
          <w:rFonts w:ascii="inherit" w:eastAsia="Times New Roman" w:hAnsi="inherit"/>
          <w:color w:val="000000"/>
          <w:sz w:val="27"/>
          <w:szCs w:val="27"/>
          <w:lang w:eastAsia="ru-RU"/>
        </w:rPr>
      </w:pPr>
      <w:r>
        <w:rPr>
          <w:rFonts w:ascii="inherit" w:eastAsia="Times New Roman" w:hAnsi="inherit"/>
          <w:b/>
          <w:bCs/>
          <w:color w:val="000000"/>
          <w:sz w:val="27"/>
          <w:szCs w:val="27"/>
          <w:bdr w:val="none" w:sz="0" w:space="0" w:color="auto" w:frame="1"/>
          <w:lang w:eastAsia="ru-RU"/>
        </w:rPr>
        <w:t>2. Вовлечение рабочих в процесс принятия решений.</w:t>
      </w:r>
      <w:r>
        <w:rPr>
          <w:rFonts w:ascii="inherit" w:eastAsia="Times New Roman" w:hAnsi="inherit"/>
          <w:color w:val="000000"/>
          <w:sz w:val="27"/>
          <w:szCs w:val="27"/>
          <w:lang w:eastAsia="ru-RU"/>
        </w:rPr>
        <w:t xml:space="preserve"> Когда решение о внедрении новой технологии принимают за одним столом топ-менеджеры вместе с исполнителями, в дальнейшем рядовые сотрудники выполняют свои обязанности </w:t>
      </w:r>
      <w:r>
        <w:rPr>
          <w:rFonts w:ascii="inherit" w:eastAsia="Times New Roman" w:hAnsi="inherit"/>
          <w:color w:val="000000"/>
          <w:sz w:val="27"/>
          <w:szCs w:val="27"/>
          <w:lang w:eastAsia="ru-RU"/>
        </w:rPr>
        <w:lastRenderedPageBreak/>
        <w:t>гораздо лучше. Однако этим мы не ограничились и внедрили в компании кружки качества. Благодаря им мы уже разработали оптимальные маршруты для наборщиков продуктов на складе (раньше они ходили длинными путаными путями от полки к полке за каждым товаром). Также по совету рабочих мы внесли в накладную сведения о схеме расположения продукции на складе.</w:t>
      </w:r>
    </w:p>
    <w:p w:rsidR="00F6322C" w:rsidRDefault="00F6322C" w:rsidP="00F6322C">
      <w:pPr>
        <w:spacing w:after="0" w:line="330" w:lineRule="atLeast"/>
        <w:textAlignment w:val="baseline"/>
        <w:rPr>
          <w:rFonts w:ascii="inherit" w:eastAsia="Times New Roman" w:hAnsi="inherit"/>
          <w:color w:val="000000"/>
          <w:sz w:val="27"/>
          <w:szCs w:val="27"/>
          <w:lang w:eastAsia="ru-RU"/>
        </w:rPr>
      </w:pPr>
      <w:r>
        <w:rPr>
          <w:rFonts w:ascii="inherit" w:eastAsia="Times New Roman" w:hAnsi="inherit"/>
          <w:b/>
          <w:bCs/>
          <w:color w:val="000000"/>
          <w:sz w:val="27"/>
          <w:szCs w:val="27"/>
          <w:bdr w:val="none" w:sz="0" w:space="0" w:color="auto" w:frame="1"/>
          <w:lang w:eastAsia="ru-RU"/>
        </w:rPr>
        <w:t>3. Обучение новому. </w:t>
      </w:r>
      <w:r>
        <w:rPr>
          <w:rFonts w:ascii="inherit" w:eastAsia="Times New Roman" w:hAnsi="inherit"/>
          <w:color w:val="000000"/>
          <w:sz w:val="27"/>
          <w:szCs w:val="27"/>
          <w:lang w:eastAsia="ru-RU"/>
        </w:rPr>
        <w:t>Хорошо известно, что люди, занимающиеся рутинными делами, быстрее теряют интерес к труду. Даже если сотрудник выполняет стандартные служебные обязанности, надо дать ему возможность разнообразить свою работу. Поэтому большое значение мы придаем обучению. В учебном центре компании штатный бизнес-тренер обучает супервайзеров, торговых представителей, водителей-экспедиторов. Кроме того, работает школа будущего супервайзера: любой торговый представитель может подать заявление и пройти курс.</w:t>
      </w:r>
    </w:p>
    <w:p w:rsidR="00F6322C" w:rsidRDefault="00F6322C" w:rsidP="00F6322C">
      <w:pPr>
        <w:spacing w:after="0" w:line="330" w:lineRule="atLeast"/>
        <w:textAlignment w:val="baseline"/>
        <w:rPr>
          <w:rFonts w:ascii="inherit" w:eastAsia="Times New Roman" w:hAnsi="inherit"/>
          <w:color w:val="000000"/>
          <w:sz w:val="27"/>
          <w:szCs w:val="27"/>
          <w:lang w:eastAsia="ru-RU"/>
        </w:rPr>
      </w:pPr>
      <w:r>
        <w:rPr>
          <w:rFonts w:ascii="inherit" w:eastAsia="Times New Roman" w:hAnsi="inherit"/>
          <w:b/>
          <w:bCs/>
          <w:color w:val="000000"/>
          <w:sz w:val="27"/>
          <w:szCs w:val="27"/>
          <w:bdr w:val="none" w:sz="0" w:space="0" w:color="auto" w:frame="1"/>
          <w:lang w:eastAsia="ru-RU"/>
        </w:rPr>
        <w:t>4. Поощрение инициативы.</w:t>
      </w:r>
      <w:r>
        <w:rPr>
          <w:rFonts w:ascii="inherit" w:eastAsia="Times New Roman" w:hAnsi="inherit"/>
          <w:color w:val="000000"/>
          <w:sz w:val="27"/>
          <w:szCs w:val="27"/>
          <w:lang w:eastAsia="ru-RU"/>
        </w:rPr>
        <w:t> В нашей компании машины загружаются ночью силами наборщиков товара и комплектовщиков, а водители приходят рано утром. Так как погрузка идет в позднее время суток, рабочие стали путать машины. Выход подсказали сами исполнители: мы подготовили таблицу, в которой наборщик ставит свою отметку, а комплектовщик – свою. И утром водитель сразу видит, загружена ли его машина, где она стоит, кто собирал товар. Это помогло нам ускорить и улучшить загрузку, а рабочих, подавших столь замечательную идею, мы, конечно же, поощрили.</w:t>
      </w:r>
    </w:p>
    <w:p w:rsidR="00F6322C" w:rsidRDefault="00F6322C" w:rsidP="00F6322C">
      <w:pPr>
        <w:shd w:val="clear" w:color="auto" w:fill="ECECF6"/>
        <w:spacing w:after="0" w:line="330" w:lineRule="atLeast"/>
        <w:textAlignment w:val="baseline"/>
        <w:rPr>
          <w:rFonts w:ascii="inherit" w:eastAsia="Times New Roman" w:hAnsi="inherit"/>
          <w:color w:val="000000"/>
          <w:sz w:val="27"/>
          <w:szCs w:val="27"/>
          <w:lang w:eastAsia="ru-RU"/>
        </w:rPr>
      </w:pPr>
      <w:r>
        <w:rPr>
          <w:rFonts w:ascii="inherit" w:eastAsia="Times New Roman" w:hAnsi="inherit"/>
          <w:color w:val="000000"/>
          <w:sz w:val="27"/>
          <w:szCs w:val="27"/>
          <w:lang w:eastAsia="ru-RU"/>
        </w:rPr>
        <w:t>Экспертное мнение</w:t>
      </w:r>
    </w:p>
    <w:p w:rsidR="00F6322C" w:rsidRDefault="00F6322C" w:rsidP="00F6322C">
      <w:pPr>
        <w:shd w:val="clear" w:color="auto" w:fill="ECECF6"/>
        <w:spacing w:after="150" w:line="330" w:lineRule="atLeast"/>
        <w:textAlignment w:val="baseline"/>
        <w:rPr>
          <w:rFonts w:ascii="inherit" w:eastAsia="Times New Roman" w:hAnsi="inherit"/>
          <w:color w:val="000000"/>
          <w:sz w:val="27"/>
          <w:szCs w:val="27"/>
          <w:lang w:eastAsia="ru-RU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Ирина Абрамова</w:t>
      </w:r>
      <w:r>
        <w:rPr>
          <w:rFonts w:ascii="inherit" w:eastAsia="Times New Roman" w:hAnsi="inherit"/>
          <w:color w:val="000000"/>
          <w:sz w:val="27"/>
          <w:szCs w:val="27"/>
          <w:lang w:eastAsia="ru-RU"/>
        </w:rPr>
        <w:t> Управляющий партнер компании City Consulting Group, Москва</w:t>
      </w:r>
      <w:r>
        <w:rPr>
          <w:rFonts w:ascii="inherit" w:eastAsia="Times New Roman" w:hAnsi="inherit"/>
          <w:color w:val="000000"/>
          <w:sz w:val="27"/>
          <w:szCs w:val="27"/>
          <w:lang w:eastAsia="ru-RU"/>
        </w:rPr>
        <w:br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Заринэ Карапетян</w:t>
      </w:r>
      <w:r>
        <w:rPr>
          <w:rFonts w:ascii="inherit" w:eastAsia="Times New Roman" w:hAnsi="inherit"/>
          <w:color w:val="000000"/>
          <w:sz w:val="27"/>
          <w:szCs w:val="27"/>
          <w:lang w:eastAsia="ru-RU"/>
        </w:rPr>
        <w:t> Руководитель HR-проектов компании City Consulting Group, Москва</w:t>
      </w:r>
    </w:p>
    <w:p w:rsidR="00F6322C" w:rsidRDefault="00F6322C" w:rsidP="00F6322C">
      <w:pPr>
        <w:pBdr>
          <w:top w:val="single" w:sz="36" w:space="2" w:color="000000"/>
        </w:pBdr>
        <w:shd w:val="clear" w:color="auto" w:fill="ECECF6"/>
        <w:spacing w:after="0" w:line="300" w:lineRule="atLeast"/>
        <w:textAlignment w:val="baseline"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</w:pPr>
      <w:r>
        <w:rPr>
          <w:rFonts w:ascii="inherit" w:eastAsia="Times New Roman" w:hAnsi="inherit" w:cs="Arial"/>
          <w:b/>
          <w:bCs/>
          <w:color w:val="000000"/>
          <w:sz w:val="24"/>
          <w:lang w:eastAsia="ru-RU"/>
        </w:rPr>
        <w:t>Справка</w:t>
      </w:r>
    </w:p>
    <w:p w:rsidR="00F6322C" w:rsidRDefault="00F6322C" w:rsidP="00F6322C">
      <w:pPr>
        <w:shd w:val="clear" w:color="auto" w:fill="ECECF6"/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>
        <w:rPr>
          <w:rFonts w:ascii="inherit" w:eastAsia="Times New Roman" w:hAnsi="inherit" w:cs="Arial"/>
          <w:b/>
          <w:bCs/>
          <w:color w:val="000000"/>
          <w:sz w:val="20"/>
          <w:szCs w:val="20"/>
          <w:bdr w:val="none" w:sz="0" w:space="0" w:color="auto" w:frame="1"/>
          <w:lang w:eastAsia="ru-RU"/>
        </w:rPr>
        <w:t>City Consulting Group</w:t>
      </w:r>
      <w:r>
        <w:rPr>
          <w:rFonts w:ascii="inherit" w:eastAsia="Times New Roman" w:hAnsi="inherit" w:cs="Arial"/>
          <w:b/>
          <w:bCs/>
          <w:color w:val="000000"/>
          <w:sz w:val="20"/>
          <w:szCs w:val="20"/>
          <w:bdr w:val="none" w:sz="0" w:space="0" w:color="auto" w:frame="1"/>
          <w:lang w:eastAsia="ru-RU"/>
        </w:rPr>
        <w:br/>
        <w:t>Сфера деятельности:</w:t>
      </w: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консалтинговые услуги, автоматизация деятельности предприятий</w:t>
      </w: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>
        <w:rPr>
          <w:rFonts w:ascii="inherit" w:eastAsia="Times New Roman" w:hAnsi="inherit" w:cs="Arial"/>
          <w:b/>
          <w:bCs/>
          <w:color w:val="000000"/>
          <w:sz w:val="20"/>
          <w:szCs w:val="20"/>
          <w:bdr w:val="none" w:sz="0" w:space="0" w:color="auto" w:frame="1"/>
          <w:lang w:eastAsia="ru-RU"/>
        </w:rPr>
        <w:t>Форма организации:</w:t>
      </w: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ООО</w:t>
      </w: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>
        <w:rPr>
          <w:rFonts w:ascii="inherit" w:eastAsia="Times New Roman" w:hAnsi="inherit" w:cs="Arial"/>
          <w:b/>
          <w:bCs/>
          <w:color w:val="000000"/>
          <w:sz w:val="20"/>
          <w:szCs w:val="20"/>
          <w:bdr w:val="none" w:sz="0" w:space="0" w:color="auto" w:frame="1"/>
          <w:lang w:eastAsia="ru-RU"/>
        </w:rPr>
        <w:t>Месторасположение:</w:t>
      </w: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Москва</w:t>
      </w: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>
        <w:rPr>
          <w:rFonts w:ascii="inherit" w:eastAsia="Times New Roman" w:hAnsi="inherit" w:cs="Arial"/>
          <w:b/>
          <w:bCs/>
          <w:color w:val="000000"/>
          <w:sz w:val="20"/>
          <w:szCs w:val="20"/>
          <w:bdr w:val="none" w:sz="0" w:space="0" w:color="auto" w:frame="1"/>
          <w:lang w:eastAsia="ru-RU"/>
        </w:rPr>
        <w:t>Численность персонала:</w:t>
      </w: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более 20</w:t>
      </w: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>
        <w:rPr>
          <w:rFonts w:ascii="inherit" w:eastAsia="Times New Roman" w:hAnsi="inherit" w:cs="Arial"/>
          <w:b/>
          <w:bCs/>
          <w:color w:val="000000"/>
          <w:sz w:val="20"/>
          <w:szCs w:val="20"/>
          <w:bdr w:val="none" w:sz="0" w:space="0" w:color="auto" w:frame="1"/>
          <w:lang w:eastAsia="ru-RU"/>
        </w:rPr>
        <w:t>Основные клиенты:</w:t>
      </w: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Газпромбанк, компании «АвтоСпецЦентр», «Альпари», «Биокад», «Гарант», «Главстрой», «Евросервис», «Инком-недвижимость», «КамАЗ», «ПИК», «Распадская», «Рособоронэкспорт», «ТеплоЦентрСтрой», «Техснабэкспорт», «Транскомпани», Siemens, State Development, Tarkett</w:t>
      </w:r>
    </w:p>
    <w:p w:rsidR="00F6322C" w:rsidRDefault="00F6322C" w:rsidP="00F6322C">
      <w:pPr>
        <w:shd w:val="clear" w:color="auto" w:fill="ECECF6"/>
        <w:spacing w:line="330" w:lineRule="atLeast"/>
        <w:textAlignment w:val="baseline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 xml:space="preserve">Одиннадцать торговых точек одного из наших московских клиентов – сети магазинов верхней одежды – располагаются за Садовым кольцом во всех округах. Площадь магазинов небольшая, поэтому накапливать в каждом значительные запасы товара невозможно (да и не нужно). Приходилось содержать большой штат водителей, которые перевозили товар со склада в магазины и между магазинами. Один из водителей предложил работать «по кольцу». Рано утром он загружает машину на складе, затем едет по часовой стрелке по всем (при необходимости) магазинам. В </w:t>
      </w:r>
      <w:r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lastRenderedPageBreak/>
        <w:t>результате и менеджеры в офисе, и сотрудники магазинов знают примерный график водителя и могут планировать движение товара. Применение такой схемы позволило сократить число шоферов до четырех (больше чем в два раза). Работают они посменно, по два водителя в день. Один едет по часовой стрелке, другой – против. Таким образом удалось уменьшить время доставки товара и затраты на содержание шоферов.</w:t>
      </w:r>
    </w:p>
    <w:p w:rsidR="00F6322C" w:rsidRPr="00DC4B7A" w:rsidRDefault="00F6322C" w:rsidP="00F6322C">
      <w:pPr>
        <w:spacing w:after="0" w:line="330" w:lineRule="atLeast"/>
        <w:textAlignment w:val="baseline"/>
        <w:rPr>
          <w:rFonts w:cs="Calibri"/>
          <w:sz w:val="27"/>
          <w:szCs w:val="27"/>
        </w:rPr>
      </w:pPr>
    </w:p>
    <w:p w:rsidR="00885786" w:rsidRPr="00F6322C" w:rsidRDefault="00885786" w:rsidP="00F6322C">
      <w:bookmarkStart w:id="0" w:name="_GoBack"/>
      <w:bookmarkEnd w:id="0"/>
    </w:p>
    <w:sectPr w:rsidR="00885786" w:rsidRPr="00F6322C" w:rsidSect="00594110">
      <w:headerReference w:type="default" r:id="rId10"/>
      <w:footerReference w:type="default" r:id="rId11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6A8B" w:rsidRDefault="00C86A8B" w:rsidP="00594110">
      <w:pPr>
        <w:spacing w:after="0" w:line="240" w:lineRule="auto"/>
      </w:pPr>
      <w:r>
        <w:separator/>
      </w:r>
    </w:p>
  </w:endnote>
  <w:endnote w:type="continuationSeparator" w:id="0">
    <w:p w:rsidR="00C86A8B" w:rsidRDefault="00C86A8B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445336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27EB" w:rsidRDefault="008327EB">
        <w:pPr>
          <w:pStyle w:val="a5"/>
          <w:jc w:val="right"/>
        </w:pPr>
        <w:r w:rsidRPr="008327EB">
          <w:rPr>
            <w:color w:val="595959" w:themeColor="text1" w:themeTint="A6"/>
            <w:sz w:val="18"/>
            <w:szCs w:val="18"/>
          </w:rPr>
          <w:fldChar w:fldCharType="begin"/>
        </w:r>
        <w:r w:rsidRPr="008327EB">
          <w:rPr>
            <w:color w:val="595959" w:themeColor="text1" w:themeTint="A6"/>
            <w:sz w:val="18"/>
            <w:szCs w:val="18"/>
          </w:rPr>
          <w:instrText xml:space="preserve"> PAGE   \* MERGEFORMAT </w:instrText>
        </w:r>
        <w:r w:rsidRPr="008327EB">
          <w:rPr>
            <w:color w:val="595959" w:themeColor="text1" w:themeTint="A6"/>
            <w:sz w:val="18"/>
            <w:szCs w:val="18"/>
          </w:rPr>
          <w:fldChar w:fldCharType="separate"/>
        </w:r>
        <w:r w:rsidR="00F6322C">
          <w:rPr>
            <w:noProof/>
            <w:color w:val="595959" w:themeColor="text1" w:themeTint="A6"/>
            <w:sz w:val="18"/>
            <w:szCs w:val="18"/>
          </w:rPr>
          <w:t>3</w:t>
        </w:r>
        <w:r w:rsidRPr="008327EB">
          <w:rPr>
            <w:noProof/>
            <w:color w:val="595959" w:themeColor="text1" w:themeTint="A6"/>
            <w:sz w:val="18"/>
            <w:szCs w:val="18"/>
          </w:rPr>
          <w:fldChar w:fldCharType="end"/>
        </w:r>
      </w:p>
    </w:sdtContent>
  </w:sdt>
  <w:p w:rsidR="00120617" w:rsidRDefault="0012061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6A8B" w:rsidRDefault="00C86A8B" w:rsidP="00594110">
      <w:pPr>
        <w:spacing w:after="0" w:line="240" w:lineRule="auto"/>
      </w:pPr>
      <w:r>
        <w:separator/>
      </w:r>
    </w:p>
  </w:footnote>
  <w:footnote w:type="continuationSeparator" w:id="0">
    <w:p w:rsidR="00C86A8B" w:rsidRDefault="00C86A8B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110" w:rsidRDefault="00B33EDA">
    <w:pPr>
      <w:pStyle w:val="a3"/>
    </w:pPr>
    <w:r>
      <w:rPr>
        <w:noProof/>
        <w:lang w:eastAsia="ru-RU"/>
      </w:rPr>
      <w:drawing>
        <wp:inline distT="0" distB="0" distL="0" distR="0">
          <wp:extent cx="6381750" cy="923925"/>
          <wp:effectExtent l="0" t="0" r="0" b="9525"/>
          <wp:docPr id="1" name="Рисунок 1" descr="Asset 8@3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sset 8@3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94110" w:rsidRDefault="0059411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D74DA"/>
    <w:multiLevelType w:val="hybridMultilevel"/>
    <w:tmpl w:val="3572C4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CF1AC0"/>
    <w:multiLevelType w:val="multilevel"/>
    <w:tmpl w:val="DD36F1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6316F4"/>
    <w:multiLevelType w:val="multilevel"/>
    <w:tmpl w:val="832CCD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A7711A"/>
    <w:multiLevelType w:val="multilevel"/>
    <w:tmpl w:val="A1E6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0E2000"/>
    <w:multiLevelType w:val="hybridMultilevel"/>
    <w:tmpl w:val="D5B2C860"/>
    <w:lvl w:ilvl="0" w:tplc="C6C63470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123508"/>
    <w:multiLevelType w:val="multilevel"/>
    <w:tmpl w:val="57AE1F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6246163"/>
    <w:multiLevelType w:val="multilevel"/>
    <w:tmpl w:val="D3C0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F31219"/>
    <w:multiLevelType w:val="multilevel"/>
    <w:tmpl w:val="6CDCA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6F5078C"/>
    <w:multiLevelType w:val="hybridMultilevel"/>
    <w:tmpl w:val="54084D2E"/>
    <w:lvl w:ilvl="0" w:tplc="D152F3BE"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9">
    <w:nsid w:val="3B904609"/>
    <w:multiLevelType w:val="multilevel"/>
    <w:tmpl w:val="63D0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6E5AA0"/>
    <w:multiLevelType w:val="hybridMultilevel"/>
    <w:tmpl w:val="DECAAF30"/>
    <w:lvl w:ilvl="0" w:tplc="D152F3BE"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6B711B1"/>
    <w:multiLevelType w:val="multilevel"/>
    <w:tmpl w:val="8F44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2F6731"/>
    <w:multiLevelType w:val="hybridMultilevel"/>
    <w:tmpl w:val="BF025CE4"/>
    <w:lvl w:ilvl="0" w:tplc="7BCEF446">
      <w:start w:val="1"/>
      <w:numFmt w:val="decimal"/>
      <w:lvlText w:val="%1."/>
      <w:lvlJc w:val="left"/>
      <w:pPr>
        <w:ind w:left="720" w:hanging="360"/>
      </w:pPr>
      <w:rPr>
        <w:rFonts w:cs="Calibri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4C37CF9"/>
    <w:multiLevelType w:val="hybridMultilevel"/>
    <w:tmpl w:val="812CEA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C10179A"/>
    <w:multiLevelType w:val="multilevel"/>
    <w:tmpl w:val="31FA8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C167BBB"/>
    <w:multiLevelType w:val="multilevel"/>
    <w:tmpl w:val="018C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F3957AC"/>
    <w:multiLevelType w:val="multilevel"/>
    <w:tmpl w:val="B180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1ED6C06"/>
    <w:multiLevelType w:val="hybridMultilevel"/>
    <w:tmpl w:val="BF0820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662682A"/>
    <w:multiLevelType w:val="hybridMultilevel"/>
    <w:tmpl w:val="E38CF3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3"/>
  </w:num>
  <w:num w:numId="3">
    <w:abstractNumId w:val="17"/>
  </w:num>
  <w:num w:numId="4">
    <w:abstractNumId w:val="0"/>
  </w:num>
  <w:num w:numId="5">
    <w:abstractNumId w:val="18"/>
  </w:num>
  <w:num w:numId="6">
    <w:abstractNumId w:val="8"/>
  </w:num>
  <w:num w:numId="7">
    <w:abstractNumId w:val="10"/>
  </w:num>
  <w:num w:numId="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</w:num>
  <w:num w:numId="10">
    <w:abstractNumId w:val="3"/>
  </w:num>
  <w:num w:numId="11">
    <w:abstractNumId w:val="16"/>
  </w:num>
  <w:num w:numId="12">
    <w:abstractNumId w:val="15"/>
  </w:num>
  <w:num w:numId="13">
    <w:abstractNumId w:val="6"/>
  </w:num>
  <w:num w:numId="14">
    <w:abstractNumId w:val="14"/>
  </w:num>
  <w:num w:numId="15">
    <w:abstractNumId w:val="2"/>
  </w:num>
  <w:num w:numId="16">
    <w:abstractNumId w:val="1"/>
  </w:num>
  <w:num w:numId="17">
    <w:abstractNumId w:val="5"/>
  </w:num>
  <w:num w:numId="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E03"/>
    <w:rsid w:val="0002278E"/>
    <w:rsid w:val="000D69BE"/>
    <w:rsid w:val="00120617"/>
    <w:rsid w:val="001875FA"/>
    <w:rsid w:val="00350E03"/>
    <w:rsid w:val="00372CBA"/>
    <w:rsid w:val="003B5B50"/>
    <w:rsid w:val="003D2578"/>
    <w:rsid w:val="00480E5D"/>
    <w:rsid w:val="00546F0F"/>
    <w:rsid w:val="00594110"/>
    <w:rsid w:val="007667BC"/>
    <w:rsid w:val="00785BCB"/>
    <w:rsid w:val="007D1D4B"/>
    <w:rsid w:val="007F0FF4"/>
    <w:rsid w:val="008327EB"/>
    <w:rsid w:val="0084172C"/>
    <w:rsid w:val="00863FE9"/>
    <w:rsid w:val="00885786"/>
    <w:rsid w:val="00926AE0"/>
    <w:rsid w:val="009C4AD0"/>
    <w:rsid w:val="009F6550"/>
    <w:rsid w:val="00A9260F"/>
    <w:rsid w:val="00B16ACE"/>
    <w:rsid w:val="00B33EDA"/>
    <w:rsid w:val="00C86A8B"/>
    <w:rsid w:val="00CA3CA7"/>
    <w:rsid w:val="00D86C64"/>
    <w:rsid w:val="00DD2D48"/>
    <w:rsid w:val="00DD58D9"/>
    <w:rsid w:val="00E06D9F"/>
    <w:rsid w:val="00EA197A"/>
    <w:rsid w:val="00EC140F"/>
    <w:rsid w:val="00F2125C"/>
    <w:rsid w:val="00F5735E"/>
    <w:rsid w:val="00F62B3B"/>
    <w:rsid w:val="00F6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DD2D48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72CBA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CBA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B33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33ED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CA3CA7"/>
    <w:pPr>
      <w:spacing w:after="0" w:line="240" w:lineRule="auto"/>
      <w:ind w:left="720"/>
      <w:contextualSpacing/>
    </w:pPr>
    <w:rPr>
      <w:rFonts w:asciiTheme="minorHAnsi" w:eastAsiaTheme="minorEastAsia" w:hAnsiTheme="minorHAnsi" w:cstheme="minorBidi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72CBA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372CBA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22"/>
      <w:lang w:val="ru-RU"/>
    </w:rPr>
  </w:style>
  <w:style w:type="paragraph" w:customStyle="1" w:styleId="11">
    <w:name w:val="Обычный1"/>
    <w:rsid w:val="00372CBA"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 w:eastAsia="ru-RU"/>
    </w:rPr>
  </w:style>
  <w:style w:type="paragraph" w:styleId="aa">
    <w:name w:val="Normal (Web)"/>
    <w:basedOn w:val="a"/>
    <w:semiHidden/>
    <w:rsid w:val="00372C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b">
    <w:name w:val="Strong"/>
    <w:basedOn w:val="a0"/>
    <w:qFormat/>
    <w:rsid w:val="00372CBA"/>
    <w:rPr>
      <w:b/>
      <w:bCs/>
    </w:rPr>
  </w:style>
  <w:style w:type="paragraph" w:customStyle="1" w:styleId="rteindent1">
    <w:name w:val="rteindent1"/>
    <w:basedOn w:val="a"/>
    <w:rsid w:val="00372C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c">
    <w:name w:val="Body Text"/>
    <w:basedOn w:val="a"/>
    <w:link w:val="ad"/>
    <w:semiHidden/>
    <w:rsid w:val="00372CBA"/>
    <w:pPr>
      <w:spacing w:after="0" w:line="360" w:lineRule="auto"/>
      <w:jc w:val="both"/>
    </w:pPr>
    <w:rPr>
      <w:rFonts w:ascii="Times New Roman" w:eastAsia="Times New Roman" w:hAnsi="Times New Roman"/>
      <w:i/>
      <w:sz w:val="24"/>
      <w:szCs w:val="24"/>
      <w:lang w:eastAsia="ru-RU"/>
    </w:rPr>
  </w:style>
  <w:style w:type="character" w:customStyle="1" w:styleId="ad">
    <w:name w:val="Основной текст Знак"/>
    <w:basedOn w:val="a0"/>
    <w:link w:val="ac"/>
    <w:semiHidden/>
    <w:rsid w:val="00372CBA"/>
    <w:rPr>
      <w:rFonts w:ascii="Times New Roman" w:eastAsia="Times New Roman" w:hAnsi="Times New Roman"/>
      <w:i/>
      <w:sz w:val="24"/>
      <w:szCs w:val="24"/>
      <w:lang w:val="ru-RU" w:eastAsia="ru-RU"/>
    </w:rPr>
  </w:style>
  <w:style w:type="paragraph" w:styleId="2">
    <w:name w:val="Body Text 2"/>
    <w:basedOn w:val="a"/>
    <w:link w:val="20"/>
    <w:semiHidden/>
    <w:rsid w:val="00372CBA"/>
    <w:pPr>
      <w:spacing w:after="0" w:line="360" w:lineRule="auto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semiHidden/>
    <w:rsid w:val="00372CBA"/>
    <w:rPr>
      <w:rFonts w:ascii="Times New Roman" w:eastAsia="Times New Roman" w:hAnsi="Times New Roman"/>
      <w:sz w:val="24"/>
      <w:szCs w:val="24"/>
      <w:lang w:val="ru-RU" w:eastAsia="ru-RU"/>
    </w:rPr>
  </w:style>
  <w:style w:type="table" w:styleId="ae">
    <w:name w:val="Light Shading"/>
    <w:basedOn w:val="a1"/>
    <w:uiPriority w:val="60"/>
    <w:rsid w:val="000D69BE"/>
    <w:pPr>
      <w:ind w:firstLine="709"/>
      <w:jc w:val="both"/>
    </w:pPr>
    <w:rPr>
      <w:rFonts w:ascii="Times New Roman" w:eastAsiaTheme="minorHAnsi" w:hAnsi="Times New Roman" w:cstheme="minorBidi"/>
      <w:color w:val="000000" w:themeColor="text1" w:themeShade="BF"/>
      <w:sz w:val="24"/>
      <w:szCs w:val="22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10">
    <w:name w:val="Заголовок 1 Знак"/>
    <w:basedOn w:val="a0"/>
    <w:link w:val="1"/>
    <w:uiPriority w:val="9"/>
    <w:rsid w:val="00DD2D4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character" w:styleId="af">
    <w:name w:val="Hyperlink"/>
    <w:basedOn w:val="a0"/>
    <w:uiPriority w:val="99"/>
    <w:unhideWhenUsed/>
    <w:rsid w:val="00DD2D48"/>
    <w:rPr>
      <w:color w:val="0563C1" w:themeColor="hyperlink"/>
      <w:u w:val="single"/>
    </w:rPr>
  </w:style>
  <w:style w:type="paragraph" w:customStyle="1" w:styleId="electron-p">
    <w:name w:val="electron-p"/>
    <w:basedOn w:val="a"/>
    <w:rsid w:val="00DD2D48"/>
    <w:pPr>
      <w:spacing w:after="105" w:line="300" w:lineRule="atLeas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aragraph">
    <w:name w:val="paragraph"/>
    <w:basedOn w:val="a"/>
    <w:rsid w:val="00546F0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eop">
    <w:name w:val="eop"/>
    <w:basedOn w:val="a0"/>
    <w:rsid w:val="00546F0F"/>
  </w:style>
  <w:style w:type="character" w:customStyle="1" w:styleId="normaltextrun">
    <w:name w:val="normaltextrun"/>
    <w:basedOn w:val="a0"/>
    <w:rsid w:val="00546F0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DD2D48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72CBA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CBA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B33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33ED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CA3CA7"/>
    <w:pPr>
      <w:spacing w:after="0" w:line="240" w:lineRule="auto"/>
      <w:ind w:left="720"/>
      <w:contextualSpacing/>
    </w:pPr>
    <w:rPr>
      <w:rFonts w:asciiTheme="minorHAnsi" w:eastAsiaTheme="minorEastAsia" w:hAnsiTheme="minorHAnsi" w:cstheme="minorBidi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72CBA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372CBA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22"/>
      <w:lang w:val="ru-RU"/>
    </w:rPr>
  </w:style>
  <w:style w:type="paragraph" w:customStyle="1" w:styleId="11">
    <w:name w:val="Обычный1"/>
    <w:rsid w:val="00372CBA"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 w:eastAsia="ru-RU"/>
    </w:rPr>
  </w:style>
  <w:style w:type="paragraph" w:styleId="aa">
    <w:name w:val="Normal (Web)"/>
    <w:basedOn w:val="a"/>
    <w:semiHidden/>
    <w:rsid w:val="00372C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b">
    <w:name w:val="Strong"/>
    <w:basedOn w:val="a0"/>
    <w:qFormat/>
    <w:rsid w:val="00372CBA"/>
    <w:rPr>
      <w:b/>
      <w:bCs/>
    </w:rPr>
  </w:style>
  <w:style w:type="paragraph" w:customStyle="1" w:styleId="rteindent1">
    <w:name w:val="rteindent1"/>
    <w:basedOn w:val="a"/>
    <w:rsid w:val="00372C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c">
    <w:name w:val="Body Text"/>
    <w:basedOn w:val="a"/>
    <w:link w:val="ad"/>
    <w:semiHidden/>
    <w:rsid w:val="00372CBA"/>
    <w:pPr>
      <w:spacing w:after="0" w:line="360" w:lineRule="auto"/>
      <w:jc w:val="both"/>
    </w:pPr>
    <w:rPr>
      <w:rFonts w:ascii="Times New Roman" w:eastAsia="Times New Roman" w:hAnsi="Times New Roman"/>
      <w:i/>
      <w:sz w:val="24"/>
      <w:szCs w:val="24"/>
      <w:lang w:eastAsia="ru-RU"/>
    </w:rPr>
  </w:style>
  <w:style w:type="character" w:customStyle="1" w:styleId="ad">
    <w:name w:val="Основной текст Знак"/>
    <w:basedOn w:val="a0"/>
    <w:link w:val="ac"/>
    <w:semiHidden/>
    <w:rsid w:val="00372CBA"/>
    <w:rPr>
      <w:rFonts w:ascii="Times New Roman" w:eastAsia="Times New Roman" w:hAnsi="Times New Roman"/>
      <w:i/>
      <w:sz w:val="24"/>
      <w:szCs w:val="24"/>
      <w:lang w:val="ru-RU" w:eastAsia="ru-RU"/>
    </w:rPr>
  </w:style>
  <w:style w:type="paragraph" w:styleId="2">
    <w:name w:val="Body Text 2"/>
    <w:basedOn w:val="a"/>
    <w:link w:val="20"/>
    <w:semiHidden/>
    <w:rsid w:val="00372CBA"/>
    <w:pPr>
      <w:spacing w:after="0" w:line="360" w:lineRule="auto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semiHidden/>
    <w:rsid w:val="00372CBA"/>
    <w:rPr>
      <w:rFonts w:ascii="Times New Roman" w:eastAsia="Times New Roman" w:hAnsi="Times New Roman"/>
      <w:sz w:val="24"/>
      <w:szCs w:val="24"/>
      <w:lang w:val="ru-RU" w:eastAsia="ru-RU"/>
    </w:rPr>
  </w:style>
  <w:style w:type="table" w:styleId="ae">
    <w:name w:val="Light Shading"/>
    <w:basedOn w:val="a1"/>
    <w:uiPriority w:val="60"/>
    <w:rsid w:val="000D69BE"/>
    <w:pPr>
      <w:ind w:firstLine="709"/>
      <w:jc w:val="both"/>
    </w:pPr>
    <w:rPr>
      <w:rFonts w:ascii="Times New Roman" w:eastAsiaTheme="minorHAnsi" w:hAnsi="Times New Roman" w:cstheme="minorBidi"/>
      <w:color w:val="000000" w:themeColor="text1" w:themeShade="BF"/>
      <w:sz w:val="24"/>
      <w:szCs w:val="22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10">
    <w:name w:val="Заголовок 1 Знак"/>
    <w:basedOn w:val="a0"/>
    <w:link w:val="1"/>
    <w:uiPriority w:val="9"/>
    <w:rsid w:val="00DD2D4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character" w:styleId="af">
    <w:name w:val="Hyperlink"/>
    <w:basedOn w:val="a0"/>
    <w:uiPriority w:val="99"/>
    <w:unhideWhenUsed/>
    <w:rsid w:val="00DD2D48"/>
    <w:rPr>
      <w:color w:val="0563C1" w:themeColor="hyperlink"/>
      <w:u w:val="single"/>
    </w:rPr>
  </w:style>
  <w:style w:type="paragraph" w:customStyle="1" w:styleId="electron-p">
    <w:name w:val="electron-p"/>
    <w:basedOn w:val="a"/>
    <w:rsid w:val="00DD2D48"/>
    <w:pPr>
      <w:spacing w:after="105" w:line="300" w:lineRule="atLeas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aragraph">
    <w:name w:val="paragraph"/>
    <w:basedOn w:val="a"/>
    <w:rsid w:val="00546F0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eop">
    <w:name w:val="eop"/>
    <w:basedOn w:val="a0"/>
    <w:rsid w:val="00546F0F"/>
  </w:style>
  <w:style w:type="character" w:customStyle="1" w:styleId="normaltextrun">
    <w:name w:val="normaltextrun"/>
    <w:basedOn w:val="a0"/>
    <w:rsid w:val="00546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32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3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://www.4639639.ru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LOV~1\AppData\Local\Temp\7zO6B1D.tmp\template_sg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96E1E-82CF-4009-B465-99BEA1B8E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template_sgd</Template>
  <TotalTime>0</TotalTime>
  <Pages>3</Pages>
  <Words>686</Words>
  <Characters>3911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Павлова Антонина Петровна</dc:creator>
  <cp:lastModifiedBy>kayumova</cp:lastModifiedBy>
  <cp:revision>2</cp:revision>
  <dcterms:created xsi:type="dcterms:W3CDTF">2018-10-24T13:27:00Z</dcterms:created>
  <dcterms:modified xsi:type="dcterms:W3CDTF">2018-10-24T13:27:00Z</dcterms:modified>
</cp:coreProperties>
</file>