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4DA7" w:rsidRDefault="00324DA7" w:rsidP="00324DA7">
      <w:pPr>
        <w:jc w:val="center"/>
        <w:rPr>
          <w:rFonts w:cs="Calibri"/>
          <w:b/>
          <w:bCs/>
          <w:sz w:val="24"/>
          <w:szCs w:val="24"/>
        </w:rPr>
      </w:pPr>
    </w:p>
    <w:p w:rsidR="00324DA7" w:rsidRDefault="00324DA7" w:rsidP="00324DA7">
      <w:pPr>
        <w:jc w:val="center"/>
        <w:rPr>
          <w:rFonts w:cs="Calibri"/>
          <w:b/>
          <w:bCs/>
          <w:sz w:val="24"/>
          <w:szCs w:val="24"/>
        </w:rPr>
      </w:pPr>
      <w:r>
        <w:rPr>
          <w:rFonts w:cs="Calibri"/>
          <w:b/>
          <w:bCs/>
          <w:sz w:val="24"/>
          <w:szCs w:val="24"/>
        </w:rPr>
        <w:t>Дополнительный материал</w:t>
      </w:r>
      <w:r w:rsidRPr="3F98CFC3">
        <w:rPr>
          <w:rFonts w:cs="Calibri"/>
          <w:b/>
          <w:bCs/>
          <w:sz w:val="24"/>
          <w:szCs w:val="24"/>
        </w:rPr>
        <w:t xml:space="preserve"> к теме </w:t>
      </w:r>
    </w:p>
    <w:p w:rsidR="00324DA7" w:rsidRPr="00303E48" w:rsidRDefault="00324DA7" w:rsidP="00324DA7">
      <w:pPr>
        <w:jc w:val="center"/>
        <w:rPr>
          <w:sz w:val="24"/>
        </w:rPr>
      </w:pPr>
      <w:r w:rsidRPr="00303E48">
        <w:rPr>
          <w:rFonts w:cs="Calibri"/>
          <w:b/>
          <w:bCs/>
          <w:sz w:val="28"/>
          <w:szCs w:val="24"/>
        </w:rPr>
        <w:t>«</w:t>
      </w:r>
      <w:r>
        <w:rPr>
          <w:b/>
          <w:bCs/>
          <w:sz w:val="28"/>
          <w:szCs w:val="24"/>
        </w:rPr>
        <w:t>Коммуникации 360 градусов</w:t>
      </w:r>
      <w:r w:rsidRPr="00303E48">
        <w:rPr>
          <w:rFonts w:cs="Calibri"/>
          <w:b/>
          <w:bCs/>
          <w:sz w:val="28"/>
          <w:szCs w:val="24"/>
        </w:rPr>
        <w:t>»</w:t>
      </w:r>
    </w:p>
    <w:p w:rsidR="00324DA7" w:rsidRPr="003930DD" w:rsidRDefault="00324DA7" w:rsidP="00324DA7">
      <w:pPr>
        <w:pStyle w:val="electron-p"/>
        <w:widowControl w:val="0"/>
        <w:spacing w:after="0" w:line="360" w:lineRule="auto"/>
        <w:contextualSpacing/>
        <w:mirrorIndents/>
        <w:jc w:val="center"/>
        <w:rPr>
          <w:rFonts w:asciiTheme="minorHAnsi" w:hAnsiTheme="minorHAnsi" w:cstheme="minorHAnsi"/>
          <w:b/>
          <w:sz w:val="22"/>
          <w:szCs w:val="28"/>
        </w:rPr>
      </w:pPr>
      <w:r w:rsidRPr="00EC62D0">
        <w:rPr>
          <w:rFonts w:asciiTheme="minorHAnsi" w:hAnsiTheme="minorHAnsi" w:cstheme="minorHAnsi"/>
          <w:b/>
          <w:sz w:val="22"/>
          <w:szCs w:val="28"/>
        </w:rPr>
        <w:t>Статья опубликована в журнале «Генеральный Директор</w:t>
      </w:r>
      <w:r w:rsidRPr="003930DD">
        <w:rPr>
          <w:rFonts w:asciiTheme="minorHAnsi" w:hAnsiTheme="minorHAnsi" w:cstheme="minorHAnsi"/>
          <w:b/>
          <w:sz w:val="22"/>
          <w:szCs w:val="28"/>
        </w:rPr>
        <w:t>» (№11, 2013)</w:t>
      </w:r>
    </w:p>
    <w:p w:rsidR="00324DA7" w:rsidRDefault="00324DA7" w:rsidP="00324DA7">
      <w:pPr>
        <w:pStyle w:val="electron-p"/>
        <w:widowControl w:val="0"/>
        <w:spacing w:after="0" w:line="360" w:lineRule="auto"/>
        <w:contextualSpacing/>
        <w:mirrorIndents/>
        <w:jc w:val="center"/>
        <w:rPr>
          <w:rFonts w:asciiTheme="minorHAnsi" w:hAnsiTheme="minorHAnsi" w:cstheme="minorHAnsi"/>
          <w:b/>
          <w:sz w:val="20"/>
          <w:szCs w:val="22"/>
        </w:rPr>
      </w:pPr>
    </w:p>
    <w:p w:rsidR="00324DA7" w:rsidRPr="00EC62D0" w:rsidRDefault="00324DA7" w:rsidP="00324DA7">
      <w:pPr>
        <w:pStyle w:val="electron-p"/>
        <w:widowControl w:val="0"/>
        <w:spacing w:after="0" w:line="360" w:lineRule="auto"/>
        <w:contextualSpacing/>
        <w:mirrorIndents/>
        <w:jc w:val="center"/>
        <w:rPr>
          <w:rFonts w:asciiTheme="minorHAnsi" w:hAnsiTheme="minorHAnsi" w:cstheme="minorHAnsi"/>
          <w:b/>
          <w:sz w:val="20"/>
          <w:szCs w:val="22"/>
        </w:rPr>
      </w:pPr>
    </w:p>
    <w:p w:rsidR="00324DA7" w:rsidRPr="003930DD" w:rsidRDefault="00324DA7" w:rsidP="00324DA7">
      <w:pPr>
        <w:widowControl w:val="0"/>
        <w:spacing w:after="0" w:line="360" w:lineRule="auto"/>
        <w:jc w:val="center"/>
        <w:rPr>
          <w:rFonts w:cstheme="minorHAnsi"/>
          <w:b/>
          <w:bCs/>
          <w:sz w:val="26"/>
          <w:szCs w:val="26"/>
        </w:rPr>
      </w:pPr>
      <w:r w:rsidRPr="003930DD">
        <w:rPr>
          <w:rFonts w:cstheme="minorHAnsi"/>
          <w:b/>
          <w:bCs/>
          <w:sz w:val="26"/>
          <w:szCs w:val="26"/>
        </w:rPr>
        <w:t>К</w:t>
      </w:r>
      <w:r>
        <w:rPr>
          <w:rFonts w:cstheme="minorHAnsi"/>
          <w:b/>
          <w:bCs/>
          <w:sz w:val="26"/>
          <w:szCs w:val="26"/>
        </w:rPr>
        <w:t>ак повысить лояльность сотрудников с помощью такого подхода, как вознаграждение полезности</w:t>
      </w:r>
    </w:p>
    <w:p w:rsidR="00324DA7" w:rsidRDefault="00324DA7" w:rsidP="00324DA7">
      <w:pPr>
        <w:widowControl w:val="0"/>
        <w:spacing w:after="0" w:line="360" w:lineRule="auto"/>
        <w:jc w:val="right"/>
        <w:rPr>
          <w:rFonts w:ascii="inherit" w:eastAsia="Times New Roman" w:hAnsi="inherit"/>
          <w:b/>
          <w:bCs/>
          <w:color w:val="000000"/>
          <w:sz w:val="21"/>
          <w:lang w:eastAsia="ru-RU"/>
        </w:rPr>
      </w:pPr>
      <w:r w:rsidRPr="003930DD">
        <w:rPr>
          <w:rFonts w:cstheme="minorHAnsi"/>
          <w:b/>
          <w:bCs/>
        </w:rPr>
        <w:t xml:space="preserve">Константин </w:t>
      </w:r>
      <w:proofErr w:type="spellStart"/>
      <w:r w:rsidRPr="003930DD">
        <w:rPr>
          <w:rFonts w:cstheme="minorHAnsi"/>
          <w:b/>
          <w:bCs/>
        </w:rPr>
        <w:t>Харский</w:t>
      </w:r>
      <w:proofErr w:type="spellEnd"/>
      <w:r w:rsidRPr="003930DD">
        <w:rPr>
          <w:rFonts w:cstheme="minorHAnsi"/>
          <w:b/>
          <w:bCs/>
        </w:rPr>
        <w:t>,</w:t>
      </w:r>
      <w:r w:rsidRPr="009604CB">
        <w:rPr>
          <w:rFonts w:ascii="inherit" w:eastAsia="Times New Roman" w:hAnsi="inherit"/>
          <w:b/>
          <w:bCs/>
          <w:color w:val="000000"/>
          <w:sz w:val="21"/>
          <w:lang w:eastAsia="ru-RU"/>
        </w:rPr>
        <w:t> </w:t>
      </w:r>
    </w:p>
    <w:p w:rsidR="00324DA7" w:rsidRPr="009604CB" w:rsidRDefault="00324DA7" w:rsidP="00324DA7">
      <w:pPr>
        <w:widowControl w:val="0"/>
        <w:spacing w:after="0" w:line="360" w:lineRule="auto"/>
        <w:jc w:val="right"/>
        <w:rPr>
          <w:rFonts w:ascii="Times New Roman" w:eastAsia="Times New Roman" w:hAnsi="Times New Roman"/>
          <w:color w:val="000000"/>
          <w:sz w:val="21"/>
          <w:szCs w:val="21"/>
          <w:lang w:eastAsia="ru-RU"/>
        </w:rPr>
      </w:pPr>
      <w:r w:rsidRPr="003930DD">
        <w:rPr>
          <w:rFonts w:ascii="inherit" w:eastAsia="Times New Roman" w:hAnsi="inherit"/>
          <w:bCs/>
          <w:color w:val="000000"/>
          <w:sz w:val="21"/>
          <w:lang w:eastAsia="ru-RU"/>
        </w:rPr>
        <w:t>г</w:t>
      </w:r>
      <w:r w:rsidRPr="003930DD">
        <w:rPr>
          <w:rFonts w:cstheme="minorHAnsi"/>
        </w:rPr>
        <w:t>енеральный директор компании «Ценностное управление для бизнеса», Санкт-Петербург</w:t>
      </w:r>
    </w:p>
    <w:p w:rsidR="00324DA7" w:rsidRDefault="00324DA7" w:rsidP="00324DA7">
      <w:pPr>
        <w:widowControl w:val="0"/>
        <w:spacing w:after="0" w:line="360" w:lineRule="auto"/>
        <w:jc w:val="both"/>
        <w:rPr>
          <w:rFonts w:cstheme="minorHAnsi"/>
        </w:rPr>
      </w:pPr>
    </w:p>
    <w:p w:rsidR="00324DA7" w:rsidRPr="00DC4B7A" w:rsidRDefault="00324DA7" w:rsidP="00324DA7">
      <w:pPr>
        <w:widowControl w:val="0"/>
        <w:spacing w:after="0" w:line="360" w:lineRule="auto"/>
        <w:jc w:val="both"/>
        <w:rPr>
          <w:rFonts w:cstheme="minorHAnsi"/>
        </w:rPr>
      </w:pPr>
    </w:p>
    <w:p w:rsidR="00324DA7" w:rsidRPr="003930DD" w:rsidRDefault="00324DA7" w:rsidP="00324DA7">
      <w:pPr>
        <w:widowControl w:val="0"/>
        <w:spacing w:after="0" w:line="360" w:lineRule="auto"/>
        <w:jc w:val="both"/>
        <w:rPr>
          <w:rFonts w:cstheme="minorHAnsi"/>
        </w:rPr>
      </w:pPr>
      <w:r w:rsidRPr="003930DD">
        <w:rPr>
          <w:rFonts w:cstheme="minorHAnsi"/>
        </w:rPr>
        <w:t>Под пользой, которую мог бы приносить сотрудник, часто понимают его профессионализм, компетентность или опытность. Однако на деле ни образование, ни навыки, ни стаж, ни личностные характеристики сотрудника не гарантируют, что он сможет </w:t>
      </w:r>
      <w:hyperlink r:id="rId9" w:tgtFrame="_blank" w:tooltip="Как начать работать эффективнее и при этом меньше уставать" w:history="1">
        <w:r w:rsidRPr="003930DD">
          <w:rPr>
            <w:rFonts w:cstheme="minorHAnsi"/>
          </w:rPr>
          <w:t>эффективно решать задачи</w:t>
        </w:r>
      </w:hyperlink>
      <w:r w:rsidRPr="003930DD">
        <w:rPr>
          <w:rFonts w:cstheme="minorHAnsi"/>
        </w:rPr>
        <w:t>, стоящие перед Вашим бизнесом. Поэтому платить, например, за профессионализм не имеет смысла. Скажу больше: многих сотрудников надо поощрять даже не за выдающиеся результаты, а просто за правильное выполнение нужных действий, то есть за правильное поведение. В этой статье я расскажу, как определить, </w:t>
      </w:r>
      <w:hyperlink r:id="rId10" w:anchor="vyborsilneyshih" w:tgtFrame="_blank" w:tooltip="Узнайте больше в книге " w:history="1">
        <w:r w:rsidRPr="003930DD">
          <w:rPr>
            <w:rFonts w:cstheme="minorHAnsi"/>
          </w:rPr>
          <w:t>в чем польза каждого сотрудника</w:t>
        </w:r>
      </w:hyperlink>
      <w:r w:rsidRPr="003930DD">
        <w:rPr>
          <w:rFonts w:cstheme="minorHAnsi"/>
        </w:rPr>
        <w:t>, и как в зависимости от этого рассчитывать его вознаграждение.</w:t>
      </w:r>
    </w:p>
    <w:p w:rsidR="00324DA7" w:rsidRDefault="00324DA7" w:rsidP="00324DA7">
      <w:pPr>
        <w:widowControl w:val="0"/>
        <w:spacing w:after="0" w:line="360" w:lineRule="auto"/>
        <w:jc w:val="both"/>
        <w:rPr>
          <w:rFonts w:cstheme="minorHAnsi"/>
        </w:rPr>
      </w:pPr>
    </w:p>
    <w:p w:rsidR="00324DA7" w:rsidRPr="003930DD" w:rsidRDefault="00324DA7" w:rsidP="00324DA7">
      <w:pPr>
        <w:widowControl w:val="0"/>
        <w:spacing w:after="0" w:line="360" w:lineRule="auto"/>
        <w:jc w:val="both"/>
        <w:rPr>
          <w:rFonts w:cstheme="minorHAnsi"/>
          <w:b/>
        </w:rPr>
      </w:pPr>
      <w:r w:rsidRPr="003930DD">
        <w:rPr>
          <w:rFonts w:cstheme="minorHAnsi"/>
          <w:b/>
        </w:rPr>
        <w:t>По каким критериям оценивать работу сотрудников</w:t>
      </w:r>
    </w:p>
    <w:p w:rsidR="00324DA7" w:rsidRPr="003930DD" w:rsidRDefault="00324DA7" w:rsidP="00324DA7">
      <w:pPr>
        <w:widowControl w:val="0"/>
        <w:spacing w:after="0" w:line="360" w:lineRule="auto"/>
        <w:jc w:val="both"/>
        <w:rPr>
          <w:rFonts w:cstheme="minorHAnsi"/>
        </w:rPr>
      </w:pPr>
      <w:r w:rsidRPr="003930DD">
        <w:rPr>
          <w:rFonts w:cstheme="minorHAnsi"/>
        </w:rPr>
        <w:t>Каждый критерий оценки должен согласовываться с большой целью компании. Например, фирма хочет стать </w:t>
      </w:r>
      <w:hyperlink r:id="rId11" w:anchor="dilemma" w:tgtFrame="_blank" w:tooltip="Узнайте больше в бестселлере " w:history="1">
        <w:r w:rsidRPr="003930DD">
          <w:rPr>
            <w:rFonts w:cstheme="minorHAnsi"/>
          </w:rPr>
          <w:t>самой инновационной</w:t>
        </w:r>
      </w:hyperlink>
      <w:r w:rsidRPr="003930DD">
        <w:rPr>
          <w:rFonts w:cstheme="minorHAnsi"/>
        </w:rPr>
        <w:t> в своем секторе. Тогда важным показателем эффективности ее сотрудников будет качество предложенных идей.</w:t>
      </w:r>
    </w:p>
    <w:p w:rsidR="00324DA7" w:rsidRPr="003930DD" w:rsidRDefault="00324DA7" w:rsidP="00324DA7">
      <w:pPr>
        <w:widowControl w:val="0"/>
        <w:spacing w:after="0" w:line="360" w:lineRule="auto"/>
        <w:jc w:val="both"/>
        <w:rPr>
          <w:rFonts w:cstheme="minorHAnsi"/>
        </w:rPr>
      </w:pPr>
      <w:r w:rsidRPr="003930DD">
        <w:rPr>
          <w:rFonts w:cstheme="minorHAnsi"/>
        </w:rPr>
        <w:t>Кроме того, критерии оценки должны учитывать корпоративную культуру. Именно поэтому в большинстве компаний сотрудников оценивают по таким параметрам:</w:t>
      </w:r>
    </w:p>
    <w:p w:rsidR="00324DA7" w:rsidRPr="003930DD" w:rsidRDefault="00324DA7" w:rsidP="00324DA7">
      <w:pPr>
        <w:pStyle w:val="a9"/>
        <w:widowControl w:val="0"/>
        <w:numPr>
          <w:ilvl w:val="0"/>
          <w:numId w:val="27"/>
        </w:numPr>
        <w:spacing w:line="360" w:lineRule="auto"/>
        <w:jc w:val="both"/>
        <w:rPr>
          <w:rFonts w:cstheme="minorHAnsi"/>
        </w:rPr>
      </w:pPr>
      <w:r w:rsidRPr="003930DD">
        <w:rPr>
          <w:rFonts w:cstheme="minorHAnsi"/>
        </w:rPr>
        <w:t>лояльность;</w:t>
      </w:r>
    </w:p>
    <w:p w:rsidR="00324DA7" w:rsidRPr="003930DD" w:rsidRDefault="00324DA7" w:rsidP="00324DA7">
      <w:pPr>
        <w:pStyle w:val="a9"/>
        <w:widowControl w:val="0"/>
        <w:numPr>
          <w:ilvl w:val="0"/>
          <w:numId w:val="27"/>
        </w:numPr>
        <w:spacing w:line="360" w:lineRule="auto"/>
        <w:jc w:val="both"/>
        <w:rPr>
          <w:rFonts w:cstheme="minorHAnsi"/>
        </w:rPr>
      </w:pPr>
      <w:r w:rsidRPr="003930DD">
        <w:rPr>
          <w:rFonts w:cstheme="minorHAnsi"/>
        </w:rPr>
        <w:t>вовлеченность в дела компании;</w:t>
      </w:r>
    </w:p>
    <w:p w:rsidR="00324DA7" w:rsidRPr="003930DD" w:rsidRDefault="00324DA7" w:rsidP="00324DA7">
      <w:pPr>
        <w:pStyle w:val="a9"/>
        <w:widowControl w:val="0"/>
        <w:numPr>
          <w:ilvl w:val="0"/>
          <w:numId w:val="27"/>
        </w:numPr>
        <w:spacing w:line="360" w:lineRule="auto"/>
        <w:jc w:val="both"/>
        <w:rPr>
          <w:rFonts w:cstheme="minorHAnsi"/>
        </w:rPr>
      </w:pPr>
      <w:r w:rsidRPr="003930DD">
        <w:rPr>
          <w:rFonts w:cstheme="minorHAnsi"/>
        </w:rPr>
        <w:t>профессионализм (это один из критериев оценки, а не абсолютное основание для высокой зарплаты);</w:t>
      </w:r>
    </w:p>
    <w:p w:rsidR="00324DA7" w:rsidRPr="003930DD" w:rsidRDefault="00324DA7" w:rsidP="00324DA7">
      <w:pPr>
        <w:pStyle w:val="a9"/>
        <w:widowControl w:val="0"/>
        <w:numPr>
          <w:ilvl w:val="0"/>
          <w:numId w:val="27"/>
        </w:numPr>
        <w:spacing w:line="360" w:lineRule="auto"/>
        <w:jc w:val="both"/>
        <w:rPr>
          <w:rFonts w:cstheme="minorHAnsi"/>
        </w:rPr>
      </w:pPr>
      <w:r w:rsidRPr="003930DD">
        <w:rPr>
          <w:rFonts w:cstheme="minorHAnsi"/>
        </w:rPr>
        <w:lastRenderedPageBreak/>
        <w:t>дисциплинированность;</w:t>
      </w:r>
    </w:p>
    <w:p w:rsidR="00324DA7" w:rsidRPr="003930DD" w:rsidRDefault="00324DA7" w:rsidP="00324DA7">
      <w:pPr>
        <w:pStyle w:val="a9"/>
        <w:widowControl w:val="0"/>
        <w:numPr>
          <w:ilvl w:val="0"/>
          <w:numId w:val="27"/>
        </w:numPr>
        <w:spacing w:line="360" w:lineRule="auto"/>
        <w:jc w:val="both"/>
        <w:rPr>
          <w:rFonts w:cstheme="minorHAnsi"/>
        </w:rPr>
      </w:pPr>
      <w:r w:rsidRPr="003930DD">
        <w:rPr>
          <w:rFonts w:cstheme="minorHAnsi"/>
        </w:rPr>
        <w:t>предприимчивость (стремление выполнить работу новым, более эффективным способом).</w:t>
      </w:r>
    </w:p>
    <w:p w:rsidR="00324DA7" w:rsidRPr="003930DD" w:rsidRDefault="00324DA7" w:rsidP="00324DA7">
      <w:pPr>
        <w:widowControl w:val="0"/>
        <w:spacing w:after="0" w:line="360" w:lineRule="auto"/>
        <w:jc w:val="both"/>
        <w:rPr>
          <w:rFonts w:cstheme="minorHAnsi"/>
        </w:rPr>
      </w:pPr>
      <w:r w:rsidRPr="003930DD">
        <w:rPr>
          <w:rFonts w:cstheme="minorHAnsi"/>
        </w:rPr>
        <w:t xml:space="preserve">Обратите внимание, что эти критерии отличаются от </w:t>
      </w:r>
      <w:proofErr w:type="gramStart"/>
      <w:r w:rsidRPr="003930DD">
        <w:rPr>
          <w:rFonts w:cstheme="minorHAnsi"/>
        </w:rPr>
        <w:t>обычных</w:t>
      </w:r>
      <w:proofErr w:type="gramEnd"/>
      <w:r w:rsidRPr="003930DD">
        <w:rPr>
          <w:rFonts w:cstheme="minorHAnsi"/>
        </w:rPr>
        <w:t xml:space="preserve"> KPI, устанавливаемых для каждой должности. Дело в том, что приносимая компании польза зависит не столько от должности сотрудника, сколько от его личных установок. Иными словами, люди, работающие на разных должностях, могут быть в одинаковой степени </w:t>
      </w:r>
      <w:hyperlink r:id="rId12" w:tgtFrame="_blank" w:tooltip="Как направить энергию каждого сотрудника в нужное Вам русло" w:history="1">
        <w:r w:rsidRPr="003930DD">
          <w:rPr>
            <w:rFonts w:cstheme="minorHAnsi"/>
          </w:rPr>
          <w:t>полезны</w:t>
        </w:r>
      </w:hyperlink>
      <w:r w:rsidRPr="003930DD">
        <w:rPr>
          <w:rFonts w:cstheme="minorHAnsi"/>
        </w:rPr>
        <w:t> для компании.</w:t>
      </w:r>
    </w:p>
    <w:p w:rsidR="00324DA7" w:rsidRPr="003930DD" w:rsidRDefault="00324DA7" w:rsidP="00324DA7">
      <w:pPr>
        <w:widowControl w:val="0"/>
        <w:spacing w:after="0" w:line="360" w:lineRule="auto"/>
        <w:jc w:val="both"/>
        <w:rPr>
          <w:rFonts w:cstheme="minorHAnsi"/>
        </w:rPr>
      </w:pPr>
      <w:r w:rsidRPr="003930DD">
        <w:rPr>
          <w:rFonts w:cstheme="minorHAnsi"/>
        </w:rPr>
        <w:t>Например, руководители одной производственной компании сформулировали для себя, что полезный сотрудник – это лояльный и дисциплинированный профессионал, который всегда нацелен на поиск нового решения и результативно выполняет поставленные задачи. В определении присутствуют все пять перечисленных выше критериев оценки.</w:t>
      </w:r>
    </w:p>
    <w:p w:rsidR="00324DA7" w:rsidRDefault="00324DA7" w:rsidP="00324DA7">
      <w:pPr>
        <w:widowControl w:val="0"/>
        <w:spacing w:after="0" w:line="360" w:lineRule="auto"/>
        <w:jc w:val="both"/>
        <w:rPr>
          <w:rFonts w:cstheme="minorHAnsi"/>
        </w:rPr>
      </w:pPr>
    </w:p>
    <w:p w:rsidR="00324DA7" w:rsidRPr="003930DD" w:rsidRDefault="00324DA7" w:rsidP="00324DA7">
      <w:pPr>
        <w:widowControl w:val="0"/>
        <w:spacing w:after="0" w:line="360" w:lineRule="auto"/>
        <w:jc w:val="both"/>
        <w:rPr>
          <w:rFonts w:cstheme="minorHAnsi"/>
          <w:b/>
        </w:rPr>
      </w:pPr>
      <w:r w:rsidRPr="003930DD">
        <w:rPr>
          <w:rFonts w:cstheme="minorHAnsi"/>
          <w:b/>
        </w:rPr>
        <w:t>Как посчитать пользу, приносимую сотрудником</w:t>
      </w:r>
    </w:p>
    <w:p w:rsidR="00324DA7" w:rsidRPr="003930DD" w:rsidRDefault="00324DA7" w:rsidP="00324DA7">
      <w:pPr>
        <w:widowControl w:val="0"/>
        <w:spacing w:after="0" w:line="360" w:lineRule="auto"/>
        <w:jc w:val="both"/>
        <w:rPr>
          <w:rFonts w:cstheme="minorHAnsi"/>
        </w:rPr>
      </w:pPr>
      <w:r w:rsidRPr="003930DD">
        <w:rPr>
          <w:rFonts w:cstheme="minorHAnsi"/>
        </w:rPr>
        <w:t>Оценить пользу, не вдаваясь в частные KPI (выполнение плана продаж и пр.), можно с помощью специального индекса ITVE (англ. </w:t>
      </w:r>
      <w:proofErr w:type="spellStart"/>
      <w:r w:rsidRPr="003930DD">
        <w:rPr>
          <w:rFonts w:cstheme="minorHAnsi"/>
        </w:rPr>
        <w:t>index</w:t>
      </w:r>
      <w:proofErr w:type="spellEnd"/>
      <w:r w:rsidRPr="003930DD">
        <w:rPr>
          <w:rFonts w:cstheme="minorHAnsi"/>
        </w:rPr>
        <w:t xml:space="preserve"> </w:t>
      </w:r>
      <w:proofErr w:type="spellStart"/>
      <w:r w:rsidRPr="003930DD">
        <w:rPr>
          <w:rFonts w:cstheme="minorHAnsi"/>
        </w:rPr>
        <w:t>total</w:t>
      </w:r>
      <w:proofErr w:type="spellEnd"/>
      <w:r w:rsidRPr="003930DD">
        <w:rPr>
          <w:rFonts w:cstheme="minorHAnsi"/>
        </w:rPr>
        <w:t xml:space="preserve"> </w:t>
      </w:r>
      <w:proofErr w:type="spellStart"/>
      <w:r w:rsidRPr="003930DD">
        <w:rPr>
          <w:rFonts w:cstheme="minorHAnsi"/>
        </w:rPr>
        <w:t>value</w:t>
      </w:r>
      <w:proofErr w:type="spellEnd"/>
      <w:r w:rsidRPr="003930DD">
        <w:rPr>
          <w:rFonts w:cstheme="minorHAnsi"/>
        </w:rPr>
        <w:t xml:space="preserve"> </w:t>
      </w:r>
      <w:proofErr w:type="spellStart"/>
      <w:r w:rsidRPr="003930DD">
        <w:rPr>
          <w:rFonts w:cstheme="minorHAnsi"/>
        </w:rPr>
        <w:t>of</w:t>
      </w:r>
      <w:proofErr w:type="spellEnd"/>
      <w:r w:rsidRPr="003930DD">
        <w:rPr>
          <w:rFonts w:cstheme="minorHAnsi"/>
        </w:rPr>
        <w:t xml:space="preserve"> </w:t>
      </w:r>
      <w:proofErr w:type="spellStart"/>
      <w:r w:rsidRPr="003930DD">
        <w:rPr>
          <w:rFonts w:cstheme="minorHAnsi"/>
        </w:rPr>
        <w:t>employee</w:t>
      </w:r>
      <w:proofErr w:type="spellEnd"/>
      <w:r w:rsidRPr="003930DD">
        <w:rPr>
          <w:rFonts w:cstheme="minorHAnsi"/>
        </w:rPr>
        <w:t xml:space="preserve"> – индекс суммарной полезности сотрудника). Опишу его суть.</w:t>
      </w:r>
    </w:p>
    <w:p w:rsidR="00324DA7" w:rsidRPr="003930DD" w:rsidRDefault="00324DA7" w:rsidP="00324DA7">
      <w:pPr>
        <w:widowControl w:val="0"/>
        <w:spacing w:after="0" w:line="360" w:lineRule="auto"/>
        <w:jc w:val="both"/>
        <w:rPr>
          <w:rFonts w:cstheme="minorHAnsi"/>
        </w:rPr>
      </w:pPr>
      <w:r w:rsidRPr="003930DD">
        <w:rPr>
          <w:rFonts w:cstheme="minorHAnsi"/>
        </w:rPr>
        <w:t>По каждому критерию, выбранному для оценки пользы сотрудников, выставляется оценка (скажем, от 1 до 9; шкалу можно выбрать любую). 1 балл означает «пользы нет», 9 – «польза максимальная». Например, вот как оценивается сотрудник по критерию «профессионализм»:</w:t>
      </w:r>
    </w:p>
    <w:p w:rsidR="00324DA7" w:rsidRPr="003930DD" w:rsidRDefault="00324DA7" w:rsidP="00324DA7">
      <w:pPr>
        <w:widowControl w:val="0"/>
        <w:spacing w:after="0" w:line="360" w:lineRule="auto"/>
        <w:jc w:val="both"/>
        <w:rPr>
          <w:rFonts w:cstheme="minorHAnsi"/>
        </w:rPr>
      </w:pPr>
      <w:r w:rsidRPr="003930DD">
        <w:rPr>
          <w:rFonts w:cstheme="minorHAnsi"/>
        </w:rPr>
        <w:t>1 балл – действие (или бездействие) сотрудника привело к травме самого работника или других лиц либо нанесло материальный ущерб компании;</w:t>
      </w:r>
    </w:p>
    <w:p w:rsidR="00324DA7" w:rsidRPr="003930DD" w:rsidRDefault="00324DA7" w:rsidP="00324DA7">
      <w:pPr>
        <w:widowControl w:val="0"/>
        <w:spacing w:after="0" w:line="360" w:lineRule="auto"/>
        <w:jc w:val="both"/>
        <w:rPr>
          <w:rFonts w:cstheme="minorHAnsi"/>
        </w:rPr>
      </w:pPr>
      <w:r w:rsidRPr="003930DD">
        <w:rPr>
          <w:rFonts w:cstheme="minorHAnsi"/>
        </w:rPr>
        <w:t>2 балла – сотрудник серьезно нарушил правила техники безопасности;</w:t>
      </w:r>
    </w:p>
    <w:p w:rsidR="00324DA7" w:rsidRPr="003930DD" w:rsidRDefault="00324DA7" w:rsidP="00324DA7">
      <w:pPr>
        <w:widowControl w:val="0"/>
        <w:spacing w:after="0" w:line="360" w:lineRule="auto"/>
        <w:jc w:val="both"/>
        <w:rPr>
          <w:rFonts w:cstheme="minorHAnsi"/>
        </w:rPr>
      </w:pPr>
      <w:r w:rsidRPr="003930DD">
        <w:rPr>
          <w:rFonts w:cstheme="minorHAnsi"/>
        </w:rPr>
        <w:t>3 балла – допущен брак в работе;</w:t>
      </w:r>
    </w:p>
    <w:p w:rsidR="00324DA7" w:rsidRPr="003930DD" w:rsidRDefault="00324DA7" w:rsidP="00324DA7">
      <w:pPr>
        <w:widowControl w:val="0"/>
        <w:spacing w:after="0" w:line="360" w:lineRule="auto"/>
        <w:jc w:val="both"/>
        <w:rPr>
          <w:rFonts w:cstheme="minorHAnsi"/>
        </w:rPr>
      </w:pPr>
      <w:r w:rsidRPr="003930DD">
        <w:rPr>
          <w:rFonts w:cstheme="minorHAnsi"/>
        </w:rPr>
        <w:t>4 балла – отмечено незначительное ухудшение качества работы;</w:t>
      </w:r>
    </w:p>
    <w:p w:rsidR="00324DA7" w:rsidRPr="003930DD" w:rsidRDefault="00324DA7" w:rsidP="00324DA7">
      <w:pPr>
        <w:widowControl w:val="0"/>
        <w:spacing w:after="0" w:line="360" w:lineRule="auto"/>
        <w:jc w:val="both"/>
        <w:rPr>
          <w:rFonts w:cstheme="minorHAnsi"/>
        </w:rPr>
      </w:pPr>
      <w:r w:rsidRPr="003930DD">
        <w:rPr>
          <w:rFonts w:cstheme="minorHAnsi"/>
        </w:rPr>
        <w:t>5 баллов – работа выполнена в соответствии с должностными инструкциями и стандартами;</w:t>
      </w:r>
    </w:p>
    <w:p w:rsidR="00324DA7" w:rsidRPr="003930DD" w:rsidRDefault="00324DA7" w:rsidP="00324DA7">
      <w:pPr>
        <w:widowControl w:val="0"/>
        <w:spacing w:after="0" w:line="360" w:lineRule="auto"/>
        <w:jc w:val="both"/>
        <w:rPr>
          <w:rFonts w:cstheme="minorHAnsi"/>
        </w:rPr>
      </w:pPr>
      <w:r w:rsidRPr="003930DD">
        <w:rPr>
          <w:rFonts w:cstheme="minorHAnsi"/>
        </w:rPr>
        <w:t>6 баллов – работа выполняется без нареканий более трех месяцев подряд (Вы можете установить другую продолжительность работы без брака – с учетом специфики бизнеса);</w:t>
      </w:r>
    </w:p>
    <w:p w:rsidR="00324DA7" w:rsidRPr="003930DD" w:rsidRDefault="00324DA7" w:rsidP="00324DA7">
      <w:pPr>
        <w:widowControl w:val="0"/>
        <w:spacing w:after="0" w:line="360" w:lineRule="auto"/>
        <w:jc w:val="both"/>
        <w:rPr>
          <w:rFonts w:cstheme="minorHAnsi"/>
        </w:rPr>
      </w:pPr>
      <w:r w:rsidRPr="003930DD">
        <w:rPr>
          <w:rFonts w:cstheme="minorHAnsi"/>
        </w:rPr>
        <w:t>7 баллов – сотрудник успешно </w:t>
      </w:r>
      <w:hyperlink r:id="rId13" w:tgtFrame="_blank" w:tooltip="Как организовать наставничество в компании" w:history="1">
        <w:r w:rsidRPr="003930DD">
          <w:rPr>
            <w:rFonts w:cstheme="minorHAnsi"/>
          </w:rPr>
          <w:t>шефствует над новым работником</w:t>
        </w:r>
      </w:hyperlink>
      <w:r w:rsidRPr="003930DD">
        <w:rPr>
          <w:rFonts w:cstheme="minorHAnsi"/>
        </w:rPr>
        <w:t>;</w:t>
      </w:r>
    </w:p>
    <w:p w:rsidR="00324DA7" w:rsidRPr="003930DD" w:rsidRDefault="00324DA7" w:rsidP="00324DA7">
      <w:pPr>
        <w:widowControl w:val="0"/>
        <w:spacing w:after="0" w:line="360" w:lineRule="auto"/>
        <w:jc w:val="both"/>
        <w:rPr>
          <w:rFonts w:cstheme="minorHAnsi"/>
        </w:rPr>
      </w:pPr>
      <w:r w:rsidRPr="003930DD">
        <w:rPr>
          <w:rFonts w:cstheme="minorHAnsi"/>
        </w:rPr>
        <w:t>8 баллов – сотрудник разрабатывает профессиональные стандарты;</w:t>
      </w:r>
    </w:p>
    <w:p w:rsidR="00324DA7" w:rsidRPr="003930DD" w:rsidRDefault="00324DA7" w:rsidP="00324DA7">
      <w:pPr>
        <w:widowControl w:val="0"/>
        <w:spacing w:after="0" w:line="360" w:lineRule="auto"/>
        <w:jc w:val="both"/>
        <w:rPr>
          <w:rFonts w:cstheme="minorHAnsi"/>
        </w:rPr>
      </w:pPr>
      <w:r w:rsidRPr="003930DD">
        <w:rPr>
          <w:rFonts w:cstheme="minorHAnsi"/>
        </w:rPr>
        <w:t>9 баллов – сотрудник привлекается для оценки правильности подготовленных профессиональных стандартов.</w:t>
      </w:r>
    </w:p>
    <w:p w:rsidR="00324DA7" w:rsidRPr="003930DD" w:rsidRDefault="00324DA7" w:rsidP="00324DA7">
      <w:pPr>
        <w:widowControl w:val="0"/>
        <w:spacing w:after="0" w:line="360" w:lineRule="auto"/>
        <w:jc w:val="both"/>
        <w:rPr>
          <w:rFonts w:cstheme="minorHAnsi"/>
        </w:rPr>
      </w:pPr>
      <w:r w:rsidRPr="003930DD">
        <w:rPr>
          <w:rFonts w:cstheme="minorHAnsi"/>
        </w:rPr>
        <w:t xml:space="preserve">Попадание в интервал от одного до трех баллов свидетельствует о крайне нежелательном поведении </w:t>
      </w:r>
      <w:r w:rsidRPr="003930DD">
        <w:rPr>
          <w:rFonts w:cstheme="minorHAnsi"/>
        </w:rPr>
        <w:lastRenderedPageBreak/>
        <w:t>сотрудника; его надо </w:t>
      </w:r>
      <w:hyperlink r:id="rId14" w:tgtFrame="_blank" w:tooltip="Как наказать провинившегося сотрудника и поощрить отличившегося, чтобы остальные сделали верные выводы" w:history="1">
        <w:r w:rsidRPr="003930DD">
          <w:rPr>
            <w:rFonts w:cstheme="minorHAnsi"/>
          </w:rPr>
          <w:t>штрафовать</w:t>
        </w:r>
      </w:hyperlink>
      <w:r w:rsidRPr="003930DD">
        <w:rPr>
          <w:rFonts w:cstheme="minorHAnsi"/>
        </w:rPr>
        <w:t>. Работник, оценка которого по любому критерию не превышает трех баллов, должен в течение трех месяцев исправить ситуацию, иначе его увольняют с формулировкой «не соответствует занимаемой должности».</w:t>
      </w:r>
    </w:p>
    <w:p w:rsidR="00324DA7" w:rsidRPr="003930DD" w:rsidRDefault="00324DA7" w:rsidP="00324DA7">
      <w:pPr>
        <w:widowControl w:val="0"/>
        <w:spacing w:after="0" w:line="360" w:lineRule="auto"/>
        <w:jc w:val="both"/>
        <w:rPr>
          <w:rFonts w:cstheme="minorHAnsi"/>
        </w:rPr>
      </w:pPr>
      <w:r w:rsidRPr="003930DD">
        <w:rPr>
          <w:rFonts w:cstheme="minorHAnsi"/>
        </w:rPr>
        <w:t>Оценка от четырех до шести баллов говорит о полезном поведении сотрудника.</w:t>
      </w:r>
    </w:p>
    <w:p w:rsidR="00324DA7" w:rsidRPr="003930DD" w:rsidRDefault="00324DA7" w:rsidP="00324DA7">
      <w:pPr>
        <w:widowControl w:val="0"/>
        <w:spacing w:after="0" w:line="360" w:lineRule="auto"/>
        <w:jc w:val="both"/>
        <w:rPr>
          <w:rFonts w:cstheme="minorHAnsi"/>
        </w:rPr>
      </w:pPr>
      <w:r w:rsidRPr="003930DD">
        <w:rPr>
          <w:rFonts w:cstheme="minorHAnsi"/>
        </w:rPr>
        <w:t>От семи до девяти баллов могут получить сотрудники, чье поведение очень полезно и достойно дополнительного вознаграждения.</w:t>
      </w:r>
    </w:p>
    <w:p w:rsidR="00324DA7" w:rsidRPr="003930DD" w:rsidRDefault="00324DA7" w:rsidP="00324DA7">
      <w:pPr>
        <w:widowControl w:val="0"/>
        <w:spacing w:after="0" w:line="360" w:lineRule="auto"/>
        <w:jc w:val="both"/>
        <w:rPr>
          <w:rFonts w:cstheme="minorHAnsi"/>
        </w:rPr>
      </w:pPr>
      <w:r w:rsidRPr="003930DD">
        <w:rPr>
          <w:rFonts w:cstheme="minorHAnsi"/>
        </w:rPr>
        <w:t>Если работник допустил нарушение, изменяйте его текущий показатель немедленно. В остальных случаях корректируйте оценку один раз в отчетный период (обычно – ежемесячно). Оценки надо сообщать (и объяснять, почему выставлены именно такие) в личной беседе.</w:t>
      </w:r>
    </w:p>
    <w:p w:rsidR="00324DA7" w:rsidRPr="003930DD" w:rsidRDefault="00324DA7" w:rsidP="00324DA7">
      <w:pPr>
        <w:widowControl w:val="0"/>
        <w:spacing w:after="0" w:line="360" w:lineRule="auto"/>
        <w:jc w:val="both"/>
        <w:rPr>
          <w:rFonts w:cstheme="minorHAnsi"/>
        </w:rPr>
      </w:pPr>
      <w:r w:rsidRPr="003930DD">
        <w:rPr>
          <w:rFonts w:cstheme="minorHAnsi"/>
        </w:rPr>
        <w:t>Как соотнести вознаграждение и пользу, которую приносит сотрудник</w:t>
      </w:r>
    </w:p>
    <w:p w:rsidR="00324DA7" w:rsidRPr="003930DD" w:rsidRDefault="00324DA7" w:rsidP="00324DA7">
      <w:pPr>
        <w:widowControl w:val="0"/>
        <w:spacing w:after="0" w:line="360" w:lineRule="auto"/>
        <w:jc w:val="both"/>
        <w:rPr>
          <w:rFonts w:cstheme="minorHAnsi"/>
        </w:rPr>
      </w:pPr>
      <w:r w:rsidRPr="003930DD">
        <w:rPr>
          <w:rFonts w:cstheme="minorHAnsi"/>
        </w:rPr>
        <w:t xml:space="preserve">Прежде </w:t>
      </w:r>
      <w:proofErr w:type="gramStart"/>
      <w:r w:rsidRPr="003930DD">
        <w:rPr>
          <w:rFonts w:cstheme="minorHAnsi"/>
        </w:rPr>
        <w:t>всего</w:t>
      </w:r>
      <w:proofErr w:type="gramEnd"/>
      <w:r w:rsidRPr="003930DD">
        <w:rPr>
          <w:rFonts w:cstheme="minorHAnsi"/>
        </w:rPr>
        <w:t xml:space="preserve"> в системе мотивации нужно предусмотреть несколько премиальных категорий. Например, часто используется такая градация.</w:t>
      </w:r>
    </w:p>
    <w:p w:rsidR="00324DA7" w:rsidRPr="003930DD" w:rsidRDefault="00324DA7" w:rsidP="00324DA7">
      <w:pPr>
        <w:widowControl w:val="0"/>
        <w:spacing w:after="0" w:line="360" w:lineRule="auto"/>
        <w:jc w:val="both"/>
        <w:rPr>
          <w:rFonts w:cstheme="minorHAnsi"/>
        </w:rPr>
      </w:pPr>
      <w:r w:rsidRPr="003930DD">
        <w:rPr>
          <w:rFonts w:cstheme="minorHAnsi"/>
        </w:rPr>
        <w:t>D. Предполагает штраф.</w:t>
      </w:r>
    </w:p>
    <w:p w:rsidR="00324DA7" w:rsidRPr="003930DD" w:rsidRDefault="00324DA7" w:rsidP="00324DA7">
      <w:pPr>
        <w:widowControl w:val="0"/>
        <w:spacing w:after="0" w:line="360" w:lineRule="auto"/>
        <w:jc w:val="both"/>
        <w:rPr>
          <w:rFonts w:cstheme="minorHAnsi"/>
        </w:rPr>
      </w:pPr>
      <w:r w:rsidRPr="003930DD">
        <w:rPr>
          <w:rFonts w:cstheme="minorHAnsi"/>
        </w:rPr>
        <w:t>C. Выплачивается только оклад.</w:t>
      </w:r>
    </w:p>
    <w:p w:rsidR="00324DA7" w:rsidRPr="003930DD" w:rsidRDefault="00324DA7" w:rsidP="00324DA7">
      <w:pPr>
        <w:widowControl w:val="0"/>
        <w:spacing w:after="0" w:line="360" w:lineRule="auto"/>
        <w:jc w:val="both"/>
        <w:rPr>
          <w:rFonts w:cstheme="minorHAnsi"/>
        </w:rPr>
      </w:pPr>
      <w:r w:rsidRPr="003930DD">
        <w:rPr>
          <w:rFonts w:cstheme="minorHAnsi"/>
        </w:rPr>
        <w:t>B. Выдается премия (10–20% оклада). Это самая массовая категория (60–80% коллектива), в которую сотрудники попадают после </w:t>
      </w:r>
      <w:hyperlink r:id="rId15" w:tgtFrame="_blank" w:tooltip="Как эффективно использовать испытательный срок " w:history="1">
        <w:r w:rsidRPr="003930DD">
          <w:rPr>
            <w:rFonts w:cstheme="minorHAnsi"/>
          </w:rPr>
          <w:t>испытательного срока</w:t>
        </w:r>
      </w:hyperlink>
      <w:r w:rsidRPr="003930DD">
        <w:rPr>
          <w:rFonts w:cstheme="minorHAnsi"/>
        </w:rPr>
        <w:t>.</w:t>
      </w:r>
    </w:p>
    <w:p w:rsidR="00324DA7" w:rsidRPr="003930DD" w:rsidRDefault="00324DA7" w:rsidP="00324DA7">
      <w:pPr>
        <w:widowControl w:val="0"/>
        <w:spacing w:after="0" w:line="360" w:lineRule="auto"/>
        <w:jc w:val="both"/>
        <w:rPr>
          <w:rFonts w:cstheme="minorHAnsi"/>
        </w:rPr>
      </w:pPr>
      <w:r w:rsidRPr="003930DD">
        <w:rPr>
          <w:rFonts w:cstheme="minorHAnsi"/>
        </w:rPr>
        <w:t>B+. Добавляется еще 10–20% оклада (с учетом предыдущей премии – уже 20–40%).</w:t>
      </w:r>
    </w:p>
    <w:p w:rsidR="00324DA7" w:rsidRPr="003930DD" w:rsidRDefault="00324DA7" w:rsidP="00324DA7">
      <w:pPr>
        <w:widowControl w:val="0"/>
        <w:spacing w:after="0" w:line="360" w:lineRule="auto"/>
        <w:jc w:val="both"/>
        <w:rPr>
          <w:rFonts w:cstheme="minorHAnsi"/>
        </w:rPr>
      </w:pPr>
      <w:r w:rsidRPr="003930DD">
        <w:rPr>
          <w:rFonts w:cstheme="minorHAnsi"/>
        </w:rPr>
        <w:t>A. Выдается дополнительно 10–20% оклада (с учетом предыдущих премий – 50–60%). В эту категорию попадают немногие сотрудники – не больше 20%.</w:t>
      </w:r>
    </w:p>
    <w:p w:rsidR="00324DA7" w:rsidRPr="003930DD" w:rsidRDefault="00324DA7" w:rsidP="00324DA7">
      <w:pPr>
        <w:widowControl w:val="0"/>
        <w:spacing w:after="0" w:line="360" w:lineRule="auto"/>
        <w:jc w:val="both"/>
        <w:rPr>
          <w:rFonts w:cstheme="minorHAnsi"/>
        </w:rPr>
      </w:pPr>
      <w:r w:rsidRPr="003930DD">
        <w:rPr>
          <w:rFonts w:cstheme="minorHAnsi"/>
        </w:rPr>
        <w:t>A+. В идеале эта категория предполагает беспримерное вознаграждение: дополнительный оплачиваемый отпуск, предоставление служебного автомобиля и персонального места на корпоративной стоянке. За какие заслуги Ваш сотрудник может в нее попасть? Например, за спасение жизни гостю или имущества компании от кражи или пожара. Как долго работник будет оставаться в этой категории, зависит от специфики компании, но не менее года.</w:t>
      </w:r>
    </w:p>
    <w:p w:rsidR="00324DA7" w:rsidRPr="003930DD" w:rsidRDefault="00324DA7" w:rsidP="00324DA7">
      <w:pPr>
        <w:widowControl w:val="0"/>
        <w:spacing w:after="0" w:line="360" w:lineRule="auto"/>
        <w:jc w:val="both"/>
        <w:rPr>
          <w:rFonts w:cstheme="minorHAnsi"/>
        </w:rPr>
      </w:pPr>
      <w:r w:rsidRPr="003930DD">
        <w:rPr>
          <w:rFonts w:cstheme="minorHAnsi"/>
        </w:rPr>
        <w:t xml:space="preserve">Примеры. В сети гостиниц </w:t>
      </w:r>
      <w:proofErr w:type="spellStart"/>
      <w:r w:rsidRPr="003930DD">
        <w:rPr>
          <w:rFonts w:cstheme="minorHAnsi"/>
        </w:rPr>
        <w:t>Reikartz</w:t>
      </w:r>
      <w:proofErr w:type="spellEnd"/>
      <w:r w:rsidRPr="003930DD">
        <w:rPr>
          <w:rFonts w:cstheme="minorHAnsi"/>
        </w:rPr>
        <w:t xml:space="preserve"> категория, в которую попадает сотрудник, определяется по минимальной оценке любого из трех принятых критериев (лояльность, профессионализм, гостеприимство). Иными словами, если работник получил восемь баллов за лояльность, семь за профессионализм и лишь четыре за гостеприимство, он может рассчитывать лишь на категорию </w:t>
      </w:r>
      <w:proofErr w:type="gramStart"/>
      <w:r w:rsidRPr="003930DD">
        <w:rPr>
          <w:rFonts w:cstheme="minorHAnsi"/>
        </w:rPr>
        <w:t>С(</w:t>
      </w:r>
      <w:proofErr w:type="gramEnd"/>
      <w:r w:rsidRPr="003930DD">
        <w:rPr>
          <w:rFonts w:cstheme="minorHAnsi"/>
        </w:rPr>
        <w:t>один оклад).</w:t>
      </w:r>
    </w:p>
    <w:p w:rsidR="00324DA7" w:rsidRPr="003930DD" w:rsidRDefault="00324DA7" w:rsidP="00324DA7">
      <w:pPr>
        <w:widowControl w:val="0"/>
        <w:spacing w:after="0" w:line="360" w:lineRule="auto"/>
        <w:jc w:val="both"/>
        <w:rPr>
          <w:rFonts w:cstheme="minorHAnsi"/>
        </w:rPr>
      </w:pPr>
      <w:r w:rsidRPr="003930DD">
        <w:rPr>
          <w:rFonts w:cstheme="minorHAnsi"/>
        </w:rPr>
        <w:t>В другой компании каждому из трех принятых критериев оценки присвоили коэффициент (</w:t>
      </w:r>
      <w:hyperlink r:id="rId16" w:tgtFrame="_blank" w:tooltip="Как внедрить в компании систему KPI" w:history="1">
        <w:r w:rsidRPr="003930DD">
          <w:rPr>
            <w:rFonts w:cstheme="minorHAnsi"/>
          </w:rPr>
          <w:t>«вес»</w:t>
        </w:r>
      </w:hyperlink>
      <w:r w:rsidRPr="003930DD">
        <w:rPr>
          <w:rFonts w:cstheme="minorHAnsi"/>
        </w:rPr>
        <w:t>):</w:t>
      </w:r>
    </w:p>
    <w:p w:rsidR="00324DA7" w:rsidRPr="003930DD" w:rsidRDefault="00324DA7" w:rsidP="00324DA7">
      <w:pPr>
        <w:widowControl w:val="0"/>
        <w:spacing w:after="0" w:line="360" w:lineRule="auto"/>
        <w:jc w:val="both"/>
        <w:rPr>
          <w:rFonts w:cstheme="minorHAnsi"/>
        </w:rPr>
      </w:pPr>
      <w:r w:rsidRPr="003930DD">
        <w:rPr>
          <w:rFonts w:cstheme="minorHAnsi"/>
        </w:rPr>
        <w:t>лояльность – 1;</w:t>
      </w:r>
    </w:p>
    <w:p w:rsidR="00324DA7" w:rsidRPr="003930DD" w:rsidRDefault="00324DA7" w:rsidP="00324DA7">
      <w:pPr>
        <w:widowControl w:val="0"/>
        <w:spacing w:after="0" w:line="360" w:lineRule="auto"/>
        <w:jc w:val="both"/>
        <w:rPr>
          <w:rFonts w:cstheme="minorHAnsi"/>
        </w:rPr>
      </w:pPr>
      <w:r w:rsidRPr="003930DD">
        <w:rPr>
          <w:rFonts w:cstheme="minorHAnsi"/>
        </w:rPr>
        <w:t>профессионализм – 1,5;</w:t>
      </w:r>
    </w:p>
    <w:p w:rsidR="00324DA7" w:rsidRPr="003930DD" w:rsidRDefault="00324DA7" w:rsidP="00324DA7">
      <w:pPr>
        <w:widowControl w:val="0"/>
        <w:spacing w:after="0" w:line="360" w:lineRule="auto"/>
        <w:jc w:val="both"/>
        <w:rPr>
          <w:rFonts w:cstheme="minorHAnsi"/>
        </w:rPr>
      </w:pPr>
      <w:r w:rsidRPr="003930DD">
        <w:rPr>
          <w:rFonts w:cstheme="minorHAnsi"/>
        </w:rPr>
        <w:t>участие в жизни компании – 0,8.</w:t>
      </w:r>
    </w:p>
    <w:p w:rsidR="00324DA7" w:rsidRPr="003930DD" w:rsidRDefault="00324DA7" w:rsidP="00324DA7">
      <w:pPr>
        <w:widowControl w:val="0"/>
        <w:spacing w:after="0" w:line="360" w:lineRule="auto"/>
        <w:jc w:val="both"/>
        <w:rPr>
          <w:rFonts w:cstheme="minorHAnsi"/>
        </w:rPr>
      </w:pPr>
      <w:r w:rsidRPr="003930DD">
        <w:rPr>
          <w:rFonts w:cstheme="minorHAnsi"/>
        </w:rPr>
        <w:lastRenderedPageBreak/>
        <w:t>Оценку по каждому из критериев (по предложенной шкале) умножают на коэффициент, а затем вычисляют общую сумму, соответствующую одной из категорий (см. таблицу).</w:t>
      </w:r>
    </w:p>
    <w:p w:rsidR="00324DA7" w:rsidRPr="003930DD" w:rsidRDefault="00324DA7" w:rsidP="00324DA7">
      <w:pPr>
        <w:widowControl w:val="0"/>
        <w:spacing w:after="0" w:line="360" w:lineRule="auto"/>
        <w:jc w:val="both"/>
        <w:rPr>
          <w:rFonts w:cstheme="minorHAnsi"/>
        </w:rPr>
      </w:pPr>
      <w:r w:rsidRPr="003930DD">
        <w:rPr>
          <w:rFonts w:cstheme="minorHAnsi"/>
          <w:noProof/>
          <w:lang w:eastAsia="ru-RU"/>
        </w:rPr>
        <w:drawing>
          <wp:inline distT="0" distB="0" distL="0" distR="0" wp14:anchorId="16E7E1C7" wp14:editId="58CD43AB">
            <wp:extent cx="6457335" cy="2451152"/>
            <wp:effectExtent l="19050" t="0" r="615" b="0"/>
            <wp:docPr id="2" name="Рисунок 1" descr="https://e.profkiosk.ru/service_tbn2/g8bok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profkiosk.ru/service_tbn2/g8bokt.jpg"/>
                    <pic:cNvPicPr>
                      <a:picLocks noChangeAspect="1" noChangeArrowheads="1"/>
                    </pic:cNvPicPr>
                  </pic:nvPicPr>
                  <pic:blipFill>
                    <a:blip r:embed="rId17" cstate="print"/>
                    <a:srcRect/>
                    <a:stretch>
                      <a:fillRect/>
                    </a:stretch>
                  </pic:blipFill>
                  <pic:spPr bwMode="auto">
                    <a:xfrm>
                      <a:off x="0" y="0"/>
                      <a:ext cx="6465698" cy="2454327"/>
                    </a:xfrm>
                    <a:prstGeom prst="rect">
                      <a:avLst/>
                    </a:prstGeom>
                    <a:noFill/>
                    <a:ln w="9525">
                      <a:noFill/>
                      <a:miter lim="800000"/>
                      <a:headEnd/>
                      <a:tailEnd/>
                    </a:ln>
                  </pic:spPr>
                </pic:pic>
              </a:graphicData>
            </a:graphic>
          </wp:inline>
        </w:drawing>
      </w:r>
    </w:p>
    <w:p w:rsidR="00324DA7" w:rsidRDefault="00324DA7" w:rsidP="00324DA7">
      <w:pPr>
        <w:widowControl w:val="0"/>
        <w:spacing w:after="0" w:line="360" w:lineRule="auto"/>
        <w:jc w:val="both"/>
        <w:rPr>
          <w:rFonts w:cstheme="minorHAnsi"/>
        </w:rPr>
      </w:pPr>
    </w:p>
    <w:p w:rsidR="00324DA7" w:rsidRPr="003930DD" w:rsidRDefault="00324DA7" w:rsidP="00324DA7">
      <w:pPr>
        <w:widowControl w:val="0"/>
        <w:spacing w:after="0" w:line="360" w:lineRule="auto"/>
        <w:jc w:val="both"/>
        <w:rPr>
          <w:rFonts w:cstheme="minorHAnsi"/>
          <w:b/>
        </w:rPr>
      </w:pPr>
      <w:r w:rsidRPr="003930DD">
        <w:rPr>
          <w:rFonts w:cstheme="minorHAnsi"/>
          <w:b/>
        </w:rPr>
        <w:t>Правила оценки и вознаграждения полезности должны быть известны всем</w:t>
      </w:r>
    </w:p>
    <w:p w:rsidR="00324DA7" w:rsidRPr="003930DD" w:rsidRDefault="00324DA7" w:rsidP="00324DA7">
      <w:pPr>
        <w:widowControl w:val="0"/>
        <w:spacing w:after="0" w:line="360" w:lineRule="auto"/>
        <w:jc w:val="both"/>
        <w:rPr>
          <w:rFonts w:cstheme="minorHAnsi"/>
        </w:rPr>
      </w:pPr>
      <w:r w:rsidRPr="003930DD">
        <w:rPr>
          <w:rFonts w:cstheme="minorHAnsi"/>
        </w:rPr>
        <w:t xml:space="preserve">Правила оценки должны быть описаны в документе, доступном всем работникам. Прозрачность системы вознаграждения означает, что каждый сотрудник знает, как он лично будет поощрен при получении определенных оценок полезности. Мало того, ему должно быть известно, каким будет вознаграждение его коллег, чтобы он смог сравнить свои и их показатели и убедиться в справедливости оценивания. Таким образом, Вы откровенно </w:t>
      </w:r>
      <w:proofErr w:type="gramStart"/>
      <w:r w:rsidRPr="003930DD">
        <w:rPr>
          <w:rFonts w:cstheme="minorHAnsi"/>
        </w:rPr>
        <w:t>объясняете сотруднику правила игры и он решает</w:t>
      </w:r>
      <w:proofErr w:type="gramEnd"/>
      <w:r w:rsidRPr="003930DD">
        <w:rPr>
          <w:rFonts w:cstheme="minorHAnsi"/>
        </w:rPr>
        <w:t>, насколько вознаграждение соответствует его усилиям и жертвам. Если сотрудник считает награду справедливой, Вы можете рассчитывать на его эффективную работу.</w:t>
      </w:r>
    </w:p>
    <w:p w:rsidR="00324DA7" w:rsidRDefault="00324DA7" w:rsidP="00324DA7">
      <w:pPr>
        <w:widowControl w:val="0"/>
        <w:spacing w:after="0" w:line="360" w:lineRule="auto"/>
        <w:jc w:val="both"/>
        <w:rPr>
          <w:rFonts w:cstheme="minorHAnsi"/>
        </w:rPr>
      </w:pPr>
    </w:p>
    <w:p w:rsidR="00324DA7" w:rsidRPr="003930DD" w:rsidRDefault="00324DA7" w:rsidP="00324DA7">
      <w:pPr>
        <w:widowControl w:val="0"/>
        <w:spacing w:after="0" w:line="360" w:lineRule="auto"/>
        <w:jc w:val="both"/>
        <w:rPr>
          <w:rFonts w:cstheme="minorHAnsi"/>
          <w:b/>
        </w:rPr>
      </w:pPr>
      <w:r w:rsidRPr="003930DD">
        <w:rPr>
          <w:rFonts w:cstheme="minorHAnsi"/>
          <w:b/>
        </w:rPr>
        <w:t>Три закона материального вознаграждения</w:t>
      </w:r>
    </w:p>
    <w:p w:rsidR="00324DA7" w:rsidRPr="003930DD" w:rsidRDefault="00324DA7" w:rsidP="00324DA7">
      <w:pPr>
        <w:widowControl w:val="0"/>
        <w:spacing w:after="0" w:line="360" w:lineRule="auto"/>
        <w:jc w:val="both"/>
        <w:rPr>
          <w:rFonts w:cstheme="minorHAnsi"/>
        </w:rPr>
      </w:pPr>
      <w:r w:rsidRPr="003930DD">
        <w:rPr>
          <w:rFonts w:cstheme="minorHAnsi"/>
        </w:rPr>
        <w:t>Напоследок напомню три закона, в соответствии с которыми следует строить любую систему материальной мотивации.</w:t>
      </w:r>
    </w:p>
    <w:p w:rsidR="00324DA7" w:rsidRPr="003930DD" w:rsidRDefault="00324DA7" w:rsidP="00324DA7">
      <w:pPr>
        <w:widowControl w:val="0"/>
        <w:spacing w:after="0" w:line="360" w:lineRule="auto"/>
        <w:jc w:val="both"/>
        <w:rPr>
          <w:rFonts w:cstheme="minorHAnsi"/>
        </w:rPr>
      </w:pPr>
      <w:r w:rsidRPr="003930DD">
        <w:rPr>
          <w:rFonts w:cstheme="minorHAnsi"/>
        </w:rPr>
        <w:t>1. За что платишь, то и получаешь. Припомните, что Вы получаете от сотрудников систематически. Именно за это, по их мнению, Вы и платите. К примеру, если они пришли к выводу, что получают деньги за исполнение Ваших распоряжений, то инициативы от них Вы не добьетесь.</w:t>
      </w:r>
    </w:p>
    <w:p w:rsidR="00324DA7" w:rsidRPr="003930DD" w:rsidRDefault="00324DA7" w:rsidP="00324DA7">
      <w:pPr>
        <w:widowControl w:val="0"/>
        <w:spacing w:after="0" w:line="360" w:lineRule="auto"/>
        <w:jc w:val="both"/>
        <w:rPr>
          <w:rFonts w:cstheme="minorHAnsi"/>
        </w:rPr>
      </w:pPr>
      <w:r w:rsidRPr="003930DD">
        <w:rPr>
          <w:rFonts w:cstheme="minorHAnsi"/>
        </w:rPr>
        <w:t>2. Оплата должна быть конкурентоспособной и справедливой. Нужно установить зарплату не ниже среднерыночной, метод расчета должен быть прозрачным.</w:t>
      </w:r>
    </w:p>
    <w:p w:rsidR="00324DA7" w:rsidRPr="003930DD" w:rsidRDefault="00324DA7" w:rsidP="00324DA7">
      <w:pPr>
        <w:widowControl w:val="0"/>
        <w:spacing w:after="0" w:line="360" w:lineRule="auto"/>
        <w:jc w:val="both"/>
        <w:rPr>
          <w:rFonts w:cstheme="minorHAnsi"/>
        </w:rPr>
      </w:pPr>
      <w:r w:rsidRPr="003930DD">
        <w:rPr>
          <w:rFonts w:cstheme="minorHAnsi"/>
        </w:rPr>
        <w:t>3. Деньги не мотивируют. Точнее говоря, обещание премии станет мотивирующей силой только при определенных условиях; к примеру, когда результат действительно зависит от того, насколько профессионально или старательно работник трудится, и когда он уверен, что его усердие будет отмечено.</w:t>
      </w:r>
    </w:p>
    <w:p w:rsidR="00324DA7" w:rsidRPr="003930DD" w:rsidRDefault="00324DA7" w:rsidP="00324DA7">
      <w:pPr>
        <w:widowControl w:val="0"/>
        <w:spacing w:after="0" w:line="360" w:lineRule="auto"/>
        <w:jc w:val="both"/>
        <w:rPr>
          <w:rFonts w:cstheme="minorHAnsi"/>
        </w:rPr>
      </w:pPr>
      <w:r w:rsidRPr="003930DD">
        <w:rPr>
          <w:rFonts w:cstheme="minorHAnsi"/>
        </w:rPr>
        <w:lastRenderedPageBreak/>
        <w:t>Вот пример. В 1984 году я работал на Балтийском заводе имени Серго Орджоникидзе. Моя бригада участвовала в строительстве корабля для Минобороны и, приложив героические усилия, выполнила месячный план на 300%. Представители заказчика и ОТК одобрили работу, и мы ждали огромной премии. Однако мастер сказал, что если он примет работы, выполненные в этом месяце, я получу больше денег, чем бригадир-орденоносец. И не закрыл все наряды. Заработанные деньги моя бригада получала два месяца спустя. Больше рекордов мы не ставили.</w:t>
      </w:r>
    </w:p>
    <w:p w:rsidR="00324DA7" w:rsidRPr="00DC4B7A" w:rsidRDefault="00324DA7" w:rsidP="00324DA7">
      <w:pPr>
        <w:widowControl w:val="0"/>
        <w:spacing w:after="0" w:line="360" w:lineRule="auto"/>
        <w:jc w:val="both"/>
        <w:rPr>
          <w:rFonts w:cstheme="minorHAnsi"/>
        </w:rPr>
      </w:pPr>
    </w:p>
    <w:p w:rsidR="00324DA7" w:rsidRPr="00DC4B7A" w:rsidRDefault="00324DA7" w:rsidP="00324DA7">
      <w:pPr>
        <w:widowControl w:val="0"/>
        <w:spacing w:after="0" w:line="360" w:lineRule="auto"/>
        <w:jc w:val="both"/>
        <w:rPr>
          <w:rFonts w:cstheme="minorHAnsi"/>
        </w:rPr>
      </w:pPr>
      <w:r>
        <w:rPr>
          <w:rFonts w:cstheme="minorHAnsi"/>
        </w:rPr>
        <w:pict>
          <v:rect id="_x0000_i1025" style="width:6in;height:.75pt" o:hralign="center" o:hrstd="t" o:hrnoshade="t" o:hr="t" fillcolor="black" stroked="f">
            <v:path strokeok="f"/>
          </v:rect>
        </w:pict>
      </w:r>
    </w:p>
    <w:p w:rsidR="00324DA7" w:rsidRPr="00DC4B7A" w:rsidRDefault="00324DA7" w:rsidP="00324DA7">
      <w:pPr>
        <w:pStyle w:val="H3remark-h3"/>
        <w:keepNext w:val="0"/>
        <w:widowControl w:val="0"/>
        <w:spacing w:line="360" w:lineRule="auto"/>
        <w:jc w:val="both"/>
        <w:rPr>
          <w:rFonts w:asciiTheme="minorHAnsi" w:hAnsiTheme="minorHAnsi" w:cstheme="minorHAnsi"/>
          <w:color w:val="auto"/>
        </w:rPr>
      </w:pPr>
      <w:r>
        <w:rPr>
          <w:rFonts w:asciiTheme="minorHAnsi" w:hAnsiTheme="minorHAnsi" w:cstheme="minorHAnsi"/>
          <w:color w:val="auto"/>
        </w:rPr>
        <w:t>Об авторе:</w:t>
      </w:r>
    </w:p>
    <w:p w:rsidR="00324DA7" w:rsidRPr="003930DD" w:rsidRDefault="00324DA7" w:rsidP="00324DA7">
      <w:pPr>
        <w:pStyle w:val="remark-p"/>
        <w:widowControl w:val="0"/>
        <w:spacing w:line="360" w:lineRule="auto"/>
        <w:jc w:val="both"/>
        <w:rPr>
          <w:rFonts w:asciiTheme="minorHAnsi" w:hAnsiTheme="minorHAnsi" w:cstheme="minorHAnsi"/>
          <w:sz w:val="22"/>
          <w:szCs w:val="22"/>
        </w:rPr>
      </w:pPr>
      <w:r w:rsidRPr="003930DD">
        <w:rPr>
          <w:rFonts w:asciiTheme="minorHAnsi" w:hAnsiTheme="minorHAnsi" w:cstheme="minorHAnsi"/>
          <w:b/>
          <w:sz w:val="22"/>
          <w:szCs w:val="22"/>
        </w:rPr>
        <w:t xml:space="preserve">Константин </w:t>
      </w:r>
      <w:proofErr w:type="spellStart"/>
      <w:r w:rsidRPr="003930DD">
        <w:rPr>
          <w:rFonts w:asciiTheme="minorHAnsi" w:hAnsiTheme="minorHAnsi" w:cstheme="minorHAnsi"/>
          <w:b/>
          <w:sz w:val="22"/>
          <w:szCs w:val="22"/>
        </w:rPr>
        <w:t>Харский</w:t>
      </w:r>
      <w:proofErr w:type="spellEnd"/>
      <w:r w:rsidRPr="003930DD">
        <w:rPr>
          <w:rFonts w:asciiTheme="minorHAnsi" w:hAnsiTheme="minorHAnsi" w:cstheme="minorHAnsi"/>
          <w:sz w:val="22"/>
          <w:szCs w:val="22"/>
        </w:rPr>
        <w:t xml:space="preserve"> окончил факультет психологии Ленинградского государственного университета. Разработал и внедрил в компаниях сегментов b2b и b2c десятки программ, направленных на повышение лояльности и удовлетворенности персонала. Автор концепции ценностного управления. </w:t>
      </w:r>
      <w:proofErr w:type="gramStart"/>
      <w:r w:rsidRPr="003930DD">
        <w:rPr>
          <w:rFonts w:asciiTheme="minorHAnsi" w:hAnsiTheme="minorHAnsi" w:cstheme="minorHAnsi"/>
          <w:sz w:val="22"/>
          <w:szCs w:val="22"/>
        </w:rPr>
        <w:t>Автор книг «Благонадежность и лояльность персонала» (2003), «Профессиональные продажи: технология и практические советы» (2004, обе – СПб. [и др.]: Питер), «Ценностное управление для бизнеса» (2010) и «Работа, приключения и деньги (тайного покупателя)» (2011, обе – СПб.: Политехника-сервис).</w:t>
      </w:r>
      <w:proofErr w:type="gramEnd"/>
    </w:p>
    <w:p w:rsidR="00324DA7" w:rsidRDefault="00324DA7" w:rsidP="00324DA7">
      <w:pPr>
        <w:pStyle w:val="remark-p"/>
        <w:widowControl w:val="0"/>
        <w:spacing w:line="360" w:lineRule="auto"/>
        <w:jc w:val="both"/>
        <w:rPr>
          <w:rFonts w:asciiTheme="minorHAnsi" w:hAnsiTheme="minorHAnsi" w:cstheme="minorHAnsi"/>
          <w:b/>
          <w:sz w:val="22"/>
          <w:szCs w:val="22"/>
        </w:rPr>
      </w:pPr>
      <w:hyperlink r:id="rId18" w:tgtFrame="_blank" w:history="1">
        <w:r w:rsidRPr="003930DD">
          <w:rPr>
            <w:rFonts w:asciiTheme="minorHAnsi" w:hAnsiTheme="minorHAnsi" w:cstheme="minorHAnsi"/>
            <w:b/>
            <w:sz w:val="22"/>
            <w:szCs w:val="22"/>
          </w:rPr>
          <w:t>ООО «Ценностное управление для бизнеса»</w:t>
        </w:r>
      </w:hyperlink>
    </w:p>
    <w:p w:rsidR="00324DA7" w:rsidRDefault="00324DA7" w:rsidP="00324DA7">
      <w:pPr>
        <w:pStyle w:val="remark-p"/>
        <w:widowControl w:val="0"/>
        <w:spacing w:line="360" w:lineRule="auto"/>
        <w:jc w:val="both"/>
        <w:rPr>
          <w:rFonts w:asciiTheme="minorHAnsi" w:hAnsiTheme="minorHAnsi" w:cstheme="minorHAnsi"/>
          <w:sz w:val="22"/>
          <w:szCs w:val="22"/>
        </w:rPr>
      </w:pPr>
      <w:r w:rsidRPr="003930DD">
        <w:rPr>
          <w:rFonts w:asciiTheme="minorHAnsi" w:hAnsiTheme="minorHAnsi" w:cstheme="minorHAnsi"/>
          <w:b/>
          <w:sz w:val="22"/>
          <w:szCs w:val="22"/>
        </w:rPr>
        <w:t>Сфера деятельности</w:t>
      </w:r>
      <w:r w:rsidRPr="003930DD">
        <w:rPr>
          <w:rFonts w:asciiTheme="minorHAnsi" w:hAnsiTheme="minorHAnsi" w:cstheme="minorHAnsi"/>
          <w:sz w:val="22"/>
          <w:szCs w:val="22"/>
        </w:rPr>
        <w:t>: консалтинг и обучение</w:t>
      </w:r>
      <w:r>
        <w:rPr>
          <w:rFonts w:asciiTheme="minorHAnsi" w:hAnsiTheme="minorHAnsi" w:cstheme="minorHAnsi"/>
          <w:sz w:val="22"/>
          <w:szCs w:val="22"/>
        </w:rPr>
        <w:t xml:space="preserve"> </w:t>
      </w:r>
    </w:p>
    <w:p w:rsidR="00324DA7" w:rsidRDefault="00324DA7" w:rsidP="00324DA7">
      <w:pPr>
        <w:pStyle w:val="remark-p"/>
        <w:widowControl w:val="0"/>
        <w:spacing w:line="360" w:lineRule="auto"/>
        <w:jc w:val="both"/>
        <w:rPr>
          <w:rFonts w:asciiTheme="minorHAnsi" w:hAnsiTheme="minorHAnsi" w:cstheme="minorHAnsi"/>
          <w:sz w:val="22"/>
          <w:szCs w:val="22"/>
        </w:rPr>
      </w:pPr>
      <w:r w:rsidRPr="003930DD">
        <w:rPr>
          <w:rFonts w:asciiTheme="minorHAnsi" w:hAnsiTheme="minorHAnsi" w:cstheme="minorHAnsi"/>
          <w:b/>
          <w:sz w:val="22"/>
          <w:szCs w:val="22"/>
        </w:rPr>
        <w:t>Территория</w:t>
      </w:r>
      <w:r w:rsidRPr="003930DD">
        <w:rPr>
          <w:rFonts w:asciiTheme="minorHAnsi" w:hAnsiTheme="minorHAnsi" w:cstheme="minorHAnsi"/>
          <w:sz w:val="22"/>
          <w:szCs w:val="22"/>
        </w:rPr>
        <w:t>: головной офис – в Санкт-Петербурге, филиалы – в Москве и на Украине</w:t>
      </w:r>
    </w:p>
    <w:p w:rsidR="00324DA7" w:rsidRDefault="00324DA7" w:rsidP="00324DA7">
      <w:pPr>
        <w:pStyle w:val="remark-p"/>
        <w:widowControl w:val="0"/>
        <w:spacing w:line="360" w:lineRule="auto"/>
        <w:jc w:val="both"/>
        <w:rPr>
          <w:rFonts w:asciiTheme="minorHAnsi" w:hAnsiTheme="minorHAnsi" w:cstheme="minorHAnsi"/>
          <w:sz w:val="22"/>
          <w:szCs w:val="22"/>
        </w:rPr>
      </w:pPr>
      <w:r w:rsidRPr="003930DD">
        <w:rPr>
          <w:rFonts w:asciiTheme="minorHAnsi" w:hAnsiTheme="minorHAnsi" w:cstheme="minorHAnsi"/>
          <w:b/>
          <w:sz w:val="22"/>
          <w:szCs w:val="22"/>
        </w:rPr>
        <w:t>Численность персонала</w:t>
      </w:r>
      <w:r w:rsidRPr="003930DD">
        <w:rPr>
          <w:rFonts w:asciiTheme="minorHAnsi" w:hAnsiTheme="minorHAnsi" w:cstheme="minorHAnsi"/>
          <w:sz w:val="22"/>
          <w:szCs w:val="22"/>
        </w:rPr>
        <w:t xml:space="preserve">: 1 (к выполнению работ привлекаются партнеры, в частности из Киева и Новосибирска, а также московская компания </w:t>
      </w:r>
      <w:proofErr w:type="spellStart"/>
      <w:r w:rsidRPr="003930DD">
        <w:rPr>
          <w:rFonts w:asciiTheme="minorHAnsi" w:hAnsiTheme="minorHAnsi" w:cstheme="minorHAnsi"/>
          <w:sz w:val="22"/>
          <w:szCs w:val="22"/>
        </w:rPr>
        <w:t>Alerta</w:t>
      </w:r>
      <w:proofErr w:type="spellEnd"/>
      <w:r w:rsidRPr="003930DD">
        <w:rPr>
          <w:rFonts w:asciiTheme="minorHAnsi" w:hAnsiTheme="minorHAnsi" w:cstheme="minorHAnsi"/>
          <w:sz w:val="22"/>
          <w:szCs w:val="22"/>
        </w:rPr>
        <w:t xml:space="preserve"> Group)</w:t>
      </w:r>
    </w:p>
    <w:p w:rsidR="00324DA7" w:rsidRPr="003930DD" w:rsidRDefault="00324DA7" w:rsidP="00324DA7">
      <w:pPr>
        <w:pStyle w:val="remark-p"/>
        <w:widowControl w:val="0"/>
        <w:spacing w:line="360" w:lineRule="auto"/>
        <w:jc w:val="both"/>
        <w:rPr>
          <w:rFonts w:asciiTheme="minorHAnsi" w:hAnsiTheme="minorHAnsi" w:cstheme="minorHAnsi"/>
          <w:sz w:val="22"/>
          <w:szCs w:val="22"/>
        </w:rPr>
      </w:pPr>
      <w:r w:rsidRPr="003930DD">
        <w:rPr>
          <w:rFonts w:asciiTheme="minorHAnsi" w:hAnsiTheme="minorHAnsi" w:cstheme="minorHAnsi"/>
          <w:b/>
          <w:sz w:val="22"/>
          <w:szCs w:val="22"/>
        </w:rPr>
        <w:t>Основные клиенты</w:t>
      </w:r>
      <w:r w:rsidRPr="003930DD">
        <w:rPr>
          <w:rFonts w:asciiTheme="minorHAnsi" w:hAnsiTheme="minorHAnsi" w:cstheme="minorHAnsi"/>
          <w:sz w:val="22"/>
          <w:szCs w:val="22"/>
        </w:rPr>
        <w:t xml:space="preserve">: торговые компании X5 </w:t>
      </w:r>
      <w:proofErr w:type="spellStart"/>
      <w:r w:rsidRPr="003930DD">
        <w:rPr>
          <w:rFonts w:asciiTheme="minorHAnsi" w:hAnsiTheme="minorHAnsi" w:cstheme="minorHAnsi"/>
          <w:sz w:val="22"/>
          <w:szCs w:val="22"/>
        </w:rPr>
        <w:t>Retail</w:t>
      </w:r>
      <w:proofErr w:type="spellEnd"/>
      <w:r w:rsidRPr="003930DD">
        <w:rPr>
          <w:rFonts w:asciiTheme="minorHAnsi" w:hAnsiTheme="minorHAnsi" w:cstheme="minorHAnsi"/>
          <w:sz w:val="22"/>
          <w:szCs w:val="22"/>
        </w:rPr>
        <w:t xml:space="preserve"> Group, </w:t>
      </w:r>
      <w:proofErr w:type="spellStart"/>
      <w:r w:rsidRPr="003930DD">
        <w:rPr>
          <w:rFonts w:asciiTheme="minorHAnsi" w:hAnsiTheme="minorHAnsi" w:cstheme="minorHAnsi"/>
          <w:sz w:val="22"/>
          <w:szCs w:val="22"/>
        </w:rPr>
        <w:t>Sela</w:t>
      </w:r>
      <w:proofErr w:type="spellEnd"/>
      <w:r w:rsidRPr="003930DD">
        <w:rPr>
          <w:rFonts w:asciiTheme="minorHAnsi" w:hAnsiTheme="minorHAnsi" w:cstheme="minorHAnsi"/>
          <w:sz w:val="22"/>
          <w:szCs w:val="22"/>
        </w:rPr>
        <w:t xml:space="preserve">, сеть отелей </w:t>
      </w:r>
      <w:proofErr w:type="spellStart"/>
      <w:r w:rsidRPr="003930DD">
        <w:rPr>
          <w:rFonts w:asciiTheme="minorHAnsi" w:hAnsiTheme="minorHAnsi" w:cstheme="minorHAnsi"/>
          <w:sz w:val="22"/>
          <w:szCs w:val="22"/>
        </w:rPr>
        <w:t>Reikartz</w:t>
      </w:r>
      <w:proofErr w:type="spellEnd"/>
      <w:r w:rsidRPr="003930DD">
        <w:rPr>
          <w:rFonts w:asciiTheme="minorHAnsi" w:hAnsiTheme="minorHAnsi" w:cstheme="minorHAnsi"/>
          <w:sz w:val="22"/>
          <w:szCs w:val="22"/>
        </w:rPr>
        <w:t>, строительная фирма «Северный город», банк «Банк24.ру», сеть кофеен «Шоколадница»</w:t>
      </w:r>
    </w:p>
    <w:p w:rsidR="00324DA7" w:rsidRPr="00DC4B7A" w:rsidRDefault="00324DA7" w:rsidP="00324DA7">
      <w:pPr>
        <w:pStyle w:val="remark-p"/>
        <w:widowControl w:val="0"/>
        <w:spacing w:line="360" w:lineRule="auto"/>
        <w:jc w:val="both"/>
        <w:rPr>
          <w:rFonts w:asciiTheme="minorHAnsi" w:hAnsiTheme="minorHAnsi" w:cstheme="minorHAnsi"/>
          <w:b/>
          <w:sz w:val="22"/>
          <w:szCs w:val="22"/>
        </w:rPr>
      </w:pPr>
      <w:r>
        <w:rPr>
          <w:rFonts w:asciiTheme="minorHAnsi" w:hAnsiTheme="minorHAnsi" w:cstheme="minorHAnsi"/>
          <w:sz w:val="22"/>
          <w:szCs w:val="22"/>
        </w:rPr>
        <w:pict>
          <v:rect id="_x0000_i1026" style="width:6in;height:.75pt" o:hralign="center" o:hrstd="t" o:hrnoshade="t" o:hr="t" fillcolor="black" stroked="f">
            <v:path strokeok="f"/>
          </v:rect>
        </w:pict>
      </w:r>
    </w:p>
    <w:p w:rsidR="00324DA7" w:rsidRDefault="00324DA7" w:rsidP="00324DA7">
      <w:pPr>
        <w:jc w:val="center"/>
      </w:pPr>
    </w:p>
    <w:p w:rsidR="00885786" w:rsidRPr="00324DA7" w:rsidRDefault="00885786" w:rsidP="00324DA7">
      <w:bookmarkStart w:id="0" w:name="_GoBack"/>
      <w:bookmarkEnd w:id="0"/>
    </w:p>
    <w:sectPr w:rsidR="00885786" w:rsidRPr="00324DA7" w:rsidSect="00594110">
      <w:headerReference w:type="default" r:id="rId19"/>
      <w:footerReference w:type="default" r:id="rId20"/>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4FFC" w:rsidRDefault="00314FFC" w:rsidP="00594110">
      <w:pPr>
        <w:spacing w:after="0" w:line="240" w:lineRule="auto"/>
      </w:pPr>
      <w:r>
        <w:separator/>
      </w:r>
    </w:p>
  </w:endnote>
  <w:endnote w:type="continuationSeparator" w:id="0">
    <w:p w:rsidR="00314FFC" w:rsidRDefault="00314FFC" w:rsidP="005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533623"/>
      <w:docPartObj>
        <w:docPartGallery w:val="Page Numbers (Bottom of Page)"/>
        <w:docPartUnique/>
      </w:docPartObj>
    </w:sdtPr>
    <w:sdtEndPr>
      <w:rPr>
        <w:noProof/>
      </w:rPr>
    </w:sdtEndPr>
    <w:sdtContent>
      <w:p w:rsidR="008327EB" w:rsidRDefault="008327EB">
        <w:pPr>
          <w:pStyle w:val="a5"/>
          <w:jc w:val="right"/>
        </w:pPr>
        <w:r w:rsidRPr="008327EB">
          <w:rPr>
            <w:color w:val="595959" w:themeColor="text1" w:themeTint="A6"/>
            <w:sz w:val="18"/>
            <w:szCs w:val="18"/>
          </w:rPr>
          <w:fldChar w:fldCharType="begin"/>
        </w:r>
        <w:r w:rsidRPr="008327EB">
          <w:rPr>
            <w:color w:val="595959" w:themeColor="text1" w:themeTint="A6"/>
            <w:sz w:val="18"/>
            <w:szCs w:val="18"/>
          </w:rPr>
          <w:instrText xml:space="preserve"> PAGE   \* MERGEFORMAT </w:instrText>
        </w:r>
        <w:r w:rsidRPr="008327EB">
          <w:rPr>
            <w:color w:val="595959" w:themeColor="text1" w:themeTint="A6"/>
            <w:sz w:val="18"/>
            <w:szCs w:val="18"/>
          </w:rPr>
          <w:fldChar w:fldCharType="separate"/>
        </w:r>
        <w:r w:rsidR="00324DA7">
          <w:rPr>
            <w:noProof/>
            <w:color w:val="595959" w:themeColor="text1" w:themeTint="A6"/>
            <w:sz w:val="18"/>
            <w:szCs w:val="18"/>
          </w:rPr>
          <w:t>2</w:t>
        </w:r>
        <w:r w:rsidRPr="008327EB">
          <w:rPr>
            <w:noProof/>
            <w:color w:val="595959" w:themeColor="text1" w:themeTint="A6"/>
            <w:sz w:val="18"/>
            <w:szCs w:val="18"/>
          </w:rPr>
          <w:fldChar w:fldCharType="end"/>
        </w:r>
      </w:p>
    </w:sdtContent>
  </w:sdt>
  <w:p w:rsidR="00120617" w:rsidRDefault="0012061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4FFC" w:rsidRDefault="00314FFC" w:rsidP="00594110">
      <w:pPr>
        <w:spacing w:after="0" w:line="240" w:lineRule="auto"/>
      </w:pPr>
      <w:r>
        <w:separator/>
      </w:r>
    </w:p>
  </w:footnote>
  <w:footnote w:type="continuationSeparator" w:id="0">
    <w:p w:rsidR="00314FFC" w:rsidRDefault="00314FFC" w:rsidP="005941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110" w:rsidRDefault="00B33EDA">
    <w:pPr>
      <w:pStyle w:val="a3"/>
    </w:pPr>
    <w:r>
      <w:rPr>
        <w:noProof/>
        <w:lang w:eastAsia="ru-RU"/>
      </w:rPr>
      <w:drawing>
        <wp:inline distT="0" distB="0" distL="0" distR="0">
          <wp:extent cx="6381750" cy="923925"/>
          <wp:effectExtent l="0" t="0" r="0" b="9525"/>
          <wp:docPr id="1" name="Рисунок 1" descr="Asset 8@3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et 8@3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0" cy="923925"/>
                  </a:xfrm>
                  <a:prstGeom prst="rect">
                    <a:avLst/>
                  </a:prstGeom>
                  <a:noFill/>
                  <a:ln>
                    <a:noFill/>
                  </a:ln>
                </pic:spPr>
              </pic:pic>
            </a:graphicData>
          </a:graphic>
        </wp:inline>
      </w:drawing>
    </w:r>
  </w:p>
  <w:p w:rsidR="00594110" w:rsidRDefault="0059411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nsid w:val="028F5137"/>
    <w:multiLevelType w:val="multilevel"/>
    <w:tmpl w:val="FDE285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33D74DA"/>
    <w:multiLevelType w:val="hybridMultilevel"/>
    <w:tmpl w:val="3572C41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4113317"/>
    <w:multiLevelType w:val="hybridMultilevel"/>
    <w:tmpl w:val="88465D8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nsid w:val="065F23D4"/>
    <w:multiLevelType w:val="multilevel"/>
    <w:tmpl w:val="4E72E4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6E419B7"/>
    <w:multiLevelType w:val="hybridMultilevel"/>
    <w:tmpl w:val="712623B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nsid w:val="12090C46"/>
    <w:multiLevelType w:val="multilevel"/>
    <w:tmpl w:val="FA8440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40E2000"/>
    <w:multiLevelType w:val="hybridMultilevel"/>
    <w:tmpl w:val="D5B2C860"/>
    <w:lvl w:ilvl="0" w:tplc="C6C63470">
      <w:start w:val="1"/>
      <w:numFmt w:val="decimal"/>
      <w:lvlText w:val="%1."/>
      <w:lvlJc w:val="left"/>
      <w:pPr>
        <w:ind w:left="720" w:hanging="360"/>
      </w:pPr>
      <w:rPr>
        <w:rFonts w:asciiTheme="minorHAnsi" w:eastAsia="Calibri" w:hAnsiTheme="minorHAnsi" w:cs="Times New Roman"/>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EDC12A7"/>
    <w:multiLevelType w:val="multilevel"/>
    <w:tmpl w:val="865270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2537708"/>
    <w:multiLevelType w:val="hybridMultilevel"/>
    <w:tmpl w:val="5AAA813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nsid w:val="274B27AB"/>
    <w:multiLevelType w:val="hybridMultilevel"/>
    <w:tmpl w:val="CB2CFA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C186141"/>
    <w:multiLevelType w:val="multilevel"/>
    <w:tmpl w:val="760C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98E4532"/>
    <w:multiLevelType w:val="multilevel"/>
    <w:tmpl w:val="85FA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7F72034"/>
    <w:multiLevelType w:val="hybridMultilevel"/>
    <w:tmpl w:val="550E753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nsid w:val="54C37CF9"/>
    <w:multiLevelType w:val="hybridMultilevel"/>
    <w:tmpl w:val="812CEA7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743422A"/>
    <w:multiLevelType w:val="hybridMultilevel"/>
    <w:tmpl w:val="24BA57F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nsid w:val="6DE41D03"/>
    <w:multiLevelType w:val="hybridMultilevel"/>
    <w:tmpl w:val="8B20B7C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nsid w:val="6E284126"/>
    <w:multiLevelType w:val="hybridMultilevel"/>
    <w:tmpl w:val="32344E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71522895"/>
    <w:multiLevelType w:val="hybridMultilevel"/>
    <w:tmpl w:val="370E8DA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nsid w:val="71ED6C06"/>
    <w:multiLevelType w:val="hybridMultilevel"/>
    <w:tmpl w:val="BF08200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662682A"/>
    <w:multiLevelType w:val="hybridMultilevel"/>
    <w:tmpl w:val="E38CF3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7A9F7282"/>
    <w:multiLevelType w:val="hybridMultilevel"/>
    <w:tmpl w:val="5C2C8B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7C8677BF"/>
    <w:multiLevelType w:val="hybridMultilevel"/>
    <w:tmpl w:val="56A42DC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nsid w:val="7E7D5DD4"/>
    <w:multiLevelType w:val="hybridMultilevel"/>
    <w:tmpl w:val="6F06A9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6"/>
  </w:num>
  <w:num w:numId="3">
    <w:abstractNumId w:val="21"/>
  </w:num>
  <w:num w:numId="4">
    <w:abstractNumId w:val="4"/>
  </w:num>
  <w:num w:numId="5">
    <w:abstractNumId w:val="22"/>
  </w:num>
  <w:num w:numId="6">
    <w:abstractNumId w:val="13"/>
  </w:num>
  <w:num w:numId="7">
    <w:abstractNumId w:val="10"/>
  </w:num>
  <w:num w:numId="8">
    <w:abstractNumId w:val="6"/>
  </w:num>
  <w:num w:numId="9">
    <w:abstractNumId w:val="0"/>
  </w:num>
  <w:num w:numId="10">
    <w:abstractNumId w:val="0"/>
  </w:num>
  <w:num w:numId="11">
    <w:abstractNumId w:val="1"/>
  </w:num>
  <w:num w:numId="12">
    <w:abstractNumId w:val="2"/>
  </w:num>
  <w:num w:numId="13">
    <w:abstractNumId w:val="25"/>
  </w:num>
  <w:num w:numId="14">
    <w:abstractNumId w:val="12"/>
  </w:num>
  <w:num w:numId="15">
    <w:abstractNumId w:val="17"/>
  </w:num>
  <w:num w:numId="16">
    <w:abstractNumId w:val="24"/>
  </w:num>
  <w:num w:numId="17">
    <w:abstractNumId w:val="20"/>
  </w:num>
  <w:num w:numId="18">
    <w:abstractNumId w:val="5"/>
  </w:num>
  <w:num w:numId="19">
    <w:abstractNumId w:val="18"/>
  </w:num>
  <w:num w:numId="20">
    <w:abstractNumId w:val="7"/>
  </w:num>
  <w:num w:numId="21">
    <w:abstractNumId w:val="15"/>
  </w:num>
  <w:num w:numId="22">
    <w:abstractNumId w:val="11"/>
  </w:num>
  <w:num w:numId="23">
    <w:abstractNumId w:val="19"/>
  </w:num>
  <w:num w:numId="24">
    <w:abstractNumId w:val="14"/>
  </w:num>
  <w:num w:numId="25">
    <w:abstractNumId w:val="8"/>
  </w:num>
  <w:num w:numId="26">
    <w:abstractNumId w:val="3"/>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E03"/>
    <w:rsid w:val="00120617"/>
    <w:rsid w:val="00150B10"/>
    <w:rsid w:val="001875FA"/>
    <w:rsid w:val="002422FA"/>
    <w:rsid w:val="00314FFC"/>
    <w:rsid w:val="00324DA7"/>
    <w:rsid w:val="00350E03"/>
    <w:rsid w:val="003605A7"/>
    <w:rsid w:val="003D2578"/>
    <w:rsid w:val="00451F67"/>
    <w:rsid w:val="00480E5D"/>
    <w:rsid w:val="00594110"/>
    <w:rsid w:val="00781A60"/>
    <w:rsid w:val="007D1D4B"/>
    <w:rsid w:val="008327EB"/>
    <w:rsid w:val="00863FE9"/>
    <w:rsid w:val="00885786"/>
    <w:rsid w:val="008A0141"/>
    <w:rsid w:val="0097078E"/>
    <w:rsid w:val="009F6550"/>
    <w:rsid w:val="00A22AD6"/>
    <w:rsid w:val="00A31945"/>
    <w:rsid w:val="00A9260F"/>
    <w:rsid w:val="00B04C30"/>
    <w:rsid w:val="00B16ACE"/>
    <w:rsid w:val="00B225E7"/>
    <w:rsid w:val="00B25AB3"/>
    <w:rsid w:val="00B33EDA"/>
    <w:rsid w:val="00CA3CA7"/>
    <w:rsid w:val="00CB2336"/>
    <w:rsid w:val="00CF755C"/>
    <w:rsid w:val="00D93546"/>
    <w:rsid w:val="00E06D9F"/>
    <w:rsid w:val="00EA197A"/>
    <w:rsid w:val="00F26CC5"/>
    <w:rsid w:val="00F5735E"/>
    <w:rsid w:val="00F6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1">
    <w:name w:val="heading 1"/>
    <w:basedOn w:val="a"/>
    <w:next w:val="a"/>
    <w:link w:val="10"/>
    <w:uiPriority w:val="9"/>
    <w:qFormat/>
    <w:rsid w:val="00B225E7"/>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3">
    <w:name w:val="heading 3"/>
    <w:basedOn w:val="a"/>
    <w:next w:val="a"/>
    <w:link w:val="30"/>
    <w:uiPriority w:val="9"/>
    <w:semiHidden/>
    <w:unhideWhenUsed/>
    <w:qFormat/>
    <w:rsid w:val="00150B10"/>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paragraph" w:customStyle="1" w:styleId="paragraph">
    <w:name w:val="paragraph"/>
    <w:basedOn w:val="a"/>
    <w:rsid w:val="00B25A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basedOn w:val="a0"/>
    <w:rsid w:val="00B25AB3"/>
  </w:style>
  <w:style w:type="character" w:customStyle="1" w:styleId="eop">
    <w:name w:val="eop"/>
    <w:basedOn w:val="a0"/>
    <w:rsid w:val="00B25AB3"/>
  </w:style>
  <w:style w:type="character" w:customStyle="1" w:styleId="spellingerror">
    <w:name w:val="spellingerror"/>
    <w:basedOn w:val="a0"/>
    <w:rsid w:val="00B25AB3"/>
  </w:style>
  <w:style w:type="paragraph" w:customStyle="1" w:styleId="electron-p">
    <w:name w:val="electron-p"/>
    <w:basedOn w:val="a"/>
    <w:rsid w:val="00150B10"/>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150B10"/>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150B10"/>
    <w:pPr>
      <w:keepLines w:val="0"/>
      <w:spacing w:before="0" w:line="270" w:lineRule="atLeast"/>
    </w:pPr>
    <w:rPr>
      <w:rFonts w:ascii="Helvetica" w:eastAsia="Helvetica" w:hAnsi="Helvetica" w:cs="Helvetica"/>
      <w:color w:val="000000"/>
      <w:lang w:eastAsia="ru-RU"/>
    </w:rPr>
  </w:style>
  <w:style w:type="paragraph" w:customStyle="1" w:styleId="Ol">
    <w:name w:val="Ol"/>
    <w:basedOn w:val="a"/>
    <w:rsid w:val="00150B10"/>
    <w:pPr>
      <w:spacing w:after="0" w:line="300" w:lineRule="atLeast"/>
    </w:pPr>
    <w:rPr>
      <w:rFonts w:ascii="Times New Roman" w:eastAsia="Times New Roman" w:hAnsi="Times New Roman"/>
      <w:sz w:val="25"/>
      <w:szCs w:val="25"/>
      <w:lang w:eastAsia="ru-RU"/>
    </w:rPr>
  </w:style>
  <w:style w:type="character" w:styleId="aa">
    <w:name w:val="Hyperlink"/>
    <w:basedOn w:val="a0"/>
    <w:uiPriority w:val="99"/>
    <w:semiHidden/>
    <w:unhideWhenUsed/>
    <w:rsid w:val="00150B10"/>
    <w:rPr>
      <w:color w:val="0000FF"/>
      <w:u w:val="single"/>
    </w:rPr>
  </w:style>
  <w:style w:type="character" w:customStyle="1" w:styleId="30">
    <w:name w:val="Заголовок 3 Знак"/>
    <w:basedOn w:val="a0"/>
    <w:link w:val="3"/>
    <w:uiPriority w:val="9"/>
    <w:semiHidden/>
    <w:rsid w:val="00150B10"/>
    <w:rPr>
      <w:rFonts w:asciiTheme="majorHAnsi" w:eastAsiaTheme="majorEastAsia" w:hAnsiTheme="majorHAnsi" w:cstheme="majorBidi"/>
      <w:b/>
      <w:bCs/>
      <w:color w:val="5B9BD5" w:themeColor="accent1"/>
      <w:sz w:val="22"/>
      <w:szCs w:val="22"/>
      <w:lang w:val="ru-RU"/>
    </w:rPr>
  </w:style>
  <w:style w:type="character" w:customStyle="1" w:styleId="Spanlink">
    <w:name w:val="Span_link"/>
    <w:basedOn w:val="a0"/>
    <w:rsid w:val="008A0141"/>
    <w:rPr>
      <w:color w:val="008200"/>
    </w:rPr>
  </w:style>
  <w:style w:type="paragraph" w:customStyle="1" w:styleId="Ul">
    <w:name w:val="Ul"/>
    <w:basedOn w:val="a"/>
    <w:rsid w:val="008A0141"/>
    <w:pPr>
      <w:spacing w:after="0" w:line="300" w:lineRule="atLeast"/>
    </w:pPr>
    <w:rPr>
      <w:rFonts w:ascii="Times New Roman" w:eastAsia="Times New Roman" w:hAnsi="Times New Roman"/>
      <w:sz w:val="25"/>
      <w:szCs w:val="25"/>
      <w:lang w:eastAsia="ru-RU"/>
    </w:rPr>
  </w:style>
  <w:style w:type="table" w:styleId="ab">
    <w:name w:val="Table Grid"/>
    <w:basedOn w:val="a1"/>
    <w:uiPriority w:val="59"/>
    <w:rsid w:val="00B04C30"/>
    <w:rPr>
      <w:rFonts w:asciiTheme="minorHAnsi" w:eastAsiaTheme="minorEastAsia" w:hAnsiTheme="minorHAnsi" w:cstheme="minorBidi"/>
      <w:sz w:val="24"/>
      <w:szCs w:val="24"/>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Grid Accent 1"/>
    <w:basedOn w:val="a1"/>
    <w:uiPriority w:val="62"/>
    <w:rsid w:val="00781A60"/>
    <w:pPr>
      <w:ind w:firstLine="709"/>
      <w:jc w:val="both"/>
    </w:pPr>
    <w:rPr>
      <w:rFonts w:ascii="Times New Roman" w:eastAsiaTheme="minorHAnsi" w:hAnsi="Times New Roman" w:cstheme="minorBidi"/>
      <w:sz w:val="24"/>
      <w:szCs w:val="22"/>
      <w:lang w:val="ru-RU"/>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character" w:customStyle="1" w:styleId="10">
    <w:name w:val="Заголовок 1 Знак"/>
    <w:basedOn w:val="a0"/>
    <w:link w:val="1"/>
    <w:uiPriority w:val="9"/>
    <w:rsid w:val="00B225E7"/>
    <w:rPr>
      <w:rFonts w:asciiTheme="majorHAnsi" w:eastAsiaTheme="majorEastAsia" w:hAnsiTheme="majorHAnsi" w:cstheme="majorBidi"/>
      <w:b/>
      <w:bCs/>
      <w:color w:val="2E74B5" w:themeColor="accent1" w:themeShade="BF"/>
      <w:sz w:val="28"/>
      <w:szCs w:val="28"/>
      <w:lang w:val="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1">
    <w:name w:val="heading 1"/>
    <w:basedOn w:val="a"/>
    <w:next w:val="a"/>
    <w:link w:val="10"/>
    <w:uiPriority w:val="9"/>
    <w:qFormat/>
    <w:rsid w:val="00B225E7"/>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3">
    <w:name w:val="heading 3"/>
    <w:basedOn w:val="a"/>
    <w:next w:val="a"/>
    <w:link w:val="30"/>
    <w:uiPriority w:val="9"/>
    <w:semiHidden/>
    <w:unhideWhenUsed/>
    <w:qFormat/>
    <w:rsid w:val="00150B10"/>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paragraph" w:customStyle="1" w:styleId="paragraph">
    <w:name w:val="paragraph"/>
    <w:basedOn w:val="a"/>
    <w:rsid w:val="00B25A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basedOn w:val="a0"/>
    <w:rsid w:val="00B25AB3"/>
  </w:style>
  <w:style w:type="character" w:customStyle="1" w:styleId="eop">
    <w:name w:val="eop"/>
    <w:basedOn w:val="a0"/>
    <w:rsid w:val="00B25AB3"/>
  </w:style>
  <w:style w:type="character" w:customStyle="1" w:styleId="spellingerror">
    <w:name w:val="spellingerror"/>
    <w:basedOn w:val="a0"/>
    <w:rsid w:val="00B25AB3"/>
  </w:style>
  <w:style w:type="paragraph" w:customStyle="1" w:styleId="electron-p">
    <w:name w:val="electron-p"/>
    <w:basedOn w:val="a"/>
    <w:rsid w:val="00150B10"/>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150B10"/>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150B10"/>
    <w:pPr>
      <w:keepLines w:val="0"/>
      <w:spacing w:before="0" w:line="270" w:lineRule="atLeast"/>
    </w:pPr>
    <w:rPr>
      <w:rFonts w:ascii="Helvetica" w:eastAsia="Helvetica" w:hAnsi="Helvetica" w:cs="Helvetica"/>
      <w:color w:val="000000"/>
      <w:lang w:eastAsia="ru-RU"/>
    </w:rPr>
  </w:style>
  <w:style w:type="paragraph" w:customStyle="1" w:styleId="Ol">
    <w:name w:val="Ol"/>
    <w:basedOn w:val="a"/>
    <w:rsid w:val="00150B10"/>
    <w:pPr>
      <w:spacing w:after="0" w:line="300" w:lineRule="atLeast"/>
    </w:pPr>
    <w:rPr>
      <w:rFonts w:ascii="Times New Roman" w:eastAsia="Times New Roman" w:hAnsi="Times New Roman"/>
      <w:sz w:val="25"/>
      <w:szCs w:val="25"/>
      <w:lang w:eastAsia="ru-RU"/>
    </w:rPr>
  </w:style>
  <w:style w:type="character" w:styleId="aa">
    <w:name w:val="Hyperlink"/>
    <w:basedOn w:val="a0"/>
    <w:uiPriority w:val="99"/>
    <w:semiHidden/>
    <w:unhideWhenUsed/>
    <w:rsid w:val="00150B10"/>
    <w:rPr>
      <w:color w:val="0000FF"/>
      <w:u w:val="single"/>
    </w:rPr>
  </w:style>
  <w:style w:type="character" w:customStyle="1" w:styleId="30">
    <w:name w:val="Заголовок 3 Знак"/>
    <w:basedOn w:val="a0"/>
    <w:link w:val="3"/>
    <w:uiPriority w:val="9"/>
    <w:semiHidden/>
    <w:rsid w:val="00150B10"/>
    <w:rPr>
      <w:rFonts w:asciiTheme="majorHAnsi" w:eastAsiaTheme="majorEastAsia" w:hAnsiTheme="majorHAnsi" w:cstheme="majorBidi"/>
      <w:b/>
      <w:bCs/>
      <w:color w:val="5B9BD5" w:themeColor="accent1"/>
      <w:sz w:val="22"/>
      <w:szCs w:val="22"/>
      <w:lang w:val="ru-RU"/>
    </w:rPr>
  </w:style>
  <w:style w:type="character" w:customStyle="1" w:styleId="Spanlink">
    <w:name w:val="Span_link"/>
    <w:basedOn w:val="a0"/>
    <w:rsid w:val="008A0141"/>
    <w:rPr>
      <w:color w:val="008200"/>
    </w:rPr>
  </w:style>
  <w:style w:type="paragraph" w:customStyle="1" w:styleId="Ul">
    <w:name w:val="Ul"/>
    <w:basedOn w:val="a"/>
    <w:rsid w:val="008A0141"/>
    <w:pPr>
      <w:spacing w:after="0" w:line="300" w:lineRule="atLeast"/>
    </w:pPr>
    <w:rPr>
      <w:rFonts w:ascii="Times New Roman" w:eastAsia="Times New Roman" w:hAnsi="Times New Roman"/>
      <w:sz w:val="25"/>
      <w:szCs w:val="25"/>
      <w:lang w:eastAsia="ru-RU"/>
    </w:rPr>
  </w:style>
  <w:style w:type="table" w:styleId="ab">
    <w:name w:val="Table Grid"/>
    <w:basedOn w:val="a1"/>
    <w:uiPriority w:val="59"/>
    <w:rsid w:val="00B04C30"/>
    <w:rPr>
      <w:rFonts w:asciiTheme="minorHAnsi" w:eastAsiaTheme="minorEastAsia" w:hAnsiTheme="minorHAnsi" w:cstheme="minorBidi"/>
      <w:sz w:val="24"/>
      <w:szCs w:val="24"/>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Grid Accent 1"/>
    <w:basedOn w:val="a1"/>
    <w:uiPriority w:val="62"/>
    <w:rsid w:val="00781A60"/>
    <w:pPr>
      <w:ind w:firstLine="709"/>
      <w:jc w:val="both"/>
    </w:pPr>
    <w:rPr>
      <w:rFonts w:ascii="Times New Roman" w:eastAsiaTheme="minorHAnsi" w:hAnsi="Times New Roman" w:cstheme="minorBidi"/>
      <w:sz w:val="24"/>
      <w:szCs w:val="22"/>
      <w:lang w:val="ru-RU"/>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character" w:customStyle="1" w:styleId="10">
    <w:name w:val="Заголовок 1 Знак"/>
    <w:basedOn w:val="a0"/>
    <w:link w:val="1"/>
    <w:uiPriority w:val="9"/>
    <w:rsid w:val="00B225E7"/>
    <w:rPr>
      <w:rFonts w:asciiTheme="majorHAnsi" w:eastAsiaTheme="majorEastAsia" w:hAnsiTheme="majorHAnsi" w:cstheme="majorBidi"/>
      <w:b/>
      <w:bCs/>
      <w:color w:val="2E74B5" w:themeColor="accent1" w:themeShade="BF"/>
      <w:sz w:val="28"/>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9126">
      <w:bodyDiv w:val="1"/>
      <w:marLeft w:val="0"/>
      <w:marRight w:val="0"/>
      <w:marTop w:val="0"/>
      <w:marBottom w:val="0"/>
      <w:divBdr>
        <w:top w:val="none" w:sz="0" w:space="0" w:color="auto"/>
        <w:left w:val="none" w:sz="0" w:space="0" w:color="auto"/>
        <w:bottom w:val="none" w:sz="0" w:space="0" w:color="auto"/>
        <w:right w:val="none" w:sz="0" w:space="0" w:color="auto"/>
      </w:divBdr>
      <w:divsChild>
        <w:div w:id="808016075">
          <w:marLeft w:val="0"/>
          <w:marRight w:val="0"/>
          <w:marTop w:val="0"/>
          <w:marBottom w:val="0"/>
          <w:divBdr>
            <w:top w:val="none" w:sz="0" w:space="0" w:color="auto"/>
            <w:left w:val="none" w:sz="0" w:space="0" w:color="auto"/>
            <w:bottom w:val="none" w:sz="0" w:space="0" w:color="auto"/>
            <w:right w:val="none" w:sz="0" w:space="0" w:color="auto"/>
          </w:divBdr>
          <w:divsChild>
            <w:div w:id="1006785035">
              <w:marLeft w:val="0"/>
              <w:marRight w:val="0"/>
              <w:marTop w:val="0"/>
              <w:marBottom w:val="0"/>
              <w:divBdr>
                <w:top w:val="none" w:sz="0" w:space="0" w:color="auto"/>
                <w:left w:val="none" w:sz="0" w:space="0" w:color="auto"/>
                <w:bottom w:val="none" w:sz="0" w:space="0" w:color="auto"/>
                <w:right w:val="none" w:sz="0" w:space="0" w:color="auto"/>
              </w:divBdr>
            </w:div>
            <w:div w:id="588083389">
              <w:marLeft w:val="0"/>
              <w:marRight w:val="0"/>
              <w:marTop w:val="0"/>
              <w:marBottom w:val="0"/>
              <w:divBdr>
                <w:top w:val="none" w:sz="0" w:space="0" w:color="auto"/>
                <w:left w:val="none" w:sz="0" w:space="0" w:color="auto"/>
                <w:bottom w:val="none" w:sz="0" w:space="0" w:color="auto"/>
                <w:right w:val="none" w:sz="0" w:space="0" w:color="auto"/>
              </w:divBdr>
            </w:div>
            <w:div w:id="590893009">
              <w:marLeft w:val="0"/>
              <w:marRight w:val="0"/>
              <w:marTop w:val="0"/>
              <w:marBottom w:val="0"/>
              <w:divBdr>
                <w:top w:val="none" w:sz="0" w:space="0" w:color="auto"/>
                <w:left w:val="none" w:sz="0" w:space="0" w:color="auto"/>
                <w:bottom w:val="none" w:sz="0" w:space="0" w:color="auto"/>
                <w:right w:val="none" w:sz="0" w:space="0" w:color="auto"/>
              </w:divBdr>
            </w:div>
            <w:div w:id="775440536">
              <w:marLeft w:val="0"/>
              <w:marRight w:val="0"/>
              <w:marTop w:val="0"/>
              <w:marBottom w:val="0"/>
              <w:divBdr>
                <w:top w:val="none" w:sz="0" w:space="0" w:color="auto"/>
                <w:left w:val="none" w:sz="0" w:space="0" w:color="auto"/>
                <w:bottom w:val="none" w:sz="0" w:space="0" w:color="auto"/>
                <w:right w:val="none" w:sz="0" w:space="0" w:color="auto"/>
              </w:divBdr>
            </w:div>
            <w:div w:id="1081870868">
              <w:marLeft w:val="0"/>
              <w:marRight w:val="0"/>
              <w:marTop w:val="0"/>
              <w:marBottom w:val="0"/>
              <w:divBdr>
                <w:top w:val="none" w:sz="0" w:space="0" w:color="auto"/>
                <w:left w:val="none" w:sz="0" w:space="0" w:color="auto"/>
                <w:bottom w:val="none" w:sz="0" w:space="0" w:color="auto"/>
                <w:right w:val="none" w:sz="0" w:space="0" w:color="auto"/>
              </w:divBdr>
            </w:div>
          </w:divsChild>
        </w:div>
        <w:div w:id="1341271540">
          <w:marLeft w:val="0"/>
          <w:marRight w:val="0"/>
          <w:marTop w:val="0"/>
          <w:marBottom w:val="0"/>
          <w:divBdr>
            <w:top w:val="none" w:sz="0" w:space="0" w:color="auto"/>
            <w:left w:val="none" w:sz="0" w:space="0" w:color="auto"/>
            <w:bottom w:val="none" w:sz="0" w:space="0" w:color="auto"/>
            <w:right w:val="none" w:sz="0" w:space="0" w:color="auto"/>
          </w:divBdr>
          <w:divsChild>
            <w:div w:id="11202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9371">
      <w:bodyDiv w:val="1"/>
      <w:marLeft w:val="0"/>
      <w:marRight w:val="0"/>
      <w:marTop w:val="0"/>
      <w:marBottom w:val="0"/>
      <w:divBdr>
        <w:top w:val="none" w:sz="0" w:space="0" w:color="auto"/>
        <w:left w:val="none" w:sz="0" w:space="0" w:color="auto"/>
        <w:bottom w:val="none" w:sz="0" w:space="0" w:color="auto"/>
        <w:right w:val="none" w:sz="0" w:space="0" w:color="auto"/>
      </w:divBdr>
    </w:div>
    <w:div w:id="1467316530">
      <w:bodyDiv w:val="1"/>
      <w:marLeft w:val="0"/>
      <w:marRight w:val="0"/>
      <w:marTop w:val="0"/>
      <w:marBottom w:val="0"/>
      <w:divBdr>
        <w:top w:val="none" w:sz="0" w:space="0" w:color="auto"/>
        <w:left w:val="none" w:sz="0" w:space="0" w:color="auto"/>
        <w:bottom w:val="none" w:sz="0" w:space="0" w:color="auto"/>
        <w:right w:val="none" w:sz="0" w:space="0" w:color="auto"/>
      </w:divBdr>
      <w:divsChild>
        <w:div w:id="2036998013">
          <w:marLeft w:val="0"/>
          <w:marRight w:val="0"/>
          <w:marTop w:val="0"/>
          <w:marBottom w:val="0"/>
          <w:divBdr>
            <w:top w:val="none" w:sz="0" w:space="0" w:color="auto"/>
            <w:left w:val="none" w:sz="0" w:space="0" w:color="auto"/>
            <w:bottom w:val="none" w:sz="0" w:space="0" w:color="auto"/>
            <w:right w:val="none" w:sz="0" w:space="0" w:color="auto"/>
          </w:divBdr>
          <w:divsChild>
            <w:div w:id="1415320853">
              <w:marLeft w:val="0"/>
              <w:marRight w:val="0"/>
              <w:marTop w:val="0"/>
              <w:marBottom w:val="0"/>
              <w:divBdr>
                <w:top w:val="none" w:sz="0" w:space="0" w:color="auto"/>
                <w:left w:val="none" w:sz="0" w:space="0" w:color="auto"/>
                <w:bottom w:val="none" w:sz="0" w:space="0" w:color="auto"/>
                <w:right w:val="none" w:sz="0" w:space="0" w:color="auto"/>
              </w:divBdr>
            </w:div>
            <w:div w:id="1589149496">
              <w:marLeft w:val="0"/>
              <w:marRight w:val="0"/>
              <w:marTop w:val="0"/>
              <w:marBottom w:val="0"/>
              <w:divBdr>
                <w:top w:val="none" w:sz="0" w:space="0" w:color="auto"/>
                <w:left w:val="none" w:sz="0" w:space="0" w:color="auto"/>
                <w:bottom w:val="none" w:sz="0" w:space="0" w:color="auto"/>
                <w:right w:val="none" w:sz="0" w:space="0" w:color="auto"/>
              </w:divBdr>
            </w:div>
            <w:div w:id="1119569629">
              <w:marLeft w:val="0"/>
              <w:marRight w:val="0"/>
              <w:marTop w:val="0"/>
              <w:marBottom w:val="0"/>
              <w:divBdr>
                <w:top w:val="none" w:sz="0" w:space="0" w:color="auto"/>
                <w:left w:val="none" w:sz="0" w:space="0" w:color="auto"/>
                <w:bottom w:val="none" w:sz="0" w:space="0" w:color="auto"/>
                <w:right w:val="none" w:sz="0" w:space="0" w:color="auto"/>
              </w:divBdr>
            </w:div>
            <w:div w:id="1654412965">
              <w:marLeft w:val="0"/>
              <w:marRight w:val="0"/>
              <w:marTop w:val="0"/>
              <w:marBottom w:val="0"/>
              <w:divBdr>
                <w:top w:val="none" w:sz="0" w:space="0" w:color="auto"/>
                <w:left w:val="none" w:sz="0" w:space="0" w:color="auto"/>
                <w:bottom w:val="none" w:sz="0" w:space="0" w:color="auto"/>
                <w:right w:val="none" w:sz="0" w:space="0" w:color="auto"/>
              </w:divBdr>
            </w:div>
            <w:div w:id="1336230883">
              <w:marLeft w:val="0"/>
              <w:marRight w:val="0"/>
              <w:marTop w:val="0"/>
              <w:marBottom w:val="0"/>
              <w:divBdr>
                <w:top w:val="none" w:sz="0" w:space="0" w:color="auto"/>
                <w:left w:val="none" w:sz="0" w:space="0" w:color="auto"/>
                <w:bottom w:val="none" w:sz="0" w:space="0" w:color="auto"/>
                <w:right w:val="none" w:sz="0" w:space="0" w:color="auto"/>
              </w:divBdr>
            </w:div>
          </w:divsChild>
        </w:div>
        <w:div w:id="1381395122">
          <w:marLeft w:val="0"/>
          <w:marRight w:val="0"/>
          <w:marTop w:val="0"/>
          <w:marBottom w:val="0"/>
          <w:divBdr>
            <w:top w:val="none" w:sz="0" w:space="0" w:color="auto"/>
            <w:left w:val="none" w:sz="0" w:space="0" w:color="auto"/>
            <w:bottom w:val="none" w:sz="0" w:space="0" w:color="auto"/>
            <w:right w:val="none" w:sz="0" w:space="0" w:color="auto"/>
          </w:divBdr>
          <w:divsChild>
            <w:div w:id="1943340061">
              <w:marLeft w:val="0"/>
              <w:marRight w:val="0"/>
              <w:marTop w:val="0"/>
              <w:marBottom w:val="0"/>
              <w:divBdr>
                <w:top w:val="none" w:sz="0" w:space="0" w:color="auto"/>
                <w:left w:val="none" w:sz="0" w:space="0" w:color="auto"/>
                <w:bottom w:val="none" w:sz="0" w:space="0" w:color="auto"/>
                <w:right w:val="none" w:sz="0" w:space="0" w:color="auto"/>
              </w:divBdr>
            </w:div>
            <w:div w:id="168305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460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gd.ru/article.aspx?aid=289590" TargetMode="External"/><Relationship Id="rId18" Type="http://schemas.openxmlformats.org/officeDocument/2006/relationships/hyperlink" Target="http://www.harsky.ru/"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e.gd.ru/article.aspx?aid=300497" TargetMode="External"/><Relationship Id="rId17"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hyperlink" Target="https://e.gd.ru/article.aspx?aid=277523"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nigi.gd.ru/seria1.html?from=link_link_E.GD_KNIGI_number_11.2013&amp;utm_medium=link&amp;utm_source=link_E.GD&amp;utm_content=link_KNIGI&amp;utm_campaign=link_KNIGI_E.GD_number_11.2013" TargetMode="External"/><Relationship Id="rId5" Type="http://schemas.openxmlformats.org/officeDocument/2006/relationships/settings" Target="settings.xml"/><Relationship Id="rId15" Type="http://schemas.openxmlformats.org/officeDocument/2006/relationships/hyperlink" Target="https://e.gd.ru/article.aspx?aid=289500" TargetMode="External"/><Relationship Id="rId10" Type="http://schemas.openxmlformats.org/officeDocument/2006/relationships/hyperlink" Target="http://www.knigi.gd.ru/seria1_2226.html?from=link_link_E.GD_KNIGI_number_11.2013&amp;utm_medium=link&amp;utm_source=link_E.GD&amp;utm_content=link_KNIGI&amp;utm_campaign=link_KNIGI_E.GD_number_11.2013" TargetMode="External"/><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e.gd.ru/article.aspx?aid=306434" TargetMode="External"/><Relationship Id="rId14" Type="http://schemas.openxmlformats.org/officeDocument/2006/relationships/hyperlink" Target="https://e.gd.ru/article.aspx?aid=318305"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LOV~1\AppData\Local\Temp\7zO6B1D.tmp\template_sg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80B34-93A5-4456-B338-DF7E5D123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template_sgd</Template>
  <TotalTime>0</TotalTime>
  <Pages>5</Pages>
  <Words>1503</Words>
  <Characters>9156</Characters>
  <Application>Microsoft Office Word</Application>
  <DocSecurity>0</DocSecurity>
  <Lines>155</Lines>
  <Paragraphs>70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Павлова Антонина Петровна</dc:creator>
  <cp:lastModifiedBy>kayumova</cp:lastModifiedBy>
  <cp:revision>2</cp:revision>
  <dcterms:created xsi:type="dcterms:W3CDTF">2018-10-24T09:13:00Z</dcterms:created>
  <dcterms:modified xsi:type="dcterms:W3CDTF">2018-10-24T09:13:00Z</dcterms:modified>
</cp:coreProperties>
</file>